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91FC0">
      <w:pPr>
        <w:contextualSpacing/>
        <w:jc w:val="center"/>
        <w:rPr>
          <w:sz w:val="28"/>
          <w:szCs w:val="28"/>
        </w:rPr>
      </w:pPr>
      <w:bookmarkStart w:id="0" w:name="_Toc116032510"/>
    </w:p>
    <w:p w14:paraId="7CE33565">
      <w:pPr>
        <w:spacing w:line="240" w:lineRule="auto"/>
        <w:ind w:firstLine="0"/>
        <w:jc w:val="lef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Принята на заседании                                                   УТВЕРЖДАЮ</w:t>
      </w:r>
    </w:p>
    <w:p w14:paraId="106B26BF">
      <w:pPr>
        <w:spacing w:line="240" w:lineRule="auto"/>
        <w:ind w:firstLine="0"/>
        <w:jc w:val="lef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педагогического совета                                                 директор школы Н.В.Тихонова</w:t>
      </w:r>
    </w:p>
    <w:p w14:paraId="3C2DD394">
      <w:pPr>
        <w:spacing w:line="240" w:lineRule="auto"/>
        <w:ind w:firstLine="0"/>
        <w:jc w:val="lef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     от _____                                                   _______________                    </w:t>
      </w:r>
    </w:p>
    <w:p w14:paraId="29D9BDBA">
      <w:pPr>
        <w:spacing w:before="100" w:beforeAutospacing="1" w:after="100" w:afterAutospacing="1" w:line="240" w:lineRule="auto"/>
        <w:ind w:firstLine="0"/>
        <w:jc w:val="center"/>
        <w:rPr>
          <w:rFonts w:ascii="Times New Roman" w:hAnsi="Times New Roman" w:eastAsia="Times New Roman" w:cs="Times New Roman"/>
          <w:b/>
          <w:bCs/>
          <w:sz w:val="24"/>
          <w:szCs w:val="24"/>
          <w:lang w:eastAsia="ru-RU"/>
        </w:rPr>
      </w:pPr>
    </w:p>
    <w:p w14:paraId="1EC1E152">
      <w:pPr>
        <w:spacing w:before="100" w:beforeAutospacing="1" w:after="100" w:afterAutospacing="1" w:line="240" w:lineRule="auto"/>
        <w:ind w:firstLine="0"/>
        <w:jc w:val="center"/>
        <w:rPr>
          <w:rFonts w:ascii="Times New Roman" w:hAnsi="Times New Roman" w:eastAsia="Times New Roman" w:cs="Times New Roman"/>
          <w:b/>
          <w:bCs/>
          <w:sz w:val="24"/>
          <w:szCs w:val="24"/>
          <w:lang w:eastAsia="ru-RU"/>
        </w:rPr>
      </w:pPr>
    </w:p>
    <w:p w14:paraId="74821646">
      <w:pPr>
        <w:spacing w:before="100" w:beforeAutospacing="1" w:after="100" w:afterAutospacing="1" w:line="240" w:lineRule="auto"/>
        <w:ind w:firstLine="0"/>
        <w:jc w:val="center"/>
        <w:rPr>
          <w:rFonts w:ascii="Times New Roman" w:hAnsi="Times New Roman" w:eastAsia="Times New Roman" w:cs="Times New Roman"/>
          <w:b/>
          <w:bCs/>
          <w:sz w:val="36"/>
          <w:szCs w:val="36"/>
          <w:lang w:eastAsia="ru-RU"/>
        </w:rPr>
      </w:pPr>
      <w:r>
        <w:rPr>
          <w:rFonts w:ascii="Times New Roman" w:hAnsi="Times New Roman" w:eastAsia="Times New Roman" w:cs="Times New Roman"/>
          <w:b/>
          <w:bCs/>
          <w:sz w:val="36"/>
          <w:szCs w:val="36"/>
          <w:lang w:eastAsia="ru-RU"/>
        </w:rPr>
        <w:t>ОСНОВНАЯ ОБРАЗОВАТЕЛЬНАЯ ПРОГРАММА</w:t>
      </w:r>
    </w:p>
    <w:p w14:paraId="5973CF0D">
      <w:pPr>
        <w:spacing w:before="100" w:beforeAutospacing="1" w:after="100" w:afterAutospacing="1" w:line="240" w:lineRule="auto"/>
        <w:ind w:firstLine="0"/>
        <w:jc w:val="center"/>
        <w:rPr>
          <w:rFonts w:ascii="Times New Roman" w:hAnsi="Times New Roman" w:eastAsia="Times New Roman" w:cs="Times New Roman"/>
          <w:sz w:val="36"/>
          <w:szCs w:val="36"/>
          <w:lang w:eastAsia="ru-RU"/>
        </w:rPr>
      </w:pPr>
      <w:r>
        <w:rPr>
          <w:rFonts w:ascii="Times New Roman" w:hAnsi="Times New Roman" w:eastAsia="Times New Roman" w:cs="Times New Roman"/>
          <w:b/>
          <w:bCs/>
          <w:sz w:val="36"/>
          <w:szCs w:val="36"/>
          <w:lang w:eastAsia="ru-RU"/>
        </w:rPr>
        <w:t>СРЕДНЕГО ОБЩЕГО ОБРАЗОВАНИЯ</w:t>
      </w:r>
    </w:p>
    <w:p w14:paraId="19818036">
      <w:pPr>
        <w:spacing w:before="100" w:beforeAutospacing="1" w:after="100" w:afterAutospacing="1" w:line="240" w:lineRule="auto"/>
        <w:ind w:firstLine="0"/>
        <w:jc w:val="center"/>
        <w:rPr>
          <w:rFonts w:ascii="Times New Roman" w:hAnsi="Times New Roman" w:eastAsia="Times New Roman" w:cs="Times New Roman"/>
          <w:sz w:val="36"/>
          <w:szCs w:val="36"/>
          <w:lang w:eastAsia="ru-RU"/>
        </w:rPr>
      </w:pPr>
      <w:r>
        <w:rPr>
          <w:rFonts w:ascii="Times New Roman" w:hAnsi="Times New Roman" w:eastAsia="Times New Roman" w:cs="Times New Roman"/>
          <w:b/>
          <w:bCs/>
          <w:sz w:val="36"/>
          <w:szCs w:val="36"/>
          <w:lang w:eastAsia="ru-RU"/>
        </w:rPr>
        <w:t> </w:t>
      </w:r>
    </w:p>
    <w:p w14:paraId="69E6109A">
      <w:pPr>
        <w:spacing w:before="100" w:beforeAutospacing="1" w:after="100" w:afterAutospacing="1" w:line="240" w:lineRule="auto"/>
        <w:ind w:firstLine="0"/>
        <w:jc w:val="center"/>
        <w:rPr>
          <w:rFonts w:ascii="Times New Roman" w:hAnsi="Times New Roman" w:eastAsia="Times New Roman" w:cs="Times New Roman"/>
          <w:sz w:val="36"/>
          <w:szCs w:val="36"/>
          <w:lang w:eastAsia="ru-RU"/>
        </w:rPr>
      </w:pPr>
      <w:r>
        <w:rPr>
          <w:rFonts w:ascii="Times New Roman" w:hAnsi="Times New Roman" w:eastAsia="Times New Roman" w:cs="Times New Roman"/>
          <w:b/>
          <w:bCs/>
          <w:sz w:val="36"/>
          <w:szCs w:val="36"/>
          <w:lang w:eastAsia="ru-RU"/>
        </w:rPr>
        <w:t>Муниципального бюджетного  общеобразовательного  учреждения</w:t>
      </w:r>
    </w:p>
    <w:p w14:paraId="522A2824">
      <w:pPr>
        <w:spacing w:before="100" w:beforeAutospacing="1" w:after="100" w:afterAutospacing="1" w:line="240" w:lineRule="auto"/>
        <w:ind w:firstLine="0"/>
        <w:jc w:val="center"/>
        <w:rPr>
          <w:rFonts w:ascii="Times New Roman" w:hAnsi="Times New Roman" w:eastAsia="Times New Roman" w:cs="Times New Roman"/>
          <w:sz w:val="36"/>
          <w:szCs w:val="36"/>
          <w:lang w:eastAsia="ru-RU"/>
        </w:rPr>
      </w:pPr>
      <w:r>
        <w:rPr>
          <w:rFonts w:ascii="Times New Roman" w:hAnsi="Times New Roman" w:eastAsia="Times New Roman" w:cs="Times New Roman"/>
          <w:b/>
          <w:bCs/>
          <w:sz w:val="36"/>
          <w:szCs w:val="36"/>
          <w:lang w:eastAsia="ru-RU"/>
        </w:rPr>
        <w:t>«Пограничная средняя общеобразовательная школа № 1 Пограничного муниципального округа»</w:t>
      </w:r>
    </w:p>
    <w:p w14:paraId="7EC39348">
      <w:pPr>
        <w:spacing w:before="100" w:beforeAutospacing="1" w:after="100" w:afterAutospacing="1" w:line="240" w:lineRule="auto"/>
        <w:ind w:firstLine="0"/>
        <w:jc w:val="center"/>
        <w:rPr>
          <w:rFonts w:ascii="Times New Roman" w:hAnsi="Times New Roman" w:eastAsia="Times New Roman" w:cs="Times New Roman"/>
          <w:b/>
          <w:bCs/>
          <w:sz w:val="36"/>
          <w:szCs w:val="36"/>
          <w:lang w:eastAsia="ru-RU"/>
        </w:rPr>
      </w:pPr>
      <w:r>
        <w:rPr>
          <w:rFonts w:ascii="Times New Roman" w:hAnsi="Times New Roman" w:eastAsia="Times New Roman" w:cs="Times New Roman"/>
          <w:b/>
          <w:bCs/>
          <w:sz w:val="36"/>
          <w:szCs w:val="36"/>
          <w:lang w:eastAsia="ru-RU"/>
        </w:rPr>
        <w:t>на 202</w:t>
      </w:r>
      <w:r>
        <w:rPr>
          <w:rFonts w:hint="default" w:ascii="Times New Roman" w:hAnsi="Times New Roman" w:eastAsia="Times New Roman" w:cs="Times New Roman"/>
          <w:b/>
          <w:bCs/>
          <w:sz w:val="36"/>
          <w:szCs w:val="36"/>
          <w:lang w:val="en-US" w:eastAsia="ru-RU"/>
        </w:rPr>
        <w:t>5</w:t>
      </w:r>
      <w:r>
        <w:rPr>
          <w:rFonts w:ascii="Times New Roman" w:hAnsi="Times New Roman" w:eastAsia="Times New Roman" w:cs="Times New Roman"/>
          <w:b/>
          <w:bCs/>
          <w:sz w:val="36"/>
          <w:szCs w:val="36"/>
          <w:lang w:eastAsia="ru-RU"/>
        </w:rPr>
        <w:t xml:space="preserve"> – 202</w:t>
      </w:r>
      <w:r>
        <w:rPr>
          <w:rFonts w:hint="default" w:ascii="Times New Roman" w:hAnsi="Times New Roman" w:eastAsia="Times New Roman" w:cs="Times New Roman"/>
          <w:b/>
          <w:bCs/>
          <w:sz w:val="36"/>
          <w:szCs w:val="36"/>
          <w:lang w:val="en-US" w:eastAsia="ru-RU"/>
        </w:rPr>
        <w:t>7</w:t>
      </w:r>
      <w:bookmarkStart w:id="77" w:name="_GoBack"/>
      <w:bookmarkEnd w:id="77"/>
      <w:r>
        <w:rPr>
          <w:rFonts w:ascii="Times New Roman" w:hAnsi="Times New Roman" w:eastAsia="Times New Roman" w:cs="Times New Roman"/>
          <w:b/>
          <w:bCs/>
          <w:sz w:val="36"/>
          <w:szCs w:val="36"/>
          <w:lang w:eastAsia="ru-RU"/>
        </w:rPr>
        <w:t xml:space="preserve"> год</w:t>
      </w:r>
    </w:p>
    <w:p w14:paraId="380EBA2E">
      <w:pPr>
        <w:spacing w:before="100" w:beforeAutospacing="1" w:after="100" w:afterAutospacing="1" w:line="240" w:lineRule="auto"/>
        <w:ind w:firstLine="0"/>
        <w:jc w:val="center"/>
        <w:rPr>
          <w:rFonts w:ascii="Times New Roman" w:hAnsi="Times New Roman" w:eastAsia="Times New Roman" w:cs="Times New Roman"/>
          <w:b/>
          <w:bCs/>
          <w:sz w:val="36"/>
          <w:szCs w:val="36"/>
          <w:lang w:eastAsia="ru-RU"/>
        </w:rPr>
      </w:pPr>
      <w:r>
        <w:rPr>
          <w:rFonts w:ascii="Times New Roman" w:hAnsi="Times New Roman" w:eastAsia="Times New Roman" w:cs="Times New Roman"/>
          <w:b/>
          <w:bCs/>
          <w:sz w:val="36"/>
          <w:szCs w:val="36"/>
          <w:lang w:eastAsia="ru-RU"/>
        </w:rPr>
        <w:t xml:space="preserve">(среднее общее образование) </w:t>
      </w:r>
    </w:p>
    <w:p w14:paraId="0E7E14B8">
      <w:pPr>
        <w:spacing w:before="100" w:beforeAutospacing="1" w:after="100" w:afterAutospacing="1" w:line="240" w:lineRule="auto"/>
        <w:ind w:firstLine="0"/>
        <w:jc w:val="center"/>
        <w:rPr>
          <w:rFonts w:ascii="Times New Roman" w:hAnsi="Times New Roman" w:eastAsia="Times New Roman" w:cs="Times New Roman"/>
          <w:sz w:val="36"/>
          <w:szCs w:val="36"/>
          <w:lang w:eastAsia="ru-RU"/>
        </w:rPr>
      </w:pPr>
      <w:r>
        <w:rPr>
          <w:rFonts w:ascii="Times New Roman" w:hAnsi="Times New Roman" w:eastAsia="Times New Roman" w:cs="Times New Roman"/>
          <w:b/>
          <w:bCs/>
          <w:sz w:val="36"/>
          <w:szCs w:val="36"/>
          <w:lang w:eastAsia="ru-RU"/>
        </w:rPr>
        <w:t>10-11 класс ФОП СОО</w:t>
      </w:r>
    </w:p>
    <w:p w14:paraId="035E38D3">
      <w:pPr>
        <w:numPr>
          <w:ilvl w:val="0"/>
          <w:numId w:val="4"/>
        </w:numPr>
        <w:spacing w:after="0" w:line="240" w:lineRule="auto"/>
        <w:ind w:left="0" w:firstLine="0"/>
        <w:jc w:val="center"/>
        <w:rPr>
          <w:rFonts w:ascii="Times New Roman" w:hAnsi="Times New Roman"/>
          <w:b/>
          <w:sz w:val="28"/>
          <w:szCs w:val="28"/>
        </w:rPr>
        <w:sectPr>
          <w:footerReference r:id="rId8" w:type="first"/>
          <w:headerReference r:id="rId5" w:type="default"/>
          <w:footerReference r:id="rId6" w:type="default"/>
          <w:footerReference r:id="rId7" w:type="even"/>
          <w:pgSz w:w="11907" w:h="16840"/>
          <w:pgMar w:top="1134" w:right="567" w:bottom="1276" w:left="1134" w:header="567" w:footer="567" w:gutter="0"/>
          <w:cols w:space="720" w:num="1"/>
          <w:titlePg/>
          <w:docGrid w:linePitch="360" w:charSpace="0"/>
        </w:sectPr>
      </w:pPr>
    </w:p>
    <w:sdt>
      <w:sdtPr>
        <w:rPr>
          <w:rFonts w:hint="default" w:ascii="SimSun" w:hAnsi="SimSun" w:eastAsia="SimSun" w:cs="Times New Roman"/>
          <w:sz w:val="21"/>
          <w:szCs w:val="22"/>
          <w:lang w:val="ru-RU" w:eastAsia="en-US" w:bidi="ar-SA"/>
        </w:rPr>
        <w:id w:val="147470569"/>
        <w15:color w:val="DBDBDB"/>
        <w:docPartObj>
          <w:docPartGallery w:val="Table of Contents"/>
          <w:docPartUnique/>
        </w:docPartObj>
      </w:sdtPr>
      <w:sdtEndPr>
        <w:rPr>
          <w:rFonts w:hint="default" w:ascii="Times New Roman" w:hAnsi="Times New Roman" w:eastAsia="Times New Roman" w:cs="Times New Roman"/>
          <w:bCs/>
          <w:sz w:val="28"/>
          <w:szCs w:val="32"/>
          <w:lang w:val="ru-RU" w:eastAsia="en-US" w:bidi="ar-SA"/>
        </w:rPr>
      </w:sdtEndPr>
      <w:sdtContent>
        <w:p w14:paraId="0C8E97FD">
          <w:pPr>
            <w:spacing w:before="0" w:beforeLines="0" w:after="0" w:afterLines="0" w:line="240" w:lineRule="auto"/>
            <w:ind w:left="0" w:leftChars="0" w:right="0" w:rightChars="0" w:firstLine="0" w:firstLineChars="0"/>
            <w:jc w:val="center"/>
          </w:pPr>
          <w:r>
            <w:rPr>
              <w:rFonts w:ascii="SimSun" w:hAnsi="SimSun" w:eastAsia="SimSun"/>
              <w:sz w:val="21"/>
            </w:rPr>
            <w:t>Оглавление</w:t>
          </w:r>
        </w:p>
        <w:p w14:paraId="0D0A460B">
          <w:pPr>
            <w:pStyle w:val="35"/>
            <w:tabs>
              <w:tab w:val="right" w:leader="dot" w:pos="10206"/>
            </w:tabs>
            <w:rPr>
              <w:rFonts w:hint="default" w:ascii="Times New Roman" w:hAnsi="Times New Roman" w:cs="Times New Roman"/>
              <w:b w:val="0"/>
              <w:bCs w:val="0"/>
              <w:i w:val="0"/>
              <w:iCs w:val="0"/>
            </w:rPr>
          </w:pPr>
          <w:r>
            <w:rPr>
              <w:b/>
              <w:bCs/>
            </w:rPr>
            <w:fldChar w:fldCharType="begin"/>
          </w:r>
          <w:r>
            <w:rPr>
              <w:b/>
              <w:bCs/>
            </w:rPr>
            <w:instrText xml:space="preserve">TOC \o "1-1" \h \u </w:instrText>
          </w:r>
          <w:r>
            <w:rPr>
              <w:b/>
              <w:bCs/>
            </w:rPr>
            <w:fldChar w:fldCharType="separate"/>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_Toc16293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I. Общие положения</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_Toc16293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3</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77FCE568">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_Toc31908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II. Целевой раздел ФОП СОО</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_Toc31908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6</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1BA459BE">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_Toc10531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III. Содержательный раздел.</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_Toc10531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26</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44A7F98F">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lang w:val="en-US"/>
            </w:rPr>
            <w:t>I</w:t>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_Toc26431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lang w:eastAsia="ru-RU"/>
            </w:rPr>
            <w:t>V. Организационный раздел</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_Toc26431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1442</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43113AE7">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_Toc6553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lang w:val="en-US"/>
            </w:rPr>
            <w:t>V</w:t>
          </w:r>
          <w:r>
            <w:rPr>
              <w:rFonts w:hint="default" w:ascii="Times New Roman" w:hAnsi="Times New Roman" w:cs="Times New Roman"/>
              <w:b w:val="0"/>
              <w:bCs w:val="0"/>
              <w:i w:val="0"/>
              <w:iCs w:val="0"/>
            </w:rPr>
            <w:t>. Календарный учебный график.</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_Toc6553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1448</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30A8F884">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_Toc31369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lang w:val="en-US" w:eastAsia="ru-RU"/>
            </w:rPr>
            <w:t>VI. План воспитательной работы</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_Toc31369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1450</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59E870AF">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_Toc16556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lang w:val="en-US"/>
            </w:rPr>
            <w:t>VII</w:t>
          </w:r>
          <w:r>
            <w:rPr>
              <w:rFonts w:hint="default" w:ascii="Times New Roman" w:hAnsi="Times New Roman" w:cs="Times New Roman"/>
              <w:b w:val="0"/>
              <w:bCs w:val="0"/>
              <w:i w:val="0"/>
              <w:iCs w:val="0"/>
            </w:rPr>
            <w:t>.Система условий реализации основной образовательной программы</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_Toc16556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1460</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654E949B">
          <w:pPr>
            <w:pStyle w:val="35"/>
            <w:tabs>
              <w:tab w:val="right" w:leader="dot" w:pos="10206"/>
            </w:tabs>
            <w:rPr>
              <w:rFonts w:hint="default" w:ascii="Times New Roman" w:hAnsi="Times New Roman" w:cs="Times New Roman"/>
              <w:b w:val="0"/>
              <w:bCs w:val="0"/>
              <w:i w:val="0"/>
              <w:iCs w:val="0"/>
            </w:rPr>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_Toc159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lang w:val="en-US"/>
            </w:rPr>
            <w:t>VIII</w:t>
          </w:r>
          <w:r>
            <w:rPr>
              <w:rFonts w:hint="default" w:ascii="Times New Roman" w:hAnsi="Times New Roman" w:cs="Times New Roman"/>
              <w:b w:val="0"/>
              <w:bCs w:val="0"/>
              <w:i w:val="0"/>
              <w:iCs w:val="0"/>
            </w:rPr>
            <w:t>. Механизмы достижения целевых ориентиров в системе условий.</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_Toc159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1496</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0FB48C53">
          <w:pPr>
            <w:pStyle w:val="35"/>
            <w:tabs>
              <w:tab w:val="right" w:leader="dot" w:pos="10206"/>
            </w:tabs>
          </w:pP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HYPERLINK \l _Toc25124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lang w:val="en-US"/>
            </w:rPr>
            <w:t>IX</w:t>
          </w:r>
          <w:r>
            <w:rPr>
              <w:rFonts w:hint="default" w:ascii="Times New Roman" w:hAnsi="Times New Roman" w:cs="Times New Roman"/>
              <w:b w:val="0"/>
              <w:bCs w:val="0"/>
              <w:i w:val="0"/>
              <w:iCs w:val="0"/>
            </w:rPr>
            <w:t>. Контроль за состоянием системы условий.</w:t>
          </w:r>
          <w:r>
            <w:rPr>
              <w:rFonts w:hint="default" w:ascii="Times New Roman" w:hAnsi="Times New Roman" w:cs="Times New Roman"/>
              <w:b w:val="0"/>
              <w:bCs w:val="0"/>
              <w:i w:val="0"/>
              <w:iCs w:val="0"/>
            </w:rPr>
            <w:tab/>
          </w:r>
          <w:r>
            <w:rPr>
              <w:rFonts w:hint="default" w:ascii="Times New Roman" w:hAnsi="Times New Roman" w:cs="Times New Roman"/>
              <w:b w:val="0"/>
              <w:bCs w:val="0"/>
              <w:i w:val="0"/>
              <w:iCs w:val="0"/>
            </w:rPr>
            <w:fldChar w:fldCharType="begin"/>
          </w:r>
          <w:r>
            <w:rPr>
              <w:rFonts w:hint="default" w:ascii="Times New Roman" w:hAnsi="Times New Roman" w:cs="Times New Roman"/>
              <w:b w:val="0"/>
              <w:bCs w:val="0"/>
              <w:i w:val="0"/>
              <w:iCs w:val="0"/>
            </w:rPr>
            <w:instrText xml:space="preserve"> PAGEREF _Toc25124 \h </w:instrText>
          </w:r>
          <w:r>
            <w:rPr>
              <w:rFonts w:hint="default" w:ascii="Times New Roman" w:hAnsi="Times New Roman" w:cs="Times New Roman"/>
              <w:b w:val="0"/>
              <w:bCs w:val="0"/>
              <w:i w:val="0"/>
              <w:iCs w:val="0"/>
            </w:rPr>
            <w:fldChar w:fldCharType="separate"/>
          </w:r>
          <w:r>
            <w:rPr>
              <w:rFonts w:hint="default" w:ascii="Times New Roman" w:hAnsi="Times New Roman" w:cs="Times New Roman"/>
              <w:b w:val="0"/>
              <w:bCs w:val="0"/>
              <w:i w:val="0"/>
              <w:iCs w:val="0"/>
            </w:rPr>
            <w:t>1498</w:t>
          </w:r>
          <w:r>
            <w:rPr>
              <w:rFonts w:hint="default" w:ascii="Times New Roman" w:hAnsi="Times New Roman" w:cs="Times New Roman"/>
              <w:b w:val="0"/>
              <w:bCs w:val="0"/>
              <w:i w:val="0"/>
              <w:iCs w:val="0"/>
            </w:rPr>
            <w:fldChar w:fldCharType="end"/>
          </w:r>
          <w:r>
            <w:rPr>
              <w:rFonts w:hint="default" w:ascii="Times New Roman" w:hAnsi="Times New Roman" w:cs="Times New Roman"/>
              <w:b w:val="0"/>
              <w:bCs w:val="0"/>
              <w:i w:val="0"/>
              <w:iCs w:val="0"/>
            </w:rPr>
            <w:fldChar w:fldCharType="end"/>
          </w:r>
        </w:p>
        <w:p w14:paraId="3FE6968D">
          <w:pPr>
            <w:pStyle w:val="2"/>
            <w:numPr>
              <w:numId w:val="0"/>
            </w:numPr>
            <w:bidi w:val="0"/>
            <w:jc w:val="left"/>
            <w:rPr>
              <w:b/>
              <w:bCs/>
            </w:rPr>
          </w:pPr>
          <w:r>
            <w:rPr>
              <w:bCs/>
            </w:rPr>
            <w:fldChar w:fldCharType="end"/>
          </w:r>
        </w:p>
      </w:sdtContent>
    </w:sdt>
    <w:p w14:paraId="111228BC">
      <w:pPr>
        <w:sectPr>
          <w:pgSz w:w="11907" w:h="16840"/>
          <w:pgMar w:top="1134" w:right="567" w:bottom="1276" w:left="1134" w:header="567" w:footer="567" w:gutter="0"/>
          <w:cols w:space="720" w:num="1"/>
          <w:titlePg/>
          <w:docGrid w:linePitch="360" w:charSpace="0"/>
        </w:sectPr>
      </w:pPr>
    </w:p>
    <w:p w14:paraId="0E11C5A9">
      <w:pPr>
        <w:pStyle w:val="2"/>
        <w:numPr>
          <w:ilvl w:val="0"/>
          <w:numId w:val="4"/>
        </w:numPr>
        <w:bidi w:val="0"/>
        <w:jc w:val="center"/>
        <w:rPr>
          <w:b/>
          <w:bCs/>
        </w:rPr>
      </w:pPr>
      <w:bookmarkStart w:id="1" w:name="_Toc16293"/>
      <w:r>
        <w:rPr>
          <w:b/>
          <w:bCs/>
        </w:rPr>
        <w:t>Общие положения</w:t>
      </w:r>
      <w:bookmarkEnd w:id="1"/>
    </w:p>
    <w:p w14:paraId="4B1C2E41">
      <w:pPr>
        <w:spacing w:after="0" w:line="240" w:lineRule="auto"/>
        <w:ind w:left="1080"/>
        <w:rPr>
          <w:rFonts w:ascii="Times New Roman" w:hAnsi="Times New Roman"/>
          <w:b/>
          <w:sz w:val="28"/>
          <w:szCs w:val="28"/>
        </w:rPr>
      </w:pPr>
    </w:p>
    <w:p w14:paraId="09BDD16D">
      <w:pPr>
        <w:spacing w:after="0" w:line="348" w:lineRule="auto"/>
        <w:ind w:firstLine="709"/>
        <w:jc w:val="both"/>
        <w:rPr>
          <w:rFonts w:ascii="Times New Roman" w:hAnsi="Times New Roman"/>
          <w:sz w:val="28"/>
          <w:szCs w:val="28"/>
        </w:rPr>
      </w:pPr>
      <w:r>
        <w:rPr>
          <w:rFonts w:ascii="Times New Roman" w:hAnsi="Times New Roman" w:eastAsia="SchoolBookSanPin"/>
          <w:sz w:val="28"/>
          <w:szCs w:val="28"/>
        </w:rPr>
        <w:t>1. </w:t>
      </w:r>
      <w:r>
        <w:rPr>
          <w:rStyle w:val="281"/>
          <w:rFonts w:hint="default" w:ascii="Times New Roman" w:hAnsi="Times New Roman" w:cs="Times New Roman"/>
          <w:sz w:val="28"/>
          <w:szCs w:val="28"/>
        </w:rPr>
        <w:t>Основная образовательная программа среднего общего образования(ООП СОО) МБОУ «ПСОШ №1 ПМО»</w:t>
      </w:r>
      <w:r>
        <w:rPr>
          <w:rFonts w:hint="default" w:ascii="Times New Roman" w:hAnsi="Times New Roman" w:eastAsia="SchoolBookSanPin" w:cs="Times New Roman"/>
          <w:sz w:val="28"/>
          <w:szCs w:val="28"/>
        </w:rPr>
        <w:t xml:space="preserve"> </w:t>
      </w:r>
      <w:r>
        <w:rPr>
          <w:rFonts w:ascii="Times New Roman" w:hAnsi="Times New Roman" w:eastAsia="SchoolBookSanPin"/>
          <w:sz w:val="28"/>
          <w:szCs w:val="28"/>
        </w:rPr>
        <w:t>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13B5D64">
      <w:pPr>
        <w:spacing w:after="0" w:line="348" w:lineRule="auto"/>
        <w:ind w:firstLine="709"/>
        <w:jc w:val="both"/>
        <w:rPr>
          <w:rFonts w:ascii="Times New Roman" w:hAnsi="Times New Roman" w:eastAsia="SchoolBookSanPin"/>
          <w:sz w:val="28"/>
          <w:szCs w:val="28"/>
        </w:rPr>
      </w:pPr>
      <w:r>
        <w:rPr>
          <w:rFonts w:ascii="Times New Roman" w:hAnsi="Times New Roman"/>
          <w:sz w:val="28"/>
          <w:szCs w:val="28"/>
        </w:rPr>
        <w:t xml:space="preserve">2. Содержание </w:t>
      </w:r>
      <w:r>
        <w:rPr>
          <w:rStyle w:val="281"/>
          <w:rFonts w:hint="default" w:ascii="Times New Roman" w:hAnsi="Times New Roman" w:cs="Times New Roman"/>
          <w:sz w:val="28"/>
          <w:szCs w:val="28"/>
        </w:rPr>
        <w:t>ООП СОО МБОУ «ПСОШ №1</w:t>
      </w:r>
      <w:r>
        <w:rPr>
          <w:rStyle w:val="281"/>
          <w:rFonts w:hint="default" w:ascii="Times New Roman" w:hAnsi="Times New Roman" w:cs="Times New Roman"/>
          <w:sz w:val="28"/>
          <w:szCs w:val="28"/>
          <w:lang w:val="ru-RU"/>
        </w:rPr>
        <w:t xml:space="preserve"> </w:t>
      </w:r>
      <w:r>
        <w:rPr>
          <w:rStyle w:val="281"/>
          <w:rFonts w:hint="default" w:ascii="Times New Roman" w:hAnsi="Times New Roman" w:cs="Times New Roman"/>
          <w:sz w:val="28"/>
          <w:szCs w:val="28"/>
        </w:rPr>
        <w:t xml:space="preserve">ПМО» </w:t>
      </w:r>
      <w:r>
        <w:rPr>
          <w:rFonts w:ascii="Times New Roman" w:hAnsi="Times New Roman"/>
          <w:sz w:val="28"/>
          <w:szCs w:val="28"/>
        </w:rPr>
        <w:t xml:space="preserve">представлено </w:t>
      </w:r>
      <w:r>
        <w:rPr>
          <w:rFonts w:ascii="Times New Roman" w:hAnsi="Times New Roman" w:eastAsia="SchoolBookSanPin"/>
          <w:sz w:val="28"/>
          <w:szCs w:val="28"/>
        </w:rPr>
        <w:t>учебно-методической документацией (учебный план,</w:t>
      </w:r>
      <w:r>
        <w:rPr>
          <w:rFonts w:hint="default" w:ascii="Times New Roman" w:hAnsi="Times New Roman" w:eastAsia="SchoolBookSanPin"/>
          <w:sz w:val="28"/>
          <w:szCs w:val="28"/>
          <w:lang w:val="ru-RU"/>
        </w:rPr>
        <w:t xml:space="preserve"> </w:t>
      </w:r>
      <w:r>
        <w:rPr>
          <w:rFonts w:ascii="Times New Roman" w:hAnsi="Times New Roman" w:eastAsia="SchoolBookSanPin"/>
          <w:sz w:val="28"/>
          <w:szCs w:val="28"/>
        </w:rPr>
        <w:t>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Pr>
          <w:rStyle w:val="14"/>
          <w:sz w:val="28"/>
          <w:szCs w:val="28"/>
        </w:rPr>
        <w:t xml:space="preserve"> </w:t>
      </w:r>
      <w:r>
        <w:rPr>
          <w:rStyle w:val="247"/>
          <w:rFonts w:ascii="Times New Roman" w:hAnsi="Times New Roman"/>
          <w:sz w:val="28"/>
          <w:szCs w:val="28"/>
        </w:rPr>
        <w:footnoteReference w:id="0"/>
      </w:r>
      <w:r>
        <w:rPr>
          <w:sz w:val="28"/>
          <w:szCs w:val="28"/>
        </w:rPr>
        <w:t>.</w:t>
      </w:r>
    </w:p>
    <w:p w14:paraId="1956FEC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w:t>
      </w:r>
      <w:r>
        <w:rPr>
          <w:rStyle w:val="14"/>
          <w:rFonts w:ascii="Times New Roman" w:hAnsi="Times New Roman" w:eastAsia="SchoolBookSanPin"/>
          <w:sz w:val="28"/>
          <w:szCs w:val="28"/>
        </w:rPr>
        <w:footnoteReference w:id="1"/>
      </w:r>
      <w:r>
        <w:rPr>
          <w:rFonts w:ascii="Times New Roman" w:hAnsi="Times New Roman" w:eastAsia="SchoolBookSanPin"/>
          <w:sz w:val="28"/>
          <w:szCs w:val="28"/>
        </w:rP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r>
        <w:rPr>
          <w:rStyle w:val="14"/>
          <w:sz w:val="28"/>
          <w:szCs w:val="28"/>
        </w:rPr>
        <w:footnoteReference w:id="2"/>
      </w:r>
      <w:r>
        <w:rPr>
          <w:rFonts w:ascii="Times New Roman" w:hAnsi="Times New Roman" w:eastAsia="SchoolBookSanPin"/>
          <w:sz w:val="28"/>
          <w:szCs w:val="28"/>
        </w:rPr>
        <w:t>.</w:t>
      </w:r>
    </w:p>
    <w:p w14:paraId="173E357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4. При разработке ООП СОО</w:t>
      </w:r>
      <w:r>
        <w:rPr>
          <w:rStyle w:val="281"/>
        </w:rPr>
        <w:t xml:space="preserve"> </w:t>
      </w:r>
      <w:r>
        <w:rPr>
          <w:rStyle w:val="281"/>
          <w:rFonts w:hint="default" w:ascii="Times New Roman" w:hAnsi="Times New Roman" w:cs="Times New Roman"/>
          <w:sz w:val="28"/>
          <w:szCs w:val="28"/>
        </w:rPr>
        <w:t>МБОУ «ПСОШ №1</w:t>
      </w:r>
      <w:r>
        <w:rPr>
          <w:rStyle w:val="281"/>
          <w:rFonts w:hint="default" w:ascii="Times New Roman" w:hAnsi="Times New Roman" w:cs="Times New Roman"/>
          <w:sz w:val="28"/>
          <w:szCs w:val="28"/>
          <w:lang w:val="ru-RU"/>
        </w:rPr>
        <w:t xml:space="preserve"> </w:t>
      </w:r>
      <w:r>
        <w:rPr>
          <w:rStyle w:val="281"/>
          <w:rFonts w:hint="default" w:ascii="Times New Roman" w:hAnsi="Times New Roman" w:cs="Times New Roman"/>
          <w:sz w:val="28"/>
          <w:szCs w:val="28"/>
        </w:rPr>
        <w:t>ПМО»</w:t>
      </w:r>
      <w:r>
        <w:rPr>
          <w:rStyle w:val="281"/>
        </w:rPr>
        <w:t xml:space="preserve"> </w:t>
      </w:r>
      <w:r>
        <w:rPr>
          <w:rFonts w:ascii="Times New Roman" w:hAnsi="Times New Roman" w:eastAsia="SchoolBookSanPin"/>
          <w:sz w:val="28"/>
          <w:szCs w:val="28"/>
        </w:rPr>
        <w:t xml:space="preserve">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и защиты Родины»</w:t>
      </w:r>
      <w:r>
        <w:rPr>
          <w:rStyle w:val="14"/>
          <w:rFonts w:ascii="Times New Roman" w:hAnsi="Times New Roman" w:eastAsia="SchoolBookSanPin"/>
          <w:sz w:val="28"/>
          <w:szCs w:val="28"/>
        </w:rPr>
        <w:footnoteReference w:id="3"/>
      </w:r>
      <w:r>
        <w:rPr>
          <w:rFonts w:ascii="Times New Roman" w:hAnsi="Times New Roman" w:eastAsia="SchoolBookSanPin"/>
          <w:sz w:val="28"/>
          <w:szCs w:val="28"/>
        </w:rPr>
        <w:t xml:space="preserve">. </w:t>
      </w:r>
    </w:p>
    <w:p w14:paraId="42972FF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5. ФОП СОО включает три раздела: целевой, содержательный, организационный</w:t>
      </w:r>
      <w:r>
        <w:rPr>
          <w:rStyle w:val="14"/>
          <w:sz w:val="28"/>
          <w:szCs w:val="28"/>
        </w:rPr>
        <w:footnoteReference w:id="4"/>
      </w:r>
      <w:r>
        <w:rPr>
          <w:rFonts w:ascii="Times New Roman" w:hAnsi="Times New Roman" w:eastAsia="SchoolBookSanPin"/>
          <w:sz w:val="28"/>
          <w:szCs w:val="28"/>
        </w:rPr>
        <w:t>.</w:t>
      </w:r>
    </w:p>
    <w:p w14:paraId="46E3A6A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6. 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Pr>
          <w:rStyle w:val="14"/>
          <w:sz w:val="28"/>
          <w:szCs w:val="28"/>
        </w:rPr>
        <w:footnoteReference w:id="5"/>
      </w:r>
      <w:r>
        <w:rPr>
          <w:rFonts w:ascii="Times New Roman" w:hAnsi="Times New Roman" w:eastAsia="SchoolBookSanPin"/>
          <w:sz w:val="28"/>
          <w:szCs w:val="28"/>
        </w:rPr>
        <w:t>.</w:t>
      </w:r>
    </w:p>
    <w:p w14:paraId="39A7114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7. Целевой раздел ФОП СОО включает:</w:t>
      </w:r>
    </w:p>
    <w:p w14:paraId="51D7EB69">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пояснительную записку;</w:t>
      </w:r>
    </w:p>
    <w:p w14:paraId="5184E11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планируемые результаты освоения обучающимися ФОП СОО;</w:t>
      </w:r>
    </w:p>
    <w:p w14:paraId="4ED0E2B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систему оценки достижения планируемых результатов освоения ФОП СОО</w:t>
      </w:r>
      <w:r>
        <w:rPr>
          <w:rStyle w:val="14"/>
          <w:sz w:val="28"/>
          <w:szCs w:val="28"/>
        </w:rPr>
        <w:footnoteReference w:id="6"/>
      </w:r>
      <w:r>
        <w:rPr>
          <w:rFonts w:ascii="Times New Roman" w:hAnsi="Times New Roman" w:eastAsia="SchoolBookSanPin"/>
          <w:sz w:val="28"/>
          <w:szCs w:val="28"/>
        </w:rPr>
        <w:t>.</w:t>
      </w:r>
    </w:p>
    <w:p w14:paraId="3D9AF10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8. Содержательный раздел ФОП СОО включает следующие программы, ориентированные на достижение предметных, метапредметных и личностных результатов:</w:t>
      </w:r>
    </w:p>
    <w:p w14:paraId="703E0FE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федеральные рабочие программы учебных предметов;</w:t>
      </w:r>
    </w:p>
    <w:p w14:paraId="2BAE8A4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программу формирования универсальных учебных действий у обучающихся</w:t>
      </w:r>
      <w:r>
        <w:rPr>
          <w:rStyle w:val="14"/>
          <w:sz w:val="28"/>
          <w:szCs w:val="28"/>
        </w:rPr>
        <w:footnoteReference w:id="7"/>
      </w:r>
      <w:r>
        <w:rPr>
          <w:rFonts w:ascii="Times New Roman" w:hAnsi="Times New Roman" w:eastAsia="SchoolBookSanPin"/>
          <w:sz w:val="28"/>
          <w:szCs w:val="28"/>
        </w:rPr>
        <w:t>;</w:t>
      </w:r>
    </w:p>
    <w:p w14:paraId="6E1028F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федеральную рабочую программу воспитания.</w:t>
      </w:r>
    </w:p>
    <w:p w14:paraId="4209470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14:paraId="6AE1EDC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10. Программа формирования универсальных учебных действий у обучающихся содержит:</w:t>
      </w:r>
    </w:p>
    <w:p w14:paraId="59D8950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14:paraId="0F4CC7A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rStyle w:val="14"/>
          <w:sz w:val="28"/>
          <w:szCs w:val="28"/>
        </w:rPr>
        <w:footnoteReference w:id="8"/>
      </w:r>
      <w:r>
        <w:rPr>
          <w:rFonts w:ascii="Times New Roman" w:hAnsi="Times New Roman" w:eastAsia="SchoolBookSanPin"/>
          <w:sz w:val="28"/>
          <w:szCs w:val="28"/>
        </w:rPr>
        <w:t>.</w:t>
      </w:r>
    </w:p>
    <w:p w14:paraId="7871CD9B">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rStyle w:val="14"/>
          <w:sz w:val="28"/>
          <w:szCs w:val="28"/>
        </w:rPr>
        <w:footnoteReference w:id="9"/>
      </w:r>
      <w:r>
        <w:rPr>
          <w:rFonts w:ascii="Times New Roman" w:hAnsi="Times New Roman" w:eastAsia="SchoolBookSanPin"/>
          <w:sz w:val="28"/>
          <w:szCs w:val="28"/>
        </w:rPr>
        <w:t>.</w:t>
      </w:r>
    </w:p>
    <w:p w14:paraId="08C1FF1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Style w:val="14"/>
          <w:sz w:val="28"/>
          <w:szCs w:val="28"/>
        </w:rPr>
        <w:footnoteReference w:id="10"/>
      </w:r>
      <w:r>
        <w:rPr>
          <w:rFonts w:ascii="Times New Roman" w:hAnsi="Times New Roman" w:eastAsia="SchoolBookSanPin"/>
          <w:sz w:val="28"/>
          <w:szCs w:val="28"/>
        </w:rPr>
        <w:t>.</w:t>
      </w:r>
    </w:p>
    <w:p w14:paraId="6D5F29F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rStyle w:val="14"/>
          <w:sz w:val="28"/>
          <w:szCs w:val="28"/>
        </w:rPr>
        <w:footnoteReference w:id="11"/>
      </w:r>
      <w:r>
        <w:rPr>
          <w:rFonts w:ascii="Times New Roman" w:hAnsi="Times New Roman" w:eastAsia="SchoolBookSanPin"/>
          <w:sz w:val="28"/>
          <w:szCs w:val="28"/>
        </w:rPr>
        <w:t>.</w:t>
      </w:r>
    </w:p>
    <w:p w14:paraId="68257F2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14. Организационный раздел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rStyle w:val="14"/>
          <w:sz w:val="28"/>
          <w:szCs w:val="28"/>
        </w:rPr>
        <w:footnoteReference w:id="12"/>
      </w:r>
      <w:r>
        <w:rPr>
          <w:rFonts w:ascii="Times New Roman" w:hAnsi="Times New Roman" w:eastAsia="SchoolBookSanPin"/>
          <w:sz w:val="28"/>
          <w:szCs w:val="28"/>
        </w:rPr>
        <w:t xml:space="preserve"> и включает:</w:t>
      </w:r>
    </w:p>
    <w:p w14:paraId="56C51D4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учебный план;</w:t>
      </w:r>
    </w:p>
    <w:p w14:paraId="09A17B3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план внеурочной деятельности;</w:t>
      </w:r>
    </w:p>
    <w:p w14:paraId="76196D3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календарный учебный график;</w:t>
      </w:r>
    </w:p>
    <w:p w14:paraId="22CB7FB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календарный план воспитательной работы.</w:t>
      </w:r>
    </w:p>
    <w:p w14:paraId="16A1E16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15. </w:t>
      </w:r>
      <w:r>
        <w:rPr>
          <w:rFonts w:ascii="Times New Roman" w:hAnsi="Times New Roman" w:eastAsia="SchoolBookSanPin"/>
          <w:sz w:val="28"/>
          <w:szCs w:val="28"/>
          <w:lang w:val="ru-RU"/>
        </w:rPr>
        <w:t>К</w:t>
      </w:r>
      <w:r>
        <w:rPr>
          <w:rFonts w:ascii="Times New Roman" w:hAnsi="Times New Roman" w:eastAsia="SchoolBookSanPin"/>
          <w:sz w:val="28"/>
          <w:szCs w:val="28"/>
        </w:rPr>
        <w:t>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6CBFCB9B">
      <w:pPr>
        <w:pStyle w:val="2"/>
        <w:bidi w:val="0"/>
        <w:jc w:val="center"/>
        <w:rPr>
          <w:b/>
          <w:bCs/>
        </w:rPr>
      </w:pPr>
      <w:bookmarkStart w:id="2" w:name="_Toc31908"/>
      <w:r>
        <w:rPr>
          <w:b/>
          <w:bCs/>
        </w:rPr>
        <w:t>II. Целевой раздел ФОП СОО</w:t>
      </w:r>
      <w:bookmarkEnd w:id="2"/>
    </w:p>
    <w:p w14:paraId="33C488B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16. Пояснительная записка.</w:t>
      </w:r>
    </w:p>
    <w:p w14:paraId="48F72BD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16.1.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052A7C09">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16.2. </w:t>
      </w:r>
      <w:r>
        <w:rPr>
          <w:rFonts w:ascii="Times New Roman" w:hAnsi="Times New Roman" w:eastAsia="SchoolBookSanPin"/>
          <w:bCs/>
          <w:sz w:val="28"/>
          <w:szCs w:val="28"/>
        </w:rPr>
        <w:t>Целями</w:t>
      </w:r>
      <w:r>
        <w:rPr>
          <w:rFonts w:ascii="Times New Roman" w:hAnsi="Times New Roman" w:eastAsia="SchoolBookSanPin"/>
          <w:sz w:val="28"/>
          <w:szCs w:val="28"/>
        </w:rPr>
        <w:t xml:space="preserve"> реализации ФОП СОО являются:</w:t>
      </w:r>
    </w:p>
    <w:p w14:paraId="07F6535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формирование российской гражданской идентичности обучающихся;</w:t>
      </w:r>
    </w:p>
    <w:p w14:paraId="1190DB6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27B5E26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6E57D5D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организация учебного процесса с учётом целей, содержания и планируемых результатов среднего общего образования, отражённых в ФГОС СОО;</w:t>
      </w:r>
    </w:p>
    <w:p w14:paraId="7EDC2B6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14:paraId="3E4E1B9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7B93F4D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377A2FF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16.3. Достижение поставленных целей реализации ФОП СОО предусматривает решение следующих основных задач: </w:t>
      </w:r>
    </w:p>
    <w:p w14:paraId="3360C44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567042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370E506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обеспечение преемственности основного общего и среднего общего образования; </w:t>
      </w:r>
    </w:p>
    <w:p w14:paraId="60A0D56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достижение планируемых результатов освоения ФОП СОО всеми обучающимися, в том числе обучающимися с ограниченными возможностями здоровья (далее – ОВЗ); </w:t>
      </w:r>
    </w:p>
    <w:p w14:paraId="338241F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обеспечение доступности получения качественного среднего общего образования; </w:t>
      </w:r>
    </w:p>
    <w:p w14:paraId="5BBCA41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6985972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135EF5C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64D2D20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189D2DB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14:paraId="34A7788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4A6442F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16.4. ФОП СОО учитывает следующие </w:t>
      </w:r>
      <w:r>
        <w:rPr>
          <w:rFonts w:ascii="Times New Roman" w:hAnsi="Times New Roman" w:eastAsia="SchoolBookSanPin"/>
          <w:bCs/>
          <w:sz w:val="28"/>
          <w:szCs w:val="28"/>
        </w:rPr>
        <w:t>принципы</w:t>
      </w:r>
      <w:r>
        <w:rPr>
          <w:rFonts w:ascii="Times New Roman" w:hAnsi="Times New Roman" w:eastAsia="SchoolBookSanPin"/>
          <w:sz w:val="28"/>
          <w:szCs w:val="28"/>
        </w:rPr>
        <w:t>:</w:t>
      </w:r>
    </w:p>
    <w:p w14:paraId="572A99C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14:paraId="6173B81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4EF1140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199538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5C53066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23D9A7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6C3669E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принцип обеспечения фундаментального характера образования, учета специфики изучаемых учебных предметов;</w:t>
      </w:r>
    </w:p>
    <w:p w14:paraId="7887DFB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принцип интеграции обучения и воспитания: ФОП СОО предусматривает связь урочной и внеурочной деятельности,</w:t>
      </w:r>
      <w:r>
        <w:rPr>
          <w:sz w:val="28"/>
          <w:szCs w:val="28"/>
        </w:rPr>
        <w:t xml:space="preserve"> </w:t>
      </w:r>
      <w:r>
        <w:rPr>
          <w:rFonts w:ascii="Times New Roman" w:hAnsi="Times New Roman" w:eastAsia="SchoolBookSanPin"/>
          <w:sz w:val="28"/>
          <w:szCs w:val="28"/>
        </w:rPr>
        <w:t>предполагающий направленность учебного процесса на достижение личностных результатов освоения образовательной программы;</w:t>
      </w:r>
    </w:p>
    <w:p w14:paraId="25407FE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3F48CD0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16.5. 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w:t>
      </w:r>
      <w:r>
        <w:rPr>
          <w:rFonts w:hint="default" w:ascii="Times New Roman" w:hAnsi="Times New Roman" w:eastAsia="SchoolBookSanPin"/>
          <w:sz w:val="28"/>
          <w:szCs w:val="28"/>
          <w:lang w:val="ru-RU"/>
        </w:rPr>
        <w:t>312</w:t>
      </w:r>
      <w:r>
        <w:rPr>
          <w:rFonts w:ascii="Times New Roman" w:hAnsi="Times New Roman" w:eastAsia="SchoolBookSanPin"/>
          <w:sz w:val="28"/>
          <w:szCs w:val="28"/>
        </w:rPr>
        <w:t xml:space="preserve">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rStyle w:val="14"/>
          <w:sz w:val="28"/>
          <w:szCs w:val="28"/>
        </w:rPr>
        <w:footnoteReference w:id="13"/>
      </w:r>
      <w:r>
        <w:rPr>
          <w:rFonts w:ascii="Times New Roman" w:hAnsi="Times New Roman" w:eastAsia="SchoolBookSanPin"/>
          <w:sz w:val="28"/>
          <w:szCs w:val="28"/>
        </w:rPr>
        <w:t>.</w:t>
      </w:r>
    </w:p>
    <w:p w14:paraId="4B4E49CA">
      <w:pPr>
        <w:spacing w:after="0" w:line="348" w:lineRule="auto"/>
        <w:ind w:firstLine="709"/>
        <w:jc w:val="both"/>
        <w:rPr>
          <w:rFonts w:ascii="Times New Roman" w:hAnsi="Times New Roman"/>
          <w:sz w:val="28"/>
          <w:szCs w:val="28"/>
        </w:rPr>
      </w:pPr>
      <w:r>
        <w:rPr>
          <w:rFonts w:ascii="Times New Roman" w:hAnsi="Times New Roman" w:eastAsia="SchoolBookSanPin"/>
          <w:sz w:val="28"/>
          <w:szCs w:val="28"/>
        </w:rPr>
        <w:t>16.6. </w:t>
      </w:r>
      <w:r>
        <w:rPr>
          <w:rFonts w:ascii="Times New Roman" w:hAnsi="Times New Roman"/>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rStyle w:val="14"/>
          <w:rFonts w:ascii="Times New Roman" w:hAnsi="Times New Roman"/>
          <w:sz w:val="28"/>
          <w:szCs w:val="28"/>
        </w:rPr>
        <w:footnoteReference w:id="14"/>
      </w:r>
      <w:r>
        <w:rPr>
          <w:rFonts w:ascii="Times New Roman" w:hAnsi="Times New Roman"/>
          <w:sz w:val="28"/>
          <w:szCs w:val="28"/>
        </w:rPr>
        <w:t>.</w:t>
      </w:r>
    </w:p>
    <w:p w14:paraId="1AECB92D">
      <w:pPr>
        <w:spacing w:after="0" w:line="348" w:lineRule="auto"/>
        <w:ind w:firstLine="709"/>
        <w:jc w:val="both"/>
        <w:rPr>
          <w:rFonts w:ascii="Times New Roman" w:hAnsi="Times New Roman"/>
          <w:sz w:val="28"/>
          <w:szCs w:val="28"/>
        </w:rPr>
      </w:pPr>
      <w:r>
        <w:rPr>
          <w:rFonts w:ascii="Times New Roman" w:hAnsi="Times New Roman"/>
          <w:sz w:val="28"/>
          <w:szCs w:val="28"/>
        </w:rPr>
        <w:t>17. Планируемые результаты освоения ФОП СОО.</w:t>
      </w:r>
    </w:p>
    <w:p w14:paraId="6E37148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17.1.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14:paraId="6B85CE2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769F1D4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0C8CD1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305E01F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17.3. Метапредметные результаты включают:</w:t>
      </w:r>
    </w:p>
    <w:p w14:paraId="16D1556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BE3272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способность их использовать в учебной, познавательной и социальной практике;</w:t>
      </w:r>
    </w:p>
    <w:p w14:paraId="254829A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131583B">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овладение навыками учебно-исследовательской, проектной и социальной деятельности.</w:t>
      </w:r>
    </w:p>
    <w:p w14:paraId="0FF193C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0D51734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познавательными универсальными учебными действиями;</w:t>
      </w:r>
    </w:p>
    <w:p w14:paraId="734CBEA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коммуникативными универсальными учебными действиями;</w:t>
      </w:r>
    </w:p>
    <w:p w14:paraId="6CC0B35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регулятивными универсальными учебными действиями.</w:t>
      </w:r>
    </w:p>
    <w:p w14:paraId="1A9077E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14D3A6C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4E30A4E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25A073E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17.5. Предметные результаты включают: </w:t>
      </w:r>
    </w:p>
    <w:p w14:paraId="72C3363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2D7BA79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6A889C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Требования к предметным результатам:</w:t>
      </w:r>
    </w:p>
    <w:p w14:paraId="3BB28A7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сформулированы в деятельностной форме с усилением акцента на применение знаний и конкретные умения;</w:t>
      </w:r>
    </w:p>
    <w:p w14:paraId="7906C5A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3884BBE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определяют требования к результатам освоения программ среднего общего образования по учебным предметам;</w:t>
      </w:r>
    </w:p>
    <w:p w14:paraId="10E6394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усиливают акценты на изучение явлений и процессов современной России и мира в целом, современного состояния науки.</w:t>
      </w:r>
    </w:p>
    <w:p w14:paraId="7BA483C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17.6. Предметные результаты освоения ФОП СОО устанавливаются для учебных предметов на базовом и углубленном уровнях.</w:t>
      </w:r>
    </w:p>
    <w:p w14:paraId="28C4F20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14:paraId="704BD1A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20C7D61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17.7. 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14:paraId="0204883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 Система оценки достижения планируемых результатов освоения ФОП СОО.</w:t>
      </w:r>
    </w:p>
    <w:p w14:paraId="5017668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ascii="Times New Roman" w:hAnsi="Times New Roman" w:eastAsia="SchoolBookSanPin"/>
          <w:bCs/>
          <w:sz w:val="28"/>
          <w:szCs w:val="28"/>
        </w:rPr>
        <w:t xml:space="preserve">функциями </w:t>
      </w:r>
      <w:r>
        <w:rPr>
          <w:rFonts w:ascii="Times New Roman" w:hAnsi="Times New Roman" w:eastAsia="SchoolBookSanPin"/>
          <w:sz w:val="28"/>
          <w:szCs w:val="28"/>
        </w:rPr>
        <w:t xml:space="preserve">являются: </w:t>
      </w:r>
      <w:r>
        <w:rPr>
          <w:rFonts w:ascii="Times New Roman" w:hAnsi="Times New Roman" w:eastAsia="SchoolBookSanPin"/>
          <w:bCs/>
          <w:sz w:val="28"/>
          <w:szCs w:val="28"/>
        </w:rPr>
        <w:t xml:space="preserve">ориентация образовательного процесса </w:t>
      </w:r>
      <w:r>
        <w:rPr>
          <w:rFonts w:ascii="Times New Roman" w:hAnsi="Times New Roman" w:eastAsia="SchoolBookSanPin"/>
          <w:sz w:val="28"/>
          <w:szCs w:val="28"/>
        </w:rPr>
        <w:t xml:space="preserve">на достижение планируемых результатов освоения ФОП СОО и обеспечение эффективной </w:t>
      </w:r>
      <w:r>
        <w:rPr>
          <w:rFonts w:ascii="Times New Roman" w:hAnsi="Times New Roman" w:eastAsia="SchoolBookSanPin"/>
          <w:bCs/>
          <w:sz w:val="28"/>
          <w:szCs w:val="28"/>
        </w:rPr>
        <w:t>обратной связи</w:t>
      </w:r>
      <w:r>
        <w:rPr>
          <w:rFonts w:ascii="Times New Roman" w:hAnsi="Times New Roman" w:eastAsia="SchoolBookSanPin"/>
          <w:sz w:val="28"/>
          <w:szCs w:val="28"/>
        </w:rPr>
        <w:t xml:space="preserve">, позволяющей осуществлять </w:t>
      </w:r>
      <w:r>
        <w:rPr>
          <w:rFonts w:ascii="Times New Roman" w:hAnsi="Times New Roman" w:eastAsia="SchoolBookSanPin"/>
          <w:bCs/>
          <w:sz w:val="28"/>
          <w:szCs w:val="28"/>
        </w:rPr>
        <w:t>управление образовательным процессом.</w:t>
      </w:r>
    </w:p>
    <w:p w14:paraId="094F460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18.2. </w:t>
      </w:r>
      <w:r>
        <w:rPr>
          <w:rFonts w:ascii="Times New Roman" w:hAnsi="Times New Roman" w:eastAsia="SchoolBookSanPin"/>
          <w:bCs/>
          <w:sz w:val="28"/>
          <w:szCs w:val="28"/>
        </w:rPr>
        <w:t xml:space="preserve">Основными направлениями и целями оценочной деятельности </w:t>
      </w:r>
      <w:r>
        <w:rPr>
          <w:rFonts w:ascii="Times New Roman" w:hAnsi="Times New Roman" w:eastAsia="SchoolBookSanPin"/>
          <w:sz w:val="28"/>
          <w:szCs w:val="28"/>
        </w:rPr>
        <w:t>в образовательной организации являются:</w:t>
      </w:r>
    </w:p>
    <w:p w14:paraId="0121717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0F7020D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оценка результатов деятельности образовательной организации как основа аккредитационных процедур.</w:t>
      </w:r>
    </w:p>
    <w:p w14:paraId="73CC468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18.3. </w:t>
      </w:r>
      <w:r>
        <w:rPr>
          <w:rFonts w:ascii="Times New Roman" w:hAnsi="Times New Roman" w:eastAsia="SchoolBookSanPin"/>
          <w:bCs/>
          <w:sz w:val="28"/>
          <w:szCs w:val="28"/>
        </w:rPr>
        <w:t>Основным объектом системы оценки</w:t>
      </w:r>
      <w:r>
        <w:rPr>
          <w:rFonts w:ascii="Times New Roman" w:hAnsi="Times New Roman" w:eastAsia="SchoolBookSanPin"/>
          <w:sz w:val="28"/>
          <w:szCs w:val="28"/>
        </w:rPr>
        <w:t>,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14:paraId="73737D4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18.4. </w:t>
      </w:r>
      <w:r>
        <w:rPr>
          <w:rFonts w:ascii="Times New Roman" w:hAnsi="Times New Roman" w:eastAsia="SchoolBookSanPin"/>
          <w:bCs/>
          <w:sz w:val="28"/>
          <w:szCs w:val="28"/>
        </w:rPr>
        <w:t xml:space="preserve">Внутренняя оценка </w:t>
      </w:r>
      <w:r>
        <w:rPr>
          <w:rFonts w:ascii="Times New Roman" w:hAnsi="Times New Roman" w:eastAsia="SchoolBookSanPin"/>
          <w:sz w:val="28"/>
          <w:szCs w:val="28"/>
        </w:rPr>
        <w:t>включает:</w:t>
      </w:r>
    </w:p>
    <w:p w14:paraId="5EC77BE0">
      <w:pPr>
        <w:tabs>
          <w:tab w:val="left" w:pos="709"/>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стартовую диагностику;</w:t>
      </w:r>
    </w:p>
    <w:p w14:paraId="15CDF5F2">
      <w:pPr>
        <w:tabs>
          <w:tab w:val="left" w:pos="709"/>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текущую и тематическую оценку;</w:t>
      </w:r>
    </w:p>
    <w:p w14:paraId="33A2443C">
      <w:pPr>
        <w:tabs>
          <w:tab w:val="left" w:pos="709"/>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итоговую оценку;</w:t>
      </w:r>
    </w:p>
    <w:p w14:paraId="427324A2">
      <w:pPr>
        <w:tabs>
          <w:tab w:val="left" w:pos="709"/>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промежуточную аттестацию;</w:t>
      </w:r>
    </w:p>
    <w:p w14:paraId="77739C65">
      <w:pPr>
        <w:tabs>
          <w:tab w:val="left" w:pos="709"/>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психолого-педагогическое наблюдение;</w:t>
      </w:r>
    </w:p>
    <w:p w14:paraId="020517A8">
      <w:pPr>
        <w:tabs>
          <w:tab w:val="left" w:pos="709"/>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внутренний мониторинг образовательных достижений обучающихся.</w:t>
      </w:r>
    </w:p>
    <w:p w14:paraId="3CE8E46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18.5. Внешняя оценка включает:</w:t>
      </w:r>
    </w:p>
    <w:p w14:paraId="2B506D96">
      <w:pPr>
        <w:tabs>
          <w:tab w:val="left" w:pos="709"/>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независимую оценку качества подготовки обучающихся</w:t>
      </w:r>
      <w:r>
        <w:rPr>
          <w:rFonts w:ascii="Times New Roman" w:hAnsi="Times New Roman" w:eastAsia="SchoolBookSanPin"/>
          <w:sz w:val="28"/>
          <w:szCs w:val="28"/>
          <w:vertAlign w:val="superscript"/>
        </w:rPr>
        <w:t>16</w:t>
      </w:r>
      <w:r>
        <w:rPr>
          <w:rFonts w:ascii="Times New Roman" w:hAnsi="Times New Roman" w:eastAsia="SchoolBookSanPin"/>
          <w:sz w:val="28"/>
          <w:szCs w:val="28"/>
        </w:rPr>
        <w:t>;</w:t>
      </w:r>
    </w:p>
    <w:p w14:paraId="3093B7D2">
      <w:pPr>
        <w:tabs>
          <w:tab w:val="left" w:pos="709"/>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итоговую аттестацию</w:t>
      </w:r>
      <w:r>
        <w:rPr>
          <w:rFonts w:ascii="Times New Roman" w:hAnsi="Times New Roman" w:eastAsia="SchoolBookSanPin"/>
          <w:sz w:val="28"/>
          <w:szCs w:val="28"/>
          <w:vertAlign w:val="superscript"/>
        </w:rPr>
        <w:t>17</w:t>
      </w:r>
      <w:r>
        <w:rPr>
          <w:rFonts w:ascii="Times New Roman" w:hAnsi="Times New Roman" w:eastAsia="SchoolBookSanPin"/>
          <w:sz w:val="28"/>
          <w:szCs w:val="28"/>
        </w:rPr>
        <w:t>.</w:t>
      </w:r>
    </w:p>
    <w:p w14:paraId="541E3118">
      <w:pPr>
        <w:pStyle w:val="234"/>
        <w:spacing w:before="200"/>
        <w:ind w:firstLine="540"/>
        <w:jc w:val="both"/>
        <w:rPr>
          <w:sz w:val="28"/>
          <w:szCs w:val="28"/>
        </w:rPr>
      </w:pPr>
      <w:r>
        <w:rPr>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00B040EB">
      <w:pPr>
        <w:pStyle w:val="234"/>
        <w:spacing w:before="200"/>
        <w:ind w:firstLine="540"/>
        <w:jc w:val="both"/>
        <w:rPr>
          <w:sz w:val="28"/>
          <w:szCs w:val="28"/>
        </w:rPr>
      </w:pPr>
      <w:r>
        <w:rPr>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1022240D">
      <w:pPr>
        <w:pStyle w:val="234"/>
        <w:spacing w:before="200"/>
        <w:ind w:firstLine="540"/>
        <w:jc w:val="both"/>
        <w:rPr>
          <w:sz w:val="28"/>
          <w:szCs w:val="28"/>
        </w:rPr>
      </w:pPr>
      <w:r>
        <w:rPr>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6CB9B59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C42BA5A">
      <w:pPr>
        <w:spacing w:after="0" w:line="348" w:lineRule="auto"/>
        <w:jc w:val="both"/>
        <w:rPr>
          <w:rFonts w:ascii="Times New Roman" w:hAnsi="Times New Roman" w:eastAsia="SchoolBookSanPin"/>
          <w:sz w:val="16"/>
          <w:szCs w:val="16"/>
        </w:rPr>
      </w:pPr>
      <w:r>
        <w:rPr>
          <w:rFonts w:ascii="Times New Roman" w:hAnsi="Times New Roman" w:eastAsia="SchoolBookSanPin"/>
          <w:sz w:val="16"/>
          <w:szCs w:val="16"/>
        </w:rPr>
        <w:t>_____________________________________</w:t>
      </w:r>
    </w:p>
    <w:p w14:paraId="449EF5A0">
      <w:pPr>
        <w:pStyle w:val="27"/>
        <w:jc w:val="both"/>
        <w:rPr>
          <w:sz w:val="22"/>
          <w:szCs w:val="22"/>
        </w:rPr>
      </w:pPr>
      <w:r>
        <w:rPr>
          <w:rStyle w:val="14"/>
        </w:rPr>
        <w:t>16</w:t>
      </w:r>
      <w:r>
        <w:t xml:space="preserve"> </w:t>
      </w:r>
      <w:r>
        <w:rPr>
          <w:rFonts w:ascii="Times New Roman" w:hAnsi="Times New Roman"/>
          <w:sz w:val="22"/>
          <w:szCs w:val="22"/>
        </w:rPr>
        <w:t>Статья 95 Федерального закона от 29 декабря 2012 г. № 273-ФЗ «Об образовании в Российской Федерации».</w:t>
      </w:r>
    </w:p>
    <w:p w14:paraId="00E1D8F1">
      <w:pPr>
        <w:pStyle w:val="27"/>
        <w:jc w:val="both"/>
        <w:rPr>
          <w:sz w:val="22"/>
          <w:szCs w:val="22"/>
        </w:rPr>
      </w:pPr>
      <w:r>
        <w:rPr>
          <w:rStyle w:val="14"/>
          <w:sz w:val="22"/>
          <w:szCs w:val="22"/>
        </w:rPr>
        <w:t>17</w:t>
      </w:r>
      <w:r>
        <w:rPr>
          <w:sz w:val="22"/>
          <w:szCs w:val="22"/>
        </w:rPr>
        <w:t xml:space="preserve"> </w:t>
      </w:r>
      <w:r>
        <w:rPr>
          <w:rFonts w:ascii="Times New Roman" w:hAnsi="Times New Roman"/>
          <w:sz w:val="22"/>
          <w:szCs w:val="22"/>
        </w:rPr>
        <w:t>Статья 59 Федерального закона от 29 декабря 2012 г. № 273-ФЗ «Об образовании в Российской Федерации».</w:t>
      </w:r>
    </w:p>
    <w:p w14:paraId="04804D03">
      <w:pPr>
        <w:spacing w:after="0" w:line="348" w:lineRule="auto"/>
        <w:jc w:val="both"/>
        <w:rPr>
          <w:rFonts w:ascii="Times New Roman" w:hAnsi="Times New Roman" w:eastAsia="SchoolBookSanPin"/>
          <w:sz w:val="28"/>
          <w:szCs w:val="28"/>
        </w:rPr>
      </w:pPr>
    </w:p>
    <w:p w14:paraId="516006DB">
      <w:pPr>
        <w:spacing w:after="0" w:line="348" w:lineRule="auto"/>
        <w:jc w:val="both"/>
        <w:rPr>
          <w:rFonts w:ascii="Times New Roman" w:hAnsi="Times New Roman" w:eastAsia="SchoolBookSanPin"/>
          <w:sz w:val="28"/>
          <w:szCs w:val="28"/>
        </w:rPr>
      </w:pPr>
      <w:r>
        <w:rPr>
          <w:rFonts w:ascii="Times New Roman" w:hAnsi="Times New Roman" w:eastAsia="SchoolBookSanPin"/>
          <w:sz w:val="28"/>
          <w:szCs w:val="28"/>
        </w:rPr>
        <w:t xml:space="preserve"> 18.7. </w:t>
      </w:r>
      <w:r>
        <w:rPr>
          <w:rFonts w:ascii="Times New Roman" w:hAnsi="Times New Roman" w:eastAsia="SchoolBookSanPin"/>
          <w:bCs/>
          <w:sz w:val="28"/>
          <w:szCs w:val="28"/>
        </w:rPr>
        <w:t xml:space="preserve">Системно-деятельностный подход </w:t>
      </w:r>
      <w:r>
        <w:rPr>
          <w:rFonts w:ascii="Times New Roman" w:hAnsi="Times New Roman" w:eastAsia="SchoolBookSanPin"/>
          <w:sz w:val="28"/>
          <w:szCs w:val="28"/>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EF31BE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18.8. </w:t>
      </w:r>
      <w:r>
        <w:rPr>
          <w:rFonts w:ascii="Times New Roman" w:hAnsi="Times New Roman" w:eastAsia="SchoolBookSanPin"/>
          <w:bCs/>
          <w:sz w:val="28"/>
          <w:szCs w:val="28"/>
        </w:rPr>
        <w:t xml:space="preserve">Уровневый подход </w:t>
      </w:r>
      <w:r>
        <w:rPr>
          <w:rFonts w:ascii="Times New Roman" w:hAnsi="Times New Roman" w:eastAsia="SchoolBookSanPin"/>
          <w:sz w:val="28"/>
          <w:szCs w:val="28"/>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47DE35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02DC6A8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 xml:space="preserve">18.10. Комплексный подход </w:t>
      </w:r>
      <w:r>
        <w:rPr>
          <w:rFonts w:ascii="Times New Roman" w:hAnsi="Times New Roman" w:eastAsia="SchoolBookSanPin"/>
          <w:sz w:val="28"/>
          <w:szCs w:val="28"/>
        </w:rPr>
        <w:t>к оценке образовательных достижений реализуется через:</w:t>
      </w:r>
    </w:p>
    <w:p w14:paraId="4B1B62F5">
      <w:pPr>
        <w:tabs>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оценку предметных и метапредметных результатов;</w:t>
      </w:r>
    </w:p>
    <w:p w14:paraId="583A9802">
      <w:pPr>
        <w:tabs>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F75778A">
      <w:pPr>
        <w:tabs>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5C3CB922">
      <w:pPr>
        <w:tabs>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3F96425">
      <w:pPr>
        <w:tabs>
          <w:tab w:val="left" w:pos="851"/>
        </w:tabs>
        <w:spacing w:after="0" w:line="348" w:lineRule="auto"/>
        <w:ind w:firstLine="709"/>
        <w:jc w:val="both"/>
        <w:rPr>
          <w:rFonts w:ascii="Times New Roman" w:hAnsi="Times New Roman"/>
          <w:sz w:val="28"/>
          <w:szCs w:val="28"/>
        </w:rPr>
      </w:pPr>
      <w:r>
        <w:rPr>
          <w:rFonts w:ascii="Times New Roman" w:hAnsi="Times New Roman" w:eastAsia="SchoolBookSanPi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8"/>
          <w:szCs w:val="28"/>
        </w:rPr>
        <w:t xml:space="preserve"> </w:t>
      </w:r>
    </w:p>
    <w:p w14:paraId="239EC5F3">
      <w:pPr>
        <w:spacing w:after="0" w:line="348" w:lineRule="auto"/>
        <w:ind w:firstLine="709"/>
        <w:jc w:val="both"/>
        <w:rPr>
          <w:rFonts w:ascii="Times New Roman" w:hAnsi="Times New Roman"/>
          <w:sz w:val="28"/>
          <w:szCs w:val="28"/>
        </w:rPr>
      </w:pPr>
      <w:r>
        <w:rPr>
          <w:rFonts w:ascii="Times New Roman" w:hAnsi="Times New Roman" w:eastAsia="SchoolBookSanPin"/>
          <w:bCs/>
          <w:sz w:val="28"/>
          <w:szCs w:val="28"/>
        </w:rPr>
        <w:t>18.11. </w:t>
      </w:r>
      <w:r>
        <w:rPr>
          <w:rFonts w:ascii="Times New Roman" w:hAnsi="Times New Roman"/>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5B9D790D">
      <w:pPr>
        <w:spacing w:after="0" w:line="348" w:lineRule="auto"/>
        <w:ind w:firstLine="709"/>
        <w:jc w:val="both"/>
        <w:rPr>
          <w:rFonts w:ascii="Times New Roman" w:hAnsi="Times New Roman"/>
          <w:sz w:val="28"/>
          <w:szCs w:val="28"/>
        </w:rPr>
      </w:pPr>
      <w:r>
        <w:rPr>
          <w:rFonts w:ascii="Times New Roman" w:hAnsi="Times New Roman" w:eastAsia="SchoolBookSanPin"/>
          <w:bCs/>
          <w:sz w:val="28"/>
          <w:szCs w:val="28"/>
        </w:rPr>
        <w:t>18.12. </w:t>
      </w:r>
      <w:r>
        <w:rPr>
          <w:rFonts w:ascii="Times New Roman" w:hAnsi="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23F5AD2B">
      <w:pPr>
        <w:spacing w:after="0" w:line="360" w:lineRule="auto"/>
        <w:ind w:firstLine="709"/>
        <w:jc w:val="both"/>
        <w:rPr>
          <w:rFonts w:ascii="Times New Roman" w:hAnsi="Times New Roman"/>
          <w:sz w:val="28"/>
          <w:szCs w:val="28"/>
        </w:rPr>
      </w:pPr>
      <w:r>
        <w:rPr>
          <w:rFonts w:ascii="Times New Roman" w:hAnsi="Times New Roman" w:eastAsia="SchoolBookSanPin"/>
          <w:bCs/>
          <w:sz w:val="28"/>
          <w:szCs w:val="28"/>
        </w:rPr>
        <w:t>18.13. </w:t>
      </w:r>
      <w:r>
        <w:rPr>
          <w:rFonts w:ascii="Times New Roman" w:hAnsi="Times New Roman"/>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77E350E1">
      <w:pPr>
        <w:spacing w:after="0" w:line="348" w:lineRule="auto"/>
        <w:ind w:firstLine="709"/>
        <w:jc w:val="both"/>
        <w:rPr>
          <w:rFonts w:ascii="Times New Roman" w:hAnsi="Times New Roman"/>
          <w:sz w:val="28"/>
          <w:szCs w:val="28"/>
        </w:rPr>
      </w:pPr>
      <w:r>
        <w:rPr>
          <w:rFonts w:ascii="Times New Roman" w:hAnsi="Times New Roman" w:eastAsia="SchoolBookSanPin"/>
          <w:bCs/>
          <w:sz w:val="28"/>
          <w:szCs w:val="28"/>
        </w:rPr>
        <w:t>18.14. </w:t>
      </w:r>
      <w:r>
        <w:rPr>
          <w:rFonts w:ascii="Times New Roman" w:hAnsi="Times New Roman"/>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4321FD2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18.15. </w:t>
      </w:r>
      <w:r>
        <w:rPr>
          <w:rFonts w:ascii="Times New Roman" w:hAnsi="Times New Roman" w:eastAsia="SchoolBookSanPin"/>
          <w:sz w:val="28"/>
          <w:szCs w:val="28"/>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14:paraId="0972CE8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18.16. </w:t>
      </w:r>
      <w:r>
        <w:rPr>
          <w:rFonts w:ascii="Times New Roman" w:hAnsi="Times New Roman" w:eastAsia="SchoolBookSanPi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6D39F70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18.17. </w:t>
      </w:r>
      <w:r>
        <w:rPr>
          <w:rFonts w:ascii="Times New Roman" w:hAnsi="Times New Roman" w:eastAsia="SchoolBookSanPin"/>
          <w:sz w:val="28"/>
          <w:szCs w:val="28"/>
        </w:rPr>
        <w:t>Основным объектом оценки метапредметных результатов является:</w:t>
      </w:r>
    </w:p>
    <w:p w14:paraId="0F3C275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освоение обучающимися универсальных учебных действий (регулятивных, познавательных, коммуникативных);</w:t>
      </w:r>
    </w:p>
    <w:p w14:paraId="18965D9B">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D02F3F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овладение навыками учебно-исследовательской, проектной и социальной деятельности. </w:t>
      </w:r>
    </w:p>
    <w:p w14:paraId="1C7C61EF">
      <w:pPr>
        <w:pStyle w:val="234"/>
        <w:spacing w:before="200"/>
        <w:ind w:firstLine="540"/>
        <w:jc w:val="both"/>
        <w:rPr>
          <w:sz w:val="28"/>
          <w:szCs w:val="28"/>
        </w:rPr>
      </w:pPr>
      <w:r>
        <w:rPr>
          <w:sz w:val="28"/>
          <w:szCs w:val="28"/>
        </w:rPr>
        <w:t>18.17.1.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24A40935">
      <w:pPr>
        <w:pStyle w:val="234"/>
        <w:jc w:val="both"/>
        <w:rPr>
          <w:sz w:val="28"/>
          <w:szCs w:val="28"/>
        </w:rPr>
      </w:pPr>
    </w:p>
    <w:p w14:paraId="320E39B1">
      <w:pPr>
        <w:rPr>
          <w:sz w:val="28"/>
          <w:szCs w:val="28"/>
        </w:rPr>
      </w:pPr>
      <w:r>
        <w:rPr>
          <w:sz w:val="28"/>
          <w:szCs w:val="28"/>
        </w:rPr>
        <w:br w:type="page"/>
      </w:r>
    </w:p>
    <w:p w14:paraId="531E5CDB">
      <w:pPr>
        <w:pStyle w:val="234"/>
        <w:jc w:val="right"/>
        <w:rPr>
          <w:sz w:val="28"/>
          <w:szCs w:val="28"/>
        </w:rPr>
      </w:pPr>
      <w:r>
        <w:rPr>
          <w:sz w:val="28"/>
          <w:szCs w:val="28"/>
        </w:rPr>
        <w:t>Таблица 1</w:t>
      </w:r>
    </w:p>
    <w:p w14:paraId="2170A721">
      <w:pPr>
        <w:pStyle w:val="234"/>
        <w:jc w:val="both"/>
        <w:rPr>
          <w:sz w:val="28"/>
          <w:szCs w:val="28"/>
        </w:rPr>
      </w:pPr>
    </w:p>
    <w:p w14:paraId="17CEF35E">
      <w:pPr>
        <w:pStyle w:val="234"/>
        <w:jc w:val="center"/>
        <w:rPr>
          <w:sz w:val="28"/>
          <w:szCs w:val="28"/>
        </w:rPr>
      </w:pPr>
      <w:r>
        <w:rPr>
          <w:sz w:val="28"/>
          <w:szCs w:val="28"/>
        </w:rPr>
        <w:t>Перечень (кодификатор) проверяемых</w:t>
      </w:r>
    </w:p>
    <w:p w14:paraId="39F455E6">
      <w:pPr>
        <w:pStyle w:val="234"/>
        <w:jc w:val="center"/>
        <w:rPr>
          <w:sz w:val="28"/>
          <w:szCs w:val="28"/>
        </w:rPr>
      </w:pPr>
      <w:r>
        <w:rPr>
          <w:sz w:val="28"/>
          <w:szCs w:val="28"/>
        </w:rPr>
        <w:t>требований к метапредметным результатам освоения основной</w:t>
      </w:r>
    </w:p>
    <w:p w14:paraId="72484758">
      <w:pPr>
        <w:pStyle w:val="234"/>
        <w:jc w:val="center"/>
        <w:rPr>
          <w:sz w:val="28"/>
          <w:szCs w:val="28"/>
        </w:rPr>
      </w:pPr>
      <w:r>
        <w:rPr>
          <w:sz w:val="28"/>
          <w:szCs w:val="28"/>
        </w:rPr>
        <w:t>образовательной программы 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79E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662A9A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Код проверяемого требования</w:t>
            </w:r>
          </w:p>
        </w:tc>
        <w:tc>
          <w:tcPr>
            <w:tcW w:w="7370" w:type="dxa"/>
          </w:tcPr>
          <w:p w14:paraId="61E174F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Проверяемые требования к метапредметным результатам освоения основной образовательной программы среднего общего образования</w:t>
            </w:r>
          </w:p>
        </w:tc>
      </w:tr>
      <w:tr w14:paraId="40B7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F4388A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7370" w:type="dxa"/>
          </w:tcPr>
          <w:p w14:paraId="786629F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Познавательные универсальные учебные действия (далее - УУД)</w:t>
            </w:r>
          </w:p>
        </w:tc>
      </w:tr>
      <w:tr w14:paraId="0632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5A504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7370" w:type="dxa"/>
          </w:tcPr>
          <w:p w14:paraId="6656F87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Базовые логические действия</w:t>
            </w:r>
          </w:p>
        </w:tc>
      </w:tr>
      <w:tr w14:paraId="7E70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633C3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1.1.1</w:t>
            </w:r>
          </w:p>
        </w:tc>
        <w:tc>
          <w:tcPr>
            <w:tcW w:w="7370" w:type="dxa"/>
          </w:tcPr>
          <w:p w14:paraId="0067D2A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Устанавливать существенный признак или основания для сравнения, классификации и обобщения</w:t>
            </w:r>
          </w:p>
        </w:tc>
      </w:tr>
      <w:tr w14:paraId="75A6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5537E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1.1.2</w:t>
            </w:r>
          </w:p>
        </w:tc>
        <w:tc>
          <w:tcPr>
            <w:tcW w:w="7370" w:type="dxa"/>
          </w:tcPr>
          <w:p w14:paraId="23A5FF5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Выявлять закономерности и противоречия в рассматриваемых явлениях</w:t>
            </w:r>
          </w:p>
        </w:tc>
      </w:tr>
      <w:tr w14:paraId="1BB3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E907E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1.1.3</w:t>
            </w:r>
          </w:p>
        </w:tc>
        <w:tc>
          <w:tcPr>
            <w:tcW w:w="7370" w:type="dxa"/>
          </w:tcPr>
          <w:p w14:paraId="3231110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Самостоятельно формулировать и актуализировать проблему, рассматривать ее всесторонне;</w:t>
            </w:r>
          </w:p>
          <w:p w14:paraId="6B77A0D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определять цели деятельности, задавать параметры и критерии их достижения</w:t>
            </w:r>
          </w:p>
        </w:tc>
      </w:tr>
      <w:tr w14:paraId="0214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F9902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1.1.4</w:t>
            </w:r>
          </w:p>
        </w:tc>
        <w:tc>
          <w:tcPr>
            <w:tcW w:w="7370" w:type="dxa"/>
          </w:tcPr>
          <w:p w14:paraId="72EE95E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14:paraId="3CE2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690BB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1.1.5</w:t>
            </w:r>
          </w:p>
        </w:tc>
        <w:tc>
          <w:tcPr>
            <w:tcW w:w="7370" w:type="dxa"/>
          </w:tcPr>
          <w:p w14:paraId="4B0243C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Развивать креативное мышление при решении жизненных проблем</w:t>
            </w:r>
          </w:p>
        </w:tc>
      </w:tr>
      <w:tr w14:paraId="337B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F3500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7370" w:type="dxa"/>
          </w:tcPr>
          <w:p w14:paraId="21F21BF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Базовые исследовательские действия</w:t>
            </w:r>
          </w:p>
        </w:tc>
      </w:tr>
      <w:tr w14:paraId="31CB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30C602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1.2.1</w:t>
            </w:r>
          </w:p>
        </w:tc>
        <w:tc>
          <w:tcPr>
            <w:tcW w:w="7370" w:type="dxa"/>
          </w:tcPr>
          <w:p w14:paraId="7A05633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14:paraId="626A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93F61F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1.2.2</w:t>
            </w:r>
          </w:p>
        </w:tc>
        <w:tc>
          <w:tcPr>
            <w:tcW w:w="7370" w:type="dxa"/>
          </w:tcPr>
          <w:p w14:paraId="768C8C5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14:paraId="4620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058332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1.2.3</w:t>
            </w:r>
          </w:p>
        </w:tc>
        <w:tc>
          <w:tcPr>
            <w:tcW w:w="7370" w:type="dxa"/>
          </w:tcPr>
          <w:p w14:paraId="340E02A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14:paraId="4F32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6F130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1.2.4</w:t>
            </w:r>
          </w:p>
        </w:tc>
        <w:tc>
          <w:tcPr>
            <w:tcW w:w="7370" w:type="dxa"/>
          </w:tcPr>
          <w:p w14:paraId="0925D45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14:paraId="5F2D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ADD6AA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1.2.5</w:t>
            </w:r>
          </w:p>
        </w:tc>
        <w:tc>
          <w:tcPr>
            <w:tcW w:w="7370" w:type="dxa"/>
          </w:tcPr>
          <w:p w14:paraId="0827381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14:paraId="7A10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9E268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1.2.6</w:t>
            </w:r>
          </w:p>
        </w:tc>
        <w:tc>
          <w:tcPr>
            <w:tcW w:w="7370" w:type="dxa"/>
          </w:tcPr>
          <w:p w14:paraId="2D8D948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Уметь переносить знания в познавательную и практическую области жизнедеятельности;</w:t>
            </w:r>
          </w:p>
          <w:p w14:paraId="249EF1A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уметь интегрировать знания из разных предметных областей;</w:t>
            </w:r>
          </w:p>
          <w:p w14:paraId="7460A2E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r>
      <w:tr w14:paraId="026E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BF0CA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1.2.7</w:t>
            </w:r>
          </w:p>
        </w:tc>
        <w:tc>
          <w:tcPr>
            <w:tcW w:w="7370" w:type="dxa"/>
          </w:tcPr>
          <w:p w14:paraId="5869EC4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14:paraId="3B00598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14:paraId="0623706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ставить проблемы и задачи, допускающие альтернативные решения;</w:t>
            </w:r>
          </w:p>
          <w:p w14:paraId="12014A8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выдвигать новые идеи, предлагать оригинальные подходы и решения;</w:t>
            </w:r>
          </w:p>
          <w:p w14:paraId="523A572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разрабатывать план решения проблемы с учетом анализа имеющихся материальных и нематериальных ресурсов</w:t>
            </w:r>
          </w:p>
        </w:tc>
      </w:tr>
      <w:tr w14:paraId="6E9F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749789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7370" w:type="dxa"/>
          </w:tcPr>
          <w:p w14:paraId="486B94D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Работа с информацией</w:t>
            </w:r>
          </w:p>
        </w:tc>
      </w:tr>
      <w:tr w14:paraId="05B7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CB6D7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1.3.1</w:t>
            </w:r>
          </w:p>
        </w:tc>
        <w:tc>
          <w:tcPr>
            <w:tcW w:w="7370" w:type="dxa"/>
          </w:tcPr>
          <w:p w14:paraId="461D6CF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14:paraId="595E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E2B64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1.3.2</w:t>
            </w:r>
          </w:p>
        </w:tc>
        <w:tc>
          <w:tcPr>
            <w:tcW w:w="7370" w:type="dxa"/>
          </w:tcPr>
          <w:p w14:paraId="5B2F55D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14:paraId="1F2D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F91C3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1.3.3</w:t>
            </w:r>
          </w:p>
        </w:tc>
        <w:tc>
          <w:tcPr>
            <w:tcW w:w="7370" w:type="dxa"/>
          </w:tcPr>
          <w:p w14:paraId="2429CEF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tc>
      </w:tr>
      <w:tr w14:paraId="55C2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95FB27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1.3.4</w:t>
            </w:r>
          </w:p>
        </w:tc>
        <w:tc>
          <w:tcPr>
            <w:tcW w:w="7370" w:type="dxa"/>
          </w:tcPr>
          <w:p w14:paraId="2EB1111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14:paraId="3202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C55782">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1.3.5</w:t>
            </w:r>
          </w:p>
        </w:tc>
        <w:tc>
          <w:tcPr>
            <w:tcW w:w="7370" w:type="dxa"/>
          </w:tcPr>
          <w:p w14:paraId="3CF50F4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14:paraId="638D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576C6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7370" w:type="dxa"/>
          </w:tcPr>
          <w:p w14:paraId="25AEA2C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Коммуникативные УУД</w:t>
            </w:r>
          </w:p>
        </w:tc>
      </w:tr>
      <w:tr w14:paraId="343C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7B014B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w:t>
            </w:r>
          </w:p>
        </w:tc>
        <w:tc>
          <w:tcPr>
            <w:tcW w:w="7370" w:type="dxa"/>
          </w:tcPr>
          <w:p w14:paraId="50B70D6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Общение</w:t>
            </w:r>
          </w:p>
        </w:tc>
      </w:tr>
      <w:tr w14:paraId="5F79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0A8B82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2.1.1</w:t>
            </w:r>
          </w:p>
        </w:tc>
        <w:tc>
          <w:tcPr>
            <w:tcW w:w="7370" w:type="dxa"/>
          </w:tcPr>
          <w:p w14:paraId="2F9B6D6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Осуществлять коммуникации во всех сферах жизни;</w:t>
            </w:r>
          </w:p>
          <w:p w14:paraId="483BDB2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различными способами общения и взаимодействия</w:t>
            </w:r>
          </w:p>
        </w:tc>
      </w:tr>
      <w:tr w14:paraId="4CFC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762DD2">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2.1.2</w:t>
            </w:r>
          </w:p>
        </w:tc>
        <w:tc>
          <w:tcPr>
            <w:tcW w:w="7370" w:type="dxa"/>
          </w:tcPr>
          <w:p w14:paraId="2F4C00E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Развернуто и логично излагать свою точку зрения с использованием языковых средств</w:t>
            </w:r>
          </w:p>
        </w:tc>
      </w:tr>
      <w:tr w14:paraId="4B8C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E983E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2.1.3</w:t>
            </w:r>
          </w:p>
        </w:tc>
        <w:tc>
          <w:tcPr>
            <w:tcW w:w="7370" w:type="dxa"/>
          </w:tcPr>
          <w:p w14:paraId="34ABE89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Аргументированно вести диалог</w:t>
            </w:r>
          </w:p>
        </w:tc>
      </w:tr>
      <w:tr w14:paraId="718A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8EA5E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7370" w:type="dxa"/>
          </w:tcPr>
          <w:p w14:paraId="3F093BA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Регулятивные УУД</w:t>
            </w:r>
          </w:p>
        </w:tc>
      </w:tr>
      <w:tr w14:paraId="0C5E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145045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3.1</w:t>
            </w:r>
          </w:p>
        </w:tc>
        <w:tc>
          <w:tcPr>
            <w:tcW w:w="7370" w:type="dxa"/>
          </w:tcPr>
          <w:p w14:paraId="29A32A9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Самоорганизация</w:t>
            </w:r>
          </w:p>
        </w:tc>
      </w:tr>
      <w:tr w14:paraId="2B17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814F7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3.1.1</w:t>
            </w:r>
          </w:p>
        </w:tc>
        <w:tc>
          <w:tcPr>
            <w:tcW w:w="7370" w:type="dxa"/>
          </w:tcPr>
          <w:p w14:paraId="007EA34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0304928">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давать оценку новым ситуациям</w:t>
            </w:r>
          </w:p>
        </w:tc>
      </w:tr>
      <w:tr w14:paraId="6445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E0FAC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3.1.2</w:t>
            </w:r>
          </w:p>
        </w:tc>
        <w:tc>
          <w:tcPr>
            <w:tcW w:w="7370" w:type="dxa"/>
          </w:tcPr>
          <w:p w14:paraId="0A19162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14:paraId="1BB70EC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делать осознанный выбор, аргументировать его, брать ответственность за решение;</w:t>
            </w:r>
          </w:p>
          <w:p w14:paraId="6A975BD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оценивать приобретенный опыт;</w:t>
            </w:r>
          </w:p>
          <w:p w14:paraId="21690EE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способствовать формированию и проявлению широкой эрудиции в разных областях знаний</w:t>
            </w:r>
          </w:p>
        </w:tc>
      </w:tr>
      <w:tr w14:paraId="3612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F63E3E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3.2</w:t>
            </w:r>
          </w:p>
        </w:tc>
        <w:tc>
          <w:tcPr>
            <w:tcW w:w="7370" w:type="dxa"/>
          </w:tcPr>
          <w:p w14:paraId="0E2D29E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Самоконтроль</w:t>
            </w:r>
          </w:p>
        </w:tc>
      </w:tr>
      <w:tr w14:paraId="273C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937820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3.2.1</w:t>
            </w:r>
          </w:p>
        </w:tc>
        <w:tc>
          <w:tcPr>
            <w:tcW w:w="7370" w:type="dxa"/>
          </w:tcPr>
          <w:p w14:paraId="02B5B7E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14:paraId="5FEF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7A99FA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3.2.2</w:t>
            </w:r>
          </w:p>
        </w:tc>
        <w:tc>
          <w:tcPr>
            <w:tcW w:w="7370" w:type="dxa"/>
          </w:tcPr>
          <w:p w14:paraId="79ABC5F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6A459D1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использовать приемы рефлексии для оценки ситуации, выбора верного решения;</w:t>
            </w:r>
          </w:p>
          <w:p w14:paraId="3547A2B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уметь оценивать риски и своевременно принимать решения по их снижению</w:t>
            </w:r>
          </w:p>
        </w:tc>
      </w:tr>
      <w:tr w14:paraId="7A22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BCA48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3.3</w:t>
            </w:r>
          </w:p>
        </w:tc>
        <w:tc>
          <w:tcPr>
            <w:tcW w:w="7370" w:type="dxa"/>
          </w:tcPr>
          <w:p w14:paraId="257B63A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Эмоциональный интеллект, предполагающий сформированность:</w:t>
            </w:r>
          </w:p>
          <w:p w14:paraId="2273CF7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78A3EF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361BDE8A">
      <w:pPr>
        <w:spacing w:after="0" w:line="348" w:lineRule="auto"/>
        <w:ind w:firstLine="709"/>
        <w:jc w:val="both"/>
        <w:rPr>
          <w:rFonts w:ascii="Times New Roman" w:hAnsi="Times New Roman" w:eastAsia="SchoolBookSanPin"/>
          <w:sz w:val="28"/>
          <w:szCs w:val="28"/>
        </w:rPr>
      </w:pPr>
    </w:p>
    <w:p w14:paraId="6C2A4A1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18.18. </w:t>
      </w:r>
      <w:r>
        <w:rPr>
          <w:rFonts w:ascii="Times New Roman" w:hAnsi="Times New Roman" w:eastAsia="SchoolBookSanPi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6390421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18.19. </w:t>
      </w:r>
      <w:r>
        <w:rPr>
          <w:rFonts w:ascii="Times New Roman" w:hAnsi="Times New Roman" w:eastAsia="SchoolBookSanPin"/>
          <w:sz w:val="28"/>
          <w:szCs w:val="28"/>
        </w:rPr>
        <w:t>Формы оценки:</w:t>
      </w:r>
    </w:p>
    <w:p w14:paraId="61AC5C3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для проверки читательской грамотности – письменная работа на межпредметной основе;</w:t>
      </w:r>
    </w:p>
    <w:p w14:paraId="75266A5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для проверки цифровой грамотности – практическая работа в сочетании с письменной (компьютеризованной) частью;</w:t>
      </w:r>
    </w:p>
    <w:p w14:paraId="46050E2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6F8C25D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Каждый из перечисленных видов диагностики проводится с периодичностью не менее чем один раз в два года.</w:t>
      </w:r>
    </w:p>
    <w:p w14:paraId="28AE004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18.20. </w:t>
      </w:r>
      <w:r>
        <w:rPr>
          <w:rFonts w:ascii="Times New Roman" w:hAnsi="Times New Roman" w:eastAsia="SchoolBookSanPin"/>
          <w:sz w:val="28"/>
          <w:szCs w:val="28"/>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19748E39">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18.20.1. </w:t>
      </w:r>
      <w:r>
        <w:rPr>
          <w:rFonts w:ascii="Times New Roman" w:hAnsi="Times New Roman" w:eastAsia="SchoolBookSanPin"/>
          <w:sz w:val="28"/>
          <w:szCs w:val="28"/>
        </w:rPr>
        <w:t>Выбор темы проекта осуществляется обучающимися.</w:t>
      </w:r>
    </w:p>
    <w:p w14:paraId="2EA5869F">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18.20.2. </w:t>
      </w:r>
      <w:r>
        <w:rPr>
          <w:rFonts w:ascii="Times New Roman" w:hAnsi="Times New Roman" w:eastAsia="SchoolBookSanPin"/>
          <w:sz w:val="28"/>
          <w:szCs w:val="28"/>
        </w:rPr>
        <w:t>Результатом проекта является одна из следующих работ:</w:t>
      </w:r>
    </w:p>
    <w:p w14:paraId="4A8AB72C">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CB8655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79D02CF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материальный объект, макет, иное конструкторское изделие;</w:t>
      </w:r>
    </w:p>
    <w:p w14:paraId="7672869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отчётные материалы по социальному проекту.</w:t>
      </w:r>
    </w:p>
    <w:p w14:paraId="19AFD75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18.20.3. </w:t>
      </w:r>
      <w:r>
        <w:rPr>
          <w:rFonts w:ascii="Times New Roman" w:hAnsi="Times New Roman" w:eastAsia="SchoolBookSanPin"/>
          <w:sz w:val="28"/>
          <w:szCs w:val="28"/>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14:paraId="225843A8">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18.20.4. </w:t>
      </w:r>
      <w:r>
        <w:rPr>
          <w:rFonts w:ascii="Times New Roman" w:hAnsi="Times New Roman" w:eastAsia="SchoolBookSanPin"/>
          <w:sz w:val="28"/>
          <w:szCs w:val="28"/>
        </w:rPr>
        <w:t>Проект оценивается по критериям сформированности:</w:t>
      </w:r>
    </w:p>
    <w:p w14:paraId="240027B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4DC6A92">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6A1847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6B435C6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22B3C99">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18.21. 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71B8999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18.22. Оценка предметных результатов представляет собой оценку достижения обучающимися планируемых результатов по отдельным учебным предметам. </w:t>
      </w:r>
    </w:p>
    <w:p w14:paraId="76544B0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23B884B7">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288CB56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18.25. Особенности оценки по отдельному учебному предмету фиксируются в приложении к ООП СОО.</w:t>
      </w:r>
    </w:p>
    <w:p w14:paraId="18849754">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Описание оценки предметных результатов по отдельному учебному предмету включает:</w:t>
      </w:r>
    </w:p>
    <w:p w14:paraId="7BCD7EFF">
      <w:pPr>
        <w:tabs>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6D2C79E6">
      <w:pPr>
        <w:tabs>
          <w:tab w:val="left" w:pos="851"/>
        </w:tabs>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8581E03">
      <w:pPr>
        <w:tabs>
          <w:tab w:val="left" w:pos="851"/>
        </w:tabs>
        <w:spacing w:after="0" w:line="348" w:lineRule="auto"/>
        <w:ind w:firstLine="709"/>
        <w:jc w:val="both"/>
        <w:rPr>
          <w:rFonts w:ascii="Times New Roman" w:hAnsi="Times New Roman"/>
          <w:sz w:val="28"/>
          <w:szCs w:val="28"/>
        </w:rPr>
      </w:pPr>
      <w:r>
        <w:rPr>
          <w:rFonts w:ascii="Times New Roman" w:hAnsi="Times New Roman" w:eastAsia="SchoolBookSanPin"/>
          <w:sz w:val="28"/>
          <w:szCs w:val="28"/>
        </w:rPr>
        <w:t>график контрольных мероприятий.</w:t>
      </w:r>
      <w:r>
        <w:rPr>
          <w:rFonts w:ascii="Times New Roman" w:hAnsi="Times New Roman"/>
          <w:sz w:val="28"/>
          <w:szCs w:val="28"/>
        </w:rPr>
        <w:t xml:space="preserve"> </w:t>
      </w:r>
    </w:p>
    <w:p w14:paraId="760C566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18.26. </w:t>
      </w:r>
      <w:r>
        <w:rPr>
          <w:rFonts w:ascii="Times New Roman" w:hAnsi="Times New Roman" w:eastAsia="SchoolBookSanPin"/>
          <w:bCs/>
          <w:sz w:val="28"/>
          <w:szCs w:val="28"/>
        </w:rPr>
        <w:t xml:space="preserve">Стартовая диагностика </w:t>
      </w:r>
      <w:r>
        <w:rPr>
          <w:rFonts w:ascii="Times New Roman" w:hAnsi="Times New Roman" w:eastAsia="SchoolBookSanPin"/>
          <w:sz w:val="28"/>
          <w:szCs w:val="28"/>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14:paraId="1121315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18.26.1. Стартовая диагностика проводится</w:t>
      </w:r>
      <w:r>
        <w:rPr>
          <w:rFonts w:ascii="Times New Roman" w:hAnsi="Times New Roman" w:eastAsia="SchoolBookSanPin"/>
          <w:sz w:val="28"/>
          <w:szCs w:val="28"/>
        </w:rPr>
        <w:t xml:space="preserve"> в начале 10 класса и выступает как основа (точка отсчёта) для оценки динамики образовательных достижений обучающихся. </w:t>
      </w:r>
    </w:p>
    <w:p w14:paraId="73F143B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18.26.2. </w:t>
      </w:r>
      <w:r>
        <w:rPr>
          <w:rFonts w:ascii="Times New Roman" w:hAnsi="Times New Roman" w:eastAsia="SchoolBookSanPin"/>
          <w:sz w:val="28"/>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2CDE0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18.26.3. </w:t>
      </w:r>
      <w:r>
        <w:rPr>
          <w:rFonts w:ascii="Times New Roman" w:hAnsi="Times New Roman" w:eastAsia="SchoolBookSanPin"/>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1FB28F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 xml:space="preserve">18.27. Текущая оценка </w:t>
      </w:r>
      <w:r>
        <w:rPr>
          <w:rFonts w:ascii="Times New Roman" w:hAnsi="Times New Roman" w:eastAsia="SchoolBookSanPin"/>
          <w:sz w:val="28"/>
          <w:szCs w:val="28"/>
        </w:rPr>
        <w:t xml:space="preserve">представляет собой процедуру оценки индивидуального продвижения обучающегося в освоении программы учебного предмета. </w:t>
      </w:r>
    </w:p>
    <w:p w14:paraId="4932CF3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18.27.1. </w:t>
      </w:r>
      <w:r>
        <w:rPr>
          <w:rFonts w:ascii="Times New Roman" w:hAnsi="Times New Roman" w:eastAsia="SchoolBookSanPin"/>
          <w:sz w:val="28"/>
          <w:szCs w:val="28"/>
        </w:rPr>
        <w:t xml:space="preserve">Текущая оценка может быть </w:t>
      </w:r>
      <w:r>
        <w:rPr>
          <w:rFonts w:ascii="Times New Roman" w:hAnsi="Times New Roman" w:eastAsia="SchoolBookSanPin"/>
          <w:bCs/>
          <w:sz w:val="28"/>
          <w:szCs w:val="28"/>
        </w:rPr>
        <w:t>формирующей (</w:t>
      </w:r>
      <w:r>
        <w:rPr>
          <w:rFonts w:ascii="Times New Roman" w:hAnsi="Times New Roman" w:eastAsia="SchoolBookSanPin"/>
          <w:sz w:val="28"/>
          <w:szCs w:val="28"/>
        </w:rPr>
        <w:t xml:space="preserve">поддерживающей и направляющей усилия обучающегося, включающей его в самостоятельную оценочную деятельность) и </w:t>
      </w:r>
      <w:r>
        <w:rPr>
          <w:rFonts w:ascii="Times New Roman" w:hAnsi="Times New Roman" w:eastAsia="SchoolBookSanPin"/>
          <w:bCs/>
          <w:sz w:val="28"/>
          <w:szCs w:val="28"/>
        </w:rPr>
        <w:t>диагностической</w:t>
      </w:r>
      <w:r>
        <w:rPr>
          <w:rFonts w:ascii="Times New Roman" w:hAnsi="Times New Roman" w:eastAsia="SchoolBookSanPin"/>
          <w:sz w:val="28"/>
          <w:szCs w:val="28"/>
        </w:rPr>
        <w:t>, способствующей выявлению и осознанию педагогическим работником и обучающимся существующих проблем в обучении.</w:t>
      </w:r>
    </w:p>
    <w:p w14:paraId="32233C06">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18.27.2. </w:t>
      </w:r>
      <w:r>
        <w:rPr>
          <w:rFonts w:ascii="Times New Roman" w:hAnsi="Times New Roman" w:eastAsia="SchoolBookSanPi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670FFE9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18.27.3. </w:t>
      </w:r>
      <w:r>
        <w:rPr>
          <w:rFonts w:ascii="Times New Roman" w:hAnsi="Times New Roman" w:eastAsia="SchoolBookSanPin"/>
          <w:sz w:val="28"/>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3560A49D">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bCs/>
          <w:sz w:val="28"/>
          <w:szCs w:val="28"/>
        </w:rPr>
        <w:t>18.27.4. </w:t>
      </w:r>
      <w:r>
        <w:rPr>
          <w:rFonts w:ascii="Times New Roman" w:hAnsi="Times New Roman" w:eastAsia="SchoolBookSanPin"/>
          <w:sz w:val="28"/>
          <w:szCs w:val="28"/>
        </w:rPr>
        <w:t>Результаты текущей оценки являются основой для индивидуализации учебного процесса.</w:t>
      </w:r>
    </w:p>
    <w:p w14:paraId="502980F1">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18.28. Тематическая оценка представляет собой процедуру оценки уровня достижения тематических планируемых результатов по учебному предмету.</w:t>
      </w:r>
    </w:p>
    <w:p w14:paraId="5278F0B0">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18.29. Внутренний мониторинг представляет собой следующие процедуры:</w:t>
      </w:r>
    </w:p>
    <w:p w14:paraId="7290F93A">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стартовая диагностика;</w:t>
      </w:r>
    </w:p>
    <w:p w14:paraId="77FAEDB9">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оценка уровня достижения предметных и метапредметных результатов;</w:t>
      </w:r>
    </w:p>
    <w:p w14:paraId="65746785">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оценка уровня функциональной грамотности;</w:t>
      </w:r>
    </w:p>
    <w:p w14:paraId="55F33EAE">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40A6E873">
      <w:pPr>
        <w:spacing w:after="0" w:line="348"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7DA082F">
      <w:pPr>
        <w:rPr>
          <w:rFonts w:ascii="Times New Roman" w:hAnsi="Times New Roman" w:eastAsia="SchoolBookSanPin"/>
          <w:sz w:val="28"/>
          <w:szCs w:val="28"/>
        </w:rPr>
      </w:pPr>
      <w:r>
        <w:rPr>
          <w:rFonts w:ascii="Times New Roman" w:hAnsi="Times New Roman" w:eastAsia="SchoolBookSanPin"/>
          <w:sz w:val="28"/>
          <w:szCs w:val="28"/>
        </w:rPr>
        <w:br w:type="page"/>
      </w:r>
    </w:p>
    <w:p w14:paraId="749466E2">
      <w:pPr>
        <w:pStyle w:val="2"/>
        <w:bidi w:val="0"/>
        <w:jc w:val="center"/>
        <w:rPr>
          <w:b/>
          <w:bCs/>
        </w:rPr>
      </w:pPr>
      <w:bookmarkStart w:id="3" w:name="_Toc10531"/>
      <w:r>
        <w:rPr>
          <w:b/>
          <w:bCs/>
        </w:rPr>
        <w:t>III. Содержательный раздел.</w:t>
      </w:r>
      <w:bookmarkEnd w:id="0"/>
      <w:bookmarkEnd w:id="3"/>
    </w:p>
    <w:p w14:paraId="444C296A">
      <w:pPr>
        <w:pStyle w:val="2"/>
        <w:spacing w:line="360" w:lineRule="auto"/>
        <w:ind w:firstLine="708"/>
        <w:jc w:val="both"/>
        <w:rPr>
          <w:b/>
          <w:szCs w:val="28"/>
        </w:rPr>
      </w:pPr>
      <w:bookmarkStart w:id="4" w:name="_Toc6237"/>
      <w:r>
        <w:rPr>
          <w:rFonts w:eastAsia="SchoolBookSanPin"/>
          <w:szCs w:val="28"/>
        </w:rPr>
        <w:t>19. Федеральная рабочая программа по учебному предмету «Русский язык» (базовый уровень).</w:t>
      </w:r>
      <w:bookmarkEnd w:id="4"/>
      <w:r>
        <w:rPr>
          <w:szCs w:val="28"/>
        </w:rPr>
        <w:t xml:space="preserve"> </w:t>
      </w:r>
    </w:p>
    <w:p w14:paraId="59C300F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19.1.</w:t>
      </w:r>
      <w:r>
        <w:rPr>
          <w:rFonts w:ascii="Times New Roman" w:hAnsi="Times New Roman"/>
          <w:sz w:val="28"/>
          <w:szCs w:val="28"/>
        </w:rPr>
        <w:t xml:space="preserve"> </w:t>
      </w:r>
      <w:r>
        <w:rPr>
          <w:rFonts w:ascii="Times New Roman" w:hAnsi="Times New Roman" w:eastAsia="SchoolBookSanPin"/>
          <w:sz w:val="28"/>
          <w:szCs w:val="28"/>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7E3B929">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5FE9634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3EA87C8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B67416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19.5. Пояснительная записка.</w:t>
      </w:r>
    </w:p>
    <w:p w14:paraId="12606B87">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 xml:space="preserve">19.5.1. Федеральная рабочая программа </w:t>
      </w:r>
      <w:r>
        <w:rPr>
          <w:rFonts w:ascii="Times New Roman" w:hAnsi="Times New Roman" w:eastAsia="SchoolBookSanPin"/>
          <w:sz w:val="28"/>
          <w:szCs w:val="28"/>
        </w:rPr>
        <w:t>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322CDBD4">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19.5.2. </w:t>
      </w:r>
      <w:r>
        <w:rPr>
          <w:rFonts w:ascii="Times New Roman" w:hAnsi="Times New Roman" w:eastAsia="SchoolBookSanPin"/>
          <w:sz w:val="28"/>
          <w:szCs w:val="28"/>
        </w:rPr>
        <w:t xml:space="preserve">Программа по русскому языку </w:t>
      </w:r>
      <w:r>
        <w:rPr>
          <w:rFonts w:ascii="Times New Roman" w:hAnsi="Times New Roman" w:eastAsia="SchoolBookSanPin"/>
          <w:position w:val="1"/>
          <w:sz w:val="28"/>
          <w:szCs w:val="28"/>
        </w:rPr>
        <w:t>позволит учителю:</w:t>
      </w:r>
    </w:p>
    <w:p w14:paraId="41FE37B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position w:val="1"/>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14:paraId="338C6D9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position w:val="1"/>
          <w:sz w:val="28"/>
          <w:szCs w:val="28"/>
        </w:rPr>
        <w:t>определить и структурировать планируемые результаты обучения и содержание русского языка по годам обучения в соответствии со ФГОС СОО;</w:t>
      </w:r>
      <w:r>
        <w:rPr>
          <w:rFonts w:ascii="Times New Roman" w:hAnsi="Times New Roman" w:eastAsia="SchoolBookSanPin"/>
          <w:sz w:val="28"/>
          <w:szCs w:val="28"/>
        </w:rPr>
        <w:t xml:space="preserve"> </w:t>
      </w:r>
    </w:p>
    <w:p w14:paraId="273521F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разработать календарно-тематическое планирование с учётом особенностей конкретного класса.</w:t>
      </w:r>
    </w:p>
    <w:p w14:paraId="7CF8895C">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19.5.3. </w:t>
      </w:r>
      <w:r>
        <w:rPr>
          <w:rFonts w:ascii="Times New Roman" w:hAnsi="Times New Roman" w:eastAsia="SchoolBookSanPin"/>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60398A6">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22B63598">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68C6CA2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4EC2EEFE">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 xml:space="preserve">19.5.4. Программа по русскому языку </w:t>
      </w:r>
      <w:r>
        <w:rPr>
          <w:rFonts w:ascii="Times New Roman" w:hAnsi="Times New Roman" w:eastAsia="SchoolBookSanPin"/>
          <w:sz w:val="28"/>
          <w:szCs w:val="28"/>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052D7F4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400FBBD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792D4AA2">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084C7983">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19.5.5. </w:t>
      </w:r>
      <w:r>
        <w:rPr>
          <w:rFonts w:ascii="Times New Roman" w:hAnsi="Times New Roman" w:eastAsia="SchoolBookSanPin"/>
          <w:sz w:val="28"/>
          <w:szCs w:val="28"/>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497FAE0B">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4D2576EE">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19.5.6. </w:t>
      </w:r>
      <w:r>
        <w:rPr>
          <w:rFonts w:ascii="Times New Roman" w:hAnsi="Times New Roman" w:eastAsia="SchoolBookSanPin"/>
          <w:sz w:val="28"/>
          <w:szCs w:val="28"/>
        </w:rPr>
        <w:t>Изучение русского языка направлено на достижение следующих целей:</w:t>
      </w:r>
    </w:p>
    <w:p w14:paraId="65732BAF">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14:paraId="27B315B9">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7962650A">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83C6EE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08CA24E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4D4DC182">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5DE08FE9">
      <w:pPr>
        <w:spacing w:after="0" w:line="360" w:lineRule="auto"/>
        <w:ind w:firstLine="709"/>
        <w:jc w:val="both"/>
        <w:rPr>
          <w:rFonts w:ascii="Times New Roman" w:hAnsi="Times New Roman"/>
          <w:sz w:val="28"/>
          <w:szCs w:val="28"/>
          <w:lang w:eastAsia="ru-RU"/>
        </w:rPr>
      </w:pPr>
      <w:r>
        <w:rPr>
          <w:rFonts w:ascii="Times New Roman" w:hAnsi="Times New Roman"/>
          <w:sz w:val="28"/>
          <w:szCs w:val="28"/>
        </w:rPr>
        <w:t>обеспечение поддержки русского языка как государственного языка Российской Федерации, недопущения использования нецензурной лексики</w:t>
      </w:r>
      <w:r>
        <w:rPr>
          <w:rFonts w:ascii="Times New Roman" w:hAnsi="Times New Roman"/>
          <w:sz w:val="28"/>
          <w:szCs w:val="28"/>
          <w:lang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669A125">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OfficinaSansBoldITC"/>
          <w:sz w:val="28"/>
          <w:szCs w:val="28"/>
        </w:rPr>
        <w:t xml:space="preserve">19.5.7. В соответствии с ФГОС СОО предмет «Русский язык» является обязательным для изучения на данном уровне образования. </w:t>
      </w:r>
      <w:r>
        <w:rPr>
          <w:rFonts w:ascii="Times New Roman" w:hAnsi="Times New Roman" w:eastAsia="SchoolBookSanPin"/>
          <w:sz w:val="28"/>
          <w:szCs w:val="28"/>
        </w:rPr>
        <w:t xml:space="preserve">Общее число часов, рекомендованных для изучения русского языка, – </w:t>
      </w:r>
      <w:r>
        <w:rPr>
          <w:rFonts w:ascii="Times New Roman" w:hAnsi="Times New Roman" w:eastAsia="SchoolBookSanPin"/>
          <w:position w:val="1"/>
          <w:sz w:val="28"/>
          <w:szCs w:val="28"/>
        </w:rPr>
        <w:t xml:space="preserve">136 часов: в 10 классе – 68 часов </w:t>
      </w:r>
    </w:p>
    <w:p w14:paraId="67EFB0CF">
      <w:pPr>
        <w:spacing w:after="0" w:line="360" w:lineRule="auto"/>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(2 часа в неделю), в 11 классе – 68 часа (2 часа в неделю).</w:t>
      </w:r>
    </w:p>
    <w:p w14:paraId="0B3B2429">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 Содержание обучения в 10 классе.</w:t>
      </w:r>
    </w:p>
    <w:p w14:paraId="426133E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19.6.1. Общие сведения о языке.</w:t>
      </w:r>
    </w:p>
    <w:p w14:paraId="2086EFF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19.6.1.1. Язык как знаковая система. Основные функции языка.</w:t>
      </w:r>
    </w:p>
    <w:p w14:paraId="767C495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19.6.1.2. Лингвистика как наука.</w:t>
      </w:r>
    </w:p>
    <w:p w14:paraId="10DE7B5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19.6.1.3. Язык и культура.</w:t>
      </w:r>
    </w:p>
    <w:p w14:paraId="56436C1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33858531">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5FEBC83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 Язык и речь. Культура речи.</w:t>
      </w:r>
    </w:p>
    <w:p w14:paraId="2C6DCC4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19.6.2.1. Система языка. Культура речи.</w:t>
      </w:r>
    </w:p>
    <w:p w14:paraId="0607CBA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19.6.2.2. Система языка, её устройство, функционирование.</w:t>
      </w:r>
    </w:p>
    <w:p w14:paraId="4205DE6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19.6.2.3. Культура речи как раздел лингвистики.</w:t>
      </w:r>
    </w:p>
    <w:p w14:paraId="48126D1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19.6.2.4. Языковая норма, её основные признаки и функции.</w:t>
      </w:r>
    </w:p>
    <w:p w14:paraId="0EC5C10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5EBE84D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19.6.2.6. Качества хорошей речи.</w:t>
      </w:r>
    </w:p>
    <w:p w14:paraId="70B88A7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259B833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19.6.3. Фонетика. Орфоэпия. Орфоэпические нормы.</w:t>
      </w:r>
    </w:p>
    <w:p w14:paraId="186E3B1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6B981031">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77DB1AD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19.6.4. Лексикология и фразеология. Лексические нормы.</w:t>
      </w:r>
    </w:p>
    <w:p w14:paraId="6BB1C06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CB1A8A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6744487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19.6.4.3. Функционально-стилистическая окраска слова. Лексика общеупотребительная, разговорная и книжная. Особенности употребления.</w:t>
      </w:r>
    </w:p>
    <w:p w14:paraId="7ED6A32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7D8D425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19.6.4.5. Фразеология русского языка (повторение, обобщение). Крылатые слова.</w:t>
      </w:r>
    </w:p>
    <w:p w14:paraId="1B6967B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19.6.5. Морфемика и словообразование. Словообразовательные нормы.</w:t>
      </w:r>
    </w:p>
    <w:p w14:paraId="4C6DA8E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18E9826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 Морфология. Морфологические нормы.</w:t>
      </w:r>
    </w:p>
    <w:p w14:paraId="7B56C30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FF0403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19.6.6.2. Морфологические нормы современного русского литературного языка (общее представление).</w:t>
      </w:r>
    </w:p>
    <w:p w14:paraId="1B8A7190">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19.6.6.3. Основные нормы употребления имён существительных: форм рода, числа, падежа.</w:t>
      </w:r>
    </w:p>
    <w:p w14:paraId="27B47C5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19.6.6.4. Основные нормы употребления имён прилагательных: форм степеней сравнения, краткой формы.</w:t>
      </w:r>
    </w:p>
    <w:p w14:paraId="3FAAD57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19.6.6.5. Основные нормы употребления количественных, порядковых и собирательных числительных.</w:t>
      </w:r>
    </w:p>
    <w:p w14:paraId="36CF1CD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19.6.6.6. Основные нормы употребления местоимений: формы 3-го лица личных местоимений, возвратного местоимения себя.</w:t>
      </w:r>
    </w:p>
    <w:p w14:paraId="6426BF6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432CA3E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19.6.7. Орфография. Основные правила орфографии.</w:t>
      </w:r>
    </w:p>
    <w:p w14:paraId="51939D70">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718561D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19.6.7.2. Орфографические правила. Правописание гласных и согласных в корне.</w:t>
      </w:r>
    </w:p>
    <w:p w14:paraId="4B1B1AC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Употребление разделительных ъ и ь.</w:t>
      </w:r>
    </w:p>
    <w:p w14:paraId="79B9D071">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Правописание приставок. Буквы ы – и после приставок.</w:t>
      </w:r>
    </w:p>
    <w:p w14:paraId="453C7301">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Правописание суффиксов.</w:t>
      </w:r>
    </w:p>
    <w:p w14:paraId="6FF4FDF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Правописание н и нн в словах различных частей речи.</w:t>
      </w:r>
    </w:p>
    <w:p w14:paraId="4B1B5AE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Правописание не и ни.</w:t>
      </w:r>
    </w:p>
    <w:p w14:paraId="16F864C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Правописание окончаний имён существительных, имён прилагательных и глаголов.</w:t>
      </w:r>
    </w:p>
    <w:p w14:paraId="1AB69D3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Слитное, дефисное и раздельное написание слов.</w:t>
      </w:r>
    </w:p>
    <w:p w14:paraId="56758A1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19.6.8. Речь. Речевое общение.</w:t>
      </w:r>
    </w:p>
    <w:p w14:paraId="61E2FB5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19.6.8.1. Речь как деятельность. Виды речевой деятельности (повторение, обобщение).</w:t>
      </w:r>
    </w:p>
    <w:p w14:paraId="7D5B4332">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16ED9DC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561905B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365B5A2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19.6.9. Текст. Информационно-смысловая переработка текста.</w:t>
      </w:r>
    </w:p>
    <w:p w14:paraId="13EF722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Текст, его основные признаки (повторение, обобщение).</w:t>
      </w:r>
    </w:p>
    <w:p w14:paraId="1C1DF8F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Логико-смысловые отношения между предложениями в тексте (общее представление).</w:t>
      </w:r>
    </w:p>
    <w:p w14:paraId="6650B1D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41AAA1E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План. Тезисы. Конспект. Реферат. Аннотация. Отзыв. Рецензия.</w:t>
      </w:r>
    </w:p>
    <w:p w14:paraId="65A0C4AB">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19.7. Содержание обучения в 11 классе.</w:t>
      </w:r>
    </w:p>
    <w:p w14:paraId="0352EA2A">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19.7.1. </w:t>
      </w:r>
      <w:r>
        <w:rPr>
          <w:rFonts w:ascii="Times New Roman" w:hAnsi="Times New Roman" w:eastAsia="OfficinaSansBoldITC"/>
          <w:sz w:val="28"/>
          <w:szCs w:val="28"/>
        </w:rPr>
        <w:t>Общие сведения о языке.</w:t>
      </w:r>
    </w:p>
    <w:p w14:paraId="4178CE9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788637E9">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19.7.2. </w:t>
      </w:r>
      <w:r>
        <w:rPr>
          <w:rFonts w:ascii="Times New Roman" w:hAnsi="Times New Roman" w:eastAsia="OfficinaSansBoldITC"/>
          <w:sz w:val="28"/>
          <w:szCs w:val="28"/>
        </w:rPr>
        <w:t>Язык и речь. Культура речи.</w:t>
      </w:r>
    </w:p>
    <w:p w14:paraId="369066F0">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19.7.3. </w:t>
      </w:r>
      <w:r>
        <w:rPr>
          <w:rFonts w:ascii="Times New Roman" w:hAnsi="Times New Roman" w:eastAsia="OfficinaSansBoldITC"/>
          <w:sz w:val="28"/>
          <w:szCs w:val="28"/>
        </w:rPr>
        <w:t>Синтаксис. Синтаксические нормы.</w:t>
      </w:r>
    </w:p>
    <w:p w14:paraId="6B4049D9">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19.7.3.1. </w:t>
      </w:r>
      <w:r>
        <w:rPr>
          <w:rFonts w:ascii="Times New Roman" w:hAnsi="Times New Roman" w:eastAsia="OfficinaSansBoldITC"/>
          <w:sz w:val="28"/>
          <w:szCs w:val="28"/>
        </w:rPr>
        <w:t>Синтаксис как раздел лингвистики (повторение, обобщение). Синтаксический анализ словосочетания и предложения.</w:t>
      </w:r>
    </w:p>
    <w:p w14:paraId="64923D4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4BC9B84">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19.7.3.2. </w:t>
      </w:r>
      <w:r>
        <w:rPr>
          <w:rFonts w:ascii="Times New Roman" w:hAnsi="Times New Roman" w:eastAsia="OfficinaSansBoldITC"/>
          <w:sz w:val="28"/>
          <w:szCs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17BFAB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Основные нормы управления: правильный выбор падежной или предложно-падежной формы управляемого слова.</w:t>
      </w:r>
    </w:p>
    <w:p w14:paraId="409B992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Основные нормы употребления однородных членов предложения.</w:t>
      </w:r>
    </w:p>
    <w:p w14:paraId="4B1E104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Основные нормы употребления причастных и деепричастных оборотов.</w:t>
      </w:r>
    </w:p>
    <w:p w14:paraId="715ACE2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Основные нормы построения сложных предложений.</w:t>
      </w:r>
    </w:p>
    <w:p w14:paraId="01FE4F63">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19.7.4. </w:t>
      </w:r>
      <w:r>
        <w:rPr>
          <w:rFonts w:ascii="Times New Roman" w:hAnsi="Times New Roman" w:eastAsia="OfficinaSansBoldITC"/>
          <w:sz w:val="28"/>
          <w:szCs w:val="28"/>
        </w:rPr>
        <w:t>Пунктуация. Основные правила пунктуации.</w:t>
      </w:r>
    </w:p>
    <w:p w14:paraId="3A605A4F">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19.7.4.1. </w:t>
      </w:r>
      <w:r>
        <w:rPr>
          <w:rFonts w:ascii="Times New Roman" w:hAnsi="Times New Roman" w:eastAsia="OfficinaSansBoldITC"/>
          <w:sz w:val="28"/>
          <w:szCs w:val="28"/>
        </w:rPr>
        <w:t>Пунктуация как раздел лингвистики (повторение, обобщение). Пунктуационный анализ предложения.</w:t>
      </w:r>
    </w:p>
    <w:p w14:paraId="5E3DB24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42DDD328">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19.7.4.2. </w:t>
      </w:r>
      <w:r>
        <w:rPr>
          <w:rFonts w:ascii="Times New Roman" w:hAnsi="Times New Roman" w:eastAsia="OfficinaSansBoldITC"/>
          <w:sz w:val="28"/>
          <w:szCs w:val="28"/>
        </w:rPr>
        <w:t>Знаки препинания и их функции. Знаки препинания между подлежащим и сказуемым.</w:t>
      </w:r>
    </w:p>
    <w:p w14:paraId="4EDFFA6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Знаки препинания в предложениях с однородными членами.</w:t>
      </w:r>
    </w:p>
    <w:p w14:paraId="1378BF8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Знаки препинания при обособлении.</w:t>
      </w:r>
    </w:p>
    <w:p w14:paraId="458504D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Знаки препинания в предложениях с вводными конструкциями, обращениями, междометиями.</w:t>
      </w:r>
    </w:p>
    <w:p w14:paraId="786381E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Знаки препинания в сложном предложении.</w:t>
      </w:r>
    </w:p>
    <w:p w14:paraId="4C78F8B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Знаки препинания в сложном предложении с разными видами связи.</w:t>
      </w:r>
    </w:p>
    <w:p w14:paraId="3E59016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Знаки препинания при передаче чужой речи.</w:t>
      </w:r>
    </w:p>
    <w:p w14:paraId="2EAFA0D1">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19.7.5. </w:t>
      </w:r>
      <w:r>
        <w:rPr>
          <w:rFonts w:ascii="Times New Roman" w:hAnsi="Times New Roman" w:eastAsia="OfficinaSansBoldITC"/>
          <w:sz w:val="28"/>
          <w:szCs w:val="28"/>
        </w:rPr>
        <w:t>Функциональная стилистика. Культура речи.</w:t>
      </w:r>
    </w:p>
    <w:p w14:paraId="775D1662">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19.7.5.1. </w:t>
      </w:r>
      <w:r>
        <w:rPr>
          <w:rFonts w:ascii="Times New Roman" w:hAnsi="Times New Roman" w:eastAsia="OfficinaSansBoldITC"/>
          <w:sz w:val="28"/>
          <w:szCs w:val="28"/>
        </w:rPr>
        <w:t>Функциональная стилистика как раздел лингвистики. Стилистическая норма (повторение, обобщение).</w:t>
      </w:r>
    </w:p>
    <w:p w14:paraId="2F486EC5">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19.7.5.2. </w:t>
      </w:r>
      <w:r>
        <w:rPr>
          <w:rFonts w:ascii="Times New Roman" w:hAnsi="Times New Roman" w:eastAsia="OfficinaSansBoldITC"/>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73BCFF17">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19.7.5.3. </w:t>
      </w:r>
      <w:r>
        <w:rPr>
          <w:rFonts w:ascii="Times New Roman" w:hAnsi="Times New Roman" w:eastAsia="OfficinaSansBoldITC"/>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026ED49">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19.7.5.4. </w:t>
      </w:r>
      <w:r>
        <w:rPr>
          <w:rFonts w:ascii="Times New Roman" w:hAnsi="Times New Roman" w:eastAsia="OfficinaSansBoldITC"/>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5E97C4B9">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19.7.5.5. </w:t>
      </w:r>
      <w:r>
        <w:rPr>
          <w:rFonts w:ascii="Times New Roman" w:hAnsi="Times New Roman" w:eastAsia="OfficinaSansBoldITC"/>
          <w:sz w:val="28"/>
          <w:szCs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18950002">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position w:val="1"/>
          <w:sz w:val="28"/>
          <w:szCs w:val="28"/>
        </w:rPr>
        <w:t>19.7.5.6. </w:t>
      </w:r>
      <w:r>
        <w:rPr>
          <w:rFonts w:ascii="Times New Roman" w:hAnsi="Times New Roman" w:eastAsia="OfficinaSansBoldITC"/>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9A332C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19.8. Планируемые результаты освоения программы по русскому языку на уровне среднего общего образования.</w:t>
      </w:r>
    </w:p>
    <w:p w14:paraId="3CD73F87">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sz w:val="28"/>
          <w:szCs w:val="28"/>
        </w:rPr>
        <w:t xml:space="preserve">19.8.1. Личностные результаты освоения </w:t>
      </w:r>
      <w:r>
        <w:rPr>
          <w:rFonts w:ascii="Times New Roman" w:hAnsi="Times New Roman" w:eastAsia="OfficinaSansBoldITC"/>
          <w:sz w:val="28"/>
          <w:szCs w:val="28"/>
        </w:rPr>
        <w:t>программы по русскому языку на уровне среднего общего образования</w:t>
      </w:r>
      <w:r>
        <w:rPr>
          <w:rFonts w:ascii="Times New Roman" w:hAnsi="Times New Roman" w:eastAsia="SchoolBookSanPi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Pr>
          <w:rFonts w:ascii="Times New Roman" w:hAnsi="Times New Roman" w:eastAsia="SchoolBookSanPin"/>
          <w:position w:val="1"/>
          <w:sz w:val="28"/>
          <w:szCs w:val="28"/>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552CD0B">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19.8.2. 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1210900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1) гражданского воспитания:</w:t>
      </w:r>
    </w:p>
    <w:p w14:paraId="67405F61">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сформированность гражданской позиции обучающегося как активного и ответственного члена российского общества;</w:t>
      </w:r>
    </w:p>
    <w:p w14:paraId="548B52F2">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осознание своих конституционных прав и обязанностей, уважение закона и правопорядка;</w:t>
      </w:r>
    </w:p>
    <w:p w14:paraId="6D1E8976">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241B9E9">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0311B28">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AE73A5A">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умение взаимодействовать с социальными институтами в соответствии с их функциями и назначением;</w:t>
      </w:r>
    </w:p>
    <w:p w14:paraId="7F6C7B1A">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к гуманитарной и волонтёрской деятельности;</w:t>
      </w:r>
    </w:p>
    <w:p w14:paraId="6607453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2) патриотического воспитания:</w:t>
      </w:r>
    </w:p>
    <w:p w14:paraId="57C760ED">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6B72E41">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4B5258BB">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идейная убеждённость, готовность к служению Отечеству и его защите, ответственность за его судьбу;</w:t>
      </w:r>
    </w:p>
    <w:p w14:paraId="35D12FB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3) духовно-нравственного воспитания:</w:t>
      </w:r>
    </w:p>
    <w:p w14:paraId="35B19DCA">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осознание духовных ценностей российского народа;</w:t>
      </w:r>
    </w:p>
    <w:p w14:paraId="42DA2042">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сформированность нравственного сознания, норм этичного поведения;</w:t>
      </w:r>
    </w:p>
    <w:p w14:paraId="2240282E">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14:paraId="15B99A5D">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осознание личного вклада в построение устойчивого будущего;</w:t>
      </w:r>
    </w:p>
    <w:p w14:paraId="1A7CCC32">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B7CBD8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4) эстетического воспитания:</w:t>
      </w:r>
    </w:p>
    <w:p w14:paraId="558EE71B">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446EC616">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D53298C">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16AB976C">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4448567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5) физического воспитания, формирования культуры здоровья и эмоционального благополучия:</w:t>
      </w:r>
    </w:p>
    <w:p w14:paraId="00A676F8">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сформированность здорового и безопасного образа жизни, ответственного отношения к своему здоровью;</w:t>
      </w:r>
    </w:p>
    <w:p w14:paraId="26E9C3FB">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потребность в физическом совершенствовании, занятиях спортивно-оздоровительной деятельностью;</w:t>
      </w:r>
    </w:p>
    <w:p w14:paraId="1AD371EF">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активное неприятие вредных привычек и иных форм причинения вреда физическому и психическому здоровью;</w:t>
      </w:r>
    </w:p>
    <w:p w14:paraId="23D44E1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6) трудового воспитания:</w:t>
      </w:r>
    </w:p>
    <w:p w14:paraId="0F34ABC3">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к труду, осознание ценности мастерства, трудолюбие;</w:t>
      </w:r>
    </w:p>
    <w:p w14:paraId="3C21896F">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FF9B46F">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308AFA5E">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готовность и способность к образованию и самообразованию на протяжении всей жизни;</w:t>
      </w:r>
    </w:p>
    <w:p w14:paraId="64738622">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7) экологического воспитания:</w:t>
      </w:r>
    </w:p>
    <w:p w14:paraId="05F0ECCF">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B0ECAE4">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планирование и осуществление действий в окружающей среде на основе знания целей устойчивого развития человечества;</w:t>
      </w:r>
    </w:p>
    <w:p w14:paraId="636C8248">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1BCC3264">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расширение опыта деятельности экологической направленности;</w:t>
      </w:r>
    </w:p>
    <w:p w14:paraId="5DEA265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8) ценности научного познания:</w:t>
      </w:r>
    </w:p>
    <w:p w14:paraId="431EEBA5">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6AA81A0">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совершенствование языковой и читательской культуры как средства взаимодействия между людьми и познания мира;</w:t>
      </w:r>
    </w:p>
    <w:p w14:paraId="053D0E97">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5236C739">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sz w:val="28"/>
          <w:szCs w:val="28"/>
        </w:rPr>
        <w:t>19.8.3. </w:t>
      </w:r>
      <w:r>
        <w:rPr>
          <w:rFonts w:ascii="Times New Roman" w:hAnsi="Times New Roman" w:eastAsia="SchoolBookSanPin"/>
          <w:position w:val="1"/>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34FEC237">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0D276281">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6EA12E25">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2312124">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1350520">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1EADF56E">
      <w:pPr>
        <w:spacing w:after="0" w:line="360" w:lineRule="auto"/>
        <w:ind w:firstLine="709"/>
        <w:jc w:val="both"/>
        <w:rPr>
          <w:rFonts w:ascii="Times New Roman" w:hAnsi="Times New Roman" w:eastAsia="SchoolBookSanPin"/>
          <w:bCs/>
          <w:sz w:val="28"/>
          <w:szCs w:val="28"/>
        </w:rPr>
      </w:pPr>
      <w:r>
        <w:rPr>
          <w:rFonts w:ascii="Times New Roman" w:hAnsi="Times New Roman" w:eastAsia="SchoolBookSanPin"/>
          <w:sz w:val="28"/>
          <w:szCs w:val="28"/>
        </w:rPr>
        <w:t xml:space="preserve">19.8.4. В результате изучения русского языка на уровне среднего общего образования у обучающегося будут сформированы </w:t>
      </w:r>
      <w:r>
        <w:rPr>
          <w:rFonts w:ascii="Times New Roman" w:hAnsi="Times New Roman" w:eastAsia="SchoolBookSanPi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94D117A">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19.8.4.1. </w:t>
      </w:r>
      <w:r>
        <w:rPr>
          <w:rFonts w:ascii="Times New Roman" w:hAnsi="Times New Roman" w:eastAsia="SchoolBookSanPin"/>
          <w:sz w:val="28"/>
          <w:szCs w:val="28"/>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00A0B43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самостоятельно формулировать и актуализировать проблему, рассматривать её всесторонне;</w:t>
      </w:r>
    </w:p>
    <w:p w14:paraId="214610D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CAE8E6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определять цели деятельности, задавать параметры и критерии их достижения;</w:t>
      </w:r>
    </w:p>
    <w:p w14:paraId="5B233A7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выявлять закономерности и противоречия языковых явлений, данных в наблюдении;</w:t>
      </w:r>
    </w:p>
    <w:p w14:paraId="7850DFE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разрабатывать план решения проблемы с учётом анализа имеющихся материальных и нематериальных ресурсов;</w:t>
      </w:r>
    </w:p>
    <w:p w14:paraId="361C2DF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вносить коррективы в деятельность, оценивать риски и соответствие результатов целям;</w:t>
      </w:r>
    </w:p>
    <w:p w14:paraId="39D7B42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2F3B6BE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развивать креативное мышление при решении жизненных проблем с учётом собственного речевого и читательского опыта.</w:t>
      </w:r>
    </w:p>
    <w:p w14:paraId="4975CE02">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19.8.4.2. </w:t>
      </w:r>
      <w:r>
        <w:rPr>
          <w:rFonts w:ascii="Times New Roman" w:hAnsi="Times New Roman" w:eastAsia="SchoolBookSanPin"/>
          <w:sz w:val="28"/>
          <w:szCs w:val="28"/>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2F8F87D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2D3A6F7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2D7E40B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2FB05F0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ставить и формулировать собственные задачи в образовательной деятельности и разнообразных жизненных ситуациях;</w:t>
      </w:r>
    </w:p>
    <w:p w14:paraId="394D94D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27C5FC3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0D0C8A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давать оценку новым ситуациям, приобретённому опыту;</w:t>
      </w:r>
    </w:p>
    <w:p w14:paraId="51556FD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уметь интегрировать знания из разных предметных областей;</w:t>
      </w:r>
    </w:p>
    <w:p w14:paraId="1F19D86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14:paraId="2A6C3B1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выдвигать новые идеи, оригинальные подходы, предлагать альтернативные способы решения проблем.</w:t>
      </w:r>
    </w:p>
    <w:p w14:paraId="1534A1D3">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19.8.4.3. </w:t>
      </w:r>
      <w:r>
        <w:rPr>
          <w:rFonts w:ascii="Times New Roman" w:hAnsi="Times New Roman" w:eastAsia="SchoolBookSanPin"/>
          <w:sz w:val="28"/>
          <w:szCs w:val="28"/>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39DC4DE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801F1E0">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05774B3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оценивать достоверность, легитимность информации, её соответствие правовым и морально-этическим нормам;</w:t>
      </w:r>
    </w:p>
    <w:p w14:paraId="3F2D4AA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3B324F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владеть навыками защиты личной информации, соблюдать требования информационной безопасности.</w:t>
      </w:r>
    </w:p>
    <w:p w14:paraId="0C106509">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19.8.4.4. </w:t>
      </w:r>
      <w:r>
        <w:rPr>
          <w:rFonts w:ascii="Times New Roman" w:hAnsi="Times New Roman" w:eastAsia="SchoolBookSanPin"/>
          <w:sz w:val="28"/>
          <w:szCs w:val="28"/>
        </w:rPr>
        <w:t xml:space="preserve">У обучающегося будут сформированы умения общения как часть </w:t>
      </w:r>
      <w:r>
        <w:rPr>
          <w:rFonts w:ascii="Times New Roman" w:hAnsi="Times New Roman" w:eastAsia="SchoolBookSanPin"/>
          <w:bCs/>
          <w:sz w:val="28"/>
          <w:szCs w:val="28"/>
        </w:rPr>
        <w:t>коммуникативных универсальных учебных действий</w:t>
      </w:r>
      <w:r>
        <w:rPr>
          <w:rFonts w:ascii="Times New Roman" w:hAnsi="Times New Roman" w:eastAsia="SchoolBookSanPin"/>
          <w:sz w:val="28"/>
          <w:szCs w:val="28"/>
        </w:rPr>
        <w:t>:</w:t>
      </w:r>
    </w:p>
    <w:p w14:paraId="6FD7367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осуществлять коммуникацию во всех сферах жизни;</w:t>
      </w:r>
    </w:p>
    <w:p w14:paraId="5168CD1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8016F0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владеть различными способами общения и взаимодействия; аргументированно вести диалог;</w:t>
      </w:r>
    </w:p>
    <w:p w14:paraId="0E68ED2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развёрнуто, логично и корректно с точки зрения культуры речи излагать своё мнение, строить высказывание.</w:t>
      </w:r>
    </w:p>
    <w:p w14:paraId="71A8D684">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19.8.4.5. </w:t>
      </w:r>
      <w:r>
        <w:rPr>
          <w:rFonts w:ascii="Times New Roman" w:hAnsi="Times New Roman" w:eastAsia="SchoolBookSanPin"/>
          <w:sz w:val="28"/>
          <w:szCs w:val="28"/>
        </w:rPr>
        <w:t xml:space="preserve">У обучающегося будут сформированы умения самоорганизации как части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27E4347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6EDC012">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самостоятельно составлять план решения проблемы с учётом имеющихся ресурсов, собственных возможностей и предпочтений;</w:t>
      </w:r>
    </w:p>
    <w:p w14:paraId="5B98C87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расширять рамки учебного предмета на основе личных предпочтений;</w:t>
      </w:r>
    </w:p>
    <w:p w14:paraId="7EFA14E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делать осознанный выбор, аргументировать его, брать ответственность за результаты выбора;</w:t>
      </w:r>
    </w:p>
    <w:p w14:paraId="763B3B8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оценивать приобретённый опыт;</w:t>
      </w:r>
    </w:p>
    <w:p w14:paraId="3891443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E0351A1">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19.8.4.6. </w:t>
      </w:r>
      <w:r>
        <w:rPr>
          <w:rFonts w:ascii="Times New Roman" w:hAnsi="Times New Roman" w:eastAsia="SchoolBookSanPin"/>
          <w:sz w:val="28"/>
          <w:szCs w:val="28"/>
        </w:rPr>
        <w:t xml:space="preserve">У обучающегося будут сформированы умения самоконтроля, принятия себя и других как части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67E79C2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давать оценку новым ситуациям, вносить коррективы в деятельность, оценивать соответствие результатов целям;</w:t>
      </w:r>
    </w:p>
    <w:p w14:paraId="492D51F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440F264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оценивать риски и своевременно принимать решение по их снижению;</w:t>
      </w:r>
    </w:p>
    <w:p w14:paraId="2413272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принимать себя, понимая свои недостатки и достоинства;</w:t>
      </w:r>
    </w:p>
    <w:p w14:paraId="6045A8B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принимать мотивы и аргументы других людей при анализе результатов деятельности;</w:t>
      </w:r>
    </w:p>
    <w:p w14:paraId="358A329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признавать своё право и право других на ошибку;</w:t>
      </w:r>
    </w:p>
    <w:p w14:paraId="35787442">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развивать способность видеть мир с позиции другого человека.</w:t>
      </w:r>
    </w:p>
    <w:p w14:paraId="13BC89FB">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19.8.4.7. </w:t>
      </w:r>
      <w:r>
        <w:rPr>
          <w:rFonts w:ascii="Times New Roman" w:hAnsi="Times New Roman" w:eastAsia="SchoolBookSanPin"/>
          <w:sz w:val="28"/>
          <w:szCs w:val="28"/>
        </w:rPr>
        <w:t>У обучающегося будут сформированы умения совместной деятельности:</w:t>
      </w:r>
    </w:p>
    <w:p w14:paraId="110D3C3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понимать и использовать преимущества командной и индивидуальной работы;</w:t>
      </w:r>
    </w:p>
    <w:p w14:paraId="7DD7A14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выбирать тематику и методы совместных действий с учётом общих интересов и возможностей каждого члена коллектива;</w:t>
      </w:r>
    </w:p>
    <w:p w14:paraId="234962E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7DD924D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оценивать качество своего вклада и вклада каждого участника команды в общий результат по разработанным критериям;</w:t>
      </w:r>
    </w:p>
    <w:p w14:paraId="0AFE087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7F8A231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19.8.5. </w:t>
      </w:r>
      <w:r>
        <w:rPr>
          <w:rFonts w:ascii="Times New Roman" w:hAnsi="Times New Roman" w:eastAsia="OfficinaSansBoldITC"/>
          <w:sz w:val="28"/>
          <w:szCs w:val="28"/>
        </w:rPr>
        <w:t>К</w:t>
      </w:r>
      <w:r>
        <w:rPr>
          <w:rFonts w:ascii="Times New Roman" w:hAnsi="Times New Roman" w:eastAsia="SchoolBookSanPin"/>
          <w:sz w:val="28"/>
          <w:szCs w:val="28"/>
        </w:rPr>
        <w:t xml:space="preserve"> концу обучения в </w:t>
      </w:r>
      <w:r>
        <w:rPr>
          <w:rFonts w:ascii="Times New Roman" w:hAnsi="Times New Roman" w:eastAsia="SchoolBookSanPin"/>
          <w:bCs/>
          <w:sz w:val="28"/>
          <w:szCs w:val="28"/>
        </w:rPr>
        <w:t xml:space="preserve">10 классе </w:t>
      </w:r>
      <w:r>
        <w:rPr>
          <w:rFonts w:ascii="Times New Roman" w:hAnsi="Times New Roman" w:eastAsia="SchoolBookSanPin"/>
          <w:sz w:val="28"/>
          <w:szCs w:val="28"/>
        </w:rPr>
        <w:t>обучающийся получит следующие п</w:t>
      </w:r>
      <w:r>
        <w:rPr>
          <w:rFonts w:ascii="Times New Roman" w:hAnsi="Times New Roman" w:eastAsia="OfficinaSansBoldITC"/>
          <w:sz w:val="28"/>
          <w:szCs w:val="28"/>
        </w:rPr>
        <w:t>редметные результаты по отдельным темам программы по русскому языку</w:t>
      </w:r>
      <w:r>
        <w:rPr>
          <w:rFonts w:ascii="Times New Roman" w:hAnsi="Times New Roman" w:eastAsia="SchoolBookSanPin"/>
          <w:sz w:val="28"/>
          <w:szCs w:val="28"/>
        </w:rPr>
        <w:t>:</w:t>
      </w:r>
    </w:p>
    <w:p w14:paraId="41BF8E7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1. Общие сведения о языке.</w:t>
      </w:r>
    </w:p>
    <w:p w14:paraId="69CC771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языке как знаковой системе, об основных функциях языка; о лингвистике как науке.</w:t>
      </w:r>
    </w:p>
    <w:p w14:paraId="76310D5A">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0F93B7F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14:paraId="3F2A3C8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725420C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2. Язык и речь. Культура речи.</w:t>
      </w:r>
    </w:p>
    <w:p w14:paraId="082BAA2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17339A2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культуре речи как разделе лингвистики.</w:t>
      </w:r>
    </w:p>
    <w:p w14:paraId="6C17681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Комментировать нормативный, коммуникативный и этический аспекты культуры речи, приводить соответствующие примеры.</w:t>
      </w:r>
    </w:p>
    <w:p w14:paraId="7B6AAD2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3E9D284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языковой норме, её видах.</w:t>
      </w:r>
    </w:p>
    <w:p w14:paraId="13B7D0A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словари русского языка в учебной деятельности.</w:t>
      </w:r>
    </w:p>
    <w:p w14:paraId="27DDE310">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.3. Фонетика. Орфоэпия. Орфоэпические нормы.</w:t>
      </w:r>
    </w:p>
    <w:p w14:paraId="643D4DD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фонетический анализ слова.</w:t>
      </w:r>
    </w:p>
    <w:p w14:paraId="71E4D30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Определять изобразительно-выразительные средства фонетики в тексте.</w:t>
      </w:r>
    </w:p>
    <w:p w14:paraId="658721D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0930FD3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2CE02D2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основные произносительные и акцентологические нормы современного русского литературного языка.</w:t>
      </w:r>
    </w:p>
    <w:p w14:paraId="678348A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орфоэпический словарь.</w:t>
      </w:r>
    </w:p>
    <w:p w14:paraId="57EA086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.4. Лексикология и фразеология. Лексические нормы.</w:t>
      </w:r>
    </w:p>
    <w:p w14:paraId="04491AC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лексический анализ слова.</w:t>
      </w:r>
    </w:p>
    <w:p w14:paraId="3D9BC4C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Определять изобразительно-выразительные средства лексики.</w:t>
      </w:r>
    </w:p>
    <w:p w14:paraId="28370410">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58E24EF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лексические нормы.</w:t>
      </w:r>
    </w:p>
    <w:p w14:paraId="61FCE7E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570B263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8ED1091">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.5. Морфемика и словообразование. Словообразовательные нормы.</w:t>
      </w:r>
    </w:p>
    <w:p w14:paraId="11FBA43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морфемный и словообразовательный анализ слова.</w:t>
      </w:r>
    </w:p>
    <w:p w14:paraId="089C852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572F324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словообразовательный словарь.</w:t>
      </w:r>
    </w:p>
    <w:p w14:paraId="559AFBE2">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.6. Морфология. Морфологические нормы.</w:t>
      </w:r>
    </w:p>
    <w:p w14:paraId="6FFD0EF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морфологический анализ слова.</w:t>
      </w:r>
    </w:p>
    <w:p w14:paraId="63B551C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Определять особенности употребления в тексте слов разных частей речи.</w:t>
      </w:r>
    </w:p>
    <w:p w14:paraId="2890F59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0C61F6E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морфологические нормы.</w:t>
      </w:r>
    </w:p>
    <w:p w14:paraId="0F9777F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288033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словарь грамматических трудностей, справочники.</w:t>
      </w:r>
    </w:p>
    <w:p w14:paraId="3BFC1A7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.7. Орфография. Основные правила орфографии.</w:t>
      </w:r>
    </w:p>
    <w:p w14:paraId="664D8F5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принципах и разделах русской орфографии.</w:t>
      </w:r>
    </w:p>
    <w:p w14:paraId="13995A7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орфографический анализ слова.</w:t>
      </w:r>
    </w:p>
    <w:p w14:paraId="511DE67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505E2E0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правила орфографии.</w:t>
      </w:r>
    </w:p>
    <w:p w14:paraId="3EFC37E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орфографический словарь.</w:t>
      </w:r>
    </w:p>
    <w:p w14:paraId="31A0924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w:t>
      </w:r>
      <w:r>
        <w:rPr>
          <w:rFonts w:ascii="Times New Roman" w:hAnsi="Times New Roman" w:eastAsia="SchoolBookSanPin"/>
          <w:sz w:val="28"/>
          <w:szCs w:val="28"/>
        </w:rPr>
        <w:t>8.5</w:t>
      </w:r>
      <w:r>
        <w:rPr>
          <w:rFonts w:ascii="Times New Roman" w:hAnsi="Times New Roman" w:eastAsia="OfficinaSansBoldITC"/>
          <w:sz w:val="28"/>
          <w:szCs w:val="28"/>
        </w:rPr>
        <w:t>.8. Речь. Речевое общение.</w:t>
      </w:r>
    </w:p>
    <w:p w14:paraId="3C54B2B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9A8109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28678A5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D51DF6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17624E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1FA7545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Употреблять языковые средства с учётом речевой ситуации.</w:t>
      </w:r>
    </w:p>
    <w:p w14:paraId="0C7646B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в устной речи и на письме нормы современного русского литературного языка.</w:t>
      </w:r>
    </w:p>
    <w:p w14:paraId="7848528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Оценивать собственную и чужую речь с точки зрения точного, уместного и выразительного словоупотребления.</w:t>
      </w:r>
    </w:p>
    <w:p w14:paraId="02AE337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19.8.5.9. Текст. Информационно-смысловая переработка текста.</w:t>
      </w:r>
    </w:p>
    <w:p w14:paraId="6120EA9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Применять знания о тексте, его основных признаках, структуре и видах представленной в нём информации в речевой практике.</w:t>
      </w:r>
    </w:p>
    <w:p w14:paraId="5685A7E0">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4FA0F01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Выявлять логико-смысловые отношения между предложениями в тексте.</w:t>
      </w:r>
    </w:p>
    <w:p w14:paraId="4B94123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01BBC5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074935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Создавать вторичные тексты (план, тезисы, конспект, реферат, аннотация, отзыв, рецензия и другие).</w:t>
      </w:r>
    </w:p>
    <w:p w14:paraId="5BCAD9A1">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Корректировать текст: устранять логические, фактические, этические, грамматические и речевые ошибки.</w:t>
      </w:r>
    </w:p>
    <w:p w14:paraId="62F3538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19.8.6. </w:t>
      </w:r>
      <w:r>
        <w:rPr>
          <w:rFonts w:ascii="Times New Roman" w:hAnsi="Times New Roman" w:eastAsia="OfficinaSansBoldITC"/>
          <w:sz w:val="28"/>
          <w:szCs w:val="28"/>
        </w:rPr>
        <w:t>К</w:t>
      </w:r>
      <w:r>
        <w:rPr>
          <w:rFonts w:ascii="Times New Roman" w:hAnsi="Times New Roman" w:eastAsia="SchoolBookSanPin"/>
          <w:sz w:val="28"/>
          <w:szCs w:val="28"/>
        </w:rPr>
        <w:t xml:space="preserve"> концу обучения в </w:t>
      </w:r>
      <w:r>
        <w:rPr>
          <w:rFonts w:ascii="Times New Roman" w:hAnsi="Times New Roman" w:eastAsia="SchoolBookSanPin"/>
          <w:bCs/>
          <w:sz w:val="28"/>
          <w:szCs w:val="28"/>
        </w:rPr>
        <w:t xml:space="preserve">11 классе </w:t>
      </w:r>
      <w:r>
        <w:rPr>
          <w:rFonts w:ascii="Times New Roman" w:hAnsi="Times New Roman" w:eastAsia="SchoolBookSanPin"/>
          <w:sz w:val="28"/>
          <w:szCs w:val="28"/>
        </w:rPr>
        <w:t>обучающийся получит следующие п</w:t>
      </w:r>
      <w:r>
        <w:rPr>
          <w:rFonts w:ascii="Times New Roman" w:hAnsi="Times New Roman" w:eastAsia="OfficinaSansBoldITC"/>
          <w:sz w:val="28"/>
          <w:szCs w:val="28"/>
        </w:rPr>
        <w:t>редметные результаты по отдельным темам программы по русскому языку</w:t>
      </w:r>
      <w:r>
        <w:rPr>
          <w:rFonts w:ascii="Times New Roman" w:hAnsi="Times New Roman" w:eastAsia="SchoolBookSanPin"/>
          <w:sz w:val="28"/>
          <w:szCs w:val="28"/>
        </w:rPr>
        <w:t>:</w:t>
      </w:r>
    </w:p>
    <w:p w14:paraId="37C5DF4C">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sz w:val="28"/>
          <w:szCs w:val="28"/>
        </w:rPr>
        <w:t>19.8.6</w:t>
      </w:r>
      <w:r>
        <w:rPr>
          <w:rFonts w:ascii="Times New Roman" w:hAnsi="Times New Roman" w:eastAsia="SchoolBookSanPin"/>
          <w:position w:val="1"/>
          <w:sz w:val="28"/>
          <w:szCs w:val="28"/>
        </w:rPr>
        <w:t>.1. </w:t>
      </w:r>
      <w:r>
        <w:rPr>
          <w:rFonts w:ascii="Times New Roman" w:hAnsi="Times New Roman" w:eastAsia="OfficinaSansBoldITC"/>
          <w:sz w:val="28"/>
          <w:szCs w:val="28"/>
        </w:rPr>
        <w:t>Общие сведения о языке.</w:t>
      </w:r>
    </w:p>
    <w:p w14:paraId="59AF9AC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об экологии языка, о проблемах речевой культуры в современном обществе.</w:t>
      </w:r>
    </w:p>
    <w:p w14:paraId="553DE32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37E5D8AB">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sz w:val="28"/>
          <w:szCs w:val="28"/>
        </w:rPr>
        <w:t>19.8.6</w:t>
      </w:r>
      <w:r>
        <w:rPr>
          <w:rFonts w:ascii="Times New Roman" w:hAnsi="Times New Roman" w:eastAsia="SchoolBookSanPin"/>
          <w:position w:val="1"/>
          <w:sz w:val="28"/>
          <w:szCs w:val="28"/>
        </w:rPr>
        <w:t>.2. </w:t>
      </w:r>
      <w:r>
        <w:rPr>
          <w:rFonts w:ascii="Times New Roman" w:hAnsi="Times New Roman" w:eastAsia="OfficinaSansBoldITC"/>
          <w:sz w:val="28"/>
          <w:szCs w:val="28"/>
        </w:rPr>
        <w:t>Язык и речь. Культура речи. Синтаксис. Синтаксические нормы.</w:t>
      </w:r>
    </w:p>
    <w:p w14:paraId="4ADA6CDE">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синтаксический анализ словосочетания, простого и сложного предложения.</w:t>
      </w:r>
    </w:p>
    <w:p w14:paraId="27A04ED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Определять изобразительно-выразительные средства синтаксиса русского языка (в рамках изученного).</w:t>
      </w:r>
    </w:p>
    <w:p w14:paraId="3A47D8D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7270C01C">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синтаксические нормы.</w:t>
      </w:r>
    </w:p>
    <w:p w14:paraId="70D2E1F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словари грамматических трудностей, справочники.</w:t>
      </w:r>
    </w:p>
    <w:p w14:paraId="02FC1FDA">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sz w:val="28"/>
          <w:szCs w:val="28"/>
        </w:rPr>
        <w:t>19.8.6</w:t>
      </w:r>
      <w:r>
        <w:rPr>
          <w:rFonts w:ascii="Times New Roman" w:hAnsi="Times New Roman" w:eastAsia="SchoolBookSanPin"/>
          <w:position w:val="1"/>
          <w:sz w:val="28"/>
          <w:szCs w:val="28"/>
        </w:rPr>
        <w:t>.3. </w:t>
      </w:r>
      <w:r>
        <w:rPr>
          <w:rFonts w:ascii="Times New Roman" w:hAnsi="Times New Roman" w:eastAsia="OfficinaSansBoldITC"/>
          <w:sz w:val="28"/>
          <w:szCs w:val="28"/>
        </w:rPr>
        <w:t>Пунктуация. Основные правила пунктуации.</w:t>
      </w:r>
    </w:p>
    <w:p w14:paraId="221A33F9">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принципах и разделах русской пунктуации.</w:t>
      </w:r>
    </w:p>
    <w:p w14:paraId="2A94781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Выполнять пунктуационный анализ предложения.</w:t>
      </w:r>
    </w:p>
    <w:p w14:paraId="0F165A0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3EEE4AF7">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Соблюдать правила пунктуации.</w:t>
      </w:r>
    </w:p>
    <w:p w14:paraId="3F896BF6">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Использовать справочники по пунктуации.</w:t>
      </w:r>
    </w:p>
    <w:p w14:paraId="56158B37">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sz w:val="28"/>
          <w:szCs w:val="28"/>
        </w:rPr>
        <w:t>19.8.6</w:t>
      </w:r>
      <w:r>
        <w:rPr>
          <w:rFonts w:ascii="Times New Roman" w:hAnsi="Times New Roman" w:eastAsia="SchoolBookSanPin"/>
          <w:position w:val="1"/>
          <w:sz w:val="28"/>
          <w:szCs w:val="28"/>
        </w:rPr>
        <w:t>.4. </w:t>
      </w:r>
      <w:r>
        <w:rPr>
          <w:rFonts w:ascii="Times New Roman" w:hAnsi="Times New Roman" w:eastAsia="OfficinaSansBoldITC"/>
          <w:sz w:val="28"/>
          <w:szCs w:val="28"/>
        </w:rPr>
        <w:t>Функциональная стилистика. Культура речи.</w:t>
      </w:r>
    </w:p>
    <w:p w14:paraId="77D2BF1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 функциональной стилистике как разделе лингвистики.</w:t>
      </w:r>
    </w:p>
    <w:p w14:paraId="2D0ABEC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1C37B66D">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77179785">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0BE6F3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Применять знания о функциональных разновидностях языка в речевой практике.</w:t>
      </w:r>
    </w:p>
    <w:p w14:paraId="56D2B78F">
      <w:pPr>
        <w:pStyle w:val="234"/>
        <w:spacing w:before="200"/>
        <w:ind w:firstLine="540"/>
        <w:jc w:val="both"/>
        <w:rPr>
          <w:sz w:val="28"/>
          <w:szCs w:val="28"/>
        </w:rPr>
      </w:pPr>
      <w:r>
        <w:rPr>
          <w:sz w:val="28"/>
          <w:szCs w:val="28"/>
        </w:rPr>
        <w:t>19.8.7. Поурочное планирование.</w:t>
      </w:r>
    </w:p>
    <w:p w14:paraId="7C151F26">
      <w:pPr>
        <w:pStyle w:val="234"/>
        <w:jc w:val="both"/>
        <w:rPr>
          <w:sz w:val="28"/>
          <w:szCs w:val="28"/>
        </w:rPr>
      </w:pPr>
    </w:p>
    <w:p w14:paraId="7042D38E">
      <w:pPr>
        <w:pStyle w:val="234"/>
        <w:jc w:val="right"/>
        <w:rPr>
          <w:sz w:val="28"/>
          <w:szCs w:val="28"/>
        </w:rPr>
      </w:pPr>
      <w:r>
        <w:rPr>
          <w:sz w:val="28"/>
          <w:szCs w:val="28"/>
        </w:rPr>
        <w:t>Таблица 2</w:t>
      </w:r>
    </w:p>
    <w:p w14:paraId="002A8FF9">
      <w:pPr>
        <w:pStyle w:val="234"/>
        <w:jc w:val="both"/>
        <w:rPr>
          <w:sz w:val="28"/>
          <w:szCs w:val="28"/>
        </w:rPr>
      </w:pPr>
    </w:p>
    <w:p w14:paraId="28F24C40">
      <w:pPr>
        <w:pStyle w:val="234"/>
        <w:jc w:val="both"/>
        <w:rPr>
          <w:sz w:val="28"/>
          <w:szCs w:val="28"/>
        </w:rPr>
      </w:pPr>
      <w:r>
        <w:rPr>
          <w:sz w:val="28"/>
          <w:szCs w:val="28"/>
        </w:rPr>
        <w:t>10 класс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2BFF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tcPr>
          <w:p w14:paraId="116CA0FA">
            <w:pPr>
              <w:pStyle w:val="234"/>
              <w:jc w:val="center"/>
              <w:rPr>
                <w:sz w:val="24"/>
                <w:szCs w:val="24"/>
              </w:rPr>
            </w:pPr>
            <w:r>
              <w:rPr>
                <w:sz w:val="24"/>
                <w:szCs w:val="24"/>
              </w:rPr>
              <w:t>N урока</w:t>
            </w:r>
          </w:p>
        </w:tc>
        <w:tc>
          <w:tcPr>
            <w:tcW w:w="7937" w:type="dxa"/>
          </w:tcPr>
          <w:p w14:paraId="36AAFFBB">
            <w:pPr>
              <w:pStyle w:val="234"/>
              <w:jc w:val="center"/>
              <w:rPr>
                <w:sz w:val="24"/>
                <w:szCs w:val="24"/>
              </w:rPr>
            </w:pPr>
            <w:r>
              <w:rPr>
                <w:sz w:val="24"/>
                <w:szCs w:val="24"/>
              </w:rPr>
              <w:t>Тема урока</w:t>
            </w:r>
          </w:p>
        </w:tc>
      </w:tr>
      <w:tr w14:paraId="5422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9002ACF">
            <w:pPr>
              <w:pStyle w:val="234"/>
              <w:rPr>
                <w:sz w:val="24"/>
                <w:szCs w:val="24"/>
              </w:rPr>
            </w:pPr>
            <w:r>
              <w:rPr>
                <w:sz w:val="24"/>
                <w:szCs w:val="24"/>
              </w:rPr>
              <w:t>Урок 1</w:t>
            </w:r>
          </w:p>
        </w:tc>
        <w:tc>
          <w:tcPr>
            <w:tcW w:w="7937" w:type="dxa"/>
          </w:tcPr>
          <w:p w14:paraId="2469FD00">
            <w:pPr>
              <w:pStyle w:val="234"/>
              <w:jc w:val="both"/>
              <w:rPr>
                <w:sz w:val="24"/>
                <w:szCs w:val="24"/>
              </w:rPr>
            </w:pPr>
            <w:r>
              <w:rPr>
                <w:sz w:val="24"/>
                <w:szCs w:val="24"/>
              </w:rPr>
              <w:t>Повторение и обобщение изученного в 5 - 9 классах</w:t>
            </w:r>
          </w:p>
        </w:tc>
      </w:tr>
      <w:tr w14:paraId="55E0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6E0E998">
            <w:pPr>
              <w:pStyle w:val="234"/>
              <w:rPr>
                <w:sz w:val="24"/>
                <w:szCs w:val="24"/>
              </w:rPr>
            </w:pPr>
            <w:r>
              <w:rPr>
                <w:sz w:val="24"/>
                <w:szCs w:val="24"/>
              </w:rPr>
              <w:t>Урок 2</w:t>
            </w:r>
          </w:p>
        </w:tc>
        <w:tc>
          <w:tcPr>
            <w:tcW w:w="7937" w:type="dxa"/>
          </w:tcPr>
          <w:p w14:paraId="4DAFC9DF">
            <w:pPr>
              <w:pStyle w:val="234"/>
              <w:jc w:val="both"/>
              <w:rPr>
                <w:sz w:val="24"/>
                <w:szCs w:val="24"/>
              </w:rPr>
            </w:pPr>
            <w:r>
              <w:rPr>
                <w:sz w:val="24"/>
                <w:szCs w:val="24"/>
              </w:rPr>
              <w:t>Повторение в начале года. Практикум</w:t>
            </w:r>
          </w:p>
        </w:tc>
      </w:tr>
      <w:tr w14:paraId="3EAE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0F5BF63">
            <w:pPr>
              <w:pStyle w:val="234"/>
              <w:rPr>
                <w:sz w:val="24"/>
                <w:szCs w:val="24"/>
              </w:rPr>
            </w:pPr>
            <w:r>
              <w:rPr>
                <w:sz w:val="24"/>
                <w:szCs w:val="24"/>
              </w:rPr>
              <w:t>Урок 3</w:t>
            </w:r>
          </w:p>
        </w:tc>
        <w:tc>
          <w:tcPr>
            <w:tcW w:w="7937" w:type="dxa"/>
          </w:tcPr>
          <w:p w14:paraId="3B3AAA54">
            <w:pPr>
              <w:pStyle w:val="234"/>
              <w:jc w:val="both"/>
              <w:rPr>
                <w:sz w:val="24"/>
                <w:szCs w:val="24"/>
              </w:rPr>
            </w:pPr>
            <w:r>
              <w:rPr>
                <w:sz w:val="24"/>
                <w:szCs w:val="24"/>
              </w:rPr>
              <w:t>Язык как знаковая система. Основные функции языка. Лингвистика как наука</w:t>
            </w:r>
          </w:p>
        </w:tc>
      </w:tr>
      <w:tr w14:paraId="085D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000DBCE">
            <w:pPr>
              <w:pStyle w:val="234"/>
              <w:rPr>
                <w:sz w:val="24"/>
                <w:szCs w:val="24"/>
              </w:rPr>
            </w:pPr>
            <w:r>
              <w:rPr>
                <w:sz w:val="24"/>
                <w:szCs w:val="24"/>
              </w:rPr>
              <w:t>Урок 4</w:t>
            </w:r>
          </w:p>
        </w:tc>
        <w:tc>
          <w:tcPr>
            <w:tcW w:w="7937" w:type="dxa"/>
          </w:tcPr>
          <w:p w14:paraId="12150380">
            <w:pPr>
              <w:pStyle w:val="234"/>
              <w:jc w:val="both"/>
              <w:rPr>
                <w:sz w:val="24"/>
                <w:szCs w:val="24"/>
              </w:rPr>
            </w:pPr>
            <w:r>
              <w:rPr>
                <w:sz w:val="24"/>
                <w:szCs w:val="24"/>
              </w:rPr>
              <w:t>Взаимосвязь языка и культуры</w:t>
            </w:r>
          </w:p>
        </w:tc>
      </w:tr>
      <w:tr w14:paraId="167A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E82368A">
            <w:pPr>
              <w:pStyle w:val="234"/>
              <w:rPr>
                <w:sz w:val="24"/>
                <w:szCs w:val="24"/>
              </w:rPr>
            </w:pPr>
            <w:r>
              <w:rPr>
                <w:sz w:val="24"/>
                <w:szCs w:val="24"/>
              </w:rPr>
              <w:t>Урок 5</w:t>
            </w:r>
          </w:p>
        </w:tc>
        <w:tc>
          <w:tcPr>
            <w:tcW w:w="7937" w:type="dxa"/>
          </w:tcPr>
          <w:p w14:paraId="5264F89F">
            <w:pPr>
              <w:pStyle w:val="234"/>
              <w:jc w:val="both"/>
              <w:rPr>
                <w:sz w:val="24"/>
                <w:szCs w:val="24"/>
              </w:rPr>
            </w:pPr>
            <w:r>
              <w:rPr>
                <w:sz w:val="24"/>
                <w:szCs w:val="24"/>
              </w:rPr>
              <w:t>Русский язык - государственный язык Российской Федерации. Внутренние и внешние функции русского языка</w:t>
            </w:r>
          </w:p>
        </w:tc>
      </w:tr>
      <w:tr w14:paraId="168F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B18759A">
            <w:pPr>
              <w:pStyle w:val="234"/>
              <w:rPr>
                <w:sz w:val="24"/>
                <w:szCs w:val="24"/>
              </w:rPr>
            </w:pPr>
            <w:r>
              <w:rPr>
                <w:sz w:val="24"/>
                <w:szCs w:val="24"/>
              </w:rPr>
              <w:t>Урок 6</w:t>
            </w:r>
          </w:p>
        </w:tc>
        <w:tc>
          <w:tcPr>
            <w:tcW w:w="7937" w:type="dxa"/>
          </w:tcPr>
          <w:p w14:paraId="5E6CD490">
            <w:pPr>
              <w:pStyle w:val="234"/>
              <w:jc w:val="both"/>
              <w:rPr>
                <w:sz w:val="24"/>
                <w:szCs w:val="24"/>
              </w:rPr>
            </w:pPr>
            <w:r>
              <w:rPr>
                <w:sz w:val="24"/>
                <w:szCs w:val="24"/>
              </w:rPr>
              <w:t>Формы существования русского национального языка</w:t>
            </w:r>
          </w:p>
        </w:tc>
      </w:tr>
      <w:tr w14:paraId="722D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6738B7C">
            <w:pPr>
              <w:pStyle w:val="234"/>
              <w:rPr>
                <w:sz w:val="24"/>
                <w:szCs w:val="24"/>
              </w:rPr>
            </w:pPr>
            <w:r>
              <w:rPr>
                <w:sz w:val="24"/>
                <w:szCs w:val="24"/>
              </w:rPr>
              <w:t>Урок 7</w:t>
            </w:r>
          </w:p>
        </w:tc>
        <w:tc>
          <w:tcPr>
            <w:tcW w:w="7937" w:type="dxa"/>
          </w:tcPr>
          <w:p w14:paraId="3705F535">
            <w:pPr>
              <w:pStyle w:val="234"/>
              <w:jc w:val="both"/>
              <w:rPr>
                <w:sz w:val="24"/>
                <w:szCs w:val="24"/>
              </w:rPr>
            </w:pPr>
            <w:r>
              <w:rPr>
                <w:sz w:val="24"/>
                <w:szCs w:val="24"/>
              </w:rPr>
              <w:t>Формы существования русского национального языка. Практикум</w:t>
            </w:r>
          </w:p>
        </w:tc>
      </w:tr>
      <w:tr w14:paraId="7EEC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2ECD4F9">
            <w:pPr>
              <w:pStyle w:val="234"/>
              <w:rPr>
                <w:sz w:val="24"/>
                <w:szCs w:val="24"/>
              </w:rPr>
            </w:pPr>
            <w:r>
              <w:rPr>
                <w:sz w:val="24"/>
                <w:szCs w:val="24"/>
              </w:rPr>
              <w:t>Урок 8</w:t>
            </w:r>
          </w:p>
        </w:tc>
        <w:tc>
          <w:tcPr>
            <w:tcW w:w="7937" w:type="dxa"/>
          </w:tcPr>
          <w:p w14:paraId="5AEB11C0">
            <w:pPr>
              <w:pStyle w:val="234"/>
              <w:jc w:val="both"/>
              <w:rPr>
                <w:sz w:val="24"/>
                <w:szCs w:val="24"/>
              </w:rPr>
            </w:pPr>
            <w:r>
              <w:rPr>
                <w:sz w:val="24"/>
                <w:szCs w:val="24"/>
              </w:rPr>
              <w:t>Язык как система. Единицы и уровни языка, их связи и отношения</w:t>
            </w:r>
          </w:p>
        </w:tc>
      </w:tr>
      <w:tr w14:paraId="4400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106673E">
            <w:pPr>
              <w:pStyle w:val="234"/>
              <w:rPr>
                <w:sz w:val="24"/>
                <w:szCs w:val="24"/>
              </w:rPr>
            </w:pPr>
            <w:r>
              <w:rPr>
                <w:sz w:val="24"/>
                <w:szCs w:val="24"/>
              </w:rPr>
              <w:t>Урок 9</w:t>
            </w:r>
          </w:p>
        </w:tc>
        <w:tc>
          <w:tcPr>
            <w:tcW w:w="7937" w:type="dxa"/>
          </w:tcPr>
          <w:p w14:paraId="3476D628">
            <w:pPr>
              <w:pStyle w:val="234"/>
              <w:jc w:val="both"/>
              <w:rPr>
                <w:sz w:val="24"/>
                <w:szCs w:val="24"/>
              </w:rPr>
            </w:pPr>
            <w:r>
              <w:rPr>
                <w:sz w:val="24"/>
                <w:szCs w:val="24"/>
              </w:rPr>
              <w:t>Культура речи как раздел лингвистики</w:t>
            </w:r>
          </w:p>
        </w:tc>
      </w:tr>
      <w:tr w14:paraId="6B0D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6B108A5">
            <w:pPr>
              <w:pStyle w:val="234"/>
              <w:rPr>
                <w:sz w:val="24"/>
                <w:szCs w:val="24"/>
              </w:rPr>
            </w:pPr>
            <w:r>
              <w:rPr>
                <w:sz w:val="24"/>
                <w:szCs w:val="24"/>
              </w:rPr>
              <w:t>Урок 10</w:t>
            </w:r>
          </w:p>
        </w:tc>
        <w:tc>
          <w:tcPr>
            <w:tcW w:w="7937" w:type="dxa"/>
          </w:tcPr>
          <w:p w14:paraId="070E12F6">
            <w:pPr>
              <w:pStyle w:val="234"/>
              <w:jc w:val="both"/>
              <w:rPr>
                <w:sz w:val="24"/>
                <w:szCs w:val="24"/>
              </w:rPr>
            </w:pPr>
            <w:r>
              <w:rPr>
                <w:sz w:val="24"/>
                <w:szCs w:val="24"/>
              </w:rPr>
              <w:t>Языковая норма, ее основные признаки и функции. Виды языковых норм</w:t>
            </w:r>
          </w:p>
        </w:tc>
      </w:tr>
      <w:tr w14:paraId="01DE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85C25FE">
            <w:pPr>
              <w:pStyle w:val="234"/>
              <w:rPr>
                <w:sz w:val="24"/>
                <w:szCs w:val="24"/>
              </w:rPr>
            </w:pPr>
            <w:r>
              <w:rPr>
                <w:sz w:val="24"/>
                <w:szCs w:val="24"/>
              </w:rPr>
              <w:t>Урок 11</w:t>
            </w:r>
          </w:p>
        </w:tc>
        <w:tc>
          <w:tcPr>
            <w:tcW w:w="7937" w:type="dxa"/>
          </w:tcPr>
          <w:p w14:paraId="3F41EB20">
            <w:pPr>
              <w:pStyle w:val="234"/>
              <w:jc w:val="both"/>
              <w:rPr>
                <w:sz w:val="24"/>
                <w:szCs w:val="24"/>
              </w:rPr>
            </w:pPr>
            <w:r>
              <w:rPr>
                <w:sz w:val="24"/>
                <w:szCs w:val="24"/>
              </w:rPr>
              <w:t>Качества хорошей речи: коммуникативная целесообразность, уместность, точность, ясность, выразительность речи</w:t>
            </w:r>
          </w:p>
        </w:tc>
      </w:tr>
      <w:tr w14:paraId="3FA5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8CB0F77">
            <w:pPr>
              <w:pStyle w:val="234"/>
              <w:rPr>
                <w:sz w:val="24"/>
                <w:szCs w:val="24"/>
              </w:rPr>
            </w:pPr>
            <w:r>
              <w:rPr>
                <w:sz w:val="24"/>
                <w:szCs w:val="24"/>
              </w:rPr>
              <w:t>Урок 12</w:t>
            </w:r>
          </w:p>
        </w:tc>
        <w:tc>
          <w:tcPr>
            <w:tcW w:w="7937" w:type="dxa"/>
          </w:tcPr>
          <w:p w14:paraId="377C45BD">
            <w:pPr>
              <w:pStyle w:val="234"/>
              <w:jc w:val="both"/>
              <w:rPr>
                <w:sz w:val="24"/>
                <w:szCs w:val="24"/>
              </w:rPr>
            </w:pPr>
            <w:r>
              <w:rPr>
                <w:sz w:val="24"/>
                <w:szCs w:val="24"/>
              </w:rPr>
              <w:t>Основные виды словарей</w:t>
            </w:r>
          </w:p>
        </w:tc>
      </w:tr>
      <w:tr w14:paraId="31B8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A5A83B3">
            <w:pPr>
              <w:pStyle w:val="234"/>
              <w:rPr>
                <w:sz w:val="24"/>
                <w:szCs w:val="24"/>
              </w:rPr>
            </w:pPr>
            <w:r>
              <w:rPr>
                <w:sz w:val="24"/>
                <w:szCs w:val="24"/>
              </w:rPr>
              <w:t>Урок 13</w:t>
            </w:r>
          </w:p>
        </w:tc>
        <w:tc>
          <w:tcPr>
            <w:tcW w:w="7937" w:type="dxa"/>
          </w:tcPr>
          <w:p w14:paraId="55822D34">
            <w:pPr>
              <w:pStyle w:val="234"/>
              <w:jc w:val="both"/>
              <w:rPr>
                <w:sz w:val="24"/>
                <w:szCs w:val="24"/>
              </w:rPr>
            </w:pPr>
            <w:r>
              <w:rPr>
                <w:sz w:val="24"/>
                <w:szCs w:val="24"/>
              </w:rPr>
              <w:t>Фонетика и орфоэпия как разделы лингвистики. Изобразительно-выразительные средства фонетики (повторение, обобщение)</w:t>
            </w:r>
          </w:p>
        </w:tc>
      </w:tr>
      <w:tr w14:paraId="6DA2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837D539">
            <w:pPr>
              <w:pStyle w:val="234"/>
              <w:rPr>
                <w:sz w:val="24"/>
                <w:szCs w:val="24"/>
              </w:rPr>
            </w:pPr>
            <w:r>
              <w:rPr>
                <w:sz w:val="24"/>
                <w:szCs w:val="24"/>
              </w:rPr>
              <w:t>Урок 14</w:t>
            </w:r>
          </w:p>
        </w:tc>
        <w:tc>
          <w:tcPr>
            <w:tcW w:w="7937" w:type="dxa"/>
          </w:tcPr>
          <w:p w14:paraId="2365B271">
            <w:pPr>
              <w:pStyle w:val="234"/>
              <w:jc w:val="both"/>
              <w:rPr>
                <w:sz w:val="24"/>
                <w:szCs w:val="24"/>
              </w:rPr>
            </w:pPr>
            <w:r>
              <w:rPr>
                <w:sz w:val="24"/>
                <w:szCs w:val="24"/>
              </w:rPr>
              <w:t>Орфоэпические (произносительные и акцентологические) нормы</w:t>
            </w:r>
          </w:p>
        </w:tc>
      </w:tr>
      <w:tr w14:paraId="314F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D790FAC">
            <w:pPr>
              <w:pStyle w:val="234"/>
              <w:rPr>
                <w:sz w:val="24"/>
                <w:szCs w:val="24"/>
              </w:rPr>
            </w:pPr>
            <w:r>
              <w:rPr>
                <w:sz w:val="24"/>
                <w:szCs w:val="24"/>
              </w:rPr>
              <w:t>Урок 15</w:t>
            </w:r>
          </w:p>
        </w:tc>
        <w:tc>
          <w:tcPr>
            <w:tcW w:w="7937" w:type="dxa"/>
          </w:tcPr>
          <w:p w14:paraId="3AE751BF">
            <w:pPr>
              <w:pStyle w:val="234"/>
              <w:jc w:val="both"/>
              <w:rPr>
                <w:sz w:val="24"/>
                <w:szCs w:val="24"/>
              </w:rPr>
            </w:pPr>
            <w:r>
              <w:rPr>
                <w:sz w:val="24"/>
                <w:szCs w:val="24"/>
              </w:rPr>
              <w:t>Орфоэпические (произносительные и акцентологические) нормы. Практикум</w:t>
            </w:r>
          </w:p>
        </w:tc>
      </w:tr>
      <w:tr w14:paraId="28DD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0BF7026">
            <w:pPr>
              <w:pStyle w:val="234"/>
              <w:rPr>
                <w:sz w:val="24"/>
                <w:szCs w:val="24"/>
              </w:rPr>
            </w:pPr>
            <w:r>
              <w:rPr>
                <w:sz w:val="24"/>
                <w:szCs w:val="24"/>
              </w:rPr>
              <w:t>Урок 16</w:t>
            </w:r>
          </w:p>
        </w:tc>
        <w:tc>
          <w:tcPr>
            <w:tcW w:w="7937" w:type="dxa"/>
          </w:tcPr>
          <w:p w14:paraId="2024F5E7">
            <w:pPr>
              <w:pStyle w:val="234"/>
              <w:jc w:val="both"/>
              <w:rPr>
                <w:sz w:val="24"/>
                <w:szCs w:val="24"/>
              </w:rPr>
            </w:pPr>
            <w:r>
              <w:rPr>
                <w:sz w:val="24"/>
                <w:szCs w:val="24"/>
              </w:rPr>
              <w:t>Лексикология и фразеология как разделы лингвистики. Изобразительно-выразительные средства лексики</w:t>
            </w:r>
          </w:p>
        </w:tc>
      </w:tr>
      <w:tr w14:paraId="627B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381CDF0">
            <w:pPr>
              <w:pStyle w:val="234"/>
              <w:rPr>
                <w:sz w:val="24"/>
                <w:szCs w:val="24"/>
              </w:rPr>
            </w:pPr>
            <w:r>
              <w:rPr>
                <w:sz w:val="24"/>
                <w:szCs w:val="24"/>
              </w:rPr>
              <w:t>Урок 17</w:t>
            </w:r>
          </w:p>
        </w:tc>
        <w:tc>
          <w:tcPr>
            <w:tcW w:w="7937" w:type="dxa"/>
          </w:tcPr>
          <w:p w14:paraId="374526FF">
            <w:pPr>
              <w:pStyle w:val="234"/>
              <w:jc w:val="both"/>
              <w:rPr>
                <w:sz w:val="24"/>
                <w:szCs w:val="24"/>
              </w:rPr>
            </w:pPr>
            <w:r>
              <w:rPr>
                <w:sz w:val="24"/>
                <w:szCs w:val="24"/>
              </w:rPr>
              <w:t>Основные лексические нормы современного русского литературного языка</w:t>
            </w:r>
          </w:p>
        </w:tc>
      </w:tr>
      <w:tr w14:paraId="7B3D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34BE681">
            <w:pPr>
              <w:pStyle w:val="234"/>
              <w:rPr>
                <w:sz w:val="24"/>
                <w:szCs w:val="24"/>
              </w:rPr>
            </w:pPr>
            <w:r>
              <w:rPr>
                <w:sz w:val="24"/>
                <w:szCs w:val="24"/>
              </w:rPr>
              <w:t>Урок 18</w:t>
            </w:r>
          </w:p>
        </w:tc>
        <w:tc>
          <w:tcPr>
            <w:tcW w:w="7937" w:type="dxa"/>
          </w:tcPr>
          <w:p w14:paraId="00590815">
            <w:pPr>
              <w:pStyle w:val="234"/>
              <w:jc w:val="both"/>
              <w:rPr>
                <w:sz w:val="24"/>
                <w:szCs w:val="24"/>
              </w:rPr>
            </w:pPr>
            <w:r>
              <w:rPr>
                <w:sz w:val="24"/>
                <w:szCs w:val="24"/>
              </w:rPr>
              <w:t>Основные лексические нормы современного русского литературного языка. Практикум</w:t>
            </w:r>
          </w:p>
        </w:tc>
      </w:tr>
      <w:tr w14:paraId="20F6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58A8D65">
            <w:pPr>
              <w:pStyle w:val="234"/>
              <w:rPr>
                <w:sz w:val="24"/>
                <w:szCs w:val="24"/>
              </w:rPr>
            </w:pPr>
            <w:r>
              <w:rPr>
                <w:sz w:val="24"/>
                <w:szCs w:val="24"/>
              </w:rPr>
              <w:t>Урок 19</w:t>
            </w:r>
          </w:p>
        </w:tc>
        <w:tc>
          <w:tcPr>
            <w:tcW w:w="7937" w:type="dxa"/>
          </w:tcPr>
          <w:p w14:paraId="7464BEAE">
            <w:pPr>
              <w:pStyle w:val="234"/>
              <w:jc w:val="both"/>
              <w:rPr>
                <w:sz w:val="24"/>
                <w:szCs w:val="24"/>
              </w:rPr>
            </w:pPr>
            <w:r>
              <w:rPr>
                <w:sz w:val="24"/>
                <w:szCs w:val="24"/>
              </w:rPr>
              <w:t>Речевая избыточность как нарушение лексической нормы (тавтология, плеоназм)</w:t>
            </w:r>
          </w:p>
        </w:tc>
      </w:tr>
      <w:tr w14:paraId="7F6F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BE41FF3">
            <w:pPr>
              <w:pStyle w:val="234"/>
              <w:rPr>
                <w:sz w:val="24"/>
                <w:szCs w:val="24"/>
              </w:rPr>
            </w:pPr>
            <w:r>
              <w:rPr>
                <w:sz w:val="24"/>
                <w:szCs w:val="24"/>
              </w:rPr>
              <w:t>Урок 20</w:t>
            </w:r>
          </w:p>
        </w:tc>
        <w:tc>
          <w:tcPr>
            <w:tcW w:w="7937" w:type="dxa"/>
          </w:tcPr>
          <w:p w14:paraId="7B79A9B6">
            <w:pPr>
              <w:pStyle w:val="234"/>
              <w:jc w:val="both"/>
              <w:rPr>
                <w:sz w:val="24"/>
                <w:szCs w:val="24"/>
              </w:rPr>
            </w:pPr>
            <w:r>
              <w:rPr>
                <w:sz w:val="24"/>
                <w:szCs w:val="24"/>
              </w:rPr>
              <w:t>Речевая избыточность как нарушение лексической нормы (тавтология, плеоназм). Практикум</w:t>
            </w:r>
          </w:p>
        </w:tc>
      </w:tr>
      <w:tr w14:paraId="41CC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A73ACD8">
            <w:pPr>
              <w:pStyle w:val="234"/>
              <w:rPr>
                <w:sz w:val="24"/>
                <w:szCs w:val="24"/>
              </w:rPr>
            </w:pPr>
            <w:r>
              <w:rPr>
                <w:sz w:val="24"/>
                <w:szCs w:val="24"/>
              </w:rPr>
              <w:t>Урок 21</w:t>
            </w:r>
          </w:p>
        </w:tc>
        <w:tc>
          <w:tcPr>
            <w:tcW w:w="7937" w:type="dxa"/>
          </w:tcPr>
          <w:p w14:paraId="080BFE04">
            <w:pPr>
              <w:pStyle w:val="234"/>
              <w:jc w:val="both"/>
              <w:rPr>
                <w:sz w:val="24"/>
                <w:szCs w:val="24"/>
              </w:rPr>
            </w:pPr>
            <w:r>
              <w:rPr>
                <w:sz w:val="24"/>
                <w:szCs w:val="24"/>
              </w:rPr>
              <w:t>Функционально-стилистическая окраска слова. Лексика общеупотребительная, разговорная и книжная; особенности использования</w:t>
            </w:r>
          </w:p>
        </w:tc>
      </w:tr>
      <w:tr w14:paraId="5386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B5AE5D1">
            <w:pPr>
              <w:pStyle w:val="234"/>
              <w:rPr>
                <w:sz w:val="24"/>
                <w:szCs w:val="24"/>
              </w:rPr>
            </w:pPr>
            <w:r>
              <w:rPr>
                <w:sz w:val="24"/>
                <w:szCs w:val="24"/>
              </w:rPr>
              <w:t>Урок 22</w:t>
            </w:r>
          </w:p>
        </w:tc>
        <w:tc>
          <w:tcPr>
            <w:tcW w:w="7937" w:type="dxa"/>
          </w:tcPr>
          <w:p w14:paraId="068F9C39">
            <w:pPr>
              <w:pStyle w:val="234"/>
              <w:jc w:val="both"/>
              <w:rPr>
                <w:sz w:val="24"/>
                <w:szCs w:val="24"/>
              </w:rPr>
            </w:pPr>
            <w:r>
              <w:rPr>
                <w:sz w:val="24"/>
                <w:szCs w:val="24"/>
              </w:rPr>
              <w:t>Нейтральная, высокая, сниженная лексика. Эмоционально-оценочная окраска слова. Уместность использования эмоционально-оценочной лексики</w:t>
            </w:r>
          </w:p>
        </w:tc>
      </w:tr>
      <w:tr w14:paraId="65D7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D7BE890">
            <w:pPr>
              <w:pStyle w:val="234"/>
              <w:rPr>
                <w:sz w:val="24"/>
                <w:szCs w:val="24"/>
              </w:rPr>
            </w:pPr>
            <w:r>
              <w:rPr>
                <w:sz w:val="24"/>
                <w:szCs w:val="24"/>
              </w:rPr>
              <w:t>Урок 23</w:t>
            </w:r>
          </w:p>
        </w:tc>
        <w:tc>
          <w:tcPr>
            <w:tcW w:w="7937" w:type="dxa"/>
          </w:tcPr>
          <w:p w14:paraId="40CEBAF3">
            <w:pPr>
              <w:pStyle w:val="234"/>
              <w:jc w:val="both"/>
              <w:rPr>
                <w:sz w:val="24"/>
                <w:szCs w:val="24"/>
              </w:rPr>
            </w:pPr>
            <w:r>
              <w:rPr>
                <w:sz w:val="24"/>
                <w:szCs w:val="24"/>
              </w:rPr>
              <w:t>Особенности употребления фразеологизмов и крылатых слов</w:t>
            </w:r>
          </w:p>
        </w:tc>
      </w:tr>
      <w:tr w14:paraId="460A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CC8438F">
            <w:pPr>
              <w:pStyle w:val="234"/>
              <w:rPr>
                <w:sz w:val="24"/>
                <w:szCs w:val="24"/>
              </w:rPr>
            </w:pPr>
            <w:r>
              <w:rPr>
                <w:sz w:val="24"/>
                <w:szCs w:val="24"/>
              </w:rPr>
              <w:t>Урок 24</w:t>
            </w:r>
          </w:p>
        </w:tc>
        <w:tc>
          <w:tcPr>
            <w:tcW w:w="7937" w:type="dxa"/>
          </w:tcPr>
          <w:p w14:paraId="689FD8F6">
            <w:pPr>
              <w:pStyle w:val="234"/>
              <w:jc w:val="both"/>
              <w:rPr>
                <w:sz w:val="24"/>
                <w:szCs w:val="24"/>
              </w:rPr>
            </w:pPr>
            <w:r>
              <w:rPr>
                <w:sz w:val="24"/>
                <w:szCs w:val="24"/>
              </w:rPr>
              <w:t>Итоговый контроль "Лексикология и фразеология. Лексические нормы". Обучающее сочинение-рассуждение</w:t>
            </w:r>
          </w:p>
        </w:tc>
      </w:tr>
      <w:tr w14:paraId="68E3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171D6A5">
            <w:pPr>
              <w:pStyle w:val="234"/>
              <w:rPr>
                <w:sz w:val="24"/>
                <w:szCs w:val="24"/>
              </w:rPr>
            </w:pPr>
            <w:r>
              <w:rPr>
                <w:sz w:val="24"/>
                <w:szCs w:val="24"/>
              </w:rPr>
              <w:t>Урок 25</w:t>
            </w:r>
          </w:p>
        </w:tc>
        <w:tc>
          <w:tcPr>
            <w:tcW w:w="7937" w:type="dxa"/>
          </w:tcPr>
          <w:p w14:paraId="1C14C04D">
            <w:pPr>
              <w:pStyle w:val="234"/>
              <w:jc w:val="both"/>
              <w:rPr>
                <w:sz w:val="24"/>
                <w:szCs w:val="24"/>
              </w:rPr>
            </w:pPr>
            <w:r>
              <w:rPr>
                <w:sz w:val="24"/>
                <w:szCs w:val="24"/>
              </w:rPr>
              <w:t>Морфемика и словообразование как разделы лингвистики. Основные понятия морфемики и словообразования (повторение, обобщение)</w:t>
            </w:r>
          </w:p>
        </w:tc>
      </w:tr>
      <w:tr w14:paraId="72DF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CAA748F">
            <w:pPr>
              <w:pStyle w:val="234"/>
              <w:rPr>
                <w:sz w:val="24"/>
                <w:szCs w:val="24"/>
              </w:rPr>
            </w:pPr>
            <w:r>
              <w:rPr>
                <w:sz w:val="24"/>
                <w:szCs w:val="24"/>
              </w:rPr>
              <w:t>Урок 26</w:t>
            </w:r>
          </w:p>
        </w:tc>
        <w:tc>
          <w:tcPr>
            <w:tcW w:w="7937" w:type="dxa"/>
          </w:tcPr>
          <w:p w14:paraId="2E46C635">
            <w:pPr>
              <w:pStyle w:val="234"/>
              <w:jc w:val="both"/>
              <w:rPr>
                <w:sz w:val="24"/>
                <w:szCs w:val="24"/>
              </w:rPr>
            </w:pPr>
            <w:r>
              <w:rPr>
                <w:sz w:val="24"/>
                <w:szCs w:val="24"/>
              </w:rPr>
              <w:t>Морфемный и словообразовательный анализ слова. Практикум</w:t>
            </w:r>
          </w:p>
        </w:tc>
      </w:tr>
      <w:tr w14:paraId="6BD2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37AB7B6">
            <w:pPr>
              <w:pStyle w:val="234"/>
              <w:rPr>
                <w:sz w:val="24"/>
                <w:szCs w:val="24"/>
              </w:rPr>
            </w:pPr>
            <w:r>
              <w:rPr>
                <w:sz w:val="24"/>
                <w:szCs w:val="24"/>
              </w:rPr>
              <w:t>Урок 27</w:t>
            </w:r>
          </w:p>
        </w:tc>
        <w:tc>
          <w:tcPr>
            <w:tcW w:w="7937" w:type="dxa"/>
          </w:tcPr>
          <w:p w14:paraId="5AC624E4">
            <w:pPr>
              <w:pStyle w:val="234"/>
              <w:jc w:val="both"/>
              <w:rPr>
                <w:sz w:val="24"/>
                <w:szCs w:val="24"/>
              </w:rPr>
            </w:pPr>
            <w:r>
              <w:rPr>
                <w:sz w:val="24"/>
                <w:szCs w:val="24"/>
              </w:rPr>
              <w:t>Словообразовательные трудности (обзор)</w:t>
            </w:r>
          </w:p>
        </w:tc>
      </w:tr>
      <w:tr w14:paraId="6673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7307ACAA">
            <w:pPr>
              <w:pStyle w:val="234"/>
              <w:rPr>
                <w:sz w:val="24"/>
                <w:szCs w:val="24"/>
              </w:rPr>
            </w:pPr>
            <w:r>
              <w:rPr>
                <w:sz w:val="24"/>
                <w:szCs w:val="24"/>
              </w:rPr>
              <w:t>Урок 28</w:t>
            </w:r>
          </w:p>
        </w:tc>
        <w:tc>
          <w:tcPr>
            <w:tcW w:w="7937" w:type="dxa"/>
          </w:tcPr>
          <w:p w14:paraId="47C50FBD">
            <w:pPr>
              <w:pStyle w:val="234"/>
              <w:jc w:val="both"/>
              <w:rPr>
                <w:sz w:val="24"/>
                <w:szCs w:val="24"/>
              </w:rPr>
            </w:pPr>
            <w:r>
              <w:rPr>
                <w:sz w:val="24"/>
                <w:szCs w:val="24"/>
              </w:rPr>
              <w:t>Морфология как раздел лингвистики (повторение, обощение)</w:t>
            </w:r>
          </w:p>
        </w:tc>
      </w:tr>
      <w:tr w14:paraId="0F43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B814800">
            <w:pPr>
              <w:pStyle w:val="234"/>
              <w:rPr>
                <w:sz w:val="24"/>
                <w:szCs w:val="24"/>
              </w:rPr>
            </w:pPr>
            <w:r>
              <w:rPr>
                <w:sz w:val="24"/>
                <w:szCs w:val="24"/>
              </w:rPr>
              <w:t>Урок 29</w:t>
            </w:r>
          </w:p>
        </w:tc>
        <w:tc>
          <w:tcPr>
            <w:tcW w:w="7937" w:type="dxa"/>
          </w:tcPr>
          <w:p w14:paraId="44F6AFDC">
            <w:pPr>
              <w:pStyle w:val="234"/>
              <w:jc w:val="both"/>
              <w:rPr>
                <w:sz w:val="24"/>
                <w:szCs w:val="24"/>
              </w:rPr>
            </w:pPr>
            <w:r>
              <w:rPr>
                <w:sz w:val="24"/>
                <w:szCs w:val="24"/>
              </w:rPr>
              <w:t>Морфология как раздел лингвистики. Практикум</w:t>
            </w:r>
          </w:p>
        </w:tc>
      </w:tr>
      <w:tr w14:paraId="2859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7FB5998D">
            <w:pPr>
              <w:pStyle w:val="234"/>
              <w:rPr>
                <w:sz w:val="24"/>
                <w:szCs w:val="24"/>
              </w:rPr>
            </w:pPr>
            <w:r>
              <w:rPr>
                <w:sz w:val="24"/>
                <w:szCs w:val="24"/>
              </w:rPr>
              <w:t>Урок 30</w:t>
            </w:r>
          </w:p>
        </w:tc>
        <w:tc>
          <w:tcPr>
            <w:tcW w:w="7937" w:type="dxa"/>
          </w:tcPr>
          <w:p w14:paraId="59B8F2EE">
            <w:pPr>
              <w:pStyle w:val="234"/>
              <w:jc w:val="both"/>
              <w:rPr>
                <w:sz w:val="24"/>
                <w:szCs w:val="24"/>
              </w:rPr>
            </w:pPr>
            <w:r>
              <w:rPr>
                <w:sz w:val="24"/>
                <w:szCs w:val="24"/>
              </w:rP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14:paraId="2691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B2952C9">
            <w:pPr>
              <w:pStyle w:val="234"/>
              <w:rPr>
                <w:sz w:val="24"/>
                <w:szCs w:val="24"/>
              </w:rPr>
            </w:pPr>
            <w:r>
              <w:rPr>
                <w:sz w:val="24"/>
                <w:szCs w:val="24"/>
              </w:rPr>
              <w:t>Урок 31</w:t>
            </w:r>
          </w:p>
        </w:tc>
        <w:tc>
          <w:tcPr>
            <w:tcW w:w="7937" w:type="dxa"/>
          </w:tcPr>
          <w:p w14:paraId="7810C2AC">
            <w:pPr>
              <w:pStyle w:val="234"/>
              <w:jc w:val="both"/>
              <w:rPr>
                <w:sz w:val="24"/>
                <w:szCs w:val="24"/>
              </w:rPr>
            </w:pPr>
            <w:r>
              <w:rPr>
                <w:sz w:val="24"/>
                <w:szCs w:val="24"/>
              </w:rPr>
              <w:t>Основные нормы употребления имен существительных, имен прилагательных, имен числительных. Практикум</w:t>
            </w:r>
          </w:p>
        </w:tc>
      </w:tr>
      <w:tr w14:paraId="5D8A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4877BBD">
            <w:pPr>
              <w:pStyle w:val="234"/>
              <w:rPr>
                <w:sz w:val="24"/>
                <w:szCs w:val="24"/>
              </w:rPr>
            </w:pPr>
            <w:r>
              <w:rPr>
                <w:sz w:val="24"/>
                <w:szCs w:val="24"/>
              </w:rPr>
              <w:t>Урок 32</w:t>
            </w:r>
          </w:p>
        </w:tc>
        <w:tc>
          <w:tcPr>
            <w:tcW w:w="7937" w:type="dxa"/>
          </w:tcPr>
          <w:p w14:paraId="1D5B2B84">
            <w:pPr>
              <w:pStyle w:val="234"/>
              <w:jc w:val="both"/>
              <w:rPr>
                <w:sz w:val="24"/>
                <w:szCs w:val="24"/>
              </w:rPr>
            </w:pPr>
            <w:r>
              <w:rPr>
                <w:sz w:val="24"/>
                <w:szCs w:val="24"/>
              </w:rPr>
              <w:t>Основные нормы употребления местоимений, глаголов</w:t>
            </w:r>
          </w:p>
        </w:tc>
      </w:tr>
      <w:tr w14:paraId="608E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CF00753">
            <w:pPr>
              <w:pStyle w:val="234"/>
              <w:rPr>
                <w:sz w:val="24"/>
                <w:szCs w:val="24"/>
              </w:rPr>
            </w:pPr>
            <w:r>
              <w:rPr>
                <w:sz w:val="24"/>
                <w:szCs w:val="24"/>
              </w:rPr>
              <w:t>Урок 33</w:t>
            </w:r>
          </w:p>
        </w:tc>
        <w:tc>
          <w:tcPr>
            <w:tcW w:w="7937" w:type="dxa"/>
          </w:tcPr>
          <w:p w14:paraId="6B13E075">
            <w:pPr>
              <w:pStyle w:val="234"/>
              <w:jc w:val="both"/>
              <w:rPr>
                <w:sz w:val="24"/>
                <w:szCs w:val="24"/>
              </w:rPr>
            </w:pPr>
            <w:r>
              <w:rPr>
                <w:sz w:val="24"/>
                <w:szCs w:val="24"/>
              </w:rPr>
              <w:t>Основные нормы употребления местоимений, глаголов. Практикум</w:t>
            </w:r>
          </w:p>
        </w:tc>
      </w:tr>
      <w:tr w14:paraId="05C9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271DEBF">
            <w:pPr>
              <w:pStyle w:val="234"/>
              <w:rPr>
                <w:sz w:val="24"/>
                <w:szCs w:val="24"/>
              </w:rPr>
            </w:pPr>
            <w:r>
              <w:rPr>
                <w:sz w:val="24"/>
                <w:szCs w:val="24"/>
              </w:rPr>
              <w:t>Урок 34</w:t>
            </w:r>
          </w:p>
        </w:tc>
        <w:tc>
          <w:tcPr>
            <w:tcW w:w="7937" w:type="dxa"/>
          </w:tcPr>
          <w:p w14:paraId="4256D998">
            <w:pPr>
              <w:pStyle w:val="234"/>
              <w:jc w:val="both"/>
              <w:rPr>
                <w:sz w:val="24"/>
                <w:szCs w:val="24"/>
              </w:rPr>
            </w:pPr>
            <w:r>
              <w:rPr>
                <w:sz w:val="24"/>
                <w:szCs w:val="24"/>
              </w:rPr>
              <w:t>Итоговый контроль "Морфология. Морфологические нормы". Изложение с творческим заданием</w:t>
            </w:r>
          </w:p>
        </w:tc>
      </w:tr>
      <w:tr w14:paraId="729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FB9C239">
            <w:pPr>
              <w:pStyle w:val="234"/>
              <w:rPr>
                <w:sz w:val="24"/>
                <w:szCs w:val="24"/>
              </w:rPr>
            </w:pPr>
            <w:r>
              <w:rPr>
                <w:sz w:val="24"/>
                <w:szCs w:val="24"/>
              </w:rPr>
              <w:t>Урок 35</w:t>
            </w:r>
          </w:p>
        </w:tc>
        <w:tc>
          <w:tcPr>
            <w:tcW w:w="7937" w:type="dxa"/>
          </w:tcPr>
          <w:p w14:paraId="3D399648">
            <w:pPr>
              <w:pStyle w:val="234"/>
              <w:jc w:val="both"/>
              <w:rPr>
                <w:sz w:val="24"/>
                <w:szCs w:val="24"/>
              </w:rPr>
            </w:pPr>
            <w:r>
              <w:rPr>
                <w:sz w:val="24"/>
                <w:szCs w:val="24"/>
              </w:rPr>
              <w:t>Орфография как раздел лингвистики (повторение, обобщение)</w:t>
            </w:r>
          </w:p>
        </w:tc>
      </w:tr>
      <w:tr w14:paraId="4EEA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8486F9B">
            <w:pPr>
              <w:pStyle w:val="234"/>
              <w:rPr>
                <w:sz w:val="24"/>
                <w:szCs w:val="24"/>
              </w:rPr>
            </w:pPr>
            <w:r>
              <w:rPr>
                <w:sz w:val="24"/>
                <w:szCs w:val="24"/>
              </w:rPr>
              <w:t>Урок 36</w:t>
            </w:r>
          </w:p>
        </w:tc>
        <w:tc>
          <w:tcPr>
            <w:tcW w:w="7937" w:type="dxa"/>
          </w:tcPr>
          <w:p w14:paraId="22F3E733">
            <w:pPr>
              <w:pStyle w:val="234"/>
              <w:jc w:val="both"/>
              <w:rPr>
                <w:sz w:val="24"/>
                <w:szCs w:val="24"/>
              </w:rPr>
            </w:pPr>
            <w:r>
              <w:rPr>
                <w:sz w:val="24"/>
                <w:szCs w:val="24"/>
              </w:rPr>
              <w:t>Правописание гласных и согласных в корне</w:t>
            </w:r>
          </w:p>
        </w:tc>
      </w:tr>
      <w:tr w14:paraId="2223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6EE9DE1">
            <w:pPr>
              <w:pStyle w:val="234"/>
              <w:rPr>
                <w:sz w:val="24"/>
                <w:szCs w:val="24"/>
              </w:rPr>
            </w:pPr>
            <w:r>
              <w:rPr>
                <w:sz w:val="24"/>
                <w:szCs w:val="24"/>
              </w:rPr>
              <w:t>Урок 37</w:t>
            </w:r>
          </w:p>
        </w:tc>
        <w:tc>
          <w:tcPr>
            <w:tcW w:w="7937" w:type="dxa"/>
          </w:tcPr>
          <w:p w14:paraId="3A5DD72E">
            <w:pPr>
              <w:pStyle w:val="234"/>
              <w:jc w:val="both"/>
              <w:rPr>
                <w:sz w:val="24"/>
                <w:szCs w:val="24"/>
              </w:rPr>
            </w:pPr>
            <w:r>
              <w:rPr>
                <w:sz w:val="24"/>
                <w:szCs w:val="24"/>
              </w:rPr>
              <w:t>Правописание гласных и согласных в корне. Практикум</w:t>
            </w:r>
          </w:p>
        </w:tc>
      </w:tr>
      <w:tr w14:paraId="020C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2421AF3">
            <w:pPr>
              <w:pStyle w:val="234"/>
              <w:rPr>
                <w:sz w:val="24"/>
                <w:szCs w:val="24"/>
              </w:rPr>
            </w:pPr>
            <w:r>
              <w:rPr>
                <w:sz w:val="24"/>
                <w:szCs w:val="24"/>
              </w:rPr>
              <w:t>Урок 38</w:t>
            </w:r>
          </w:p>
        </w:tc>
        <w:tc>
          <w:tcPr>
            <w:tcW w:w="7937" w:type="dxa"/>
          </w:tcPr>
          <w:p w14:paraId="4CFF6260">
            <w:pPr>
              <w:pStyle w:val="234"/>
              <w:jc w:val="both"/>
              <w:rPr>
                <w:sz w:val="24"/>
                <w:szCs w:val="24"/>
              </w:rPr>
            </w:pPr>
            <w:r>
              <w:rPr>
                <w:sz w:val="24"/>
                <w:szCs w:val="24"/>
              </w:rPr>
              <w:t>Правила правописания слов с разделительных ъ и ь. Правописание приставок. Буквы ы - и после приставок</w:t>
            </w:r>
          </w:p>
        </w:tc>
      </w:tr>
      <w:tr w14:paraId="0FBF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78FDDD11">
            <w:pPr>
              <w:pStyle w:val="234"/>
              <w:rPr>
                <w:sz w:val="24"/>
                <w:szCs w:val="24"/>
              </w:rPr>
            </w:pPr>
            <w:r>
              <w:rPr>
                <w:sz w:val="24"/>
                <w:szCs w:val="24"/>
              </w:rPr>
              <w:t>Урок 39</w:t>
            </w:r>
          </w:p>
        </w:tc>
        <w:tc>
          <w:tcPr>
            <w:tcW w:w="7937" w:type="dxa"/>
          </w:tcPr>
          <w:p w14:paraId="489DD572">
            <w:pPr>
              <w:pStyle w:val="234"/>
              <w:jc w:val="both"/>
              <w:rPr>
                <w:sz w:val="24"/>
                <w:szCs w:val="24"/>
              </w:rPr>
            </w:pPr>
            <w:r>
              <w:rPr>
                <w:sz w:val="24"/>
                <w:szCs w:val="24"/>
              </w:rPr>
              <w:t>Употребление разделительных ъ и ь. Правописание приставок. Буквы ы - и после приставок. Практикум</w:t>
            </w:r>
          </w:p>
        </w:tc>
      </w:tr>
      <w:tr w14:paraId="7C10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E7E58AE">
            <w:pPr>
              <w:pStyle w:val="234"/>
              <w:rPr>
                <w:sz w:val="24"/>
                <w:szCs w:val="24"/>
              </w:rPr>
            </w:pPr>
            <w:r>
              <w:rPr>
                <w:sz w:val="24"/>
                <w:szCs w:val="24"/>
              </w:rPr>
              <w:t>Урок 40</w:t>
            </w:r>
          </w:p>
        </w:tc>
        <w:tc>
          <w:tcPr>
            <w:tcW w:w="7937" w:type="dxa"/>
          </w:tcPr>
          <w:p w14:paraId="243B5025">
            <w:pPr>
              <w:pStyle w:val="234"/>
              <w:jc w:val="both"/>
              <w:rPr>
                <w:sz w:val="24"/>
                <w:szCs w:val="24"/>
              </w:rPr>
            </w:pPr>
            <w:r>
              <w:rPr>
                <w:sz w:val="24"/>
                <w:szCs w:val="24"/>
              </w:rPr>
              <w:t>Правописание суффиксов</w:t>
            </w:r>
          </w:p>
        </w:tc>
      </w:tr>
      <w:tr w14:paraId="1714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55CD787">
            <w:pPr>
              <w:pStyle w:val="234"/>
              <w:rPr>
                <w:sz w:val="24"/>
                <w:szCs w:val="24"/>
              </w:rPr>
            </w:pPr>
            <w:r>
              <w:rPr>
                <w:sz w:val="24"/>
                <w:szCs w:val="24"/>
              </w:rPr>
              <w:t>Урок 41</w:t>
            </w:r>
          </w:p>
        </w:tc>
        <w:tc>
          <w:tcPr>
            <w:tcW w:w="7937" w:type="dxa"/>
          </w:tcPr>
          <w:p w14:paraId="629BF146">
            <w:pPr>
              <w:pStyle w:val="234"/>
              <w:jc w:val="both"/>
              <w:rPr>
                <w:sz w:val="24"/>
                <w:szCs w:val="24"/>
              </w:rPr>
            </w:pPr>
            <w:r>
              <w:rPr>
                <w:sz w:val="24"/>
                <w:szCs w:val="24"/>
              </w:rPr>
              <w:t>Правописание суффиксов. Практикум</w:t>
            </w:r>
          </w:p>
        </w:tc>
      </w:tr>
      <w:tr w14:paraId="14A6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874CED5">
            <w:pPr>
              <w:pStyle w:val="234"/>
              <w:rPr>
                <w:sz w:val="24"/>
                <w:szCs w:val="24"/>
              </w:rPr>
            </w:pPr>
            <w:r>
              <w:rPr>
                <w:sz w:val="24"/>
                <w:szCs w:val="24"/>
              </w:rPr>
              <w:t>Урок 42</w:t>
            </w:r>
          </w:p>
        </w:tc>
        <w:tc>
          <w:tcPr>
            <w:tcW w:w="7937" w:type="dxa"/>
          </w:tcPr>
          <w:p w14:paraId="55F69588">
            <w:pPr>
              <w:pStyle w:val="234"/>
              <w:jc w:val="both"/>
              <w:rPr>
                <w:sz w:val="24"/>
                <w:szCs w:val="24"/>
              </w:rPr>
            </w:pPr>
            <w:r>
              <w:rPr>
                <w:sz w:val="24"/>
                <w:szCs w:val="24"/>
              </w:rPr>
              <w:t>Правописание н и нн в именах существительных, в именах прилагательных, глаголах, причастиях, наречиях</w:t>
            </w:r>
          </w:p>
        </w:tc>
      </w:tr>
      <w:tr w14:paraId="47B1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94CAB44">
            <w:pPr>
              <w:pStyle w:val="234"/>
              <w:rPr>
                <w:sz w:val="24"/>
                <w:szCs w:val="24"/>
              </w:rPr>
            </w:pPr>
            <w:r>
              <w:rPr>
                <w:sz w:val="24"/>
                <w:szCs w:val="24"/>
              </w:rPr>
              <w:t>Урок 43</w:t>
            </w:r>
          </w:p>
        </w:tc>
        <w:tc>
          <w:tcPr>
            <w:tcW w:w="7937" w:type="dxa"/>
          </w:tcPr>
          <w:p w14:paraId="22EED15C">
            <w:pPr>
              <w:pStyle w:val="234"/>
              <w:jc w:val="both"/>
              <w:rPr>
                <w:sz w:val="24"/>
                <w:szCs w:val="24"/>
              </w:rPr>
            </w:pPr>
            <w:r>
              <w:rPr>
                <w:sz w:val="24"/>
                <w:szCs w:val="24"/>
              </w:rPr>
              <w:t>Правописание н и нн в словах различных частей речи. Практикум</w:t>
            </w:r>
          </w:p>
        </w:tc>
      </w:tr>
      <w:tr w14:paraId="7327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B91295A">
            <w:pPr>
              <w:pStyle w:val="234"/>
              <w:rPr>
                <w:sz w:val="24"/>
                <w:szCs w:val="24"/>
              </w:rPr>
            </w:pPr>
            <w:r>
              <w:rPr>
                <w:sz w:val="24"/>
                <w:szCs w:val="24"/>
              </w:rPr>
              <w:t>Урок 44</w:t>
            </w:r>
          </w:p>
        </w:tc>
        <w:tc>
          <w:tcPr>
            <w:tcW w:w="7937" w:type="dxa"/>
          </w:tcPr>
          <w:p w14:paraId="7BCAE99E">
            <w:pPr>
              <w:pStyle w:val="234"/>
              <w:jc w:val="both"/>
              <w:rPr>
                <w:sz w:val="24"/>
                <w:szCs w:val="24"/>
              </w:rPr>
            </w:pPr>
            <w:r>
              <w:rPr>
                <w:sz w:val="24"/>
                <w:szCs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14:paraId="78E8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7599B1D">
            <w:pPr>
              <w:pStyle w:val="234"/>
              <w:rPr>
                <w:sz w:val="24"/>
                <w:szCs w:val="24"/>
              </w:rPr>
            </w:pPr>
            <w:r>
              <w:rPr>
                <w:sz w:val="24"/>
                <w:szCs w:val="24"/>
              </w:rPr>
              <w:t>Урок 45</w:t>
            </w:r>
          </w:p>
        </w:tc>
        <w:tc>
          <w:tcPr>
            <w:tcW w:w="7937" w:type="dxa"/>
          </w:tcPr>
          <w:p w14:paraId="3E2EB5F0">
            <w:pPr>
              <w:pStyle w:val="234"/>
              <w:jc w:val="both"/>
              <w:rPr>
                <w:sz w:val="24"/>
                <w:szCs w:val="24"/>
              </w:rPr>
            </w:pPr>
            <w:r>
              <w:rPr>
                <w:sz w:val="24"/>
                <w:szCs w:val="24"/>
              </w:rPr>
              <w:t>Правописание окончаний имен существительных, имен прилагательных и глаголов</w:t>
            </w:r>
          </w:p>
        </w:tc>
      </w:tr>
      <w:tr w14:paraId="09BD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3FFDFE8">
            <w:pPr>
              <w:pStyle w:val="234"/>
              <w:rPr>
                <w:sz w:val="24"/>
                <w:szCs w:val="24"/>
              </w:rPr>
            </w:pPr>
            <w:r>
              <w:rPr>
                <w:sz w:val="24"/>
                <w:szCs w:val="24"/>
              </w:rPr>
              <w:t>Урок 46</w:t>
            </w:r>
          </w:p>
        </w:tc>
        <w:tc>
          <w:tcPr>
            <w:tcW w:w="7937" w:type="dxa"/>
          </w:tcPr>
          <w:p w14:paraId="1BADEBD0">
            <w:pPr>
              <w:pStyle w:val="234"/>
              <w:jc w:val="both"/>
              <w:rPr>
                <w:sz w:val="24"/>
                <w:szCs w:val="24"/>
              </w:rPr>
            </w:pPr>
            <w:r>
              <w:rPr>
                <w:sz w:val="24"/>
                <w:szCs w:val="24"/>
              </w:rPr>
              <w:t>Правила правописания безударных окончаний имен существительных, имен прилагательных и глаголов. Практикум</w:t>
            </w:r>
          </w:p>
        </w:tc>
      </w:tr>
      <w:tr w14:paraId="2004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A4CA68A">
            <w:pPr>
              <w:pStyle w:val="234"/>
              <w:rPr>
                <w:sz w:val="24"/>
                <w:szCs w:val="24"/>
              </w:rPr>
            </w:pPr>
            <w:r>
              <w:rPr>
                <w:sz w:val="24"/>
                <w:szCs w:val="24"/>
              </w:rPr>
              <w:t>Урок 47</w:t>
            </w:r>
          </w:p>
        </w:tc>
        <w:tc>
          <w:tcPr>
            <w:tcW w:w="7937" w:type="dxa"/>
          </w:tcPr>
          <w:p w14:paraId="44043124">
            <w:pPr>
              <w:pStyle w:val="234"/>
              <w:jc w:val="both"/>
              <w:rPr>
                <w:sz w:val="24"/>
                <w:szCs w:val="24"/>
              </w:rPr>
            </w:pPr>
            <w:r>
              <w:rPr>
                <w:sz w:val="24"/>
                <w:szCs w:val="24"/>
              </w:rPr>
              <w:t>Слитное, дефисное и раздельное написание слов</w:t>
            </w:r>
          </w:p>
        </w:tc>
      </w:tr>
      <w:tr w14:paraId="3230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455467D">
            <w:pPr>
              <w:pStyle w:val="234"/>
              <w:rPr>
                <w:sz w:val="24"/>
                <w:szCs w:val="24"/>
              </w:rPr>
            </w:pPr>
            <w:r>
              <w:rPr>
                <w:sz w:val="24"/>
                <w:szCs w:val="24"/>
              </w:rPr>
              <w:t>Урок 48</w:t>
            </w:r>
          </w:p>
        </w:tc>
        <w:tc>
          <w:tcPr>
            <w:tcW w:w="7937" w:type="dxa"/>
          </w:tcPr>
          <w:p w14:paraId="34EBBD6C">
            <w:pPr>
              <w:pStyle w:val="234"/>
              <w:jc w:val="both"/>
              <w:rPr>
                <w:sz w:val="24"/>
                <w:szCs w:val="24"/>
              </w:rPr>
            </w:pPr>
            <w:r>
              <w:rPr>
                <w:sz w:val="24"/>
                <w:szCs w:val="24"/>
              </w:rPr>
              <w:t>Слитное, дефисное и раздельное написание слов. Практикум</w:t>
            </w:r>
          </w:p>
        </w:tc>
      </w:tr>
      <w:tr w14:paraId="235D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BB3B490">
            <w:pPr>
              <w:pStyle w:val="234"/>
              <w:rPr>
                <w:sz w:val="24"/>
                <w:szCs w:val="24"/>
              </w:rPr>
            </w:pPr>
            <w:r>
              <w:rPr>
                <w:sz w:val="24"/>
                <w:szCs w:val="24"/>
              </w:rPr>
              <w:t>Урок 49</w:t>
            </w:r>
          </w:p>
        </w:tc>
        <w:tc>
          <w:tcPr>
            <w:tcW w:w="7937" w:type="dxa"/>
          </w:tcPr>
          <w:p w14:paraId="5A35AF93">
            <w:pPr>
              <w:pStyle w:val="234"/>
              <w:jc w:val="both"/>
              <w:rPr>
                <w:sz w:val="24"/>
                <w:szCs w:val="24"/>
              </w:rPr>
            </w:pPr>
            <w:r>
              <w:rPr>
                <w:sz w:val="24"/>
                <w:szCs w:val="24"/>
              </w:rPr>
              <w:t>Контрольная работа по теме "Орфография. Основные правила орфографии"</w:t>
            </w:r>
          </w:p>
        </w:tc>
      </w:tr>
      <w:tr w14:paraId="331F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626AB1F">
            <w:pPr>
              <w:pStyle w:val="234"/>
              <w:rPr>
                <w:sz w:val="24"/>
                <w:szCs w:val="24"/>
              </w:rPr>
            </w:pPr>
            <w:r>
              <w:rPr>
                <w:sz w:val="24"/>
                <w:szCs w:val="24"/>
              </w:rPr>
              <w:t>Урок 50</w:t>
            </w:r>
          </w:p>
        </w:tc>
        <w:tc>
          <w:tcPr>
            <w:tcW w:w="7937" w:type="dxa"/>
          </w:tcPr>
          <w:p w14:paraId="1C52931F">
            <w:pPr>
              <w:pStyle w:val="234"/>
              <w:jc w:val="both"/>
              <w:rPr>
                <w:sz w:val="24"/>
                <w:szCs w:val="24"/>
              </w:rPr>
            </w:pPr>
            <w:r>
              <w:rPr>
                <w:sz w:val="24"/>
                <w:szCs w:val="24"/>
              </w:rPr>
              <w:t>Речь как деятельность. Виды речевой деятельности (повторение, обобщение)</w:t>
            </w:r>
          </w:p>
        </w:tc>
      </w:tr>
      <w:tr w14:paraId="4D03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B18A327">
            <w:pPr>
              <w:pStyle w:val="234"/>
              <w:rPr>
                <w:sz w:val="24"/>
                <w:szCs w:val="24"/>
              </w:rPr>
            </w:pPr>
            <w:r>
              <w:rPr>
                <w:sz w:val="24"/>
                <w:szCs w:val="24"/>
              </w:rPr>
              <w:t>Урок 51</w:t>
            </w:r>
          </w:p>
        </w:tc>
        <w:tc>
          <w:tcPr>
            <w:tcW w:w="7937" w:type="dxa"/>
          </w:tcPr>
          <w:p w14:paraId="014A8C56">
            <w:pPr>
              <w:pStyle w:val="234"/>
              <w:jc w:val="both"/>
              <w:rPr>
                <w:sz w:val="24"/>
                <w:szCs w:val="24"/>
              </w:rPr>
            </w:pPr>
            <w:r>
              <w:rPr>
                <w:sz w:val="24"/>
                <w:szCs w:val="24"/>
              </w:rPr>
              <w:t>Речевое общение и его виды. Основные сферы речевого общения. Речевая ситуация и ее компоненты</w:t>
            </w:r>
          </w:p>
        </w:tc>
      </w:tr>
      <w:tr w14:paraId="52ED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F878648">
            <w:pPr>
              <w:pStyle w:val="234"/>
              <w:rPr>
                <w:sz w:val="24"/>
                <w:szCs w:val="24"/>
              </w:rPr>
            </w:pPr>
            <w:r>
              <w:rPr>
                <w:sz w:val="24"/>
                <w:szCs w:val="24"/>
              </w:rPr>
              <w:t>Урок 52</w:t>
            </w:r>
          </w:p>
        </w:tc>
        <w:tc>
          <w:tcPr>
            <w:tcW w:w="7937" w:type="dxa"/>
          </w:tcPr>
          <w:p w14:paraId="477E70A0">
            <w:pPr>
              <w:pStyle w:val="234"/>
              <w:jc w:val="both"/>
              <w:rPr>
                <w:sz w:val="24"/>
                <w:szCs w:val="24"/>
              </w:rPr>
            </w:pPr>
            <w:r>
              <w:rPr>
                <w:sz w:val="24"/>
                <w:szCs w:val="24"/>
              </w:rPr>
              <w:t>Речевой этикет. Основные функции</w:t>
            </w:r>
          </w:p>
        </w:tc>
      </w:tr>
      <w:tr w14:paraId="2EE2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03A3172E">
            <w:pPr>
              <w:pStyle w:val="234"/>
              <w:rPr>
                <w:sz w:val="24"/>
                <w:szCs w:val="24"/>
              </w:rPr>
            </w:pPr>
            <w:r>
              <w:rPr>
                <w:sz w:val="24"/>
                <w:szCs w:val="24"/>
              </w:rPr>
              <w:t>Урок 53</w:t>
            </w:r>
          </w:p>
        </w:tc>
        <w:tc>
          <w:tcPr>
            <w:tcW w:w="7937" w:type="dxa"/>
          </w:tcPr>
          <w:p w14:paraId="1F3316DA">
            <w:pPr>
              <w:pStyle w:val="234"/>
              <w:jc w:val="both"/>
              <w:rPr>
                <w:sz w:val="24"/>
                <w:szCs w:val="24"/>
              </w:rPr>
            </w:pPr>
            <w:r>
              <w:rPr>
                <w:sz w:val="24"/>
                <w:szCs w:val="24"/>
              </w:rPr>
              <w:t>Публичное выступление и его особенности</w:t>
            </w:r>
          </w:p>
        </w:tc>
      </w:tr>
      <w:tr w14:paraId="4229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26C4890">
            <w:pPr>
              <w:pStyle w:val="234"/>
              <w:rPr>
                <w:sz w:val="24"/>
                <w:szCs w:val="24"/>
              </w:rPr>
            </w:pPr>
            <w:r>
              <w:rPr>
                <w:sz w:val="24"/>
                <w:szCs w:val="24"/>
              </w:rPr>
              <w:t>Урок 54</w:t>
            </w:r>
          </w:p>
        </w:tc>
        <w:tc>
          <w:tcPr>
            <w:tcW w:w="7937" w:type="dxa"/>
          </w:tcPr>
          <w:p w14:paraId="3AA790DA">
            <w:pPr>
              <w:pStyle w:val="234"/>
              <w:jc w:val="both"/>
              <w:rPr>
                <w:sz w:val="24"/>
                <w:szCs w:val="24"/>
              </w:rPr>
            </w:pPr>
            <w:r>
              <w:rPr>
                <w:sz w:val="24"/>
                <w:szCs w:val="24"/>
              </w:rPr>
              <w:t>Публичное выступление. Практикум</w:t>
            </w:r>
          </w:p>
        </w:tc>
      </w:tr>
      <w:tr w14:paraId="2A33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919CC14">
            <w:pPr>
              <w:pStyle w:val="234"/>
              <w:rPr>
                <w:sz w:val="24"/>
                <w:szCs w:val="24"/>
              </w:rPr>
            </w:pPr>
            <w:r>
              <w:rPr>
                <w:sz w:val="24"/>
                <w:szCs w:val="24"/>
              </w:rPr>
              <w:t>Урок 55</w:t>
            </w:r>
          </w:p>
        </w:tc>
        <w:tc>
          <w:tcPr>
            <w:tcW w:w="7937" w:type="dxa"/>
          </w:tcPr>
          <w:p w14:paraId="38B17D78">
            <w:pPr>
              <w:pStyle w:val="234"/>
              <w:jc w:val="both"/>
              <w:rPr>
                <w:sz w:val="24"/>
                <w:szCs w:val="24"/>
              </w:rPr>
            </w:pPr>
            <w:r>
              <w:rPr>
                <w:sz w:val="24"/>
                <w:szCs w:val="24"/>
              </w:rPr>
              <w:t>Текст, его основные признаки. Практикум</w:t>
            </w:r>
          </w:p>
        </w:tc>
      </w:tr>
      <w:tr w14:paraId="13F7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788CDE7E">
            <w:pPr>
              <w:pStyle w:val="234"/>
              <w:rPr>
                <w:sz w:val="24"/>
                <w:szCs w:val="24"/>
              </w:rPr>
            </w:pPr>
            <w:r>
              <w:rPr>
                <w:sz w:val="24"/>
                <w:szCs w:val="24"/>
              </w:rPr>
              <w:t>Урок 56</w:t>
            </w:r>
          </w:p>
        </w:tc>
        <w:tc>
          <w:tcPr>
            <w:tcW w:w="7937" w:type="dxa"/>
          </w:tcPr>
          <w:p w14:paraId="2D384803">
            <w:pPr>
              <w:pStyle w:val="234"/>
              <w:jc w:val="both"/>
              <w:rPr>
                <w:sz w:val="24"/>
                <w:szCs w:val="24"/>
              </w:rPr>
            </w:pPr>
            <w:r>
              <w:rPr>
                <w:sz w:val="24"/>
                <w:szCs w:val="24"/>
              </w:rPr>
              <w:t>Логико-смысловые отношения между предложениями в тексте (общее представление)</w:t>
            </w:r>
          </w:p>
        </w:tc>
      </w:tr>
      <w:tr w14:paraId="3482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24B1115C">
            <w:pPr>
              <w:pStyle w:val="234"/>
              <w:rPr>
                <w:sz w:val="24"/>
                <w:szCs w:val="24"/>
              </w:rPr>
            </w:pPr>
            <w:r>
              <w:rPr>
                <w:sz w:val="24"/>
                <w:szCs w:val="24"/>
              </w:rPr>
              <w:t>Урок 57</w:t>
            </w:r>
          </w:p>
        </w:tc>
        <w:tc>
          <w:tcPr>
            <w:tcW w:w="7937" w:type="dxa"/>
          </w:tcPr>
          <w:p w14:paraId="6BBC83DF">
            <w:pPr>
              <w:pStyle w:val="234"/>
              <w:jc w:val="both"/>
              <w:rPr>
                <w:sz w:val="24"/>
                <w:szCs w:val="24"/>
              </w:rPr>
            </w:pPr>
            <w:r>
              <w:rPr>
                <w:sz w:val="24"/>
                <w:szCs w:val="24"/>
              </w:rPr>
              <w:t>Логико-смысловые отношения между предложениями в тексте. Практикум</w:t>
            </w:r>
          </w:p>
        </w:tc>
      </w:tr>
      <w:tr w14:paraId="006A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3C9935F">
            <w:pPr>
              <w:pStyle w:val="234"/>
              <w:rPr>
                <w:sz w:val="24"/>
                <w:szCs w:val="24"/>
              </w:rPr>
            </w:pPr>
            <w:r>
              <w:rPr>
                <w:sz w:val="24"/>
                <w:szCs w:val="24"/>
              </w:rPr>
              <w:t>Урок 58</w:t>
            </w:r>
          </w:p>
        </w:tc>
        <w:tc>
          <w:tcPr>
            <w:tcW w:w="7937" w:type="dxa"/>
          </w:tcPr>
          <w:p w14:paraId="1740CB57">
            <w:pPr>
              <w:pStyle w:val="234"/>
              <w:jc w:val="both"/>
              <w:rPr>
                <w:sz w:val="24"/>
                <w:szCs w:val="24"/>
              </w:rPr>
            </w:pPr>
            <w:r>
              <w:rPr>
                <w:sz w:val="24"/>
                <w:szCs w:val="24"/>
              </w:rPr>
              <w:t>Информативность текста. Виды информации в тексте</w:t>
            </w:r>
          </w:p>
        </w:tc>
      </w:tr>
      <w:tr w14:paraId="3315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18BDB9FA">
            <w:pPr>
              <w:pStyle w:val="234"/>
              <w:rPr>
                <w:sz w:val="24"/>
                <w:szCs w:val="24"/>
              </w:rPr>
            </w:pPr>
            <w:r>
              <w:rPr>
                <w:sz w:val="24"/>
                <w:szCs w:val="24"/>
              </w:rPr>
              <w:t>Урок 59</w:t>
            </w:r>
          </w:p>
        </w:tc>
        <w:tc>
          <w:tcPr>
            <w:tcW w:w="7937" w:type="dxa"/>
          </w:tcPr>
          <w:p w14:paraId="61AC666B">
            <w:pPr>
              <w:pStyle w:val="234"/>
              <w:jc w:val="both"/>
              <w:rPr>
                <w:sz w:val="24"/>
                <w:szCs w:val="24"/>
              </w:rPr>
            </w:pPr>
            <w:r>
              <w:rPr>
                <w:sz w:val="24"/>
                <w:szCs w:val="24"/>
              </w:rPr>
              <w:t>Информативность текста. Виды информации в тексте. Практикум</w:t>
            </w:r>
          </w:p>
        </w:tc>
      </w:tr>
      <w:tr w14:paraId="79DB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38DD5A49">
            <w:pPr>
              <w:pStyle w:val="234"/>
              <w:rPr>
                <w:sz w:val="24"/>
                <w:szCs w:val="24"/>
              </w:rPr>
            </w:pPr>
            <w:r>
              <w:rPr>
                <w:sz w:val="24"/>
                <w:szCs w:val="24"/>
              </w:rPr>
              <w:t>Урок 60</w:t>
            </w:r>
          </w:p>
        </w:tc>
        <w:tc>
          <w:tcPr>
            <w:tcW w:w="7937" w:type="dxa"/>
          </w:tcPr>
          <w:p w14:paraId="14B293EF">
            <w:pPr>
              <w:pStyle w:val="234"/>
              <w:jc w:val="both"/>
              <w:rPr>
                <w:sz w:val="24"/>
                <w:szCs w:val="24"/>
              </w:rPr>
            </w:pPr>
            <w:r>
              <w:rPr>
                <w:sz w:val="24"/>
                <w:szCs w:val="24"/>
              </w:rPr>
              <w:t>Информационно-смысловая переработка текста. План. Тезисы. Конспект</w:t>
            </w:r>
          </w:p>
        </w:tc>
      </w:tr>
      <w:tr w14:paraId="0779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9E9F0D2">
            <w:pPr>
              <w:pStyle w:val="234"/>
              <w:rPr>
                <w:sz w:val="24"/>
                <w:szCs w:val="24"/>
              </w:rPr>
            </w:pPr>
            <w:r>
              <w:rPr>
                <w:sz w:val="24"/>
                <w:szCs w:val="24"/>
              </w:rPr>
              <w:t>Урок 61</w:t>
            </w:r>
          </w:p>
        </w:tc>
        <w:tc>
          <w:tcPr>
            <w:tcW w:w="7937" w:type="dxa"/>
          </w:tcPr>
          <w:p w14:paraId="0373D9BD">
            <w:pPr>
              <w:pStyle w:val="234"/>
              <w:jc w:val="both"/>
              <w:rPr>
                <w:sz w:val="24"/>
                <w:szCs w:val="24"/>
              </w:rPr>
            </w:pPr>
            <w:r>
              <w:rPr>
                <w:sz w:val="24"/>
                <w:szCs w:val="24"/>
              </w:rPr>
              <w:t>Информационно-смысловая переработка текста. Отзыв. Рецензия</w:t>
            </w:r>
          </w:p>
        </w:tc>
      </w:tr>
      <w:tr w14:paraId="1EEB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4DAB0B36">
            <w:pPr>
              <w:pStyle w:val="234"/>
              <w:rPr>
                <w:sz w:val="24"/>
                <w:szCs w:val="24"/>
              </w:rPr>
            </w:pPr>
            <w:r>
              <w:rPr>
                <w:sz w:val="24"/>
                <w:szCs w:val="24"/>
              </w:rPr>
              <w:t>Урок 62</w:t>
            </w:r>
          </w:p>
        </w:tc>
        <w:tc>
          <w:tcPr>
            <w:tcW w:w="7937" w:type="dxa"/>
          </w:tcPr>
          <w:p w14:paraId="5B84D042">
            <w:pPr>
              <w:pStyle w:val="234"/>
              <w:jc w:val="both"/>
              <w:rPr>
                <w:sz w:val="24"/>
                <w:szCs w:val="24"/>
              </w:rPr>
            </w:pPr>
            <w:r>
              <w:rPr>
                <w:sz w:val="24"/>
                <w:szCs w:val="24"/>
              </w:rPr>
              <w:t>Информационно-смысловая переработка текста. Реферат. Аннотация</w:t>
            </w:r>
          </w:p>
        </w:tc>
      </w:tr>
      <w:tr w14:paraId="5EDD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6E1AEE05">
            <w:pPr>
              <w:pStyle w:val="234"/>
              <w:rPr>
                <w:sz w:val="24"/>
                <w:szCs w:val="24"/>
              </w:rPr>
            </w:pPr>
            <w:r>
              <w:rPr>
                <w:sz w:val="24"/>
                <w:szCs w:val="24"/>
              </w:rPr>
              <w:t>Урок 63</w:t>
            </w:r>
          </w:p>
        </w:tc>
        <w:tc>
          <w:tcPr>
            <w:tcW w:w="7937" w:type="dxa"/>
          </w:tcPr>
          <w:p w14:paraId="3A111C05">
            <w:pPr>
              <w:pStyle w:val="234"/>
              <w:jc w:val="both"/>
              <w:rPr>
                <w:sz w:val="24"/>
                <w:szCs w:val="24"/>
              </w:rPr>
            </w:pPr>
            <w:r>
              <w:rPr>
                <w:sz w:val="24"/>
                <w:szCs w:val="24"/>
              </w:rPr>
              <w:t>Итоговый контроль "Текст. Информационно-смысловая переработка текста". Сочинение</w:t>
            </w:r>
          </w:p>
        </w:tc>
      </w:tr>
      <w:tr w14:paraId="474C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7C4578DB">
            <w:pPr>
              <w:pStyle w:val="234"/>
              <w:rPr>
                <w:sz w:val="24"/>
                <w:szCs w:val="24"/>
              </w:rPr>
            </w:pPr>
            <w:r>
              <w:rPr>
                <w:sz w:val="24"/>
                <w:szCs w:val="24"/>
              </w:rPr>
              <w:t>Урок 64</w:t>
            </w:r>
          </w:p>
        </w:tc>
        <w:tc>
          <w:tcPr>
            <w:tcW w:w="7937" w:type="dxa"/>
          </w:tcPr>
          <w:p w14:paraId="19B8F9D1">
            <w:pPr>
              <w:pStyle w:val="234"/>
              <w:jc w:val="both"/>
              <w:rPr>
                <w:sz w:val="24"/>
                <w:szCs w:val="24"/>
              </w:rPr>
            </w:pPr>
            <w:r>
              <w:rPr>
                <w:sz w:val="24"/>
                <w:szCs w:val="24"/>
              </w:rPr>
              <w:t>Контрольная итоговая работа</w:t>
            </w:r>
          </w:p>
        </w:tc>
      </w:tr>
      <w:tr w14:paraId="2A11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3441123">
            <w:pPr>
              <w:pStyle w:val="234"/>
              <w:rPr>
                <w:sz w:val="24"/>
                <w:szCs w:val="24"/>
              </w:rPr>
            </w:pPr>
            <w:r>
              <w:rPr>
                <w:sz w:val="24"/>
                <w:szCs w:val="24"/>
              </w:rPr>
              <w:t>Урок 65</w:t>
            </w:r>
          </w:p>
        </w:tc>
        <w:tc>
          <w:tcPr>
            <w:tcW w:w="7937" w:type="dxa"/>
          </w:tcPr>
          <w:p w14:paraId="3D35EDA2">
            <w:pPr>
              <w:pStyle w:val="234"/>
              <w:jc w:val="both"/>
              <w:rPr>
                <w:sz w:val="24"/>
                <w:szCs w:val="24"/>
              </w:rPr>
            </w:pPr>
            <w:r>
              <w:rPr>
                <w:sz w:val="24"/>
                <w:szCs w:val="24"/>
              </w:rPr>
              <w:t>Повторение и обобщение изученного в 10 классе. Культура речи</w:t>
            </w:r>
          </w:p>
        </w:tc>
      </w:tr>
      <w:tr w14:paraId="2289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74463A95">
            <w:pPr>
              <w:pStyle w:val="234"/>
              <w:rPr>
                <w:sz w:val="24"/>
                <w:szCs w:val="24"/>
              </w:rPr>
            </w:pPr>
            <w:r>
              <w:rPr>
                <w:sz w:val="24"/>
                <w:szCs w:val="24"/>
              </w:rPr>
              <w:t>Урок 66</w:t>
            </w:r>
          </w:p>
        </w:tc>
        <w:tc>
          <w:tcPr>
            <w:tcW w:w="7937" w:type="dxa"/>
          </w:tcPr>
          <w:p w14:paraId="544B03FA">
            <w:pPr>
              <w:pStyle w:val="234"/>
              <w:jc w:val="both"/>
              <w:rPr>
                <w:sz w:val="24"/>
                <w:szCs w:val="24"/>
              </w:rPr>
            </w:pPr>
            <w:r>
              <w:rPr>
                <w:sz w:val="24"/>
                <w:szCs w:val="24"/>
              </w:rPr>
              <w:t>Повторение и обобщение изученного в 10 классе. Орфография</w:t>
            </w:r>
          </w:p>
        </w:tc>
      </w:tr>
      <w:tr w14:paraId="287C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26ADF43">
            <w:pPr>
              <w:pStyle w:val="234"/>
              <w:rPr>
                <w:sz w:val="24"/>
                <w:szCs w:val="24"/>
              </w:rPr>
            </w:pPr>
            <w:r>
              <w:rPr>
                <w:sz w:val="24"/>
                <w:szCs w:val="24"/>
              </w:rPr>
              <w:t>Урок 67</w:t>
            </w:r>
          </w:p>
        </w:tc>
        <w:tc>
          <w:tcPr>
            <w:tcW w:w="7937" w:type="dxa"/>
          </w:tcPr>
          <w:p w14:paraId="7F5549C3">
            <w:pPr>
              <w:pStyle w:val="234"/>
              <w:jc w:val="both"/>
              <w:rPr>
                <w:sz w:val="24"/>
                <w:szCs w:val="24"/>
              </w:rPr>
            </w:pPr>
            <w:r>
              <w:rPr>
                <w:sz w:val="24"/>
                <w:szCs w:val="24"/>
              </w:rPr>
              <w:t>Повторение и обобщение изученного в 10 классе. Пунктуация</w:t>
            </w:r>
          </w:p>
        </w:tc>
      </w:tr>
      <w:tr w14:paraId="66D6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1134" w:type="dxa"/>
            <w:vAlign w:val="center"/>
          </w:tcPr>
          <w:p w14:paraId="50E87A55">
            <w:pPr>
              <w:pStyle w:val="234"/>
              <w:rPr>
                <w:sz w:val="24"/>
                <w:szCs w:val="24"/>
              </w:rPr>
            </w:pPr>
            <w:r>
              <w:rPr>
                <w:sz w:val="24"/>
                <w:szCs w:val="24"/>
              </w:rPr>
              <w:t>Урок 68</w:t>
            </w:r>
          </w:p>
        </w:tc>
        <w:tc>
          <w:tcPr>
            <w:tcW w:w="7937" w:type="dxa"/>
          </w:tcPr>
          <w:p w14:paraId="11CBA0D9">
            <w:pPr>
              <w:pStyle w:val="234"/>
              <w:jc w:val="both"/>
              <w:rPr>
                <w:sz w:val="24"/>
                <w:szCs w:val="24"/>
              </w:rPr>
            </w:pPr>
            <w:r>
              <w:rPr>
                <w:sz w:val="24"/>
                <w:szCs w:val="24"/>
              </w:rPr>
              <w:t>Повторение и обобщение изученного в 10 классе. Текст</w:t>
            </w:r>
          </w:p>
        </w:tc>
      </w:tr>
      <w:tr w14:paraId="6C21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71" w:type="dxa"/>
            <w:gridSpan w:val="2"/>
          </w:tcPr>
          <w:p w14:paraId="51B264A2">
            <w:pPr>
              <w:pStyle w:val="234"/>
              <w:ind w:left="283"/>
              <w:jc w:val="both"/>
              <w:rPr>
                <w:sz w:val="24"/>
                <w:szCs w:val="24"/>
              </w:rPr>
            </w:pPr>
            <w:r>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114C9421">
      <w:pPr>
        <w:spacing w:after="0" w:line="360" w:lineRule="auto"/>
        <w:ind w:firstLine="709"/>
        <w:jc w:val="both"/>
        <w:rPr>
          <w:rFonts w:ascii="Times New Roman" w:hAnsi="Times New Roman" w:eastAsia="OfficinaSansBoldITC"/>
          <w:sz w:val="28"/>
          <w:szCs w:val="28"/>
        </w:rPr>
      </w:pPr>
    </w:p>
    <w:p w14:paraId="5493D404">
      <w:pPr>
        <w:pStyle w:val="234"/>
        <w:jc w:val="right"/>
        <w:rPr>
          <w:sz w:val="28"/>
          <w:szCs w:val="28"/>
        </w:rPr>
      </w:pPr>
      <w:r>
        <w:rPr>
          <w:sz w:val="28"/>
          <w:szCs w:val="28"/>
        </w:rPr>
        <w:t>Таблица 2.1</w:t>
      </w:r>
    </w:p>
    <w:p w14:paraId="3AFC5358">
      <w:pPr>
        <w:pStyle w:val="234"/>
        <w:jc w:val="both"/>
        <w:rPr>
          <w:sz w:val="28"/>
          <w:szCs w:val="28"/>
        </w:rPr>
      </w:pPr>
    </w:p>
    <w:p w14:paraId="23349C50">
      <w:pPr>
        <w:pStyle w:val="234"/>
        <w:jc w:val="both"/>
        <w:rPr>
          <w:sz w:val="28"/>
          <w:szCs w:val="28"/>
        </w:rPr>
      </w:pPr>
      <w:r>
        <w:rPr>
          <w:sz w:val="28"/>
          <w:szCs w:val="28"/>
        </w:rPr>
        <w:t>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2C47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tcPr>
          <w:p w14:paraId="0E25519B">
            <w:pPr>
              <w:pStyle w:val="234"/>
              <w:jc w:val="center"/>
              <w:rPr>
                <w:sz w:val="24"/>
                <w:szCs w:val="24"/>
              </w:rPr>
            </w:pPr>
            <w:r>
              <w:rPr>
                <w:sz w:val="24"/>
                <w:szCs w:val="24"/>
              </w:rPr>
              <w:t>N урока</w:t>
            </w:r>
          </w:p>
        </w:tc>
        <w:tc>
          <w:tcPr>
            <w:tcW w:w="7937" w:type="dxa"/>
          </w:tcPr>
          <w:p w14:paraId="02A248AB">
            <w:pPr>
              <w:pStyle w:val="234"/>
              <w:jc w:val="center"/>
              <w:rPr>
                <w:sz w:val="24"/>
                <w:szCs w:val="24"/>
              </w:rPr>
            </w:pPr>
            <w:r>
              <w:rPr>
                <w:sz w:val="24"/>
                <w:szCs w:val="24"/>
              </w:rPr>
              <w:t>Тема урока</w:t>
            </w:r>
          </w:p>
        </w:tc>
      </w:tr>
      <w:tr w14:paraId="2D7D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3EB1745">
            <w:pPr>
              <w:pStyle w:val="234"/>
              <w:rPr>
                <w:sz w:val="24"/>
                <w:szCs w:val="24"/>
              </w:rPr>
            </w:pPr>
            <w:r>
              <w:rPr>
                <w:sz w:val="24"/>
                <w:szCs w:val="24"/>
              </w:rPr>
              <w:t>Урок 1</w:t>
            </w:r>
          </w:p>
        </w:tc>
        <w:tc>
          <w:tcPr>
            <w:tcW w:w="7937" w:type="dxa"/>
          </w:tcPr>
          <w:p w14:paraId="7363A167">
            <w:pPr>
              <w:pStyle w:val="234"/>
              <w:jc w:val="both"/>
              <w:rPr>
                <w:sz w:val="24"/>
                <w:szCs w:val="24"/>
              </w:rPr>
            </w:pPr>
            <w:r>
              <w:rPr>
                <w:sz w:val="24"/>
                <w:szCs w:val="24"/>
              </w:rPr>
              <w:t>Повторение и обобщение изученного в 10 классе</w:t>
            </w:r>
          </w:p>
        </w:tc>
      </w:tr>
      <w:tr w14:paraId="39CC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805D0ED">
            <w:pPr>
              <w:pStyle w:val="234"/>
              <w:rPr>
                <w:sz w:val="24"/>
                <w:szCs w:val="24"/>
              </w:rPr>
            </w:pPr>
            <w:r>
              <w:rPr>
                <w:sz w:val="24"/>
                <w:szCs w:val="24"/>
              </w:rPr>
              <w:t>Урок 2</w:t>
            </w:r>
          </w:p>
        </w:tc>
        <w:tc>
          <w:tcPr>
            <w:tcW w:w="7937" w:type="dxa"/>
          </w:tcPr>
          <w:p w14:paraId="0B8553EC">
            <w:pPr>
              <w:pStyle w:val="234"/>
              <w:jc w:val="both"/>
              <w:rPr>
                <w:sz w:val="24"/>
                <w:szCs w:val="24"/>
              </w:rPr>
            </w:pPr>
            <w:r>
              <w:rPr>
                <w:sz w:val="24"/>
                <w:szCs w:val="24"/>
              </w:rPr>
              <w:t>Повторение и обобщение изученного в 10 классе. Практикум</w:t>
            </w:r>
          </w:p>
        </w:tc>
      </w:tr>
      <w:tr w14:paraId="0165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64CFB284">
            <w:pPr>
              <w:pStyle w:val="234"/>
              <w:rPr>
                <w:sz w:val="24"/>
                <w:szCs w:val="24"/>
              </w:rPr>
            </w:pPr>
            <w:r>
              <w:rPr>
                <w:sz w:val="24"/>
                <w:szCs w:val="24"/>
              </w:rPr>
              <w:t>Урок 3</w:t>
            </w:r>
          </w:p>
        </w:tc>
        <w:tc>
          <w:tcPr>
            <w:tcW w:w="7937" w:type="dxa"/>
          </w:tcPr>
          <w:p w14:paraId="35899573">
            <w:pPr>
              <w:pStyle w:val="234"/>
              <w:jc w:val="both"/>
              <w:rPr>
                <w:sz w:val="24"/>
                <w:szCs w:val="24"/>
              </w:rPr>
            </w:pPr>
            <w:r>
              <w:rPr>
                <w:sz w:val="24"/>
                <w:szCs w:val="24"/>
              </w:rPr>
              <w:t>Культура речи в экологическом аспекте. Культура речи как часть здоровой окружающей языковой среды</w:t>
            </w:r>
          </w:p>
        </w:tc>
      </w:tr>
      <w:tr w14:paraId="3CE4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8A6961D">
            <w:pPr>
              <w:pStyle w:val="234"/>
              <w:rPr>
                <w:sz w:val="24"/>
                <w:szCs w:val="24"/>
              </w:rPr>
            </w:pPr>
            <w:r>
              <w:rPr>
                <w:sz w:val="24"/>
                <w:szCs w:val="24"/>
              </w:rPr>
              <w:t>Урок 4</w:t>
            </w:r>
          </w:p>
        </w:tc>
        <w:tc>
          <w:tcPr>
            <w:tcW w:w="7937" w:type="dxa"/>
          </w:tcPr>
          <w:p w14:paraId="448986A5">
            <w:pPr>
              <w:pStyle w:val="234"/>
              <w:jc w:val="both"/>
              <w:rPr>
                <w:sz w:val="24"/>
                <w:szCs w:val="24"/>
              </w:rPr>
            </w:pPr>
            <w:r>
              <w:rPr>
                <w:sz w:val="24"/>
                <w:szCs w:val="24"/>
              </w:rPr>
              <w:t>Культура речи в экологическом аспекте. Проблемы речевой культуры в современном обществе (общее представление)</w:t>
            </w:r>
          </w:p>
        </w:tc>
      </w:tr>
      <w:tr w14:paraId="4421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3C30CA6">
            <w:pPr>
              <w:pStyle w:val="234"/>
              <w:rPr>
                <w:sz w:val="24"/>
                <w:szCs w:val="24"/>
              </w:rPr>
            </w:pPr>
            <w:r>
              <w:rPr>
                <w:sz w:val="24"/>
                <w:szCs w:val="24"/>
              </w:rPr>
              <w:t>Урок 5</w:t>
            </w:r>
          </w:p>
        </w:tc>
        <w:tc>
          <w:tcPr>
            <w:tcW w:w="7937" w:type="dxa"/>
          </w:tcPr>
          <w:p w14:paraId="4A36720A">
            <w:pPr>
              <w:pStyle w:val="234"/>
              <w:jc w:val="both"/>
              <w:rPr>
                <w:sz w:val="24"/>
                <w:szCs w:val="24"/>
              </w:rPr>
            </w:pPr>
            <w:r>
              <w:rPr>
                <w:sz w:val="24"/>
                <w:szCs w:val="24"/>
              </w:rPr>
              <w:t>Итоговый контроль "Общие сведения об языке". Сочинение (обучающее)</w:t>
            </w:r>
          </w:p>
        </w:tc>
      </w:tr>
      <w:tr w14:paraId="0279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69161E0">
            <w:pPr>
              <w:pStyle w:val="234"/>
              <w:rPr>
                <w:sz w:val="24"/>
                <w:szCs w:val="24"/>
              </w:rPr>
            </w:pPr>
            <w:r>
              <w:rPr>
                <w:sz w:val="24"/>
                <w:szCs w:val="24"/>
              </w:rPr>
              <w:t>Урок 6</w:t>
            </w:r>
          </w:p>
        </w:tc>
        <w:tc>
          <w:tcPr>
            <w:tcW w:w="7937" w:type="dxa"/>
          </w:tcPr>
          <w:p w14:paraId="62C7DF33">
            <w:pPr>
              <w:pStyle w:val="234"/>
              <w:jc w:val="both"/>
              <w:rPr>
                <w:sz w:val="24"/>
                <w:szCs w:val="24"/>
              </w:rPr>
            </w:pPr>
            <w:r>
              <w:rPr>
                <w:sz w:val="24"/>
                <w:szCs w:val="24"/>
              </w:rPr>
              <w:t>Синтаксис как раздел лингвистики (повторение, обобщение)</w:t>
            </w:r>
          </w:p>
        </w:tc>
      </w:tr>
      <w:tr w14:paraId="4C1A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8D4918A">
            <w:pPr>
              <w:pStyle w:val="234"/>
              <w:rPr>
                <w:sz w:val="24"/>
                <w:szCs w:val="24"/>
              </w:rPr>
            </w:pPr>
            <w:r>
              <w:rPr>
                <w:sz w:val="24"/>
                <w:szCs w:val="24"/>
              </w:rPr>
              <w:t>Урок 7</w:t>
            </w:r>
          </w:p>
        </w:tc>
        <w:tc>
          <w:tcPr>
            <w:tcW w:w="7937" w:type="dxa"/>
          </w:tcPr>
          <w:p w14:paraId="6BCDAEAC">
            <w:pPr>
              <w:pStyle w:val="234"/>
              <w:jc w:val="both"/>
              <w:rPr>
                <w:sz w:val="24"/>
                <w:szCs w:val="24"/>
              </w:rPr>
            </w:pPr>
            <w:r>
              <w:rPr>
                <w:sz w:val="24"/>
                <w:szCs w:val="24"/>
              </w:rPr>
              <w:t>Синтаксис как раздел лингвистики. Практикум</w:t>
            </w:r>
          </w:p>
        </w:tc>
      </w:tr>
      <w:tr w14:paraId="7270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F041272">
            <w:pPr>
              <w:pStyle w:val="234"/>
              <w:rPr>
                <w:sz w:val="24"/>
                <w:szCs w:val="24"/>
              </w:rPr>
            </w:pPr>
            <w:r>
              <w:rPr>
                <w:sz w:val="24"/>
                <w:szCs w:val="24"/>
              </w:rPr>
              <w:t>Урок 8</w:t>
            </w:r>
          </w:p>
        </w:tc>
        <w:tc>
          <w:tcPr>
            <w:tcW w:w="7937" w:type="dxa"/>
          </w:tcPr>
          <w:p w14:paraId="08A8C00C">
            <w:pPr>
              <w:pStyle w:val="234"/>
              <w:jc w:val="both"/>
              <w:rPr>
                <w:sz w:val="24"/>
                <w:szCs w:val="24"/>
              </w:rPr>
            </w:pPr>
            <w:r>
              <w:rPr>
                <w:sz w:val="24"/>
                <w:szCs w:val="24"/>
              </w:rPr>
              <w:t>Изобразительно-выразительные средства синтаксиса</w:t>
            </w:r>
          </w:p>
        </w:tc>
      </w:tr>
      <w:tr w14:paraId="2930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66309B4">
            <w:pPr>
              <w:pStyle w:val="234"/>
              <w:rPr>
                <w:sz w:val="24"/>
                <w:szCs w:val="24"/>
              </w:rPr>
            </w:pPr>
            <w:r>
              <w:rPr>
                <w:sz w:val="24"/>
                <w:szCs w:val="24"/>
              </w:rPr>
              <w:t>Урок 9</w:t>
            </w:r>
          </w:p>
        </w:tc>
        <w:tc>
          <w:tcPr>
            <w:tcW w:w="7937" w:type="dxa"/>
          </w:tcPr>
          <w:p w14:paraId="020F1E4A">
            <w:pPr>
              <w:pStyle w:val="234"/>
              <w:jc w:val="both"/>
              <w:rPr>
                <w:sz w:val="24"/>
                <w:szCs w:val="24"/>
              </w:rPr>
            </w:pPr>
            <w:r>
              <w:rPr>
                <w:sz w:val="24"/>
                <w:szCs w:val="24"/>
              </w:rPr>
              <w:t>Изобразительно-выразительные средства синтаксиса. Практикум</w:t>
            </w:r>
          </w:p>
        </w:tc>
      </w:tr>
      <w:tr w14:paraId="61AC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1AA4AAD">
            <w:pPr>
              <w:pStyle w:val="234"/>
              <w:rPr>
                <w:sz w:val="24"/>
                <w:szCs w:val="24"/>
              </w:rPr>
            </w:pPr>
            <w:r>
              <w:rPr>
                <w:sz w:val="24"/>
                <w:szCs w:val="24"/>
              </w:rPr>
              <w:t>Урок 10</w:t>
            </w:r>
          </w:p>
        </w:tc>
        <w:tc>
          <w:tcPr>
            <w:tcW w:w="7937" w:type="dxa"/>
          </w:tcPr>
          <w:p w14:paraId="6A377F47">
            <w:pPr>
              <w:pStyle w:val="234"/>
              <w:jc w:val="both"/>
              <w:rPr>
                <w:sz w:val="24"/>
                <w:szCs w:val="24"/>
              </w:rPr>
            </w:pPr>
            <w:r>
              <w:rPr>
                <w:sz w:val="24"/>
                <w:szCs w:val="24"/>
              </w:rPr>
              <w:t>Синтаксические нормы. Порядок слов в предложении</w:t>
            </w:r>
          </w:p>
        </w:tc>
      </w:tr>
      <w:tr w14:paraId="6C92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3073F68C">
            <w:pPr>
              <w:pStyle w:val="234"/>
              <w:rPr>
                <w:sz w:val="24"/>
                <w:szCs w:val="24"/>
              </w:rPr>
            </w:pPr>
            <w:r>
              <w:rPr>
                <w:sz w:val="24"/>
                <w:szCs w:val="24"/>
              </w:rPr>
              <w:t>Урок 11</w:t>
            </w:r>
          </w:p>
        </w:tc>
        <w:tc>
          <w:tcPr>
            <w:tcW w:w="7937" w:type="dxa"/>
          </w:tcPr>
          <w:p w14:paraId="226B434B">
            <w:pPr>
              <w:pStyle w:val="234"/>
              <w:jc w:val="both"/>
              <w:rPr>
                <w:sz w:val="24"/>
                <w:szCs w:val="24"/>
              </w:rPr>
            </w:pPr>
            <w:r>
              <w:rPr>
                <w:sz w:val="24"/>
                <w:szCs w:val="24"/>
              </w:rPr>
              <w:t>Основные нормы согласования сказуемого с подлежащим</w:t>
            </w:r>
          </w:p>
        </w:tc>
      </w:tr>
      <w:tr w14:paraId="5F65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A97A0E4">
            <w:pPr>
              <w:pStyle w:val="234"/>
              <w:rPr>
                <w:sz w:val="24"/>
                <w:szCs w:val="24"/>
              </w:rPr>
            </w:pPr>
            <w:r>
              <w:rPr>
                <w:sz w:val="24"/>
                <w:szCs w:val="24"/>
              </w:rPr>
              <w:t>Урок 12</w:t>
            </w:r>
          </w:p>
        </w:tc>
        <w:tc>
          <w:tcPr>
            <w:tcW w:w="7937" w:type="dxa"/>
          </w:tcPr>
          <w:p w14:paraId="2FE8C796">
            <w:pPr>
              <w:pStyle w:val="234"/>
              <w:jc w:val="both"/>
              <w:rPr>
                <w:sz w:val="24"/>
                <w:szCs w:val="24"/>
              </w:rPr>
            </w:pPr>
            <w:r>
              <w:rPr>
                <w:sz w:val="24"/>
                <w:szCs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r>
      <w:tr w14:paraId="7A10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865FF3B">
            <w:pPr>
              <w:pStyle w:val="234"/>
              <w:rPr>
                <w:sz w:val="24"/>
                <w:szCs w:val="24"/>
              </w:rPr>
            </w:pPr>
            <w:r>
              <w:rPr>
                <w:sz w:val="24"/>
                <w:szCs w:val="24"/>
              </w:rPr>
              <w:t>Урок 13</w:t>
            </w:r>
          </w:p>
        </w:tc>
        <w:tc>
          <w:tcPr>
            <w:tcW w:w="7937" w:type="dxa"/>
          </w:tcPr>
          <w:p w14:paraId="6D0656E1">
            <w:pPr>
              <w:pStyle w:val="234"/>
              <w:jc w:val="both"/>
              <w:rPr>
                <w:sz w:val="24"/>
                <w:szCs w:val="24"/>
              </w:rPr>
            </w:pPr>
            <w:r>
              <w:rPr>
                <w:sz w:val="24"/>
                <w:szCs w:val="24"/>
              </w:rPr>
              <w:t>Основные нормы управления. Практикум</w:t>
            </w:r>
          </w:p>
        </w:tc>
      </w:tr>
      <w:tr w14:paraId="4DA4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477B0CC">
            <w:pPr>
              <w:pStyle w:val="234"/>
              <w:rPr>
                <w:sz w:val="24"/>
                <w:szCs w:val="24"/>
              </w:rPr>
            </w:pPr>
            <w:r>
              <w:rPr>
                <w:sz w:val="24"/>
                <w:szCs w:val="24"/>
              </w:rPr>
              <w:t>Урок 14</w:t>
            </w:r>
          </w:p>
        </w:tc>
        <w:tc>
          <w:tcPr>
            <w:tcW w:w="7937" w:type="dxa"/>
          </w:tcPr>
          <w:p w14:paraId="179C0BC0">
            <w:pPr>
              <w:pStyle w:val="234"/>
              <w:jc w:val="both"/>
              <w:rPr>
                <w:sz w:val="24"/>
                <w:szCs w:val="24"/>
              </w:rPr>
            </w:pPr>
            <w:r>
              <w:rPr>
                <w:sz w:val="24"/>
                <w:szCs w:val="24"/>
              </w:rPr>
              <w:t>Основные нормы употребления однородных членов предложения</w:t>
            </w:r>
          </w:p>
        </w:tc>
      </w:tr>
      <w:tr w14:paraId="16CA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4D45E77">
            <w:pPr>
              <w:pStyle w:val="234"/>
              <w:rPr>
                <w:sz w:val="24"/>
                <w:szCs w:val="24"/>
              </w:rPr>
            </w:pPr>
            <w:r>
              <w:rPr>
                <w:sz w:val="24"/>
                <w:szCs w:val="24"/>
              </w:rPr>
              <w:t>Урок 15</w:t>
            </w:r>
          </w:p>
        </w:tc>
        <w:tc>
          <w:tcPr>
            <w:tcW w:w="7937" w:type="dxa"/>
          </w:tcPr>
          <w:p w14:paraId="46D6C28C">
            <w:pPr>
              <w:pStyle w:val="234"/>
              <w:jc w:val="both"/>
              <w:rPr>
                <w:sz w:val="24"/>
                <w:szCs w:val="24"/>
              </w:rPr>
            </w:pPr>
            <w:r>
              <w:rPr>
                <w:sz w:val="24"/>
                <w:szCs w:val="24"/>
              </w:rPr>
              <w:t>Предложения с однородными членами, соединенными двойными союзами. Практикум</w:t>
            </w:r>
          </w:p>
        </w:tc>
      </w:tr>
      <w:tr w14:paraId="72C0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E062125">
            <w:pPr>
              <w:pStyle w:val="234"/>
              <w:rPr>
                <w:sz w:val="24"/>
                <w:szCs w:val="24"/>
              </w:rPr>
            </w:pPr>
            <w:r>
              <w:rPr>
                <w:sz w:val="24"/>
                <w:szCs w:val="24"/>
              </w:rPr>
              <w:t>Урок 16</w:t>
            </w:r>
          </w:p>
        </w:tc>
        <w:tc>
          <w:tcPr>
            <w:tcW w:w="7937" w:type="dxa"/>
          </w:tcPr>
          <w:p w14:paraId="1C103328">
            <w:pPr>
              <w:pStyle w:val="234"/>
              <w:jc w:val="both"/>
              <w:rPr>
                <w:sz w:val="24"/>
                <w:szCs w:val="24"/>
              </w:rPr>
            </w:pPr>
            <w:r>
              <w:rPr>
                <w:sz w:val="24"/>
                <w:szCs w:val="24"/>
              </w:rPr>
              <w:t>Основные нормы употребления причастных оборотов</w:t>
            </w:r>
          </w:p>
        </w:tc>
      </w:tr>
      <w:tr w14:paraId="009E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48D5AB6">
            <w:pPr>
              <w:pStyle w:val="234"/>
              <w:rPr>
                <w:sz w:val="24"/>
                <w:szCs w:val="24"/>
              </w:rPr>
            </w:pPr>
            <w:r>
              <w:rPr>
                <w:sz w:val="24"/>
                <w:szCs w:val="24"/>
              </w:rPr>
              <w:t>Урок 17</w:t>
            </w:r>
          </w:p>
        </w:tc>
        <w:tc>
          <w:tcPr>
            <w:tcW w:w="7937" w:type="dxa"/>
          </w:tcPr>
          <w:p w14:paraId="53A3D0E3">
            <w:pPr>
              <w:pStyle w:val="234"/>
              <w:jc w:val="both"/>
              <w:rPr>
                <w:sz w:val="24"/>
                <w:szCs w:val="24"/>
              </w:rPr>
            </w:pPr>
            <w:r>
              <w:rPr>
                <w:sz w:val="24"/>
                <w:szCs w:val="24"/>
              </w:rPr>
              <w:t>Основные нормы употребления деепричастных оборотов</w:t>
            </w:r>
          </w:p>
        </w:tc>
      </w:tr>
      <w:tr w14:paraId="0C62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30A2294">
            <w:pPr>
              <w:pStyle w:val="234"/>
              <w:rPr>
                <w:sz w:val="24"/>
                <w:szCs w:val="24"/>
              </w:rPr>
            </w:pPr>
            <w:r>
              <w:rPr>
                <w:sz w:val="24"/>
                <w:szCs w:val="24"/>
              </w:rPr>
              <w:t>Урок 18</w:t>
            </w:r>
          </w:p>
        </w:tc>
        <w:tc>
          <w:tcPr>
            <w:tcW w:w="7937" w:type="dxa"/>
          </w:tcPr>
          <w:p w14:paraId="20D51FEF">
            <w:pPr>
              <w:pStyle w:val="234"/>
              <w:jc w:val="both"/>
              <w:rPr>
                <w:sz w:val="24"/>
                <w:szCs w:val="24"/>
              </w:rPr>
            </w:pPr>
            <w:r>
              <w:rPr>
                <w:sz w:val="24"/>
                <w:szCs w:val="24"/>
              </w:rPr>
              <w:t>Основные нормы употребления причастных и деепричастных оборотов. Практикум</w:t>
            </w:r>
          </w:p>
        </w:tc>
      </w:tr>
      <w:tr w14:paraId="1DA8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B9B90A1">
            <w:pPr>
              <w:pStyle w:val="234"/>
              <w:rPr>
                <w:sz w:val="24"/>
                <w:szCs w:val="24"/>
              </w:rPr>
            </w:pPr>
            <w:r>
              <w:rPr>
                <w:sz w:val="24"/>
                <w:szCs w:val="24"/>
              </w:rPr>
              <w:t>Урок 19</w:t>
            </w:r>
          </w:p>
        </w:tc>
        <w:tc>
          <w:tcPr>
            <w:tcW w:w="7937" w:type="dxa"/>
          </w:tcPr>
          <w:p w14:paraId="34320AB5">
            <w:pPr>
              <w:pStyle w:val="234"/>
              <w:jc w:val="both"/>
              <w:rPr>
                <w:sz w:val="24"/>
                <w:szCs w:val="24"/>
              </w:rPr>
            </w:pPr>
            <w:r>
              <w:rPr>
                <w:sz w:val="24"/>
                <w:szCs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14:paraId="3E37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7BABAE6">
            <w:pPr>
              <w:pStyle w:val="234"/>
              <w:rPr>
                <w:sz w:val="24"/>
                <w:szCs w:val="24"/>
              </w:rPr>
            </w:pPr>
            <w:r>
              <w:rPr>
                <w:sz w:val="24"/>
                <w:szCs w:val="24"/>
              </w:rPr>
              <w:t>Урок 20</w:t>
            </w:r>
          </w:p>
        </w:tc>
        <w:tc>
          <w:tcPr>
            <w:tcW w:w="7937" w:type="dxa"/>
          </w:tcPr>
          <w:p w14:paraId="62C23C03">
            <w:pPr>
              <w:pStyle w:val="234"/>
              <w:jc w:val="both"/>
              <w:rPr>
                <w:sz w:val="24"/>
                <w:szCs w:val="24"/>
              </w:rPr>
            </w:pPr>
            <w:r>
              <w:rPr>
                <w:sz w:val="24"/>
                <w:szCs w:val="24"/>
              </w:rPr>
              <w:t>Основные нормы построения сложного предложения с разными видами связи</w:t>
            </w:r>
          </w:p>
        </w:tc>
      </w:tr>
      <w:tr w14:paraId="033D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6AD70941">
            <w:pPr>
              <w:pStyle w:val="234"/>
              <w:rPr>
                <w:sz w:val="24"/>
                <w:szCs w:val="24"/>
              </w:rPr>
            </w:pPr>
            <w:r>
              <w:rPr>
                <w:sz w:val="24"/>
                <w:szCs w:val="24"/>
              </w:rPr>
              <w:t>Урок 21</w:t>
            </w:r>
          </w:p>
        </w:tc>
        <w:tc>
          <w:tcPr>
            <w:tcW w:w="7937" w:type="dxa"/>
          </w:tcPr>
          <w:p w14:paraId="381C3780">
            <w:pPr>
              <w:pStyle w:val="234"/>
              <w:jc w:val="both"/>
              <w:rPr>
                <w:sz w:val="24"/>
                <w:szCs w:val="24"/>
              </w:rPr>
            </w:pPr>
            <w:r>
              <w:rPr>
                <w:sz w:val="24"/>
                <w:szCs w:val="24"/>
              </w:rPr>
              <w:t>Основные нормы построения сложных предложений. Практикум</w:t>
            </w:r>
          </w:p>
        </w:tc>
      </w:tr>
      <w:tr w14:paraId="474F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6207175C">
            <w:pPr>
              <w:pStyle w:val="234"/>
              <w:rPr>
                <w:sz w:val="24"/>
                <w:szCs w:val="24"/>
              </w:rPr>
            </w:pPr>
            <w:r>
              <w:rPr>
                <w:sz w:val="24"/>
                <w:szCs w:val="24"/>
              </w:rPr>
              <w:t>Урок 22</w:t>
            </w:r>
          </w:p>
        </w:tc>
        <w:tc>
          <w:tcPr>
            <w:tcW w:w="7937" w:type="dxa"/>
          </w:tcPr>
          <w:p w14:paraId="48453419">
            <w:pPr>
              <w:pStyle w:val="234"/>
              <w:jc w:val="both"/>
              <w:rPr>
                <w:sz w:val="24"/>
                <w:szCs w:val="24"/>
              </w:rPr>
            </w:pPr>
            <w:r>
              <w:rPr>
                <w:sz w:val="24"/>
                <w:szCs w:val="24"/>
              </w:rPr>
              <w:t>Обобщение и систематизация по теме "Синтаксис. Синтаксические нормы"</w:t>
            </w:r>
          </w:p>
        </w:tc>
      </w:tr>
      <w:tr w14:paraId="33BC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65068EA">
            <w:pPr>
              <w:pStyle w:val="234"/>
              <w:rPr>
                <w:sz w:val="24"/>
                <w:szCs w:val="24"/>
              </w:rPr>
            </w:pPr>
            <w:r>
              <w:rPr>
                <w:sz w:val="24"/>
                <w:szCs w:val="24"/>
              </w:rPr>
              <w:t>Урок 23</w:t>
            </w:r>
          </w:p>
        </w:tc>
        <w:tc>
          <w:tcPr>
            <w:tcW w:w="7937" w:type="dxa"/>
          </w:tcPr>
          <w:p w14:paraId="48E7BD54">
            <w:pPr>
              <w:pStyle w:val="234"/>
              <w:jc w:val="both"/>
              <w:rPr>
                <w:sz w:val="24"/>
                <w:szCs w:val="24"/>
              </w:rPr>
            </w:pPr>
            <w:r>
              <w:rPr>
                <w:sz w:val="24"/>
                <w:szCs w:val="24"/>
              </w:rPr>
              <w:t>Контрольная работа по теме "Синтаксис и синтаксические нормы"</w:t>
            </w:r>
          </w:p>
        </w:tc>
      </w:tr>
      <w:tr w14:paraId="1E6D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44C84A3">
            <w:pPr>
              <w:pStyle w:val="234"/>
              <w:rPr>
                <w:sz w:val="24"/>
                <w:szCs w:val="24"/>
              </w:rPr>
            </w:pPr>
            <w:r>
              <w:rPr>
                <w:sz w:val="24"/>
                <w:szCs w:val="24"/>
              </w:rPr>
              <w:t>Урок 24</w:t>
            </w:r>
          </w:p>
        </w:tc>
        <w:tc>
          <w:tcPr>
            <w:tcW w:w="7937" w:type="dxa"/>
          </w:tcPr>
          <w:p w14:paraId="5646FBF6">
            <w:pPr>
              <w:pStyle w:val="234"/>
              <w:jc w:val="both"/>
              <w:rPr>
                <w:sz w:val="24"/>
                <w:szCs w:val="24"/>
              </w:rPr>
            </w:pPr>
            <w:r>
              <w:rPr>
                <w:sz w:val="24"/>
                <w:szCs w:val="24"/>
              </w:rPr>
              <w:t>Пунктуация как раздел лингвистики. (повторение, обобщение)</w:t>
            </w:r>
          </w:p>
        </w:tc>
      </w:tr>
      <w:tr w14:paraId="58FE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E6C1D7E">
            <w:pPr>
              <w:pStyle w:val="234"/>
              <w:rPr>
                <w:sz w:val="24"/>
                <w:szCs w:val="24"/>
              </w:rPr>
            </w:pPr>
            <w:r>
              <w:rPr>
                <w:sz w:val="24"/>
                <w:szCs w:val="24"/>
              </w:rPr>
              <w:t>Урок 25</w:t>
            </w:r>
          </w:p>
        </w:tc>
        <w:tc>
          <w:tcPr>
            <w:tcW w:w="7937" w:type="dxa"/>
          </w:tcPr>
          <w:p w14:paraId="17AB50AF">
            <w:pPr>
              <w:pStyle w:val="234"/>
              <w:jc w:val="both"/>
              <w:rPr>
                <w:sz w:val="24"/>
                <w:szCs w:val="24"/>
              </w:rPr>
            </w:pPr>
            <w:r>
              <w:rPr>
                <w:sz w:val="24"/>
                <w:szCs w:val="24"/>
              </w:rPr>
              <w:t>Правила постановки тире между подлежащим и сказуемым, выраженными разными частями речи</w:t>
            </w:r>
          </w:p>
        </w:tc>
      </w:tr>
      <w:tr w14:paraId="3245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B18638">
            <w:pPr>
              <w:pStyle w:val="234"/>
              <w:rPr>
                <w:sz w:val="24"/>
                <w:szCs w:val="24"/>
              </w:rPr>
            </w:pPr>
            <w:r>
              <w:rPr>
                <w:sz w:val="24"/>
                <w:szCs w:val="24"/>
              </w:rPr>
              <w:t>Урок 26</w:t>
            </w:r>
          </w:p>
        </w:tc>
        <w:tc>
          <w:tcPr>
            <w:tcW w:w="7937" w:type="dxa"/>
          </w:tcPr>
          <w:p w14:paraId="5C8FEB72">
            <w:pPr>
              <w:pStyle w:val="234"/>
              <w:jc w:val="both"/>
              <w:rPr>
                <w:sz w:val="24"/>
                <w:szCs w:val="24"/>
              </w:rPr>
            </w:pPr>
            <w:r>
              <w:rPr>
                <w:sz w:val="24"/>
                <w:szCs w:val="24"/>
              </w:rPr>
              <w:t>Знаки препинания в предложениях с однородными членами</w:t>
            </w:r>
          </w:p>
        </w:tc>
      </w:tr>
      <w:tr w14:paraId="621E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7E29500D">
            <w:pPr>
              <w:pStyle w:val="234"/>
              <w:rPr>
                <w:sz w:val="24"/>
                <w:szCs w:val="24"/>
              </w:rPr>
            </w:pPr>
            <w:r>
              <w:rPr>
                <w:sz w:val="24"/>
                <w:szCs w:val="24"/>
              </w:rPr>
              <w:t>Урок 27</w:t>
            </w:r>
          </w:p>
        </w:tc>
        <w:tc>
          <w:tcPr>
            <w:tcW w:w="7937" w:type="dxa"/>
          </w:tcPr>
          <w:p w14:paraId="5C655680">
            <w:pPr>
              <w:pStyle w:val="234"/>
              <w:jc w:val="both"/>
              <w:rPr>
                <w:sz w:val="24"/>
                <w:szCs w:val="24"/>
              </w:rPr>
            </w:pPr>
            <w:r>
              <w:rPr>
                <w:sz w:val="24"/>
                <w:szCs w:val="24"/>
              </w:rPr>
              <w:t>Знаки препинания в предложениях с однородными членами. Практикум</w:t>
            </w:r>
          </w:p>
        </w:tc>
      </w:tr>
      <w:tr w14:paraId="0FEC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21891E3">
            <w:pPr>
              <w:pStyle w:val="234"/>
              <w:rPr>
                <w:sz w:val="24"/>
                <w:szCs w:val="24"/>
              </w:rPr>
            </w:pPr>
            <w:r>
              <w:rPr>
                <w:sz w:val="24"/>
                <w:szCs w:val="24"/>
              </w:rPr>
              <w:t>Урок 28</w:t>
            </w:r>
          </w:p>
        </w:tc>
        <w:tc>
          <w:tcPr>
            <w:tcW w:w="7937" w:type="dxa"/>
          </w:tcPr>
          <w:p w14:paraId="18851D28">
            <w:pPr>
              <w:pStyle w:val="234"/>
              <w:jc w:val="both"/>
              <w:rPr>
                <w:sz w:val="24"/>
                <w:szCs w:val="24"/>
              </w:rPr>
            </w:pPr>
            <w:r>
              <w:rPr>
                <w:sz w:val="24"/>
                <w:szCs w:val="24"/>
              </w:rPr>
              <w:t>Правила постановки знаков препинания в предложениях с обособленными определениями, приложениями</w:t>
            </w:r>
          </w:p>
        </w:tc>
      </w:tr>
      <w:tr w14:paraId="6841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65BAB02">
            <w:pPr>
              <w:pStyle w:val="234"/>
              <w:rPr>
                <w:sz w:val="24"/>
                <w:szCs w:val="24"/>
              </w:rPr>
            </w:pPr>
            <w:r>
              <w:rPr>
                <w:sz w:val="24"/>
                <w:szCs w:val="24"/>
              </w:rPr>
              <w:t>Урок 29</w:t>
            </w:r>
          </w:p>
        </w:tc>
        <w:tc>
          <w:tcPr>
            <w:tcW w:w="7937" w:type="dxa"/>
          </w:tcPr>
          <w:p w14:paraId="41FAF4DF">
            <w:pPr>
              <w:pStyle w:val="234"/>
              <w:jc w:val="both"/>
              <w:rPr>
                <w:sz w:val="24"/>
                <w:szCs w:val="24"/>
              </w:rPr>
            </w:pPr>
            <w:r>
              <w:rPr>
                <w:sz w:val="24"/>
                <w:szCs w:val="24"/>
              </w:rPr>
              <w:t>Правила постановки знаков препинания в предложениях с обособленными дополнениями, обстоятельствами, уточняющими членами</w:t>
            </w:r>
          </w:p>
        </w:tc>
      </w:tr>
      <w:tr w14:paraId="1C91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32F2F0A">
            <w:pPr>
              <w:pStyle w:val="234"/>
              <w:rPr>
                <w:sz w:val="24"/>
                <w:szCs w:val="24"/>
              </w:rPr>
            </w:pPr>
            <w:r>
              <w:rPr>
                <w:sz w:val="24"/>
                <w:szCs w:val="24"/>
              </w:rPr>
              <w:t>Урок 30</w:t>
            </w:r>
          </w:p>
        </w:tc>
        <w:tc>
          <w:tcPr>
            <w:tcW w:w="7937" w:type="dxa"/>
          </w:tcPr>
          <w:p w14:paraId="4D722A0F">
            <w:pPr>
              <w:pStyle w:val="234"/>
              <w:jc w:val="both"/>
              <w:rPr>
                <w:sz w:val="24"/>
                <w:szCs w:val="24"/>
              </w:rPr>
            </w:pPr>
            <w:r>
              <w:rPr>
                <w:sz w:val="24"/>
                <w:szCs w:val="24"/>
              </w:rPr>
              <w:t>Знаки препинания при обособлении. Практикум</w:t>
            </w:r>
          </w:p>
        </w:tc>
      </w:tr>
      <w:tr w14:paraId="4E6B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C7B2138">
            <w:pPr>
              <w:pStyle w:val="234"/>
              <w:rPr>
                <w:sz w:val="24"/>
                <w:szCs w:val="24"/>
              </w:rPr>
            </w:pPr>
            <w:r>
              <w:rPr>
                <w:sz w:val="24"/>
                <w:szCs w:val="24"/>
              </w:rPr>
              <w:t>Урок 31</w:t>
            </w:r>
          </w:p>
        </w:tc>
        <w:tc>
          <w:tcPr>
            <w:tcW w:w="7937" w:type="dxa"/>
          </w:tcPr>
          <w:p w14:paraId="74CFD029">
            <w:pPr>
              <w:pStyle w:val="234"/>
              <w:jc w:val="both"/>
              <w:rPr>
                <w:sz w:val="24"/>
                <w:szCs w:val="24"/>
              </w:rPr>
            </w:pPr>
            <w:r>
              <w:rPr>
                <w:sz w:val="24"/>
                <w:szCs w:val="24"/>
              </w:rPr>
              <w:t>Правила постановки знаков препинания в предложениях с вводными конструкциями, обращениями, междометиями</w:t>
            </w:r>
          </w:p>
        </w:tc>
      </w:tr>
      <w:tr w14:paraId="2999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EC23FAE">
            <w:pPr>
              <w:pStyle w:val="234"/>
              <w:rPr>
                <w:sz w:val="24"/>
                <w:szCs w:val="24"/>
              </w:rPr>
            </w:pPr>
            <w:r>
              <w:rPr>
                <w:sz w:val="24"/>
                <w:szCs w:val="24"/>
              </w:rPr>
              <w:t>Урок 32</w:t>
            </w:r>
          </w:p>
        </w:tc>
        <w:tc>
          <w:tcPr>
            <w:tcW w:w="7937" w:type="dxa"/>
          </w:tcPr>
          <w:p w14:paraId="7F2D9289">
            <w:pPr>
              <w:pStyle w:val="234"/>
              <w:jc w:val="both"/>
              <w:rPr>
                <w:sz w:val="24"/>
                <w:szCs w:val="24"/>
              </w:rPr>
            </w:pPr>
            <w:r>
              <w:rPr>
                <w:sz w:val="24"/>
                <w:szCs w:val="24"/>
              </w:rPr>
              <w:t>Знаки препинания в предложениях с вводными конструкциями, обращениями, междометиями. Практикум</w:t>
            </w:r>
          </w:p>
        </w:tc>
      </w:tr>
      <w:tr w14:paraId="0992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A6D25D9">
            <w:pPr>
              <w:pStyle w:val="234"/>
              <w:rPr>
                <w:sz w:val="24"/>
                <w:szCs w:val="24"/>
              </w:rPr>
            </w:pPr>
            <w:r>
              <w:rPr>
                <w:sz w:val="24"/>
                <w:szCs w:val="24"/>
              </w:rPr>
              <w:t>Урок 33</w:t>
            </w:r>
          </w:p>
        </w:tc>
        <w:tc>
          <w:tcPr>
            <w:tcW w:w="7937" w:type="dxa"/>
          </w:tcPr>
          <w:p w14:paraId="423F3675">
            <w:pPr>
              <w:pStyle w:val="234"/>
              <w:jc w:val="both"/>
              <w:rPr>
                <w:sz w:val="24"/>
                <w:szCs w:val="24"/>
              </w:rPr>
            </w:pPr>
            <w:r>
              <w:rPr>
                <w:sz w:val="24"/>
                <w:szCs w:val="24"/>
              </w:rPr>
              <w:t>Правила постановки знаков препинания в сложносочиненном предложении</w:t>
            </w:r>
          </w:p>
        </w:tc>
      </w:tr>
      <w:tr w14:paraId="58AA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35CE27D">
            <w:pPr>
              <w:pStyle w:val="234"/>
              <w:rPr>
                <w:sz w:val="24"/>
                <w:szCs w:val="24"/>
              </w:rPr>
            </w:pPr>
            <w:r>
              <w:rPr>
                <w:sz w:val="24"/>
                <w:szCs w:val="24"/>
              </w:rPr>
              <w:t>Урок 34</w:t>
            </w:r>
          </w:p>
        </w:tc>
        <w:tc>
          <w:tcPr>
            <w:tcW w:w="7937" w:type="dxa"/>
          </w:tcPr>
          <w:p w14:paraId="4F600D38">
            <w:pPr>
              <w:pStyle w:val="234"/>
              <w:jc w:val="both"/>
              <w:rPr>
                <w:sz w:val="24"/>
                <w:szCs w:val="24"/>
              </w:rPr>
            </w:pPr>
            <w:r>
              <w:rPr>
                <w:sz w:val="24"/>
                <w:szCs w:val="24"/>
              </w:rPr>
              <w:t>Правила постановки знаков препинания в сложноподчиненном предложении</w:t>
            </w:r>
          </w:p>
        </w:tc>
      </w:tr>
      <w:tr w14:paraId="5AEF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987811D">
            <w:pPr>
              <w:pStyle w:val="234"/>
              <w:rPr>
                <w:sz w:val="24"/>
                <w:szCs w:val="24"/>
              </w:rPr>
            </w:pPr>
            <w:r>
              <w:rPr>
                <w:sz w:val="24"/>
                <w:szCs w:val="24"/>
              </w:rPr>
              <w:t>Урок 35</w:t>
            </w:r>
          </w:p>
        </w:tc>
        <w:tc>
          <w:tcPr>
            <w:tcW w:w="7937" w:type="dxa"/>
          </w:tcPr>
          <w:p w14:paraId="2367CE52">
            <w:pPr>
              <w:pStyle w:val="234"/>
              <w:jc w:val="both"/>
              <w:rPr>
                <w:sz w:val="24"/>
                <w:szCs w:val="24"/>
              </w:rPr>
            </w:pPr>
            <w:r>
              <w:rPr>
                <w:sz w:val="24"/>
                <w:szCs w:val="24"/>
              </w:rPr>
              <w:t>Правила постановки знаков препинания в бессоюзном сложном предложении</w:t>
            </w:r>
          </w:p>
        </w:tc>
      </w:tr>
      <w:tr w14:paraId="4008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1A7999C">
            <w:pPr>
              <w:pStyle w:val="234"/>
              <w:rPr>
                <w:sz w:val="24"/>
                <w:szCs w:val="24"/>
              </w:rPr>
            </w:pPr>
            <w:r>
              <w:rPr>
                <w:sz w:val="24"/>
                <w:szCs w:val="24"/>
              </w:rPr>
              <w:t>Урок 36</w:t>
            </w:r>
          </w:p>
        </w:tc>
        <w:tc>
          <w:tcPr>
            <w:tcW w:w="7937" w:type="dxa"/>
          </w:tcPr>
          <w:p w14:paraId="24399139">
            <w:pPr>
              <w:pStyle w:val="234"/>
              <w:jc w:val="both"/>
              <w:rPr>
                <w:sz w:val="24"/>
                <w:szCs w:val="24"/>
              </w:rPr>
            </w:pPr>
            <w:r>
              <w:rPr>
                <w:sz w:val="24"/>
                <w:szCs w:val="24"/>
              </w:rPr>
              <w:t>Правила постановки знаков препинания в сложном предложении с разными видами связи</w:t>
            </w:r>
          </w:p>
        </w:tc>
      </w:tr>
      <w:tr w14:paraId="55F9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CAE5946">
            <w:pPr>
              <w:pStyle w:val="234"/>
              <w:rPr>
                <w:sz w:val="24"/>
                <w:szCs w:val="24"/>
              </w:rPr>
            </w:pPr>
            <w:r>
              <w:rPr>
                <w:sz w:val="24"/>
                <w:szCs w:val="24"/>
              </w:rPr>
              <w:t>Урок 37</w:t>
            </w:r>
          </w:p>
        </w:tc>
        <w:tc>
          <w:tcPr>
            <w:tcW w:w="7937" w:type="dxa"/>
          </w:tcPr>
          <w:p w14:paraId="71E975DB">
            <w:pPr>
              <w:pStyle w:val="234"/>
              <w:jc w:val="both"/>
              <w:rPr>
                <w:sz w:val="24"/>
                <w:szCs w:val="24"/>
              </w:rPr>
            </w:pPr>
            <w:r>
              <w:rPr>
                <w:sz w:val="24"/>
                <w:szCs w:val="24"/>
              </w:rPr>
              <w:t>Знаки препинания в сложном предложении с разными видами связи. Практикум</w:t>
            </w:r>
          </w:p>
        </w:tc>
      </w:tr>
      <w:tr w14:paraId="74B9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C3B2291">
            <w:pPr>
              <w:pStyle w:val="234"/>
              <w:rPr>
                <w:sz w:val="24"/>
                <w:szCs w:val="24"/>
              </w:rPr>
            </w:pPr>
            <w:r>
              <w:rPr>
                <w:sz w:val="24"/>
                <w:szCs w:val="24"/>
              </w:rPr>
              <w:t>Урок 38</w:t>
            </w:r>
          </w:p>
        </w:tc>
        <w:tc>
          <w:tcPr>
            <w:tcW w:w="7937" w:type="dxa"/>
          </w:tcPr>
          <w:p w14:paraId="7F782BB6">
            <w:pPr>
              <w:pStyle w:val="234"/>
              <w:jc w:val="both"/>
              <w:rPr>
                <w:sz w:val="24"/>
                <w:szCs w:val="24"/>
              </w:rPr>
            </w:pPr>
            <w:r>
              <w:rPr>
                <w:sz w:val="24"/>
                <w:szCs w:val="24"/>
              </w:rPr>
              <w:t>Правила пунктуационного оформления предложений с прямой речью, косвенной речью, диалогом, цитатой</w:t>
            </w:r>
          </w:p>
        </w:tc>
      </w:tr>
      <w:tr w14:paraId="7CF0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C6DD2D9">
            <w:pPr>
              <w:pStyle w:val="234"/>
              <w:rPr>
                <w:sz w:val="24"/>
                <w:szCs w:val="24"/>
              </w:rPr>
            </w:pPr>
            <w:r>
              <w:rPr>
                <w:sz w:val="24"/>
                <w:szCs w:val="24"/>
              </w:rPr>
              <w:t>Урок 39</w:t>
            </w:r>
          </w:p>
        </w:tc>
        <w:tc>
          <w:tcPr>
            <w:tcW w:w="7937" w:type="dxa"/>
          </w:tcPr>
          <w:p w14:paraId="3D3DEBB3">
            <w:pPr>
              <w:pStyle w:val="234"/>
              <w:jc w:val="both"/>
              <w:rPr>
                <w:sz w:val="24"/>
                <w:szCs w:val="24"/>
              </w:rPr>
            </w:pPr>
            <w:r>
              <w:rPr>
                <w:sz w:val="24"/>
                <w:szCs w:val="24"/>
              </w:rPr>
              <w:t>Повторение правил пунктуационного оформления предложений при передаче чужой речи. Практикум</w:t>
            </w:r>
          </w:p>
        </w:tc>
      </w:tr>
      <w:tr w14:paraId="2BBB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FAFFDD7">
            <w:pPr>
              <w:pStyle w:val="234"/>
              <w:rPr>
                <w:sz w:val="24"/>
                <w:szCs w:val="24"/>
              </w:rPr>
            </w:pPr>
            <w:r>
              <w:rPr>
                <w:sz w:val="24"/>
                <w:szCs w:val="24"/>
              </w:rPr>
              <w:t>Урок 40</w:t>
            </w:r>
          </w:p>
        </w:tc>
        <w:tc>
          <w:tcPr>
            <w:tcW w:w="7937" w:type="dxa"/>
          </w:tcPr>
          <w:p w14:paraId="743293C1">
            <w:pPr>
              <w:pStyle w:val="234"/>
              <w:jc w:val="both"/>
              <w:rPr>
                <w:sz w:val="24"/>
                <w:szCs w:val="24"/>
              </w:rPr>
            </w:pPr>
            <w:r>
              <w:rPr>
                <w:sz w:val="24"/>
                <w:szCs w:val="24"/>
              </w:rPr>
              <w:t>Повторение и обобщение по темам раздела "Пунктуация. Основные правила пунктуации"</w:t>
            </w:r>
          </w:p>
        </w:tc>
      </w:tr>
      <w:tr w14:paraId="08FA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8878A08">
            <w:pPr>
              <w:pStyle w:val="234"/>
              <w:rPr>
                <w:sz w:val="24"/>
                <w:szCs w:val="24"/>
              </w:rPr>
            </w:pPr>
            <w:r>
              <w:rPr>
                <w:sz w:val="24"/>
                <w:szCs w:val="24"/>
              </w:rPr>
              <w:t>Урок 41</w:t>
            </w:r>
          </w:p>
        </w:tc>
        <w:tc>
          <w:tcPr>
            <w:tcW w:w="7937" w:type="dxa"/>
          </w:tcPr>
          <w:p w14:paraId="114A87A8">
            <w:pPr>
              <w:pStyle w:val="234"/>
              <w:jc w:val="both"/>
              <w:rPr>
                <w:sz w:val="24"/>
                <w:szCs w:val="24"/>
              </w:rPr>
            </w:pPr>
            <w:r>
              <w:rPr>
                <w:sz w:val="24"/>
                <w:szCs w:val="24"/>
              </w:rPr>
              <w:t>Итоговый контроль "Пунктуация. Основные правила пунктуации". Сочинение</w:t>
            </w:r>
          </w:p>
        </w:tc>
      </w:tr>
      <w:tr w14:paraId="2B5F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6E9A4C6">
            <w:pPr>
              <w:pStyle w:val="234"/>
              <w:rPr>
                <w:sz w:val="24"/>
                <w:szCs w:val="24"/>
              </w:rPr>
            </w:pPr>
            <w:r>
              <w:rPr>
                <w:sz w:val="24"/>
                <w:szCs w:val="24"/>
              </w:rPr>
              <w:t>Урок 42</w:t>
            </w:r>
          </w:p>
        </w:tc>
        <w:tc>
          <w:tcPr>
            <w:tcW w:w="7937" w:type="dxa"/>
          </w:tcPr>
          <w:p w14:paraId="41F4F838">
            <w:pPr>
              <w:pStyle w:val="234"/>
              <w:jc w:val="both"/>
              <w:rPr>
                <w:sz w:val="24"/>
                <w:szCs w:val="24"/>
              </w:rPr>
            </w:pPr>
            <w:r>
              <w:rPr>
                <w:sz w:val="24"/>
                <w:szCs w:val="24"/>
              </w:rPr>
              <w:t>Функциональная стилистика как раздел лингвистики (повторение, обобщение)</w:t>
            </w:r>
          </w:p>
        </w:tc>
      </w:tr>
      <w:tr w14:paraId="3A45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FB6AEA4">
            <w:pPr>
              <w:pStyle w:val="234"/>
              <w:rPr>
                <w:sz w:val="24"/>
                <w:szCs w:val="24"/>
              </w:rPr>
            </w:pPr>
            <w:r>
              <w:rPr>
                <w:sz w:val="24"/>
                <w:szCs w:val="24"/>
              </w:rPr>
              <w:t>Урок 43</w:t>
            </w:r>
          </w:p>
        </w:tc>
        <w:tc>
          <w:tcPr>
            <w:tcW w:w="7937" w:type="dxa"/>
          </w:tcPr>
          <w:p w14:paraId="4983D4BA">
            <w:pPr>
              <w:pStyle w:val="234"/>
              <w:jc w:val="both"/>
              <w:rPr>
                <w:sz w:val="24"/>
                <w:szCs w:val="24"/>
              </w:rPr>
            </w:pPr>
            <w:r>
              <w:rPr>
                <w:sz w:val="24"/>
                <w:szCs w:val="24"/>
              </w:rPr>
              <w:t>Разговорная речь</w:t>
            </w:r>
          </w:p>
        </w:tc>
      </w:tr>
      <w:tr w14:paraId="2142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FB45C28">
            <w:pPr>
              <w:pStyle w:val="234"/>
              <w:rPr>
                <w:sz w:val="24"/>
                <w:szCs w:val="24"/>
              </w:rPr>
            </w:pPr>
            <w:r>
              <w:rPr>
                <w:sz w:val="24"/>
                <w:szCs w:val="24"/>
              </w:rPr>
              <w:t>Урок 44</w:t>
            </w:r>
          </w:p>
        </w:tc>
        <w:tc>
          <w:tcPr>
            <w:tcW w:w="7937" w:type="dxa"/>
          </w:tcPr>
          <w:p w14:paraId="21D5DC54">
            <w:pPr>
              <w:pStyle w:val="234"/>
              <w:jc w:val="both"/>
              <w:rPr>
                <w:sz w:val="24"/>
                <w:szCs w:val="24"/>
              </w:rPr>
            </w:pPr>
            <w:r>
              <w:rPr>
                <w:sz w:val="24"/>
                <w:szCs w:val="24"/>
              </w:rPr>
              <w:t>Разговорная речь. Практикум</w:t>
            </w:r>
          </w:p>
        </w:tc>
      </w:tr>
      <w:tr w14:paraId="0876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410E6FE">
            <w:pPr>
              <w:pStyle w:val="234"/>
              <w:rPr>
                <w:sz w:val="24"/>
                <w:szCs w:val="24"/>
              </w:rPr>
            </w:pPr>
            <w:r>
              <w:rPr>
                <w:sz w:val="24"/>
                <w:szCs w:val="24"/>
              </w:rPr>
              <w:t>Урок 45</w:t>
            </w:r>
          </w:p>
        </w:tc>
        <w:tc>
          <w:tcPr>
            <w:tcW w:w="7937" w:type="dxa"/>
          </w:tcPr>
          <w:p w14:paraId="2238C7A5">
            <w:pPr>
              <w:pStyle w:val="234"/>
              <w:jc w:val="both"/>
              <w:rPr>
                <w:sz w:val="24"/>
                <w:szCs w:val="24"/>
              </w:rPr>
            </w:pPr>
            <w:r>
              <w:rPr>
                <w:sz w:val="24"/>
                <w:szCs w:val="24"/>
              </w:rPr>
              <w:t>Основные жанры разговорной речи: устный рассказ, беседа, спор (обзор)</w:t>
            </w:r>
          </w:p>
        </w:tc>
      </w:tr>
      <w:tr w14:paraId="43CC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9DFEA90">
            <w:pPr>
              <w:pStyle w:val="234"/>
              <w:rPr>
                <w:sz w:val="24"/>
                <w:szCs w:val="24"/>
              </w:rPr>
            </w:pPr>
            <w:r>
              <w:rPr>
                <w:sz w:val="24"/>
                <w:szCs w:val="24"/>
              </w:rPr>
              <w:t>Урок 46</w:t>
            </w:r>
          </w:p>
        </w:tc>
        <w:tc>
          <w:tcPr>
            <w:tcW w:w="7937" w:type="dxa"/>
          </w:tcPr>
          <w:p w14:paraId="7AB95DCC">
            <w:pPr>
              <w:pStyle w:val="234"/>
              <w:jc w:val="both"/>
              <w:rPr>
                <w:sz w:val="24"/>
                <w:szCs w:val="24"/>
              </w:rPr>
            </w:pPr>
            <w:r>
              <w:rPr>
                <w:sz w:val="24"/>
                <w:szCs w:val="24"/>
              </w:rPr>
              <w:t>Основные жанры разговорной речи: устный рассказ, беседа, спор. Практикум</w:t>
            </w:r>
          </w:p>
        </w:tc>
      </w:tr>
      <w:tr w14:paraId="3A23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D02E015">
            <w:pPr>
              <w:pStyle w:val="234"/>
              <w:rPr>
                <w:sz w:val="24"/>
                <w:szCs w:val="24"/>
              </w:rPr>
            </w:pPr>
            <w:r>
              <w:rPr>
                <w:sz w:val="24"/>
                <w:szCs w:val="24"/>
              </w:rPr>
              <w:t>Урок 47</w:t>
            </w:r>
          </w:p>
        </w:tc>
        <w:tc>
          <w:tcPr>
            <w:tcW w:w="7937" w:type="dxa"/>
          </w:tcPr>
          <w:p w14:paraId="6D60841E">
            <w:pPr>
              <w:pStyle w:val="234"/>
              <w:jc w:val="both"/>
              <w:rPr>
                <w:sz w:val="24"/>
                <w:szCs w:val="24"/>
              </w:rPr>
            </w:pPr>
            <w:r>
              <w:rPr>
                <w:sz w:val="24"/>
                <w:szCs w:val="24"/>
              </w:rPr>
              <w:t>Научный стиль, сфера его использования, назначение</w:t>
            </w:r>
          </w:p>
        </w:tc>
      </w:tr>
      <w:tr w14:paraId="4BA6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F847319">
            <w:pPr>
              <w:pStyle w:val="234"/>
              <w:rPr>
                <w:sz w:val="24"/>
                <w:szCs w:val="24"/>
              </w:rPr>
            </w:pPr>
            <w:r>
              <w:rPr>
                <w:sz w:val="24"/>
                <w:szCs w:val="24"/>
              </w:rPr>
              <w:t>Урок 48</w:t>
            </w:r>
          </w:p>
        </w:tc>
        <w:tc>
          <w:tcPr>
            <w:tcW w:w="7937" w:type="dxa"/>
          </w:tcPr>
          <w:p w14:paraId="431851F4">
            <w:pPr>
              <w:pStyle w:val="234"/>
              <w:jc w:val="both"/>
              <w:rPr>
                <w:sz w:val="24"/>
                <w:szCs w:val="24"/>
              </w:rPr>
            </w:pPr>
            <w:r>
              <w:rPr>
                <w:sz w:val="24"/>
                <w:szCs w:val="24"/>
              </w:rPr>
              <w:t>Основные подстили научного стиля</w:t>
            </w:r>
          </w:p>
        </w:tc>
      </w:tr>
      <w:tr w14:paraId="662A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B1958F7">
            <w:pPr>
              <w:pStyle w:val="234"/>
              <w:rPr>
                <w:sz w:val="24"/>
                <w:szCs w:val="24"/>
              </w:rPr>
            </w:pPr>
            <w:r>
              <w:rPr>
                <w:sz w:val="24"/>
                <w:szCs w:val="24"/>
              </w:rPr>
              <w:t>Урок 49</w:t>
            </w:r>
          </w:p>
        </w:tc>
        <w:tc>
          <w:tcPr>
            <w:tcW w:w="7937" w:type="dxa"/>
          </w:tcPr>
          <w:p w14:paraId="38879D3B">
            <w:pPr>
              <w:pStyle w:val="234"/>
              <w:jc w:val="both"/>
              <w:rPr>
                <w:sz w:val="24"/>
                <w:szCs w:val="24"/>
              </w:rPr>
            </w:pPr>
            <w:r>
              <w:rPr>
                <w:sz w:val="24"/>
                <w:szCs w:val="24"/>
              </w:rPr>
              <w:t>Основные подстили научного стиля. Практикум</w:t>
            </w:r>
          </w:p>
        </w:tc>
      </w:tr>
      <w:tr w14:paraId="744D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4C1724AA">
            <w:pPr>
              <w:pStyle w:val="234"/>
              <w:rPr>
                <w:sz w:val="24"/>
                <w:szCs w:val="24"/>
              </w:rPr>
            </w:pPr>
            <w:r>
              <w:rPr>
                <w:sz w:val="24"/>
                <w:szCs w:val="24"/>
              </w:rPr>
              <w:t>Урок 50</w:t>
            </w:r>
          </w:p>
        </w:tc>
        <w:tc>
          <w:tcPr>
            <w:tcW w:w="7937" w:type="dxa"/>
          </w:tcPr>
          <w:p w14:paraId="373F4B32">
            <w:pPr>
              <w:pStyle w:val="234"/>
              <w:jc w:val="both"/>
              <w:rPr>
                <w:sz w:val="24"/>
                <w:szCs w:val="24"/>
              </w:rPr>
            </w:pPr>
            <w:r>
              <w:rPr>
                <w:sz w:val="24"/>
                <w:szCs w:val="24"/>
              </w:rPr>
              <w:t>Основные жанры научного стиля (обзор)</w:t>
            </w:r>
          </w:p>
        </w:tc>
      </w:tr>
      <w:tr w14:paraId="1148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9747CA6">
            <w:pPr>
              <w:pStyle w:val="234"/>
              <w:rPr>
                <w:sz w:val="24"/>
                <w:szCs w:val="24"/>
              </w:rPr>
            </w:pPr>
            <w:r>
              <w:rPr>
                <w:sz w:val="24"/>
                <w:szCs w:val="24"/>
              </w:rPr>
              <w:t>Урок 51</w:t>
            </w:r>
          </w:p>
        </w:tc>
        <w:tc>
          <w:tcPr>
            <w:tcW w:w="7937" w:type="dxa"/>
          </w:tcPr>
          <w:p w14:paraId="69D0A32C">
            <w:pPr>
              <w:pStyle w:val="234"/>
              <w:jc w:val="both"/>
              <w:rPr>
                <w:sz w:val="24"/>
                <w:szCs w:val="24"/>
              </w:rPr>
            </w:pPr>
            <w:r>
              <w:rPr>
                <w:sz w:val="24"/>
                <w:szCs w:val="24"/>
              </w:rPr>
              <w:t>Основные жанры научного стиля. Практикум</w:t>
            </w:r>
          </w:p>
        </w:tc>
      </w:tr>
      <w:tr w14:paraId="31C1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158DE4F">
            <w:pPr>
              <w:pStyle w:val="234"/>
              <w:rPr>
                <w:sz w:val="24"/>
                <w:szCs w:val="24"/>
              </w:rPr>
            </w:pPr>
            <w:r>
              <w:rPr>
                <w:sz w:val="24"/>
                <w:szCs w:val="24"/>
              </w:rPr>
              <w:t>Урок 52</w:t>
            </w:r>
          </w:p>
        </w:tc>
        <w:tc>
          <w:tcPr>
            <w:tcW w:w="7937" w:type="dxa"/>
          </w:tcPr>
          <w:p w14:paraId="6D806A9E">
            <w:pPr>
              <w:pStyle w:val="234"/>
              <w:jc w:val="both"/>
              <w:rPr>
                <w:sz w:val="24"/>
                <w:szCs w:val="24"/>
              </w:rPr>
            </w:pPr>
            <w:r>
              <w:rPr>
                <w:sz w:val="24"/>
                <w:szCs w:val="24"/>
              </w:rPr>
              <w:t>Официально-деловой стиль, сфера его использования, назначение</w:t>
            </w:r>
          </w:p>
        </w:tc>
      </w:tr>
      <w:tr w14:paraId="6CDE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F48455B">
            <w:pPr>
              <w:pStyle w:val="234"/>
              <w:rPr>
                <w:sz w:val="24"/>
                <w:szCs w:val="24"/>
              </w:rPr>
            </w:pPr>
            <w:r>
              <w:rPr>
                <w:sz w:val="24"/>
                <w:szCs w:val="24"/>
              </w:rPr>
              <w:t>Урок 53</w:t>
            </w:r>
          </w:p>
        </w:tc>
        <w:tc>
          <w:tcPr>
            <w:tcW w:w="7937" w:type="dxa"/>
          </w:tcPr>
          <w:p w14:paraId="61B0AD25">
            <w:pPr>
              <w:pStyle w:val="234"/>
              <w:jc w:val="both"/>
              <w:rPr>
                <w:sz w:val="24"/>
                <w:szCs w:val="24"/>
              </w:rPr>
            </w:pPr>
            <w:r>
              <w:rPr>
                <w:sz w:val="24"/>
                <w:szCs w:val="24"/>
              </w:rPr>
              <w:t>Основные жанры официально-делового стиля (обзор). Практикум</w:t>
            </w:r>
          </w:p>
        </w:tc>
      </w:tr>
      <w:tr w14:paraId="1F79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AC20D23">
            <w:pPr>
              <w:pStyle w:val="234"/>
              <w:rPr>
                <w:sz w:val="24"/>
                <w:szCs w:val="24"/>
              </w:rPr>
            </w:pPr>
            <w:r>
              <w:rPr>
                <w:sz w:val="24"/>
                <w:szCs w:val="24"/>
              </w:rPr>
              <w:t>Урок 54</w:t>
            </w:r>
          </w:p>
        </w:tc>
        <w:tc>
          <w:tcPr>
            <w:tcW w:w="7937" w:type="dxa"/>
          </w:tcPr>
          <w:p w14:paraId="45A312AA">
            <w:pPr>
              <w:pStyle w:val="234"/>
              <w:jc w:val="both"/>
              <w:rPr>
                <w:sz w:val="24"/>
                <w:szCs w:val="24"/>
              </w:rPr>
            </w:pPr>
            <w:r>
              <w:rPr>
                <w:sz w:val="24"/>
                <w:szCs w:val="24"/>
              </w:rPr>
              <w:t>Публицистический стиль, сфера его использования, назначение</w:t>
            </w:r>
          </w:p>
        </w:tc>
      </w:tr>
      <w:tr w14:paraId="53A6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B5934B2">
            <w:pPr>
              <w:pStyle w:val="234"/>
              <w:rPr>
                <w:sz w:val="24"/>
                <w:szCs w:val="24"/>
              </w:rPr>
            </w:pPr>
            <w:r>
              <w:rPr>
                <w:sz w:val="24"/>
                <w:szCs w:val="24"/>
              </w:rPr>
              <w:t>Урок 55</w:t>
            </w:r>
          </w:p>
        </w:tc>
        <w:tc>
          <w:tcPr>
            <w:tcW w:w="7937" w:type="dxa"/>
          </w:tcPr>
          <w:p w14:paraId="1150AD2B">
            <w:pPr>
              <w:pStyle w:val="234"/>
              <w:jc w:val="both"/>
              <w:rPr>
                <w:sz w:val="24"/>
                <w:szCs w:val="24"/>
              </w:rPr>
            </w:pPr>
            <w:r>
              <w:rPr>
                <w:sz w:val="24"/>
                <w:szCs w:val="24"/>
              </w:rPr>
              <w:t>Публицистический стиль. Лексические, морфологические и синтаксические особенности стиля</w:t>
            </w:r>
          </w:p>
        </w:tc>
      </w:tr>
      <w:tr w14:paraId="265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9898107">
            <w:pPr>
              <w:pStyle w:val="234"/>
              <w:rPr>
                <w:sz w:val="24"/>
                <w:szCs w:val="24"/>
              </w:rPr>
            </w:pPr>
            <w:r>
              <w:rPr>
                <w:sz w:val="24"/>
                <w:szCs w:val="24"/>
              </w:rPr>
              <w:t>Урок 56</w:t>
            </w:r>
          </w:p>
        </w:tc>
        <w:tc>
          <w:tcPr>
            <w:tcW w:w="7937" w:type="dxa"/>
          </w:tcPr>
          <w:p w14:paraId="4C243557">
            <w:pPr>
              <w:pStyle w:val="234"/>
              <w:jc w:val="both"/>
              <w:rPr>
                <w:sz w:val="24"/>
                <w:szCs w:val="24"/>
              </w:rPr>
            </w:pPr>
            <w:r>
              <w:rPr>
                <w:sz w:val="24"/>
                <w:szCs w:val="24"/>
              </w:rPr>
              <w:t>Основные жанры публицистического стиля: заметка, статья, репортаж</w:t>
            </w:r>
          </w:p>
        </w:tc>
      </w:tr>
      <w:tr w14:paraId="228E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C3533B4">
            <w:pPr>
              <w:pStyle w:val="234"/>
              <w:rPr>
                <w:sz w:val="24"/>
                <w:szCs w:val="24"/>
              </w:rPr>
            </w:pPr>
            <w:r>
              <w:rPr>
                <w:sz w:val="24"/>
                <w:szCs w:val="24"/>
              </w:rPr>
              <w:t>Урок 57</w:t>
            </w:r>
          </w:p>
        </w:tc>
        <w:tc>
          <w:tcPr>
            <w:tcW w:w="7937" w:type="dxa"/>
          </w:tcPr>
          <w:p w14:paraId="0EA5D2EA">
            <w:pPr>
              <w:pStyle w:val="234"/>
              <w:jc w:val="both"/>
              <w:rPr>
                <w:sz w:val="24"/>
                <w:szCs w:val="24"/>
              </w:rPr>
            </w:pPr>
            <w:r>
              <w:rPr>
                <w:sz w:val="24"/>
                <w:szCs w:val="24"/>
              </w:rPr>
              <w:t>Основные жанры публицистического стиля: интервью, очерк</w:t>
            </w:r>
          </w:p>
        </w:tc>
      </w:tr>
      <w:tr w14:paraId="3B00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5E2012A">
            <w:pPr>
              <w:pStyle w:val="234"/>
              <w:rPr>
                <w:sz w:val="24"/>
                <w:szCs w:val="24"/>
              </w:rPr>
            </w:pPr>
            <w:r>
              <w:rPr>
                <w:sz w:val="24"/>
                <w:szCs w:val="24"/>
              </w:rPr>
              <w:t>Урок 58</w:t>
            </w:r>
          </w:p>
        </w:tc>
        <w:tc>
          <w:tcPr>
            <w:tcW w:w="7937" w:type="dxa"/>
          </w:tcPr>
          <w:p w14:paraId="7D5664DF">
            <w:pPr>
              <w:pStyle w:val="234"/>
              <w:jc w:val="both"/>
              <w:rPr>
                <w:sz w:val="24"/>
                <w:szCs w:val="24"/>
              </w:rPr>
            </w:pPr>
            <w:r>
              <w:rPr>
                <w:sz w:val="24"/>
                <w:szCs w:val="24"/>
              </w:rPr>
              <w:t>Публицистический стиль. Практикум</w:t>
            </w:r>
          </w:p>
        </w:tc>
      </w:tr>
      <w:tr w14:paraId="0DCF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985654E">
            <w:pPr>
              <w:pStyle w:val="234"/>
              <w:rPr>
                <w:sz w:val="24"/>
                <w:szCs w:val="24"/>
              </w:rPr>
            </w:pPr>
            <w:r>
              <w:rPr>
                <w:sz w:val="24"/>
                <w:szCs w:val="24"/>
              </w:rPr>
              <w:t>Урок 59</w:t>
            </w:r>
          </w:p>
        </w:tc>
        <w:tc>
          <w:tcPr>
            <w:tcW w:w="7937" w:type="dxa"/>
          </w:tcPr>
          <w:p w14:paraId="312B764E">
            <w:pPr>
              <w:pStyle w:val="234"/>
              <w:jc w:val="both"/>
              <w:rPr>
                <w:sz w:val="24"/>
                <w:szCs w:val="24"/>
              </w:rPr>
            </w:pPr>
            <w:r>
              <w:rPr>
                <w:sz w:val="24"/>
                <w:szCs w:val="24"/>
              </w:rPr>
              <w:t>Итоговый контроль "Функциональная стилистика. Культура речи". Сочинение</w:t>
            </w:r>
          </w:p>
        </w:tc>
      </w:tr>
      <w:tr w14:paraId="1B64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C23E879">
            <w:pPr>
              <w:pStyle w:val="234"/>
              <w:rPr>
                <w:sz w:val="24"/>
                <w:szCs w:val="24"/>
              </w:rPr>
            </w:pPr>
            <w:r>
              <w:rPr>
                <w:sz w:val="24"/>
                <w:szCs w:val="24"/>
              </w:rPr>
              <w:t>Урок 60</w:t>
            </w:r>
          </w:p>
        </w:tc>
        <w:tc>
          <w:tcPr>
            <w:tcW w:w="7937" w:type="dxa"/>
          </w:tcPr>
          <w:p w14:paraId="4140C83C">
            <w:pPr>
              <w:pStyle w:val="234"/>
              <w:jc w:val="both"/>
              <w:rPr>
                <w:sz w:val="24"/>
                <w:szCs w:val="24"/>
              </w:rPr>
            </w:pPr>
            <w:r>
              <w:rPr>
                <w:sz w:val="24"/>
                <w:szCs w:val="24"/>
              </w:rPr>
              <w:t>Язык художественной литературы и его отличия от других функциональных разновидностей языка</w:t>
            </w:r>
          </w:p>
        </w:tc>
      </w:tr>
      <w:tr w14:paraId="5F4D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205A0C0">
            <w:pPr>
              <w:pStyle w:val="234"/>
              <w:rPr>
                <w:sz w:val="24"/>
                <w:szCs w:val="24"/>
              </w:rPr>
            </w:pPr>
            <w:r>
              <w:rPr>
                <w:sz w:val="24"/>
                <w:szCs w:val="24"/>
              </w:rPr>
              <w:t>Урок 61</w:t>
            </w:r>
          </w:p>
        </w:tc>
        <w:tc>
          <w:tcPr>
            <w:tcW w:w="7937" w:type="dxa"/>
          </w:tcPr>
          <w:p w14:paraId="5B6B11DA">
            <w:pPr>
              <w:pStyle w:val="234"/>
              <w:jc w:val="both"/>
              <w:rPr>
                <w:sz w:val="24"/>
                <w:szCs w:val="24"/>
              </w:rPr>
            </w:pPr>
            <w:r>
              <w:rPr>
                <w:sz w:val="24"/>
                <w:szCs w:val="24"/>
              </w:rPr>
              <w:t>Язык художественной литературы. Практикум</w:t>
            </w:r>
          </w:p>
        </w:tc>
      </w:tr>
      <w:tr w14:paraId="1954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47F2775">
            <w:pPr>
              <w:pStyle w:val="234"/>
              <w:rPr>
                <w:sz w:val="24"/>
                <w:szCs w:val="24"/>
              </w:rPr>
            </w:pPr>
            <w:r>
              <w:rPr>
                <w:sz w:val="24"/>
                <w:szCs w:val="24"/>
              </w:rPr>
              <w:t>Урок 62</w:t>
            </w:r>
          </w:p>
        </w:tc>
        <w:tc>
          <w:tcPr>
            <w:tcW w:w="7937" w:type="dxa"/>
          </w:tcPr>
          <w:p w14:paraId="67E2083E">
            <w:pPr>
              <w:pStyle w:val="234"/>
              <w:jc w:val="both"/>
              <w:rPr>
                <w:sz w:val="24"/>
                <w:szCs w:val="24"/>
              </w:rPr>
            </w:pPr>
            <w:r>
              <w:rPr>
                <w:sz w:val="24"/>
                <w:szCs w:val="24"/>
              </w:rPr>
              <w:t>Основные признаки художественной речи</w:t>
            </w:r>
          </w:p>
        </w:tc>
      </w:tr>
      <w:tr w14:paraId="274F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26865FD4">
            <w:pPr>
              <w:pStyle w:val="234"/>
              <w:rPr>
                <w:sz w:val="24"/>
                <w:szCs w:val="24"/>
              </w:rPr>
            </w:pPr>
            <w:r>
              <w:rPr>
                <w:sz w:val="24"/>
                <w:szCs w:val="24"/>
              </w:rPr>
              <w:t>Урок 63</w:t>
            </w:r>
          </w:p>
        </w:tc>
        <w:tc>
          <w:tcPr>
            <w:tcW w:w="7937" w:type="dxa"/>
          </w:tcPr>
          <w:p w14:paraId="2F5DF50D">
            <w:pPr>
              <w:pStyle w:val="234"/>
              <w:jc w:val="both"/>
              <w:rPr>
                <w:sz w:val="24"/>
                <w:szCs w:val="24"/>
              </w:rPr>
            </w:pPr>
            <w:r>
              <w:rPr>
                <w:sz w:val="24"/>
                <w:szCs w:val="24"/>
              </w:rPr>
              <w:t>Основные признаки художественной речи. Практикум</w:t>
            </w:r>
          </w:p>
        </w:tc>
      </w:tr>
      <w:tr w14:paraId="5491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7B55EA0">
            <w:pPr>
              <w:pStyle w:val="234"/>
              <w:rPr>
                <w:sz w:val="24"/>
                <w:szCs w:val="24"/>
              </w:rPr>
            </w:pPr>
            <w:r>
              <w:rPr>
                <w:sz w:val="24"/>
                <w:szCs w:val="24"/>
              </w:rPr>
              <w:t>Урок 64</w:t>
            </w:r>
          </w:p>
        </w:tc>
        <w:tc>
          <w:tcPr>
            <w:tcW w:w="7937" w:type="dxa"/>
          </w:tcPr>
          <w:p w14:paraId="5E9E1A55">
            <w:pPr>
              <w:pStyle w:val="234"/>
              <w:jc w:val="both"/>
              <w:rPr>
                <w:sz w:val="24"/>
                <w:szCs w:val="24"/>
              </w:rPr>
            </w:pPr>
            <w:r>
              <w:rPr>
                <w:sz w:val="24"/>
                <w:szCs w:val="24"/>
              </w:rPr>
              <w:t>Контрольная итоговая работа</w:t>
            </w:r>
          </w:p>
        </w:tc>
      </w:tr>
      <w:tr w14:paraId="756F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543AB42">
            <w:pPr>
              <w:pStyle w:val="234"/>
              <w:rPr>
                <w:sz w:val="24"/>
                <w:szCs w:val="24"/>
              </w:rPr>
            </w:pPr>
            <w:r>
              <w:rPr>
                <w:sz w:val="24"/>
                <w:szCs w:val="24"/>
              </w:rPr>
              <w:t>Урок 65</w:t>
            </w:r>
          </w:p>
        </w:tc>
        <w:tc>
          <w:tcPr>
            <w:tcW w:w="7937" w:type="dxa"/>
          </w:tcPr>
          <w:p w14:paraId="76B33845">
            <w:pPr>
              <w:pStyle w:val="234"/>
              <w:jc w:val="both"/>
              <w:rPr>
                <w:sz w:val="24"/>
                <w:szCs w:val="24"/>
              </w:rPr>
            </w:pPr>
            <w:r>
              <w:rPr>
                <w:sz w:val="24"/>
                <w:szCs w:val="24"/>
              </w:rPr>
              <w:t>Повторение изученного. Культура речи</w:t>
            </w:r>
          </w:p>
        </w:tc>
      </w:tr>
      <w:tr w14:paraId="046A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F780DB6">
            <w:pPr>
              <w:pStyle w:val="234"/>
              <w:rPr>
                <w:sz w:val="24"/>
                <w:szCs w:val="24"/>
              </w:rPr>
            </w:pPr>
            <w:r>
              <w:rPr>
                <w:sz w:val="24"/>
                <w:szCs w:val="24"/>
              </w:rPr>
              <w:t>Урок 66</w:t>
            </w:r>
          </w:p>
        </w:tc>
        <w:tc>
          <w:tcPr>
            <w:tcW w:w="7937" w:type="dxa"/>
          </w:tcPr>
          <w:p w14:paraId="00294463">
            <w:pPr>
              <w:pStyle w:val="234"/>
              <w:jc w:val="both"/>
              <w:rPr>
                <w:sz w:val="24"/>
                <w:szCs w:val="24"/>
              </w:rPr>
            </w:pPr>
            <w:r>
              <w:rPr>
                <w:sz w:val="24"/>
                <w:szCs w:val="24"/>
              </w:rPr>
              <w:t>Повторение изученного. Орфография. Пунктуация</w:t>
            </w:r>
          </w:p>
        </w:tc>
      </w:tr>
      <w:tr w14:paraId="161C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E1C7EF4">
            <w:pPr>
              <w:pStyle w:val="234"/>
              <w:rPr>
                <w:sz w:val="24"/>
                <w:szCs w:val="24"/>
              </w:rPr>
            </w:pPr>
            <w:r>
              <w:rPr>
                <w:sz w:val="24"/>
                <w:szCs w:val="24"/>
              </w:rPr>
              <w:t>Урок 67</w:t>
            </w:r>
          </w:p>
        </w:tc>
        <w:tc>
          <w:tcPr>
            <w:tcW w:w="7937" w:type="dxa"/>
          </w:tcPr>
          <w:p w14:paraId="5C32DD7B">
            <w:pPr>
              <w:pStyle w:val="234"/>
              <w:jc w:val="both"/>
              <w:rPr>
                <w:sz w:val="24"/>
                <w:szCs w:val="24"/>
              </w:rPr>
            </w:pPr>
            <w:r>
              <w:rPr>
                <w:sz w:val="24"/>
                <w:szCs w:val="24"/>
              </w:rPr>
              <w:t>Повторение изученного. Текст</w:t>
            </w:r>
          </w:p>
        </w:tc>
      </w:tr>
      <w:tr w14:paraId="7E61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7F23CE7">
            <w:pPr>
              <w:pStyle w:val="234"/>
              <w:rPr>
                <w:sz w:val="24"/>
                <w:szCs w:val="24"/>
              </w:rPr>
            </w:pPr>
            <w:r>
              <w:rPr>
                <w:sz w:val="24"/>
                <w:szCs w:val="24"/>
              </w:rPr>
              <w:t>Урок 68</w:t>
            </w:r>
          </w:p>
        </w:tc>
        <w:tc>
          <w:tcPr>
            <w:tcW w:w="7937" w:type="dxa"/>
          </w:tcPr>
          <w:p w14:paraId="3A38B626">
            <w:pPr>
              <w:pStyle w:val="234"/>
              <w:jc w:val="both"/>
              <w:rPr>
                <w:sz w:val="24"/>
                <w:szCs w:val="24"/>
              </w:rPr>
            </w:pPr>
            <w:r>
              <w:rPr>
                <w:sz w:val="24"/>
                <w:szCs w:val="24"/>
              </w:rPr>
              <w:t>Повторение изученного. Функциональная стилистика</w:t>
            </w:r>
          </w:p>
        </w:tc>
      </w:tr>
      <w:tr w14:paraId="2B02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55CEB715">
            <w:pPr>
              <w:pStyle w:val="234"/>
              <w:ind w:left="283"/>
              <w:jc w:val="both"/>
              <w:rPr>
                <w:sz w:val="24"/>
                <w:szCs w:val="24"/>
              </w:rPr>
            </w:pPr>
            <w:r>
              <w:rPr>
                <w:sz w:val="24"/>
                <w:szCs w:val="24"/>
              </w:rPr>
              <w:t>ОБЩЕЕ КОЛИЧЕСТВО УРОКОВ ПО ПРОГРАММЕ: 68, из них уроков, отведенных на контрольные работы, - не более 6</w:t>
            </w:r>
          </w:p>
        </w:tc>
      </w:tr>
    </w:tbl>
    <w:p w14:paraId="45F537AE">
      <w:pPr>
        <w:pStyle w:val="234"/>
        <w:jc w:val="both"/>
      </w:pPr>
    </w:p>
    <w:p w14:paraId="45AE59B8">
      <w:pPr>
        <w:pStyle w:val="234"/>
        <w:ind w:firstLine="540"/>
        <w:jc w:val="both"/>
        <w:rPr>
          <w:sz w:val="28"/>
          <w:szCs w:val="28"/>
        </w:rPr>
      </w:pPr>
      <w:r>
        <w:rPr>
          <w:sz w:val="28"/>
          <w:szCs w:val="28"/>
        </w:rPr>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14:paraId="1C95BDF5">
      <w:pPr>
        <w:pStyle w:val="234"/>
        <w:jc w:val="both"/>
        <w:rPr>
          <w:sz w:val="28"/>
          <w:szCs w:val="28"/>
        </w:rPr>
      </w:pPr>
    </w:p>
    <w:p w14:paraId="782D191D">
      <w:pPr>
        <w:pStyle w:val="234"/>
        <w:jc w:val="right"/>
        <w:rPr>
          <w:sz w:val="28"/>
          <w:szCs w:val="28"/>
        </w:rPr>
      </w:pPr>
      <w:r>
        <w:rPr>
          <w:sz w:val="28"/>
          <w:szCs w:val="28"/>
        </w:rPr>
        <w:t>Таблица 3</w:t>
      </w:r>
    </w:p>
    <w:p w14:paraId="3DAF4A34">
      <w:pPr>
        <w:pStyle w:val="234"/>
        <w:jc w:val="both"/>
        <w:rPr>
          <w:sz w:val="28"/>
          <w:szCs w:val="28"/>
        </w:rPr>
      </w:pPr>
    </w:p>
    <w:p w14:paraId="5607CB54">
      <w:pPr>
        <w:pStyle w:val="234"/>
        <w:jc w:val="center"/>
        <w:rPr>
          <w:sz w:val="28"/>
          <w:szCs w:val="28"/>
        </w:rPr>
      </w:pPr>
      <w:r>
        <w:rPr>
          <w:sz w:val="28"/>
          <w:szCs w:val="28"/>
        </w:rPr>
        <w:t>Проверяемые требования к результатам освоения основной</w:t>
      </w:r>
    </w:p>
    <w:p w14:paraId="5DC6DC42">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4CD7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541761">
            <w:pPr>
              <w:pStyle w:val="234"/>
              <w:jc w:val="center"/>
              <w:rPr>
                <w:sz w:val="24"/>
                <w:szCs w:val="24"/>
              </w:rPr>
            </w:pPr>
            <w:r>
              <w:rPr>
                <w:sz w:val="24"/>
                <w:szCs w:val="24"/>
              </w:rPr>
              <w:t>Код проверяемого результата</w:t>
            </w:r>
          </w:p>
        </w:tc>
        <w:tc>
          <w:tcPr>
            <w:tcW w:w="7370" w:type="dxa"/>
          </w:tcPr>
          <w:p w14:paraId="02D3437B">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6011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04B48B">
            <w:pPr>
              <w:pStyle w:val="234"/>
              <w:jc w:val="center"/>
              <w:rPr>
                <w:sz w:val="24"/>
                <w:szCs w:val="24"/>
              </w:rPr>
            </w:pPr>
            <w:r>
              <w:rPr>
                <w:sz w:val="24"/>
                <w:szCs w:val="24"/>
              </w:rPr>
              <w:t>1</w:t>
            </w:r>
          </w:p>
        </w:tc>
        <w:tc>
          <w:tcPr>
            <w:tcW w:w="7370" w:type="dxa"/>
          </w:tcPr>
          <w:p w14:paraId="0D614EC7">
            <w:pPr>
              <w:pStyle w:val="234"/>
              <w:jc w:val="both"/>
              <w:rPr>
                <w:sz w:val="24"/>
                <w:szCs w:val="24"/>
              </w:rPr>
            </w:pPr>
            <w:r>
              <w:rPr>
                <w:sz w:val="24"/>
                <w:szCs w:val="24"/>
              </w:rPr>
              <w:t>Общие сведения о языке</w:t>
            </w:r>
          </w:p>
        </w:tc>
      </w:tr>
      <w:tr w14:paraId="40A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E6F465">
            <w:pPr>
              <w:pStyle w:val="234"/>
              <w:jc w:val="center"/>
              <w:rPr>
                <w:sz w:val="24"/>
                <w:szCs w:val="24"/>
              </w:rPr>
            </w:pPr>
            <w:r>
              <w:rPr>
                <w:sz w:val="24"/>
                <w:szCs w:val="24"/>
              </w:rPr>
              <w:t>1.1</w:t>
            </w:r>
          </w:p>
        </w:tc>
        <w:tc>
          <w:tcPr>
            <w:tcW w:w="7370" w:type="dxa"/>
          </w:tcPr>
          <w:p w14:paraId="64CC980B">
            <w:pPr>
              <w:pStyle w:val="234"/>
              <w:jc w:val="both"/>
              <w:rPr>
                <w:sz w:val="24"/>
                <w:szCs w:val="24"/>
              </w:rPr>
            </w:pPr>
            <w:r>
              <w:rPr>
                <w:sz w:val="24"/>
                <w:szCs w:val="24"/>
              </w:rPr>
              <w:t>Иметь представление о языке как знаковой системе, об основных функциях языка; о лингвистике как науке</w:t>
            </w:r>
          </w:p>
        </w:tc>
      </w:tr>
      <w:tr w14:paraId="1236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4648A7F">
            <w:pPr>
              <w:pStyle w:val="234"/>
              <w:jc w:val="center"/>
              <w:rPr>
                <w:sz w:val="24"/>
                <w:szCs w:val="24"/>
              </w:rPr>
            </w:pPr>
            <w:r>
              <w:rPr>
                <w:sz w:val="24"/>
                <w:szCs w:val="24"/>
              </w:rPr>
              <w:t>1.2</w:t>
            </w:r>
          </w:p>
        </w:tc>
        <w:tc>
          <w:tcPr>
            <w:tcW w:w="7370" w:type="dxa"/>
          </w:tcPr>
          <w:p w14:paraId="77283127">
            <w:pPr>
              <w:pStyle w:val="234"/>
              <w:jc w:val="both"/>
              <w:rPr>
                <w:sz w:val="24"/>
                <w:szCs w:val="24"/>
              </w:rPr>
            </w:pPr>
            <w:r>
              <w:rPr>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14:paraId="16CE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0825E9">
            <w:pPr>
              <w:pStyle w:val="234"/>
              <w:jc w:val="center"/>
              <w:rPr>
                <w:sz w:val="24"/>
                <w:szCs w:val="24"/>
              </w:rPr>
            </w:pPr>
            <w:r>
              <w:rPr>
                <w:sz w:val="24"/>
                <w:szCs w:val="24"/>
              </w:rPr>
              <w:t>1.3</w:t>
            </w:r>
          </w:p>
        </w:tc>
        <w:tc>
          <w:tcPr>
            <w:tcW w:w="7370" w:type="dxa"/>
          </w:tcPr>
          <w:p w14:paraId="664E32AB">
            <w:pPr>
              <w:pStyle w:val="234"/>
              <w:jc w:val="both"/>
              <w:rPr>
                <w:sz w:val="24"/>
                <w:szCs w:val="24"/>
              </w:rPr>
            </w:pPr>
            <w:r>
              <w:rPr>
                <w:sz w:val="24"/>
                <w:szCs w:val="24"/>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r>
              <w:rPr>
                <w:sz w:val="24"/>
                <w:szCs w:val="24"/>
              </w:rPr>
              <w:fldChar w:fldCharType="begin"/>
            </w:r>
            <w:r>
              <w:rPr>
                <w:sz w:val="24"/>
                <w:szCs w:val="24"/>
              </w:rPr>
              <w:instrText xml:space="preserve"> HYPERLINK "https://login.consultant.ru/link/?req=doc&amp;base=LAW&amp;n=2875&amp;dst=8"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 \h </w:instrText>
            </w:r>
            <w:r>
              <w:rPr>
                <w:sz w:val="24"/>
                <w:szCs w:val="24"/>
              </w:rPr>
              <w:fldChar w:fldCharType="separate"/>
            </w:r>
            <w:r>
              <w:rPr>
                <w:color w:val="0000FF"/>
                <w:sz w:val="24"/>
                <w:szCs w:val="24"/>
              </w:rPr>
              <w:t>статьи 68</w:t>
            </w:r>
            <w:r>
              <w:rPr>
                <w:color w:val="0000FF"/>
                <w:sz w:val="24"/>
                <w:szCs w:val="24"/>
              </w:rPr>
              <w:fldChar w:fldCharType="end"/>
            </w:r>
            <w:r>
              <w:rPr>
                <w:sz w:val="24"/>
                <w:szCs w:val="24"/>
              </w:rPr>
              <w:t xml:space="preserve"> Конституции Российской Федерации, Федерального </w:t>
            </w:r>
            <w:r>
              <w:rPr>
                <w:sz w:val="24"/>
                <w:szCs w:val="24"/>
              </w:rPr>
              <w:fldChar w:fldCharType="begin"/>
            </w:r>
            <w:r>
              <w:rPr>
                <w:sz w:val="24"/>
                <w:szCs w:val="24"/>
              </w:rPr>
              <w:instrText xml:space="preserve"> HYPERLINK "https://login.consultant.ru/link/?req=doc&amp;base=LAW&amp;n=479083" \o "Федеральный закон от 01.06.2005 N 53-ФЗ (ред. от 22.04.2024) "О государственном языке Российской Федерации"
{КонсультантПлюс}" \h </w:instrText>
            </w:r>
            <w:r>
              <w:rPr>
                <w:sz w:val="24"/>
                <w:szCs w:val="24"/>
              </w:rPr>
              <w:fldChar w:fldCharType="separate"/>
            </w:r>
            <w:r>
              <w:rPr>
                <w:color w:val="0000FF"/>
                <w:sz w:val="24"/>
                <w:szCs w:val="24"/>
              </w:rPr>
              <w:t>закона</w:t>
            </w:r>
            <w:r>
              <w:rPr>
                <w:color w:val="0000FF"/>
                <w:sz w:val="24"/>
                <w:szCs w:val="24"/>
              </w:rPr>
              <w:fldChar w:fldCharType="end"/>
            </w:r>
            <w:r>
              <w:rPr>
                <w:sz w:val="24"/>
                <w:szCs w:val="24"/>
              </w:rPr>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14:paraId="7091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19DCDBD">
            <w:pPr>
              <w:pStyle w:val="234"/>
              <w:jc w:val="center"/>
              <w:rPr>
                <w:sz w:val="24"/>
                <w:szCs w:val="24"/>
              </w:rPr>
            </w:pPr>
            <w:r>
              <w:rPr>
                <w:sz w:val="24"/>
                <w:szCs w:val="24"/>
              </w:rPr>
              <w:t>1.4</w:t>
            </w:r>
          </w:p>
        </w:tc>
        <w:tc>
          <w:tcPr>
            <w:tcW w:w="7370" w:type="dxa"/>
          </w:tcPr>
          <w:p w14:paraId="7DCDCFAB">
            <w:pPr>
              <w:pStyle w:val="234"/>
              <w:jc w:val="both"/>
              <w:rPr>
                <w:sz w:val="24"/>
                <w:szCs w:val="24"/>
              </w:rPr>
            </w:pPr>
            <w:r>
              <w:rPr>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14:paraId="02F7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6982007">
            <w:pPr>
              <w:pStyle w:val="234"/>
              <w:jc w:val="center"/>
              <w:rPr>
                <w:sz w:val="24"/>
                <w:szCs w:val="24"/>
              </w:rPr>
            </w:pPr>
            <w:r>
              <w:rPr>
                <w:sz w:val="24"/>
                <w:szCs w:val="24"/>
              </w:rPr>
              <w:t>2</w:t>
            </w:r>
          </w:p>
        </w:tc>
        <w:tc>
          <w:tcPr>
            <w:tcW w:w="7370" w:type="dxa"/>
          </w:tcPr>
          <w:p w14:paraId="61FBFD68">
            <w:pPr>
              <w:pStyle w:val="234"/>
              <w:jc w:val="both"/>
              <w:rPr>
                <w:sz w:val="24"/>
                <w:szCs w:val="24"/>
              </w:rPr>
            </w:pPr>
            <w:r>
              <w:rPr>
                <w:sz w:val="24"/>
                <w:szCs w:val="24"/>
              </w:rPr>
              <w:t>Язык и речь. Культура речи</w:t>
            </w:r>
          </w:p>
        </w:tc>
      </w:tr>
      <w:tr w14:paraId="6FDA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CF680A">
            <w:pPr>
              <w:pStyle w:val="234"/>
              <w:jc w:val="center"/>
              <w:rPr>
                <w:sz w:val="24"/>
                <w:szCs w:val="24"/>
              </w:rPr>
            </w:pPr>
            <w:r>
              <w:rPr>
                <w:sz w:val="24"/>
                <w:szCs w:val="24"/>
              </w:rPr>
              <w:t>2.1</w:t>
            </w:r>
          </w:p>
        </w:tc>
        <w:tc>
          <w:tcPr>
            <w:tcW w:w="7370" w:type="dxa"/>
          </w:tcPr>
          <w:p w14:paraId="4D49264E">
            <w:pPr>
              <w:pStyle w:val="234"/>
              <w:jc w:val="both"/>
              <w:rPr>
                <w:sz w:val="24"/>
                <w:szCs w:val="24"/>
              </w:rPr>
            </w:pPr>
            <w:r>
              <w:rPr>
                <w:sz w:val="24"/>
                <w:szCs w:val="24"/>
              </w:rPr>
              <w:t>Система языка. Культура речи</w:t>
            </w:r>
          </w:p>
        </w:tc>
      </w:tr>
      <w:tr w14:paraId="3836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60381B">
            <w:pPr>
              <w:pStyle w:val="234"/>
              <w:jc w:val="center"/>
              <w:rPr>
                <w:sz w:val="24"/>
                <w:szCs w:val="24"/>
              </w:rPr>
            </w:pPr>
            <w:r>
              <w:rPr>
                <w:sz w:val="24"/>
                <w:szCs w:val="24"/>
              </w:rPr>
              <w:t>2.1.1</w:t>
            </w:r>
          </w:p>
        </w:tc>
        <w:tc>
          <w:tcPr>
            <w:tcW w:w="7370" w:type="dxa"/>
          </w:tcPr>
          <w:p w14:paraId="542BEC38">
            <w:pPr>
              <w:pStyle w:val="234"/>
              <w:jc w:val="both"/>
              <w:rPr>
                <w:sz w:val="24"/>
                <w:szCs w:val="24"/>
              </w:rPr>
            </w:pPr>
            <w:r>
              <w:rPr>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14:paraId="23F4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BCE159F">
            <w:pPr>
              <w:pStyle w:val="234"/>
              <w:jc w:val="center"/>
              <w:rPr>
                <w:sz w:val="24"/>
                <w:szCs w:val="24"/>
              </w:rPr>
            </w:pPr>
            <w:r>
              <w:rPr>
                <w:sz w:val="24"/>
                <w:szCs w:val="24"/>
              </w:rPr>
              <w:t>2.1.2</w:t>
            </w:r>
          </w:p>
        </w:tc>
        <w:tc>
          <w:tcPr>
            <w:tcW w:w="7370" w:type="dxa"/>
          </w:tcPr>
          <w:p w14:paraId="0F89E7D9">
            <w:pPr>
              <w:pStyle w:val="234"/>
              <w:jc w:val="both"/>
              <w:rPr>
                <w:sz w:val="24"/>
                <w:szCs w:val="24"/>
              </w:rPr>
            </w:pPr>
            <w:r>
              <w:rPr>
                <w:sz w:val="24"/>
                <w:szCs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14:paraId="390D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F9A878">
            <w:pPr>
              <w:pStyle w:val="234"/>
              <w:jc w:val="center"/>
              <w:rPr>
                <w:sz w:val="24"/>
                <w:szCs w:val="24"/>
              </w:rPr>
            </w:pPr>
            <w:r>
              <w:rPr>
                <w:sz w:val="24"/>
                <w:szCs w:val="24"/>
              </w:rPr>
              <w:t>2.1.3</w:t>
            </w:r>
          </w:p>
        </w:tc>
        <w:tc>
          <w:tcPr>
            <w:tcW w:w="7370" w:type="dxa"/>
          </w:tcPr>
          <w:p w14:paraId="6F2E61FC">
            <w:pPr>
              <w:pStyle w:val="234"/>
              <w:jc w:val="both"/>
              <w:rPr>
                <w:sz w:val="24"/>
                <w:szCs w:val="24"/>
              </w:rPr>
            </w:pPr>
            <w:r>
              <w:rPr>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14:paraId="0A11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D28D85">
            <w:pPr>
              <w:pStyle w:val="234"/>
              <w:jc w:val="center"/>
              <w:rPr>
                <w:sz w:val="24"/>
                <w:szCs w:val="24"/>
              </w:rPr>
            </w:pPr>
            <w:r>
              <w:rPr>
                <w:sz w:val="24"/>
                <w:szCs w:val="24"/>
              </w:rPr>
              <w:t>2.1.4</w:t>
            </w:r>
          </w:p>
        </w:tc>
        <w:tc>
          <w:tcPr>
            <w:tcW w:w="7370" w:type="dxa"/>
          </w:tcPr>
          <w:p w14:paraId="7E10DC32">
            <w:pPr>
              <w:pStyle w:val="234"/>
              <w:jc w:val="both"/>
              <w:rPr>
                <w:sz w:val="24"/>
                <w:szCs w:val="24"/>
              </w:rPr>
            </w:pPr>
            <w:r>
              <w:rPr>
                <w:sz w:val="24"/>
                <w:szCs w:val="24"/>
              </w:rPr>
              <w:t>Использовать словари русского языка в учебной деятельности</w:t>
            </w:r>
          </w:p>
        </w:tc>
      </w:tr>
      <w:tr w14:paraId="08F4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6DE333">
            <w:pPr>
              <w:pStyle w:val="234"/>
              <w:jc w:val="center"/>
              <w:rPr>
                <w:sz w:val="24"/>
                <w:szCs w:val="24"/>
              </w:rPr>
            </w:pPr>
            <w:r>
              <w:rPr>
                <w:sz w:val="24"/>
                <w:szCs w:val="24"/>
              </w:rPr>
              <w:t>2.2</w:t>
            </w:r>
          </w:p>
        </w:tc>
        <w:tc>
          <w:tcPr>
            <w:tcW w:w="7370" w:type="dxa"/>
          </w:tcPr>
          <w:p w14:paraId="2F1ADF29">
            <w:pPr>
              <w:pStyle w:val="234"/>
              <w:jc w:val="both"/>
              <w:rPr>
                <w:sz w:val="24"/>
                <w:szCs w:val="24"/>
              </w:rPr>
            </w:pPr>
            <w:r>
              <w:rPr>
                <w:sz w:val="24"/>
                <w:szCs w:val="24"/>
              </w:rPr>
              <w:t>Фонетика. Орфоэпия. Орфоэпические нормы</w:t>
            </w:r>
          </w:p>
        </w:tc>
      </w:tr>
      <w:tr w14:paraId="2830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131BCE5">
            <w:pPr>
              <w:pStyle w:val="234"/>
              <w:jc w:val="center"/>
              <w:rPr>
                <w:sz w:val="24"/>
                <w:szCs w:val="24"/>
              </w:rPr>
            </w:pPr>
            <w:r>
              <w:rPr>
                <w:sz w:val="24"/>
                <w:szCs w:val="24"/>
              </w:rPr>
              <w:t>2.2.1</w:t>
            </w:r>
          </w:p>
        </w:tc>
        <w:tc>
          <w:tcPr>
            <w:tcW w:w="7370" w:type="dxa"/>
          </w:tcPr>
          <w:p w14:paraId="436547A1">
            <w:pPr>
              <w:pStyle w:val="234"/>
              <w:jc w:val="both"/>
              <w:rPr>
                <w:sz w:val="24"/>
                <w:szCs w:val="24"/>
              </w:rPr>
            </w:pPr>
            <w:r>
              <w:rPr>
                <w:sz w:val="24"/>
                <w:szCs w:val="24"/>
              </w:rPr>
              <w:t>Выполнять фонетический анализ слова</w:t>
            </w:r>
          </w:p>
        </w:tc>
      </w:tr>
      <w:tr w14:paraId="1326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A4DD7E0">
            <w:pPr>
              <w:pStyle w:val="234"/>
              <w:jc w:val="center"/>
              <w:rPr>
                <w:sz w:val="24"/>
                <w:szCs w:val="24"/>
              </w:rPr>
            </w:pPr>
            <w:r>
              <w:rPr>
                <w:sz w:val="24"/>
                <w:szCs w:val="24"/>
              </w:rPr>
              <w:t>2.2.2</w:t>
            </w:r>
          </w:p>
        </w:tc>
        <w:tc>
          <w:tcPr>
            <w:tcW w:w="7370" w:type="dxa"/>
          </w:tcPr>
          <w:p w14:paraId="794F30D1">
            <w:pPr>
              <w:pStyle w:val="234"/>
              <w:jc w:val="both"/>
              <w:rPr>
                <w:sz w:val="24"/>
                <w:szCs w:val="24"/>
              </w:rPr>
            </w:pPr>
            <w:r>
              <w:rPr>
                <w:sz w:val="24"/>
                <w:szCs w:val="24"/>
              </w:rPr>
              <w:t>Определять изобразительно-выразительные средства фонетики в тексте</w:t>
            </w:r>
          </w:p>
        </w:tc>
      </w:tr>
      <w:tr w14:paraId="0F1D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D68D27">
            <w:pPr>
              <w:pStyle w:val="234"/>
              <w:jc w:val="center"/>
              <w:rPr>
                <w:sz w:val="24"/>
                <w:szCs w:val="24"/>
              </w:rPr>
            </w:pPr>
            <w:r>
              <w:rPr>
                <w:sz w:val="24"/>
                <w:szCs w:val="24"/>
              </w:rPr>
              <w:t>2.2.3</w:t>
            </w:r>
          </w:p>
        </w:tc>
        <w:tc>
          <w:tcPr>
            <w:tcW w:w="7370" w:type="dxa"/>
          </w:tcPr>
          <w:p w14:paraId="7B026468">
            <w:pPr>
              <w:pStyle w:val="234"/>
              <w:jc w:val="both"/>
              <w:rPr>
                <w:sz w:val="24"/>
                <w:szCs w:val="24"/>
              </w:rPr>
            </w:pPr>
            <w:r>
              <w:rPr>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14:paraId="29BC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953BE0">
            <w:pPr>
              <w:pStyle w:val="234"/>
              <w:jc w:val="center"/>
              <w:rPr>
                <w:sz w:val="24"/>
                <w:szCs w:val="24"/>
              </w:rPr>
            </w:pPr>
            <w:r>
              <w:rPr>
                <w:sz w:val="24"/>
                <w:szCs w:val="24"/>
              </w:rPr>
              <w:t>2.2.4</w:t>
            </w:r>
          </w:p>
        </w:tc>
        <w:tc>
          <w:tcPr>
            <w:tcW w:w="7370" w:type="dxa"/>
          </w:tcPr>
          <w:p w14:paraId="39306EA4">
            <w:pPr>
              <w:pStyle w:val="234"/>
              <w:jc w:val="both"/>
              <w:rPr>
                <w:sz w:val="24"/>
                <w:szCs w:val="24"/>
              </w:rPr>
            </w:pPr>
            <w:r>
              <w:rPr>
                <w:sz w:val="24"/>
                <w:szCs w:val="24"/>
              </w:rPr>
              <w:t>Использовать орфоэпический словарь</w:t>
            </w:r>
          </w:p>
        </w:tc>
      </w:tr>
      <w:tr w14:paraId="2A02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46E2B3">
            <w:pPr>
              <w:pStyle w:val="234"/>
              <w:jc w:val="center"/>
              <w:rPr>
                <w:sz w:val="24"/>
                <w:szCs w:val="24"/>
              </w:rPr>
            </w:pPr>
            <w:r>
              <w:rPr>
                <w:sz w:val="24"/>
                <w:szCs w:val="24"/>
              </w:rPr>
              <w:t>2.3</w:t>
            </w:r>
          </w:p>
        </w:tc>
        <w:tc>
          <w:tcPr>
            <w:tcW w:w="7370" w:type="dxa"/>
          </w:tcPr>
          <w:p w14:paraId="25ABEA64">
            <w:pPr>
              <w:pStyle w:val="234"/>
              <w:jc w:val="both"/>
              <w:rPr>
                <w:sz w:val="24"/>
                <w:szCs w:val="24"/>
              </w:rPr>
            </w:pPr>
            <w:r>
              <w:rPr>
                <w:sz w:val="24"/>
                <w:szCs w:val="24"/>
              </w:rPr>
              <w:t>Лексикология и фразеология. Лексические нормы</w:t>
            </w:r>
          </w:p>
        </w:tc>
      </w:tr>
      <w:tr w14:paraId="5FD7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6716CB">
            <w:pPr>
              <w:pStyle w:val="234"/>
              <w:jc w:val="center"/>
              <w:rPr>
                <w:sz w:val="24"/>
                <w:szCs w:val="24"/>
              </w:rPr>
            </w:pPr>
            <w:r>
              <w:rPr>
                <w:sz w:val="24"/>
                <w:szCs w:val="24"/>
              </w:rPr>
              <w:t>2.3.1</w:t>
            </w:r>
          </w:p>
        </w:tc>
        <w:tc>
          <w:tcPr>
            <w:tcW w:w="7370" w:type="dxa"/>
          </w:tcPr>
          <w:p w14:paraId="4F0A7E9B">
            <w:pPr>
              <w:pStyle w:val="234"/>
              <w:jc w:val="both"/>
              <w:rPr>
                <w:sz w:val="24"/>
                <w:szCs w:val="24"/>
              </w:rPr>
            </w:pPr>
            <w:r>
              <w:rPr>
                <w:sz w:val="24"/>
                <w:szCs w:val="24"/>
              </w:rPr>
              <w:t>Выполнять лексический анализ слова</w:t>
            </w:r>
          </w:p>
        </w:tc>
      </w:tr>
      <w:tr w14:paraId="02BD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A2C6A09">
            <w:pPr>
              <w:pStyle w:val="234"/>
              <w:jc w:val="center"/>
              <w:rPr>
                <w:sz w:val="24"/>
                <w:szCs w:val="24"/>
              </w:rPr>
            </w:pPr>
            <w:r>
              <w:rPr>
                <w:sz w:val="24"/>
                <w:szCs w:val="24"/>
              </w:rPr>
              <w:t>2.3.2</w:t>
            </w:r>
          </w:p>
        </w:tc>
        <w:tc>
          <w:tcPr>
            <w:tcW w:w="7370" w:type="dxa"/>
          </w:tcPr>
          <w:p w14:paraId="3E5C9840">
            <w:pPr>
              <w:pStyle w:val="234"/>
              <w:jc w:val="both"/>
              <w:rPr>
                <w:sz w:val="24"/>
                <w:szCs w:val="24"/>
              </w:rPr>
            </w:pPr>
            <w:r>
              <w:rPr>
                <w:sz w:val="24"/>
                <w:szCs w:val="24"/>
              </w:rPr>
              <w:t>Определять изобразительно-выразительные средства лексики</w:t>
            </w:r>
          </w:p>
        </w:tc>
      </w:tr>
      <w:tr w14:paraId="19E1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924551">
            <w:pPr>
              <w:pStyle w:val="234"/>
              <w:jc w:val="center"/>
              <w:rPr>
                <w:sz w:val="24"/>
                <w:szCs w:val="24"/>
              </w:rPr>
            </w:pPr>
            <w:r>
              <w:rPr>
                <w:sz w:val="24"/>
                <w:szCs w:val="24"/>
              </w:rPr>
              <w:t>2.3.3</w:t>
            </w:r>
          </w:p>
        </w:tc>
        <w:tc>
          <w:tcPr>
            <w:tcW w:w="7370" w:type="dxa"/>
          </w:tcPr>
          <w:p w14:paraId="0285ED31">
            <w:pPr>
              <w:pStyle w:val="234"/>
              <w:jc w:val="both"/>
              <w:rPr>
                <w:sz w:val="24"/>
                <w:szCs w:val="24"/>
              </w:rPr>
            </w:pPr>
            <w:r>
              <w:rPr>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14:paraId="28B7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A9A731A">
            <w:pPr>
              <w:pStyle w:val="234"/>
              <w:jc w:val="center"/>
              <w:rPr>
                <w:sz w:val="24"/>
                <w:szCs w:val="24"/>
              </w:rPr>
            </w:pPr>
            <w:r>
              <w:rPr>
                <w:sz w:val="24"/>
                <w:szCs w:val="24"/>
              </w:rPr>
              <w:t>2.3.4</w:t>
            </w:r>
          </w:p>
        </w:tc>
        <w:tc>
          <w:tcPr>
            <w:tcW w:w="7370" w:type="dxa"/>
          </w:tcPr>
          <w:p w14:paraId="45AB01C2">
            <w:pPr>
              <w:pStyle w:val="234"/>
              <w:jc w:val="both"/>
              <w:rPr>
                <w:sz w:val="24"/>
                <w:szCs w:val="24"/>
              </w:rPr>
            </w:pPr>
            <w:r>
              <w:rPr>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14:paraId="05E8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6D7DA7">
            <w:pPr>
              <w:pStyle w:val="234"/>
              <w:jc w:val="center"/>
              <w:rPr>
                <w:sz w:val="24"/>
                <w:szCs w:val="24"/>
              </w:rPr>
            </w:pPr>
            <w:r>
              <w:rPr>
                <w:sz w:val="24"/>
                <w:szCs w:val="24"/>
              </w:rPr>
              <w:t>2.4</w:t>
            </w:r>
          </w:p>
        </w:tc>
        <w:tc>
          <w:tcPr>
            <w:tcW w:w="7370" w:type="dxa"/>
          </w:tcPr>
          <w:p w14:paraId="55337304">
            <w:pPr>
              <w:pStyle w:val="234"/>
              <w:jc w:val="both"/>
              <w:rPr>
                <w:sz w:val="24"/>
                <w:szCs w:val="24"/>
              </w:rPr>
            </w:pPr>
            <w:r>
              <w:rPr>
                <w:sz w:val="24"/>
                <w:szCs w:val="24"/>
              </w:rPr>
              <w:t>Морфемика и словообразование. Словообразовательные нормы</w:t>
            </w:r>
          </w:p>
        </w:tc>
      </w:tr>
      <w:tr w14:paraId="3489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B970847">
            <w:pPr>
              <w:pStyle w:val="234"/>
              <w:jc w:val="center"/>
              <w:rPr>
                <w:sz w:val="24"/>
                <w:szCs w:val="24"/>
              </w:rPr>
            </w:pPr>
            <w:r>
              <w:rPr>
                <w:sz w:val="24"/>
                <w:szCs w:val="24"/>
              </w:rPr>
              <w:t>2.4.1</w:t>
            </w:r>
          </w:p>
        </w:tc>
        <w:tc>
          <w:tcPr>
            <w:tcW w:w="7370" w:type="dxa"/>
          </w:tcPr>
          <w:p w14:paraId="5CE87EEF">
            <w:pPr>
              <w:pStyle w:val="234"/>
              <w:jc w:val="both"/>
              <w:rPr>
                <w:sz w:val="24"/>
                <w:szCs w:val="24"/>
              </w:rPr>
            </w:pPr>
            <w:r>
              <w:rPr>
                <w:sz w:val="24"/>
                <w:szCs w:val="24"/>
              </w:rPr>
              <w:t>Выполнять морфемный и словообразовательный анализ слова</w:t>
            </w:r>
          </w:p>
        </w:tc>
      </w:tr>
      <w:tr w14:paraId="7C2F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566EB8">
            <w:pPr>
              <w:pStyle w:val="234"/>
              <w:jc w:val="center"/>
              <w:rPr>
                <w:sz w:val="24"/>
                <w:szCs w:val="24"/>
              </w:rPr>
            </w:pPr>
            <w:r>
              <w:rPr>
                <w:sz w:val="24"/>
                <w:szCs w:val="24"/>
              </w:rPr>
              <w:t>2.4.2</w:t>
            </w:r>
          </w:p>
        </w:tc>
        <w:tc>
          <w:tcPr>
            <w:tcW w:w="7370" w:type="dxa"/>
          </w:tcPr>
          <w:p w14:paraId="3DB5673D">
            <w:pPr>
              <w:pStyle w:val="234"/>
              <w:jc w:val="both"/>
              <w:rPr>
                <w:sz w:val="24"/>
                <w:szCs w:val="24"/>
              </w:rPr>
            </w:pPr>
            <w:r>
              <w:rPr>
                <w:sz w:val="24"/>
                <w:szCs w:val="24"/>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14:paraId="4A82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B29FAB">
            <w:pPr>
              <w:pStyle w:val="234"/>
              <w:jc w:val="center"/>
              <w:rPr>
                <w:sz w:val="24"/>
                <w:szCs w:val="24"/>
              </w:rPr>
            </w:pPr>
            <w:r>
              <w:rPr>
                <w:sz w:val="24"/>
                <w:szCs w:val="24"/>
              </w:rPr>
              <w:t>2.4.3</w:t>
            </w:r>
          </w:p>
        </w:tc>
        <w:tc>
          <w:tcPr>
            <w:tcW w:w="7370" w:type="dxa"/>
          </w:tcPr>
          <w:p w14:paraId="41386AA9">
            <w:pPr>
              <w:pStyle w:val="234"/>
              <w:jc w:val="both"/>
              <w:rPr>
                <w:sz w:val="24"/>
                <w:szCs w:val="24"/>
              </w:rPr>
            </w:pPr>
            <w:r>
              <w:rPr>
                <w:sz w:val="24"/>
                <w:szCs w:val="24"/>
              </w:rPr>
              <w:t>Использовать словообразовательный словарь</w:t>
            </w:r>
          </w:p>
        </w:tc>
      </w:tr>
      <w:tr w14:paraId="0239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722CF8">
            <w:pPr>
              <w:pStyle w:val="234"/>
              <w:jc w:val="center"/>
              <w:rPr>
                <w:sz w:val="24"/>
                <w:szCs w:val="24"/>
              </w:rPr>
            </w:pPr>
            <w:r>
              <w:rPr>
                <w:sz w:val="24"/>
                <w:szCs w:val="24"/>
              </w:rPr>
              <w:t>2.5</w:t>
            </w:r>
          </w:p>
        </w:tc>
        <w:tc>
          <w:tcPr>
            <w:tcW w:w="7370" w:type="dxa"/>
          </w:tcPr>
          <w:p w14:paraId="72AA89E3">
            <w:pPr>
              <w:pStyle w:val="234"/>
              <w:jc w:val="both"/>
              <w:rPr>
                <w:sz w:val="24"/>
                <w:szCs w:val="24"/>
              </w:rPr>
            </w:pPr>
            <w:r>
              <w:rPr>
                <w:sz w:val="24"/>
                <w:szCs w:val="24"/>
              </w:rPr>
              <w:t>Морфология. Морфологические нормы</w:t>
            </w:r>
          </w:p>
        </w:tc>
      </w:tr>
      <w:tr w14:paraId="0CF1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CF59CA2">
            <w:pPr>
              <w:pStyle w:val="234"/>
              <w:jc w:val="center"/>
              <w:rPr>
                <w:sz w:val="24"/>
                <w:szCs w:val="24"/>
              </w:rPr>
            </w:pPr>
            <w:r>
              <w:rPr>
                <w:sz w:val="24"/>
                <w:szCs w:val="24"/>
              </w:rPr>
              <w:t>2.5.1</w:t>
            </w:r>
          </w:p>
        </w:tc>
        <w:tc>
          <w:tcPr>
            <w:tcW w:w="7370" w:type="dxa"/>
          </w:tcPr>
          <w:p w14:paraId="540DDD50">
            <w:pPr>
              <w:pStyle w:val="234"/>
              <w:jc w:val="both"/>
              <w:rPr>
                <w:sz w:val="24"/>
                <w:szCs w:val="24"/>
              </w:rPr>
            </w:pPr>
            <w:r>
              <w:rPr>
                <w:sz w:val="24"/>
                <w:szCs w:val="24"/>
              </w:rPr>
              <w:t>Выполнять морфологический анализ слова</w:t>
            </w:r>
          </w:p>
        </w:tc>
      </w:tr>
      <w:tr w14:paraId="52EB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21FB3ED">
            <w:pPr>
              <w:pStyle w:val="234"/>
              <w:jc w:val="center"/>
              <w:rPr>
                <w:sz w:val="24"/>
                <w:szCs w:val="24"/>
              </w:rPr>
            </w:pPr>
            <w:r>
              <w:rPr>
                <w:sz w:val="24"/>
                <w:szCs w:val="24"/>
              </w:rPr>
              <w:t>2.5.2</w:t>
            </w:r>
          </w:p>
        </w:tc>
        <w:tc>
          <w:tcPr>
            <w:tcW w:w="7370" w:type="dxa"/>
          </w:tcPr>
          <w:p w14:paraId="4615710E">
            <w:pPr>
              <w:pStyle w:val="234"/>
              <w:jc w:val="both"/>
              <w:rPr>
                <w:sz w:val="24"/>
                <w:szCs w:val="24"/>
              </w:rPr>
            </w:pPr>
            <w:r>
              <w:rPr>
                <w:sz w:val="24"/>
                <w:szCs w:val="24"/>
              </w:rPr>
              <w:t>Определять особенности употребления в тексте слов разных частей речи</w:t>
            </w:r>
          </w:p>
        </w:tc>
      </w:tr>
      <w:tr w14:paraId="64C0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27719F">
            <w:pPr>
              <w:pStyle w:val="234"/>
              <w:jc w:val="center"/>
              <w:rPr>
                <w:sz w:val="24"/>
                <w:szCs w:val="24"/>
              </w:rPr>
            </w:pPr>
            <w:r>
              <w:rPr>
                <w:sz w:val="24"/>
                <w:szCs w:val="24"/>
              </w:rPr>
              <w:t>2.5.3</w:t>
            </w:r>
          </w:p>
        </w:tc>
        <w:tc>
          <w:tcPr>
            <w:tcW w:w="7370" w:type="dxa"/>
          </w:tcPr>
          <w:p w14:paraId="39D36897">
            <w:pPr>
              <w:pStyle w:val="234"/>
              <w:jc w:val="both"/>
              <w:rPr>
                <w:sz w:val="24"/>
                <w:szCs w:val="24"/>
              </w:rPr>
            </w:pPr>
            <w:r>
              <w:rPr>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14:paraId="70E2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3151A7">
            <w:pPr>
              <w:pStyle w:val="234"/>
              <w:jc w:val="center"/>
              <w:rPr>
                <w:sz w:val="24"/>
                <w:szCs w:val="24"/>
              </w:rPr>
            </w:pPr>
            <w:r>
              <w:rPr>
                <w:sz w:val="24"/>
                <w:szCs w:val="24"/>
              </w:rPr>
              <w:t>2.5.4</w:t>
            </w:r>
          </w:p>
        </w:tc>
        <w:tc>
          <w:tcPr>
            <w:tcW w:w="7370" w:type="dxa"/>
          </w:tcPr>
          <w:p w14:paraId="031B2537">
            <w:pPr>
              <w:pStyle w:val="234"/>
              <w:jc w:val="both"/>
              <w:rPr>
                <w:sz w:val="24"/>
                <w:szCs w:val="24"/>
              </w:rPr>
            </w:pPr>
            <w:r>
              <w:rPr>
                <w:sz w:val="24"/>
                <w:szCs w:val="24"/>
              </w:rPr>
              <w:t>Использовать словарь грамматических трудностей, справочники</w:t>
            </w:r>
          </w:p>
        </w:tc>
      </w:tr>
      <w:tr w14:paraId="6277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D9266D">
            <w:pPr>
              <w:pStyle w:val="234"/>
              <w:jc w:val="center"/>
              <w:rPr>
                <w:sz w:val="24"/>
                <w:szCs w:val="24"/>
              </w:rPr>
            </w:pPr>
            <w:r>
              <w:rPr>
                <w:sz w:val="24"/>
                <w:szCs w:val="24"/>
              </w:rPr>
              <w:t>2.6</w:t>
            </w:r>
          </w:p>
        </w:tc>
        <w:tc>
          <w:tcPr>
            <w:tcW w:w="7370" w:type="dxa"/>
          </w:tcPr>
          <w:p w14:paraId="116B3A4C">
            <w:pPr>
              <w:pStyle w:val="234"/>
              <w:jc w:val="both"/>
              <w:rPr>
                <w:sz w:val="24"/>
                <w:szCs w:val="24"/>
              </w:rPr>
            </w:pPr>
            <w:r>
              <w:rPr>
                <w:sz w:val="24"/>
                <w:szCs w:val="24"/>
              </w:rPr>
              <w:t>Орфография. Основные правила орфографии</w:t>
            </w:r>
          </w:p>
        </w:tc>
      </w:tr>
      <w:tr w14:paraId="5DB0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864E038">
            <w:pPr>
              <w:pStyle w:val="234"/>
              <w:jc w:val="center"/>
              <w:rPr>
                <w:sz w:val="24"/>
                <w:szCs w:val="24"/>
              </w:rPr>
            </w:pPr>
            <w:r>
              <w:rPr>
                <w:sz w:val="24"/>
                <w:szCs w:val="24"/>
              </w:rPr>
              <w:t>2.6.1</w:t>
            </w:r>
          </w:p>
        </w:tc>
        <w:tc>
          <w:tcPr>
            <w:tcW w:w="7370" w:type="dxa"/>
          </w:tcPr>
          <w:p w14:paraId="63F47E51">
            <w:pPr>
              <w:pStyle w:val="234"/>
              <w:jc w:val="both"/>
              <w:rPr>
                <w:sz w:val="24"/>
                <w:szCs w:val="24"/>
              </w:rPr>
            </w:pPr>
            <w:r>
              <w:rPr>
                <w:sz w:val="24"/>
                <w:szCs w:val="24"/>
              </w:rPr>
              <w:t>Иметь представление о принципах и разделах русской орфографии; выполнять орфографический анализ слова</w:t>
            </w:r>
          </w:p>
        </w:tc>
      </w:tr>
      <w:tr w14:paraId="2122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1B14FD">
            <w:pPr>
              <w:pStyle w:val="234"/>
              <w:jc w:val="center"/>
              <w:rPr>
                <w:sz w:val="24"/>
                <w:szCs w:val="24"/>
              </w:rPr>
            </w:pPr>
            <w:r>
              <w:rPr>
                <w:sz w:val="24"/>
                <w:szCs w:val="24"/>
              </w:rPr>
              <w:t>2.6.2</w:t>
            </w:r>
          </w:p>
        </w:tc>
        <w:tc>
          <w:tcPr>
            <w:tcW w:w="7370" w:type="dxa"/>
          </w:tcPr>
          <w:p w14:paraId="070059FB">
            <w:pPr>
              <w:pStyle w:val="234"/>
              <w:jc w:val="both"/>
              <w:rPr>
                <w:sz w:val="24"/>
                <w:szCs w:val="24"/>
              </w:rPr>
            </w:pPr>
            <w:r>
              <w:rPr>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14:paraId="56DB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AC251D1">
            <w:pPr>
              <w:pStyle w:val="234"/>
              <w:jc w:val="center"/>
              <w:rPr>
                <w:sz w:val="24"/>
                <w:szCs w:val="24"/>
              </w:rPr>
            </w:pPr>
            <w:r>
              <w:rPr>
                <w:sz w:val="24"/>
                <w:szCs w:val="24"/>
              </w:rPr>
              <w:t>2.6.3</w:t>
            </w:r>
          </w:p>
        </w:tc>
        <w:tc>
          <w:tcPr>
            <w:tcW w:w="7370" w:type="dxa"/>
          </w:tcPr>
          <w:p w14:paraId="75E6DD13">
            <w:pPr>
              <w:pStyle w:val="234"/>
              <w:jc w:val="both"/>
              <w:rPr>
                <w:sz w:val="24"/>
                <w:szCs w:val="24"/>
              </w:rPr>
            </w:pPr>
            <w:r>
              <w:rPr>
                <w:sz w:val="24"/>
                <w:szCs w:val="24"/>
              </w:rPr>
              <w:t>Использовать орфографические словари</w:t>
            </w:r>
          </w:p>
        </w:tc>
      </w:tr>
      <w:tr w14:paraId="446A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2E4B44">
            <w:pPr>
              <w:pStyle w:val="234"/>
              <w:jc w:val="center"/>
              <w:rPr>
                <w:sz w:val="24"/>
                <w:szCs w:val="24"/>
              </w:rPr>
            </w:pPr>
            <w:r>
              <w:rPr>
                <w:sz w:val="24"/>
                <w:szCs w:val="24"/>
              </w:rPr>
              <w:t>3</w:t>
            </w:r>
          </w:p>
        </w:tc>
        <w:tc>
          <w:tcPr>
            <w:tcW w:w="7370" w:type="dxa"/>
          </w:tcPr>
          <w:p w14:paraId="1A7256C7">
            <w:pPr>
              <w:pStyle w:val="234"/>
              <w:jc w:val="both"/>
              <w:rPr>
                <w:sz w:val="24"/>
                <w:szCs w:val="24"/>
              </w:rPr>
            </w:pPr>
            <w:r>
              <w:rPr>
                <w:sz w:val="24"/>
                <w:szCs w:val="24"/>
              </w:rPr>
              <w:t>Речь. Речевое общение</w:t>
            </w:r>
          </w:p>
        </w:tc>
      </w:tr>
      <w:tr w14:paraId="199E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55DAFE0">
            <w:pPr>
              <w:pStyle w:val="234"/>
              <w:jc w:val="center"/>
              <w:rPr>
                <w:sz w:val="24"/>
                <w:szCs w:val="24"/>
              </w:rPr>
            </w:pPr>
            <w:r>
              <w:rPr>
                <w:sz w:val="24"/>
                <w:szCs w:val="24"/>
              </w:rPr>
              <w:t>3.1</w:t>
            </w:r>
          </w:p>
        </w:tc>
        <w:tc>
          <w:tcPr>
            <w:tcW w:w="7370" w:type="dxa"/>
          </w:tcPr>
          <w:p w14:paraId="4D43BD88">
            <w:pPr>
              <w:pStyle w:val="234"/>
              <w:jc w:val="both"/>
              <w:rPr>
                <w:sz w:val="24"/>
                <w:szCs w:val="24"/>
              </w:rPr>
            </w:pPr>
            <w:r>
              <w:rPr>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14:paraId="5638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5CCC1D">
            <w:pPr>
              <w:pStyle w:val="234"/>
              <w:jc w:val="center"/>
              <w:rPr>
                <w:sz w:val="24"/>
                <w:szCs w:val="24"/>
              </w:rPr>
            </w:pPr>
            <w:r>
              <w:rPr>
                <w:sz w:val="24"/>
                <w:szCs w:val="24"/>
              </w:rPr>
              <w:t>3.2</w:t>
            </w:r>
          </w:p>
        </w:tc>
        <w:tc>
          <w:tcPr>
            <w:tcW w:w="7370" w:type="dxa"/>
          </w:tcPr>
          <w:p w14:paraId="3AC392BE">
            <w:pPr>
              <w:pStyle w:val="234"/>
              <w:jc w:val="both"/>
              <w:rPr>
                <w:sz w:val="24"/>
                <w:szCs w:val="24"/>
              </w:rPr>
            </w:pPr>
            <w:r>
              <w:rPr>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14:paraId="3AD6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111714">
            <w:pPr>
              <w:pStyle w:val="234"/>
              <w:jc w:val="center"/>
              <w:rPr>
                <w:sz w:val="24"/>
                <w:szCs w:val="24"/>
              </w:rPr>
            </w:pPr>
            <w:r>
              <w:rPr>
                <w:sz w:val="24"/>
                <w:szCs w:val="24"/>
              </w:rPr>
              <w:t>3.3</w:t>
            </w:r>
          </w:p>
        </w:tc>
        <w:tc>
          <w:tcPr>
            <w:tcW w:w="7370" w:type="dxa"/>
          </w:tcPr>
          <w:p w14:paraId="0B5D7ECE">
            <w:pPr>
              <w:pStyle w:val="234"/>
              <w:jc w:val="both"/>
              <w:rPr>
                <w:sz w:val="24"/>
                <w:szCs w:val="24"/>
              </w:rPr>
            </w:pPr>
            <w:r>
              <w:rPr>
                <w:sz w:val="24"/>
                <w:szCs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14:paraId="616D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2D4957">
            <w:pPr>
              <w:pStyle w:val="234"/>
              <w:jc w:val="center"/>
              <w:rPr>
                <w:sz w:val="24"/>
                <w:szCs w:val="24"/>
              </w:rPr>
            </w:pPr>
            <w:r>
              <w:rPr>
                <w:sz w:val="24"/>
                <w:szCs w:val="24"/>
              </w:rPr>
              <w:t>3.4</w:t>
            </w:r>
          </w:p>
        </w:tc>
        <w:tc>
          <w:tcPr>
            <w:tcW w:w="7370" w:type="dxa"/>
          </w:tcPr>
          <w:p w14:paraId="03050361">
            <w:pPr>
              <w:pStyle w:val="234"/>
              <w:jc w:val="both"/>
              <w:rPr>
                <w:sz w:val="24"/>
                <w:szCs w:val="24"/>
              </w:rPr>
            </w:pPr>
            <w:r>
              <w:rPr>
                <w:sz w:val="24"/>
                <w:szCs w:val="24"/>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14:paraId="6A64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80C6F6">
            <w:pPr>
              <w:pStyle w:val="234"/>
              <w:jc w:val="center"/>
              <w:rPr>
                <w:sz w:val="24"/>
                <w:szCs w:val="24"/>
              </w:rPr>
            </w:pPr>
            <w:r>
              <w:rPr>
                <w:sz w:val="24"/>
                <w:szCs w:val="24"/>
              </w:rPr>
              <w:t>4</w:t>
            </w:r>
          </w:p>
        </w:tc>
        <w:tc>
          <w:tcPr>
            <w:tcW w:w="7370" w:type="dxa"/>
          </w:tcPr>
          <w:p w14:paraId="15EB19A1">
            <w:pPr>
              <w:pStyle w:val="234"/>
              <w:jc w:val="both"/>
              <w:rPr>
                <w:sz w:val="24"/>
                <w:szCs w:val="24"/>
              </w:rPr>
            </w:pPr>
            <w:r>
              <w:rPr>
                <w:sz w:val="24"/>
                <w:szCs w:val="24"/>
              </w:rPr>
              <w:t>Текст. Информационно-смысловая переработка текста</w:t>
            </w:r>
          </w:p>
        </w:tc>
      </w:tr>
      <w:tr w14:paraId="2119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4D461D">
            <w:pPr>
              <w:pStyle w:val="234"/>
              <w:jc w:val="center"/>
              <w:rPr>
                <w:sz w:val="24"/>
                <w:szCs w:val="24"/>
              </w:rPr>
            </w:pPr>
            <w:r>
              <w:rPr>
                <w:sz w:val="24"/>
                <w:szCs w:val="24"/>
              </w:rPr>
              <w:t>4.1</w:t>
            </w:r>
          </w:p>
        </w:tc>
        <w:tc>
          <w:tcPr>
            <w:tcW w:w="7370" w:type="dxa"/>
          </w:tcPr>
          <w:p w14:paraId="3A1B826D">
            <w:pPr>
              <w:pStyle w:val="234"/>
              <w:jc w:val="both"/>
              <w:rPr>
                <w:sz w:val="24"/>
                <w:szCs w:val="24"/>
              </w:rPr>
            </w:pPr>
            <w:r>
              <w:rPr>
                <w:sz w:val="24"/>
                <w:szCs w:val="24"/>
              </w:rPr>
              <w:t>Применять знания о тексте, его основных признаках, структуре и видах представленной в нем информации в речевой практике</w:t>
            </w:r>
          </w:p>
        </w:tc>
      </w:tr>
      <w:tr w14:paraId="4044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8806C4">
            <w:pPr>
              <w:pStyle w:val="234"/>
              <w:jc w:val="center"/>
              <w:rPr>
                <w:sz w:val="24"/>
                <w:szCs w:val="24"/>
              </w:rPr>
            </w:pPr>
            <w:r>
              <w:rPr>
                <w:sz w:val="24"/>
                <w:szCs w:val="24"/>
              </w:rPr>
              <w:t>4.2</w:t>
            </w:r>
          </w:p>
        </w:tc>
        <w:tc>
          <w:tcPr>
            <w:tcW w:w="7370" w:type="dxa"/>
          </w:tcPr>
          <w:p w14:paraId="1B390B53">
            <w:pPr>
              <w:pStyle w:val="234"/>
              <w:jc w:val="both"/>
              <w:rPr>
                <w:sz w:val="24"/>
                <w:szCs w:val="24"/>
              </w:rPr>
            </w:pPr>
            <w:r>
              <w:rPr>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14:paraId="2AE4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E69351">
            <w:pPr>
              <w:pStyle w:val="234"/>
              <w:jc w:val="center"/>
              <w:rPr>
                <w:sz w:val="24"/>
                <w:szCs w:val="24"/>
              </w:rPr>
            </w:pPr>
            <w:r>
              <w:rPr>
                <w:sz w:val="24"/>
                <w:szCs w:val="24"/>
              </w:rPr>
              <w:t>4.3</w:t>
            </w:r>
          </w:p>
        </w:tc>
        <w:tc>
          <w:tcPr>
            <w:tcW w:w="7370" w:type="dxa"/>
          </w:tcPr>
          <w:p w14:paraId="667326CC">
            <w:pPr>
              <w:pStyle w:val="234"/>
              <w:jc w:val="both"/>
              <w:rPr>
                <w:sz w:val="24"/>
                <w:szCs w:val="24"/>
              </w:rPr>
            </w:pPr>
            <w:r>
              <w:rPr>
                <w:sz w:val="24"/>
                <w:szCs w:val="24"/>
              </w:rPr>
              <w:t>Выявлять логико-смысловые отношения между предложениями в тексте</w:t>
            </w:r>
          </w:p>
        </w:tc>
      </w:tr>
      <w:tr w14:paraId="47E6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DE3188E">
            <w:pPr>
              <w:pStyle w:val="234"/>
              <w:jc w:val="center"/>
              <w:rPr>
                <w:sz w:val="24"/>
                <w:szCs w:val="24"/>
              </w:rPr>
            </w:pPr>
            <w:r>
              <w:rPr>
                <w:sz w:val="24"/>
                <w:szCs w:val="24"/>
              </w:rPr>
              <w:t>4.4</w:t>
            </w:r>
          </w:p>
        </w:tc>
        <w:tc>
          <w:tcPr>
            <w:tcW w:w="7370" w:type="dxa"/>
          </w:tcPr>
          <w:p w14:paraId="4AA95D55">
            <w:pPr>
              <w:pStyle w:val="234"/>
              <w:jc w:val="both"/>
              <w:rPr>
                <w:sz w:val="24"/>
                <w:szCs w:val="24"/>
              </w:rPr>
            </w:pPr>
            <w:r>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14:paraId="6A0B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4C453A">
            <w:pPr>
              <w:pStyle w:val="234"/>
              <w:jc w:val="center"/>
              <w:rPr>
                <w:sz w:val="24"/>
                <w:szCs w:val="24"/>
              </w:rPr>
            </w:pPr>
            <w:r>
              <w:rPr>
                <w:sz w:val="24"/>
                <w:szCs w:val="24"/>
              </w:rPr>
              <w:t>4.5</w:t>
            </w:r>
          </w:p>
        </w:tc>
        <w:tc>
          <w:tcPr>
            <w:tcW w:w="7370" w:type="dxa"/>
          </w:tcPr>
          <w:p w14:paraId="05FF0F40">
            <w:pPr>
              <w:pStyle w:val="234"/>
              <w:jc w:val="both"/>
              <w:rPr>
                <w:sz w:val="24"/>
                <w:szCs w:val="24"/>
              </w:rPr>
            </w:pPr>
            <w:r>
              <w:rPr>
                <w:sz w:val="24"/>
                <w:szCs w:val="24"/>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14:paraId="39C9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E2FC3E">
            <w:pPr>
              <w:pStyle w:val="234"/>
              <w:jc w:val="center"/>
              <w:rPr>
                <w:sz w:val="24"/>
                <w:szCs w:val="24"/>
              </w:rPr>
            </w:pPr>
            <w:r>
              <w:rPr>
                <w:sz w:val="24"/>
                <w:szCs w:val="24"/>
              </w:rPr>
              <w:t>4.6</w:t>
            </w:r>
          </w:p>
        </w:tc>
        <w:tc>
          <w:tcPr>
            <w:tcW w:w="7370" w:type="dxa"/>
          </w:tcPr>
          <w:p w14:paraId="2C170FE7">
            <w:pPr>
              <w:pStyle w:val="234"/>
              <w:jc w:val="both"/>
              <w:rPr>
                <w:sz w:val="24"/>
                <w:szCs w:val="24"/>
              </w:rPr>
            </w:pPr>
            <w:r>
              <w:rPr>
                <w:sz w:val="24"/>
                <w:szCs w:val="24"/>
              </w:rPr>
              <w:t>Создавать вторичные тексты (план, тезисы, конспект, реферат, аннотация, отзыв, рецензия и другие)</w:t>
            </w:r>
          </w:p>
        </w:tc>
      </w:tr>
      <w:tr w14:paraId="4091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4AB901">
            <w:pPr>
              <w:pStyle w:val="234"/>
              <w:jc w:val="center"/>
              <w:rPr>
                <w:sz w:val="24"/>
                <w:szCs w:val="24"/>
              </w:rPr>
            </w:pPr>
            <w:r>
              <w:rPr>
                <w:sz w:val="24"/>
                <w:szCs w:val="24"/>
              </w:rPr>
              <w:t>4.7</w:t>
            </w:r>
          </w:p>
        </w:tc>
        <w:tc>
          <w:tcPr>
            <w:tcW w:w="7370" w:type="dxa"/>
          </w:tcPr>
          <w:p w14:paraId="6A01FE66">
            <w:pPr>
              <w:pStyle w:val="234"/>
              <w:jc w:val="both"/>
              <w:rPr>
                <w:sz w:val="24"/>
                <w:szCs w:val="24"/>
              </w:rPr>
            </w:pPr>
            <w:r>
              <w:rPr>
                <w:sz w:val="24"/>
                <w:szCs w:val="24"/>
              </w:rPr>
              <w:t>Корректировать текст: устранять логические, фактические, этические, грамматические и речевые ошибки</w:t>
            </w:r>
          </w:p>
        </w:tc>
      </w:tr>
    </w:tbl>
    <w:p w14:paraId="03EE2548">
      <w:pPr>
        <w:spacing w:after="0" w:line="360" w:lineRule="auto"/>
        <w:ind w:firstLine="709"/>
        <w:jc w:val="both"/>
        <w:rPr>
          <w:rFonts w:ascii="Times New Roman" w:hAnsi="Times New Roman" w:eastAsia="OfficinaSansBoldITC"/>
          <w:sz w:val="28"/>
          <w:szCs w:val="28"/>
        </w:rPr>
      </w:pPr>
    </w:p>
    <w:p w14:paraId="78AC2818">
      <w:pPr>
        <w:rPr>
          <w:sz w:val="20"/>
        </w:rPr>
      </w:pPr>
      <w:r>
        <w:rPr>
          <w:sz w:val="20"/>
        </w:rPr>
        <w:br w:type="page"/>
      </w:r>
    </w:p>
    <w:p w14:paraId="344DFE95">
      <w:pPr>
        <w:pStyle w:val="234"/>
        <w:jc w:val="right"/>
        <w:rPr>
          <w:sz w:val="28"/>
          <w:szCs w:val="28"/>
        </w:rPr>
      </w:pPr>
      <w:r>
        <w:rPr>
          <w:sz w:val="20"/>
        </w:rPr>
        <w:t>Т</w:t>
      </w:r>
      <w:r>
        <w:rPr>
          <w:sz w:val="28"/>
          <w:szCs w:val="28"/>
        </w:rPr>
        <w:t>аблица 3.1</w:t>
      </w:r>
    </w:p>
    <w:p w14:paraId="66DF864F">
      <w:pPr>
        <w:pStyle w:val="234"/>
        <w:jc w:val="both"/>
        <w:rPr>
          <w:sz w:val="28"/>
          <w:szCs w:val="28"/>
        </w:rPr>
      </w:pPr>
    </w:p>
    <w:p w14:paraId="78A1F0B0">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3DAE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7D0D36">
            <w:pPr>
              <w:pStyle w:val="234"/>
              <w:jc w:val="center"/>
              <w:rPr>
                <w:sz w:val="24"/>
                <w:szCs w:val="24"/>
              </w:rPr>
            </w:pPr>
            <w:r>
              <w:rPr>
                <w:sz w:val="24"/>
                <w:szCs w:val="24"/>
              </w:rPr>
              <w:t>Код</w:t>
            </w:r>
          </w:p>
        </w:tc>
        <w:tc>
          <w:tcPr>
            <w:tcW w:w="7994" w:type="dxa"/>
          </w:tcPr>
          <w:p w14:paraId="6D04A901">
            <w:pPr>
              <w:pStyle w:val="234"/>
              <w:jc w:val="center"/>
              <w:rPr>
                <w:sz w:val="24"/>
                <w:szCs w:val="24"/>
              </w:rPr>
            </w:pPr>
            <w:r>
              <w:rPr>
                <w:sz w:val="24"/>
                <w:szCs w:val="24"/>
              </w:rPr>
              <w:t>Проверяемый элемент содержания</w:t>
            </w:r>
          </w:p>
        </w:tc>
      </w:tr>
      <w:tr w14:paraId="2F85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8AA27A">
            <w:pPr>
              <w:pStyle w:val="234"/>
              <w:jc w:val="center"/>
              <w:rPr>
                <w:sz w:val="24"/>
                <w:szCs w:val="24"/>
              </w:rPr>
            </w:pPr>
            <w:r>
              <w:rPr>
                <w:sz w:val="24"/>
                <w:szCs w:val="24"/>
              </w:rPr>
              <w:t>1</w:t>
            </w:r>
          </w:p>
        </w:tc>
        <w:tc>
          <w:tcPr>
            <w:tcW w:w="7994" w:type="dxa"/>
          </w:tcPr>
          <w:p w14:paraId="7374BEEB">
            <w:pPr>
              <w:pStyle w:val="234"/>
              <w:jc w:val="both"/>
              <w:rPr>
                <w:sz w:val="24"/>
                <w:szCs w:val="24"/>
              </w:rPr>
            </w:pPr>
            <w:r>
              <w:rPr>
                <w:sz w:val="24"/>
                <w:szCs w:val="24"/>
              </w:rPr>
              <w:t>Общие сведения о языке</w:t>
            </w:r>
          </w:p>
        </w:tc>
      </w:tr>
      <w:tr w14:paraId="0E0A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5FEE92">
            <w:pPr>
              <w:pStyle w:val="234"/>
              <w:jc w:val="center"/>
              <w:rPr>
                <w:sz w:val="24"/>
                <w:szCs w:val="24"/>
              </w:rPr>
            </w:pPr>
            <w:r>
              <w:rPr>
                <w:sz w:val="24"/>
                <w:szCs w:val="24"/>
              </w:rPr>
              <w:t>1.1</w:t>
            </w:r>
          </w:p>
        </w:tc>
        <w:tc>
          <w:tcPr>
            <w:tcW w:w="7994" w:type="dxa"/>
          </w:tcPr>
          <w:p w14:paraId="5CDD69F8">
            <w:pPr>
              <w:pStyle w:val="234"/>
              <w:jc w:val="both"/>
              <w:rPr>
                <w:sz w:val="24"/>
                <w:szCs w:val="24"/>
              </w:rPr>
            </w:pPr>
            <w:r>
              <w:rPr>
                <w:sz w:val="24"/>
                <w:szCs w:val="24"/>
              </w:rPr>
              <w:t>Язык как знаковая система. Основные функции языка</w:t>
            </w:r>
          </w:p>
        </w:tc>
      </w:tr>
      <w:tr w14:paraId="0FE5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8C59E6">
            <w:pPr>
              <w:pStyle w:val="234"/>
              <w:jc w:val="center"/>
              <w:rPr>
                <w:sz w:val="24"/>
                <w:szCs w:val="24"/>
              </w:rPr>
            </w:pPr>
            <w:r>
              <w:rPr>
                <w:sz w:val="24"/>
                <w:szCs w:val="24"/>
              </w:rPr>
              <w:t>1.2</w:t>
            </w:r>
          </w:p>
        </w:tc>
        <w:tc>
          <w:tcPr>
            <w:tcW w:w="7994" w:type="dxa"/>
          </w:tcPr>
          <w:p w14:paraId="3A2F2C5D">
            <w:pPr>
              <w:pStyle w:val="234"/>
              <w:jc w:val="both"/>
              <w:rPr>
                <w:sz w:val="24"/>
                <w:szCs w:val="24"/>
              </w:rPr>
            </w:pPr>
            <w:r>
              <w:rPr>
                <w:sz w:val="24"/>
                <w:szCs w:val="24"/>
              </w:rPr>
              <w:t>Лингвистика как наука</w:t>
            </w:r>
          </w:p>
        </w:tc>
      </w:tr>
      <w:tr w14:paraId="5C33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94E63B">
            <w:pPr>
              <w:pStyle w:val="234"/>
              <w:jc w:val="center"/>
              <w:rPr>
                <w:sz w:val="24"/>
                <w:szCs w:val="24"/>
              </w:rPr>
            </w:pPr>
            <w:r>
              <w:rPr>
                <w:sz w:val="24"/>
                <w:szCs w:val="24"/>
              </w:rPr>
              <w:t>1.3</w:t>
            </w:r>
          </w:p>
        </w:tc>
        <w:tc>
          <w:tcPr>
            <w:tcW w:w="7994" w:type="dxa"/>
          </w:tcPr>
          <w:p w14:paraId="2499B1A7">
            <w:pPr>
              <w:pStyle w:val="234"/>
              <w:jc w:val="both"/>
              <w:rPr>
                <w:sz w:val="24"/>
                <w:szCs w:val="24"/>
              </w:rPr>
            </w:pPr>
            <w:r>
              <w:rPr>
                <w:sz w:val="24"/>
                <w:szCs w:val="24"/>
              </w:rPr>
              <w:t>Язык и культура</w:t>
            </w:r>
          </w:p>
        </w:tc>
      </w:tr>
      <w:tr w14:paraId="0FD5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B89A86">
            <w:pPr>
              <w:pStyle w:val="234"/>
              <w:jc w:val="center"/>
              <w:rPr>
                <w:sz w:val="24"/>
                <w:szCs w:val="24"/>
              </w:rPr>
            </w:pPr>
            <w:r>
              <w:rPr>
                <w:sz w:val="24"/>
                <w:szCs w:val="24"/>
              </w:rPr>
              <w:t>1.4</w:t>
            </w:r>
          </w:p>
        </w:tc>
        <w:tc>
          <w:tcPr>
            <w:tcW w:w="7994" w:type="dxa"/>
          </w:tcPr>
          <w:p w14:paraId="1581E9BD">
            <w:pPr>
              <w:pStyle w:val="234"/>
              <w:jc w:val="both"/>
              <w:rPr>
                <w:sz w:val="24"/>
                <w:szCs w:val="24"/>
              </w:rPr>
            </w:pPr>
            <w:r>
              <w:rPr>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14:paraId="5BCC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0CFF13">
            <w:pPr>
              <w:pStyle w:val="234"/>
              <w:jc w:val="center"/>
              <w:rPr>
                <w:sz w:val="24"/>
                <w:szCs w:val="24"/>
              </w:rPr>
            </w:pPr>
            <w:r>
              <w:rPr>
                <w:sz w:val="24"/>
                <w:szCs w:val="24"/>
              </w:rPr>
              <w:t>1.5</w:t>
            </w:r>
          </w:p>
        </w:tc>
        <w:tc>
          <w:tcPr>
            <w:tcW w:w="7994" w:type="dxa"/>
          </w:tcPr>
          <w:p w14:paraId="52DCDF49">
            <w:pPr>
              <w:pStyle w:val="234"/>
              <w:jc w:val="both"/>
              <w:rPr>
                <w:sz w:val="24"/>
                <w:szCs w:val="24"/>
              </w:rPr>
            </w:pPr>
            <w:r>
              <w:rPr>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14:paraId="2BA2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B1E627">
            <w:pPr>
              <w:pStyle w:val="234"/>
              <w:jc w:val="center"/>
              <w:rPr>
                <w:sz w:val="24"/>
                <w:szCs w:val="24"/>
              </w:rPr>
            </w:pPr>
            <w:r>
              <w:rPr>
                <w:sz w:val="24"/>
                <w:szCs w:val="24"/>
              </w:rPr>
              <w:t>2</w:t>
            </w:r>
          </w:p>
        </w:tc>
        <w:tc>
          <w:tcPr>
            <w:tcW w:w="7994" w:type="dxa"/>
          </w:tcPr>
          <w:p w14:paraId="1262C874">
            <w:pPr>
              <w:pStyle w:val="234"/>
              <w:jc w:val="both"/>
              <w:rPr>
                <w:sz w:val="24"/>
                <w:szCs w:val="24"/>
              </w:rPr>
            </w:pPr>
            <w:r>
              <w:rPr>
                <w:sz w:val="24"/>
                <w:szCs w:val="24"/>
              </w:rPr>
              <w:t>Язык и речь. Культура речи</w:t>
            </w:r>
          </w:p>
        </w:tc>
      </w:tr>
      <w:tr w14:paraId="4651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7C3310">
            <w:pPr>
              <w:pStyle w:val="234"/>
              <w:jc w:val="center"/>
              <w:rPr>
                <w:sz w:val="24"/>
                <w:szCs w:val="24"/>
              </w:rPr>
            </w:pPr>
            <w:r>
              <w:rPr>
                <w:sz w:val="24"/>
                <w:szCs w:val="24"/>
              </w:rPr>
              <w:t>2.1</w:t>
            </w:r>
          </w:p>
        </w:tc>
        <w:tc>
          <w:tcPr>
            <w:tcW w:w="7994" w:type="dxa"/>
          </w:tcPr>
          <w:p w14:paraId="5B7D1D64">
            <w:pPr>
              <w:pStyle w:val="234"/>
              <w:jc w:val="both"/>
              <w:rPr>
                <w:sz w:val="24"/>
                <w:szCs w:val="24"/>
              </w:rPr>
            </w:pPr>
            <w:r>
              <w:rPr>
                <w:sz w:val="24"/>
                <w:szCs w:val="24"/>
              </w:rPr>
              <w:t>Система языка. Культура речи</w:t>
            </w:r>
          </w:p>
        </w:tc>
      </w:tr>
      <w:tr w14:paraId="5C9E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80411B">
            <w:pPr>
              <w:pStyle w:val="234"/>
              <w:jc w:val="center"/>
              <w:rPr>
                <w:sz w:val="24"/>
                <w:szCs w:val="24"/>
              </w:rPr>
            </w:pPr>
            <w:r>
              <w:rPr>
                <w:sz w:val="24"/>
                <w:szCs w:val="24"/>
              </w:rPr>
              <w:t>2.1.1</w:t>
            </w:r>
          </w:p>
        </w:tc>
        <w:tc>
          <w:tcPr>
            <w:tcW w:w="7994" w:type="dxa"/>
          </w:tcPr>
          <w:p w14:paraId="71D53BBB">
            <w:pPr>
              <w:pStyle w:val="234"/>
              <w:jc w:val="both"/>
              <w:rPr>
                <w:sz w:val="24"/>
                <w:szCs w:val="24"/>
              </w:rPr>
            </w:pPr>
            <w:r>
              <w:rPr>
                <w:sz w:val="24"/>
                <w:szCs w:val="24"/>
              </w:rPr>
              <w:t>Система языка, ее устройство, функционирование</w:t>
            </w:r>
          </w:p>
        </w:tc>
      </w:tr>
      <w:tr w14:paraId="2313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6639C7">
            <w:pPr>
              <w:pStyle w:val="234"/>
              <w:jc w:val="center"/>
              <w:rPr>
                <w:sz w:val="24"/>
                <w:szCs w:val="24"/>
              </w:rPr>
            </w:pPr>
            <w:r>
              <w:rPr>
                <w:sz w:val="24"/>
                <w:szCs w:val="24"/>
              </w:rPr>
              <w:t>2.1.2</w:t>
            </w:r>
          </w:p>
        </w:tc>
        <w:tc>
          <w:tcPr>
            <w:tcW w:w="7994" w:type="dxa"/>
          </w:tcPr>
          <w:p w14:paraId="4C2CAB91">
            <w:pPr>
              <w:pStyle w:val="234"/>
              <w:jc w:val="both"/>
              <w:rPr>
                <w:sz w:val="24"/>
                <w:szCs w:val="24"/>
              </w:rPr>
            </w:pPr>
            <w:r>
              <w:rPr>
                <w:sz w:val="24"/>
                <w:szCs w:val="24"/>
              </w:rPr>
              <w:t>Культура речи как раздел лингвистики</w:t>
            </w:r>
          </w:p>
        </w:tc>
      </w:tr>
      <w:tr w14:paraId="71A2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9BB80C">
            <w:pPr>
              <w:pStyle w:val="234"/>
              <w:jc w:val="center"/>
              <w:rPr>
                <w:sz w:val="24"/>
                <w:szCs w:val="24"/>
              </w:rPr>
            </w:pPr>
            <w:r>
              <w:rPr>
                <w:sz w:val="24"/>
                <w:szCs w:val="24"/>
              </w:rPr>
              <w:t>2.1.3</w:t>
            </w:r>
          </w:p>
        </w:tc>
        <w:tc>
          <w:tcPr>
            <w:tcW w:w="7994" w:type="dxa"/>
          </w:tcPr>
          <w:p w14:paraId="0C2A711B">
            <w:pPr>
              <w:pStyle w:val="234"/>
              <w:jc w:val="both"/>
              <w:rPr>
                <w:sz w:val="24"/>
                <w:szCs w:val="24"/>
              </w:rPr>
            </w:pPr>
            <w:r>
              <w:rPr>
                <w:sz w:val="24"/>
                <w:szCs w:val="24"/>
              </w:rPr>
              <w:t>Языковая норма, ее основные признаки и функции</w:t>
            </w:r>
          </w:p>
        </w:tc>
      </w:tr>
      <w:tr w14:paraId="25D8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2B37F7">
            <w:pPr>
              <w:pStyle w:val="234"/>
              <w:jc w:val="center"/>
              <w:rPr>
                <w:sz w:val="24"/>
                <w:szCs w:val="24"/>
              </w:rPr>
            </w:pPr>
            <w:r>
              <w:rPr>
                <w:sz w:val="24"/>
                <w:szCs w:val="24"/>
              </w:rPr>
              <w:t>2.1.4</w:t>
            </w:r>
          </w:p>
        </w:tc>
        <w:tc>
          <w:tcPr>
            <w:tcW w:w="7994" w:type="dxa"/>
          </w:tcPr>
          <w:p w14:paraId="737D9DF9">
            <w:pPr>
              <w:pStyle w:val="234"/>
              <w:jc w:val="both"/>
              <w:rPr>
                <w:sz w:val="24"/>
                <w:szCs w:val="24"/>
              </w:rPr>
            </w:pPr>
            <w:r>
              <w:rPr>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14:paraId="1B15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112B71">
            <w:pPr>
              <w:pStyle w:val="234"/>
              <w:jc w:val="center"/>
              <w:rPr>
                <w:sz w:val="24"/>
                <w:szCs w:val="24"/>
              </w:rPr>
            </w:pPr>
            <w:r>
              <w:rPr>
                <w:sz w:val="24"/>
                <w:szCs w:val="24"/>
              </w:rPr>
              <w:t>2.1.5</w:t>
            </w:r>
          </w:p>
        </w:tc>
        <w:tc>
          <w:tcPr>
            <w:tcW w:w="7994" w:type="dxa"/>
          </w:tcPr>
          <w:p w14:paraId="38A9C963">
            <w:pPr>
              <w:pStyle w:val="234"/>
              <w:jc w:val="both"/>
              <w:rPr>
                <w:sz w:val="24"/>
                <w:szCs w:val="24"/>
              </w:rPr>
            </w:pPr>
            <w:r>
              <w:rPr>
                <w:sz w:val="24"/>
                <w:szCs w:val="24"/>
              </w:rPr>
              <w:t>Качества хорошей речи</w:t>
            </w:r>
          </w:p>
        </w:tc>
      </w:tr>
      <w:tr w14:paraId="7A1B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68B337">
            <w:pPr>
              <w:pStyle w:val="234"/>
              <w:jc w:val="center"/>
              <w:rPr>
                <w:sz w:val="24"/>
                <w:szCs w:val="24"/>
              </w:rPr>
            </w:pPr>
            <w:r>
              <w:rPr>
                <w:sz w:val="24"/>
                <w:szCs w:val="24"/>
              </w:rPr>
              <w:t>2.1.6</w:t>
            </w:r>
          </w:p>
        </w:tc>
        <w:tc>
          <w:tcPr>
            <w:tcW w:w="7994" w:type="dxa"/>
          </w:tcPr>
          <w:p w14:paraId="3D2ADDF8">
            <w:pPr>
              <w:pStyle w:val="234"/>
              <w:jc w:val="both"/>
              <w:rPr>
                <w:sz w:val="24"/>
                <w:szCs w:val="24"/>
              </w:rPr>
            </w:pPr>
            <w:r>
              <w:rPr>
                <w:sz w:val="24"/>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14:paraId="2736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359D5F">
            <w:pPr>
              <w:pStyle w:val="234"/>
              <w:jc w:val="center"/>
              <w:rPr>
                <w:sz w:val="24"/>
                <w:szCs w:val="24"/>
              </w:rPr>
            </w:pPr>
            <w:r>
              <w:rPr>
                <w:sz w:val="24"/>
                <w:szCs w:val="24"/>
              </w:rPr>
              <w:t>2.2</w:t>
            </w:r>
          </w:p>
        </w:tc>
        <w:tc>
          <w:tcPr>
            <w:tcW w:w="7994" w:type="dxa"/>
          </w:tcPr>
          <w:p w14:paraId="134AE1C8">
            <w:pPr>
              <w:pStyle w:val="234"/>
              <w:jc w:val="both"/>
              <w:rPr>
                <w:sz w:val="24"/>
                <w:szCs w:val="24"/>
              </w:rPr>
            </w:pPr>
            <w:r>
              <w:rPr>
                <w:sz w:val="24"/>
                <w:szCs w:val="24"/>
              </w:rPr>
              <w:t>Фонетика. Орфоэпия. Орфоэпические нормы</w:t>
            </w:r>
          </w:p>
        </w:tc>
      </w:tr>
      <w:tr w14:paraId="2AE2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FD2373">
            <w:pPr>
              <w:pStyle w:val="234"/>
              <w:jc w:val="center"/>
              <w:rPr>
                <w:sz w:val="24"/>
                <w:szCs w:val="24"/>
              </w:rPr>
            </w:pPr>
            <w:r>
              <w:rPr>
                <w:sz w:val="24"/>
                <w:szCs w:val="24"/>
              </w:rPr>
              <w:t>2.2.1</w:t>
            </w:r>
          </w:p>
        </w:tc>
        <w:tc>
          <w:tcPr>
            <w:tcW w:w="7994" w:type="dxa"/>
          </w:tcPr>
          <w:p w14:paraId="01D18A33">
            <w:pPr>
              <w:pStyle w:val="234"/>
              <w:jc w:val="both"/>
              <w:rPr>
                <w:sz w:val="24"/>
                <w:szCs w:val="24"/>
              </w:rPr>
            </w:pPr>
            <w:r>
              <w:rPr>
                <w:sz w:val="24"/>
                <w:szCs w:val="24"/>
              </w:rPr>
              <w:t>Фонетика и орфоэпия как разделы лингвистики</w:t>
            </w:r>
          </w:p>
        </w:tc>
      </w:tr>
      <w:tr w14:paraId="35A4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D07B94">
            <w:pPr>
              <w:pStyle w:val="234"/>
              <w:jc w:val="center"/>
              <w:rPr>
                <w:sz w:val="24"/>
                <w:szCs w:val="24"/>
              </w:rPr>
            </w:pPr>
            <w:r>
              <w:rPr>
                <w:sz w:val="24"/>
                <w:szCs w:val="24"/>
              </w:rPr>
              <w:t>2.2.2</w:t>
            </w:r>
          </w:p>
        </w:tc>
        <w:tc>
          <w:tcPr>
            <w:tcW w:w="7994" w:type="dxa"/>
          </w:tcPr>
          <w:p w14:paraId="73E88F3E">
            <w:pPr>
              <w:pStyle w:val="234"/>
              <w:jc w:val="both"/>
              <w:rPr>
                <w:sz w:val="24"/>
                <w:szCs w:val="24"/>
              </w:rPr>
            </w:pPr>
            <w:r>
              <w:rPr>
                <w:sz w:val="24"/>
                <w:szCs w:val="24"/>
              </w:rPr>
              <w:t>Фонетический анализ слова</w:t>
            </w:r>
          </w:p>
        </w:tc>
      </w:tr>
      <w:tr w14:paraId="7901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D5D4C4">
            <w:pPr>
              <w:pStyle w:val="234"/>
              <w:jc w:val="center"/>
              <w:rPr>
                <w:sz w:val="24"/>
                <w:szCs w:val="24"/>
              </w:rPr>
            </w:pPr>
            <w:r>
              <w:rPr>
                <w:sz w:val="24"/>
                <w:szCs w:val="24"/>
              </w:rPr>
              <w:t>2.2.3</w:t>
            </w:r>
          </w:p>
        </w:tc>
        <w:tc>
          <w:tcPr>
            <w:tcW w:w="7994" w:type="dxa"/>
          </w:tcPr>
          <w:p w14:paraId="1174EBC7">
            <w:pPr>
              <w:pStyle w:val="234"/>
              <w:jc w:val="both"/>
              <w:rPr>
                <w:sz w:val="24"/>
                <w:szCs w:val="24"/>
              </w:rPr>
            </w:pPr>
            <w:r>
              <w:rPr>
                <w:sz w:val="24"/>
                <w:szCs w:val="24"/>
              </w:rPr>
              <w:t>Изобразительно-выразительные средства фонетики</w:t>
            </w:r>
          </w:p>
        </w:tc>
      </w:tr>
      <w:tr w14:paraId="56DA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7FD43F">
            <w:pPr>
              <w:pStyle w:val="234"/>
              <w:jc w:val="center"/>
              <w:rPr>
                <w:sz w:val="24"/>
                <w:szCs w:val="24"/>
              </w:rPr>
            </w:pPr>
            <w:r>
              <w:rPr>
                <w:sz w:val="24"/>
                <w:szCs w:val="24"/>
              </w:rPr>
              <w:t>2.2.4</w:t>
            </w:r>
          </w:p>
        </w:tc>
        <w:tc>
          <w:tcPr>
            <w:tcW w:w="7994" w:type="dxa"/>
          </w:tcPr>
          <w:p w14:paraId="06EF1CD0">
            <w:pPr>
              <w:pStyle w:val="234"/>
              <w:jc w:val="both"/>
              <w:rPr>
                <w:sz w:val="24"/>
                <w:szCs w:val="24"/>
              </w:rPr>
            </w:pPr>
            <w:r>
              <w:rPr>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14:paraId="2E61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5F03B9">
            <w:pPr>
              <w:pStyle w:val="234"/>
              <w:jc w:val="center"/>
              <w:rPr>
                <w:sz w:val="24"/>
                <w:szCs w:val="24"/>
              </w:rPr>
            </w:pPr>
            <w:r>
              <w:rPr>
                <w:sz w:val="24"/>
                <w:szCs w:val="24"/>
              </w:rPr>
              <w:t>2.3</w:t>
            </w:r>
          </w:p>
        </w:tc>
        <w:tc>
          <w:tcPr>
            <w:tcW w:w="7994" w:type="dxa"/>
          </w:tcPr>
          <w:p w14:paraId="697B9D91">
            <w:pPr>
              <w:pStyle w:val="234"/>
              <w:jc w:val="both"/>
              <w:rPr>
                <w:sz w:val="24"/>
                <w:szCs w:val="24"/>
              </w:rPr>
            </w:pPr>
            <w:r>
              <w:rPr>
                <w:sz w:val="24"/>
                <w:szCs w:val="24"/>
              </w:rPr>
              <w:t>Лексикология и фразеология. Лексические нормы</w:t>
            </w:r>
          </w:p>
        </w:tc>
      </w:tr>
      <w:tr w14:paraId="78EA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E95FE5">
            <w:pPr>
              <w:pStyle w:val="234"/>
              <w:jc w:val="center"/>
              <w:rPr>
                <w:sz w:val="24"/>
                <w:szCs w:val="24"/>
              </w:rPr>
            </w:pPr>
            <w:r>
              <w:rPr>
                <w:sz w:val="24"/>
                <w:szCs w:val="24"/>
              </w:rPr>
              <w:t>2.3.1</w:t>
            </w:r>
          </w:p>
        </w:tc>
        <w:tc>
          <w:tcPr>
            <w:tcW w:w="7994" w:type="dxa"/>
          </w:tcPr>
          <w:p w14:paraId="381C0287">
            <w:pPr>
              <w:pStyle w:val="234"/>
              <w:jc w:val="both"/>
              <w:rPr>
                <w:sz w:val="24"/>
                <w:szCs w:val="24"/>
              </w:rPr>
            </w:pPr>
            <w:r>
              <w:rPr>
                <w:sz w:val="24"/>
                <w:szCs w:val="24"/>
              </w:rPr>
              <w:t>Лексикология и фразеология как разделы лингвистики</w:t>
            </w:r>
          </w:p>
        </w:tc>
      </w:tr>
      <w:tr w14:paraId="29A8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EB0933">
            <w:pPr>
              <w:pStyle w:val="234"/>
              <w:jc w:val="center"/>
              <w:rPr>
                <w:sz w:val="24"/>
                <w:szCs w:val="24"/>
              </w:rPr>
            </w:pPr>
            <w:r>
              <w:rPr>
                <w:sz w:val="24"/>
                <w:szCs w:val="24"/>
              </w:rPr>
              <w:t>2.3.2</w:t>
            </w:r>
          </w:p>
        </w:tc>
        <w:tc>
          <w:tcPr>
            <w:tcW w:w="7994" w:type="dxa"/>
          </w:tcPr>
          <w:p w14:paraId="5E6EF2E1">
            <w:pPr>
              <w:pStyle w:val="234"/>
              <w:jc w:val="both"/>
              <w:rPr>
                <w:sz w:val="24"/>
                <w:szCs w:val="24"/>
              </w:rPr>
            </w:pPr>
            <w:r>
              <w:rPr>
                <w:sz w:val="24"/>
                <w:szCs w:val="24"/>
              </w:rPr>
              <w:t>Лексический анализ слова</w:t>
            </w:r>
          </w:p>
        </w:tc>
      </w:tr>
      <w:tr w14:paraId="0DD1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A0306B">
            <w:pPr>
              <w:pStyle w:val="234"/>
              <w:jc w:val="center"/>
              <w:rPr>
                <w:sz w:val="24"/>
                <w:szCs w:val="24"/>
              </w:rPr>
            </w:pPr>
            <w:r>
              <w:rPr>
                <w:sz w:val="24"/>
                <w:szCs w:val="24"/>
              </w:rPr>
              <w:t>2.3.3</w:t>
            </w:r>
          </w:p>
        </w:tc>
        <w:tc>
          <w:tcPr>
            <w:tcW w:w="7994" w:type="dxa"/>
          </w:tcPr>
          <w:p w14:paraId="162A37E2">
            <w:pPr>
              <w:pStyle w:val="234"/>
              <w:jc w:val="both"/>
              <w:rPr>
                <w:sz w:val="24"/>
                <w:szCs w:val="24"/>
              </w:rPr>
            </w:pPr>
            <w:r>
              <w:rPr>
                <w:sz w:val="24"/>
                <w:szCs w:val="24"/>
              </w:rPr>
              <w:t>Изобразительно-выразительные средства лексики: эпитет, метафора, метонимия, олицетворение, гипербола, сравнение</w:t>
            </w:r>
          </w:p>
        </w:tc>
      </w:tr>
      <w:tr w14:paraId="3BA7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88F557">
            <w:pPr>
              <w:pStyle w:val="234"/>
              <w:jc w:val="center"/>
              <w:rPr>
                <w:sz w:val="24"/>
                <w:szCs w:val="24"/>
              </w:rPr>
            </w:pPr>
            <w:r>
              <w:rPr>
                <w:sz w:val="24"/>
                <w:szCs w:val="24"/>
              </w:rPr>
              <w:t>2.3.4</w:t>
            </w:r>
          </w:p>
        </w:tc>
        <w:tc>
          <w:tcPr>
            <w:tcW w:w="7994" w:type="dxa"/>
          </w:tcPr>
          <w:p w14:paraId="1E962914">
            <w:pPr>
              <w:pStyle w:val="234"/>
              <w:jc w:val="both"/>
              <w:rPr>
                <w:sz w:val="24"/>
                <w:szCs w:val="24"/>
              </w:rPr>
            </w:pPr>
            <w:r>
              <w:rPr>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14:paraId="2DEC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D7CE21">
            <w:pPr>
              <w:pStyle w:val="234"/>
              <w:jc w:val="center"/>
              <w:rPr>
                <w:sz w:val="24"/>
                <w:szCs w:val="24"/>
              </w:rPr>
            </w:pPr>
            <w:r>
              <w:rPr>
                <w:sz w:val="24"/>
                <w:szCs w:val="24"/>
              </w:rPr>
              <w:t>2.3.5</w:t>
            </w:r>
          </w:p>
        </w:tc>
        <w:tc>
          <w:tcPr>
            <w:tcW w:w="7994" w:type="dxa"/>
          </w:tcPr>
          <w:p w14:paraId="734C49DB">
            <w:pPr>
              <w:pStyle w:val="234"/>
              <w:jc w:val="both"/>
              <w:rPr>
                <w:sz w:val="24"/>
                <w:szCs w:val="24"/>
              </w:rPr>
            </w:pPr>
            <w:r>
              <w:rPr>
                <w:sz w:val="24"/>
                <w:szCs w:val="24"/>
              </w:rPr>
              <w:t>Функционально-стилистическая окраска слова. Лексика общеупотребительная, разговорная и книжная. Особенности употребления</w:t>
            </w:r>
          </w:p>
        </w:tc>
      </w:tr>
      <w:tr w14:paraId="44C7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68285C">
            <w:pPr>
              <w:pStyle w:val="234"/>
              <w:jc w:val="center"/>
              <w:rPr>
                <w:sz w:val="24"/>
                <w:szCs w:val="24"/>
              </w:rPr>
            </w:pPr>
            <w:r>
              <w:rPr>
                <w:sz w:val="24"/>
                <w:szCs w:val="24"/>
              </w:rPr>
              <w:t>2.3.6</w:t>
            </w:r>
          </w:p>
        </w:tc>
        <w:tc>
          <w:tcPr>
            <w:tcW w:w="7994" w:type="dxa"/>
          </w:tcPr>
          <w:p w14:paraId="7F0FEF31">
            <w:pPr>
              <w:pStyle w:val="234"/>
              <w:jc w:val="both"/>
              <w:rPr>
                <w:sz w:val="24"/>
                <w:szCs w:val="24"/>
              </w:rPr>
            </w:pPr>
            <w:r>
              <w:rPr>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14:paraId="01AA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BDABC1">
            <w:pPr>
              <w:pStyle w:val="234"/>
              <w:jc w:val="center"/>
              <w:rPr>
                <w:sz w:val="24"/>
                <w:szCs w:val="24"/>
              </w:rPr>
            </w:pPr>
            <w:r>
              <w:rPr>
                <w:sz w:val="24"/>
                <w:szCs w:val="24"/>
              </w:rPr>
              <w:t>2.3.7</w:t>
            </w:r>
          </w:p>
        </w:tc>
        <w:tc>
          <w:tcPr>
            <w:tcW w:w="7994" w:type="dxa"/>
          </w:tcPr>
          <w:p w14:paraId="36C86144">
            <w:pPr>
              <w:pStyle w:val="234"/>
              <w:jc w:val="both"/>
              <w:rPr>
                <w:sz w:val="24"/>
                <w:szCs w:val="24"/>
              </w:rPr>
            </w:pPr>
            <w:r>
              <w:rPr>
                <w:sz w:val="24"/>
                <w:szCs w:val="24"/>
              </w:rPr>
              <w:t>Фразеология русского языка. Крылатые слова</w:t>
            </w:r>
          </w:p>
        </w:tc>
      </w:tr>
      <w:tr w14:paraId="227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1FFB4E">
            <w:pPr>
              <w:pStyle w:val="234"/>
              <w:jc w:val="center"/>
              <w:rPr>
                <w:sz w:val="24"/>
                <w:szCs w:val="24"/>
              </w:rPr>
            </w:pPr>
            <w:r>
              <w:rPr>
                <w:sz w:val="24"/>
                <w:szCs w:val="24"/>
              </w:rPr>
              <w:t>2.4</w:t>
            </w:r>
          </w:p>
        </w:tc>
        <w:tc>
          <w:tcPr>
            <w:tcW w:w="7994" w:type="dxa"/>
          </w:tcPr>
          <w:p w14:paraId="0A4FF859">
            <w:pPr>
              <w:pStyle w:val="234"/>
              <w:jc w:val="both"/>
              <w:rPr>
                <w:sz w:val="24"/>
                <w:szCs w:val="24"/>
              </w:rPr>
            </w:pPr>
            <w:r>
              <w:rPr>
                <w:sz w:val="24"/>
                <w:szCs w:val="24"/>
              </w:rPr>
              <w:t>Морфемика и словообразование. Словообразовательные нормы</w:t>
            </w:r>
          </w:p>
        </w:tc>
      </w:tr>
      <w:tr w14:paraId="1843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44BCF1">
            <w:pPr>
              <w:pStyle w:val="234"/>
              <w:jc w:val="center"/>
              <w:rPr>
                <w:sz w:val="24"/>
                <w:szCs w:val="24"/>
              </w:rPr>
            </w:pPr>
            <w:r>
              <w:rPr>
                <w:sz w:val="24"/>
                <w:szCs w:val="24"/>
              </w:rPr>
              <w:t>2.4.1</w:t>
            </w:r>
          </w:p>
        </w:tc>
        <w:tc>
          <w:tcPr>
            <w:tcW w:w="7994" w:type="dxa"/>
          </w:tcPr>
          <w:p w14:paraId="2B9BE9A7">
            <w:pPr>
              <w:pStyle w:val="234"/>
              <w:jc w:val="both"/>
              <w:rPr>
                <w:sz w:val="24"/>
                <w:szCs w:val="24"/>
              </w:rPr>
            </w:pPr>
            <w:r>
              <w:rPr>
                <w:sz w:val="24"/>
                <w:szCs w:val="24"/>
              </w:rPr>
              <w:t>Морфемика и словообразование как разделы лингвистики</w:t>
            </w:r>
          </w:p>
        </w:tc>
      </w:tr>
      <w:tr w14:paraId="7CE4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2E87CF">
            <w:pPr>
              <w:pStyle w:val="234"/>
              <w:jc w:val="center"/>
              <w:rPr>
                <w:sz w:val="24"/>
                <w:szCs w:val="24"/>
              </w:rPr>
            </w:pPr>
            <w:r>
              <w:rPr>
                <w:sz w:val="24"/>
                <w:szCs w:val="24"/>
              </w:rPr>
              <w:t>2.4.2</w:t>
            </w:r>
          </w:p>
        </w:tc>
        <w:tc>
          <w:tcPr>
            <w:tcW w:w="7994" w:type="dxa"/>
          </w:tcPr>
          <w:p w14:paraId="504F6F1B">
            <w:pPr>
              <w:pStyle w:val="234"/>
              <w:jc w:val="both"/>
              <w:rPr>
                <w:sz w:val="24"/>
                <w:szCs w:val="24"/>
              </w:rPr>
            </w:pPr>
            <w:r>
              <w:rPr>
                <w:sz w:val="24"/>
                <w:szCs w:val="24"/>
              </w:rPr>
              <w:t>Морфемный и словообразовательный анализ слова</w:t>
            </w:r>
          </w:p>
        </w:tc>
      </w:tr>
      <w:tr w14:paraId="15B3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E785F9">
            <w:pPr>
              <w:pStyle w:val="234"/>
              <w:jc w:val="center"/>
              <w:rPr>
                <w:sz w:val="24"/>
                <w:szCs w:val="24"/>
              </w:rPr>
            </w:pPr>
            <w:r>
              <w:rPr>
                <w:sz w:val="24"/>
                <w:szCs w:val="24"/>
              </w:rPr>
              <w:t>2.4.3</w:t>
            </w:r>
          </w:p>
        </w:tc>
        <w:tc>
          <w:tcPr>
            <w:tcW w:w="7994" w:type="dxa"/>
          </w:tcPr>
          <w:p w14:paraId="0BC8900A">
            <w:pPr>
              <w:pStyle w:val="234"/>
              <w:jc w:val="both"/>
              <w:rPr>
                <w:sz w:val="24"/>
                <w:szCs w:val="24"/>
              </w:rPr>
            </w:pPr>
            <w:r>
              <w:rPr>
                <w:sz w:val="24"/>
                <w:szCs w:val="24"/>
              </w:rPr>
              <w:t>Словообразовательные трудности. Особенности употребления сложносокращенных слов (аббревиатур)</w:t>
            </w:r>
          </w:p>
        </w:tc>
      </w:tr>
      <w:tr w14:paraId="0F26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0D75E0">
            <w:pPr>
              <w:pStyle w:val="234"/>
              <w:jc w:val="center"/>
              <w:rPr>
                <w:sz w:val="24"/>
                <w:szCs w:val="24"/>
              </w:rPr>
            </w:pPr>
            <w:r>
              <w:rPr>
                <w:sz w:val="24"/>
                <w:szCs w:val="24"/>
              </w:rPr>
              <w:t>2.5</w:t>
            </w:r>
          </w:p>
        </w:tc>
        <w:tc>
          <w:tcPr>
            <w:tcW w:w="7994" w:type="dxa"/>
          </w:tcPr>
          <w:p w14:paraId="14037E15">
            <w:pPr>
              <w:pStyle w:val="234"/>
              <w:jc w:val="both"/>
              <w:rPr>
                <w:sz w:val="24"/>
                <w:szCs w:val="24"/>
              </w:rPr>
            </w:pPr>
            <w:r>
              <w:rPr>
                <w:sz w:val="24"/>
                <w:szCs w:val="24"/>
              </w:rPr>
              <w:t>Морфология. Морфологические нормы</w:t>
            </w:r>
          </w:p>
        </w:tc>
      </w:tr>
      <w:tr w14:paraId="3167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15A70F">
            <w:pPr>
              <w:pStyle w:val="234"/>
              <w:jc w:val="center"/>
              <w:rPr>
                <w:sz w:val="24"/>
                <w:szCs w:val="24"/>
              </w:rPr>
            </w:pPr>
            <w:r>
              <w:rPr>
                <w:sz w:val="24"/>
                <w:szCs w:val="24"/>
              </w:rPr>
              <w:t>2.5.1</w:t>
            </w:r>
          </w:p>
        </w:tc>
        <w:tc>
          <w:tcPr>
            <w:tcW w:w="7994" w:type="dxa"/>
          </w:tcPr>
          <w:p w14:paraId="1D4AB32A">
            <w:pPr>
              <w:pStyle w:val="234"/>
              <w:jc w:val="both"/>
              <w:rPr>
                <w:sz w:val="24"/>
                <w:szCs w:val="24"/>
              </w:rPr>
            </w:pPr>
            <w:r>
              <w:rPr>
                <w:sz w:val="24"/>
                <w:szCs w:val="24"/>
              </w:rPr>
              <w:t>Морфология как раздел лингвистики</w:t>
            </w:r>
          </w:p>
        </w:tc>
      </w:tr>
      <w:tr w14:paraId="2E3F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A49320">
            <w:pPr>
              <w:pStyle w:val="234"/>
              <w:jc w:val="center"/>
              <w:rPr>
                <w:sz w:val="24"/>
                <w:szCs w:val="24"/>
              </w:rPr>
            </w:pPr>
            <w:r>
              <w:rPr>
                <w:sz w:val="24"/>
                <w:szCs w:val="24"/>
              </w:rPr>
              <w:t>2.5.2</w:t>
            </w:r>
          </w:p>
        </w:tc>
        <w:tc>
          <w:tcPr>
            <w:tcW w:w="7994" w:type="dxa"/>
          </w:tcPr>
          <w:p w14:paraId="49CED53F">
            <w:pPr>
              <w:pStyle w:val="234"/>
              <w:jc w:val="both"/>
              <w:rPr>
                <w:sz w:val="24"/>
                <w:szCs w:val="24"/>
              </w:rPr>
            </w:pPr>
            <w:r>
              <w:rPr>
                <w:sz w:val="24"/>
                <w:szCs w:val="24"/>
              </w:rPr>
              <w:t>Морфологический анализ слова</w:t>
            </w:r>
          </w:p>
        </w:tc>
      </w:tr>
      <w:tr w14:paraId="5EF6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94BB46">
            <w:pPr>
              <w:pStyle w:val="234"/>
              <w:jc w:val="center"/>
              <w:rPr>
                <w:sz w:val="24"/>
                <w:szCs w:val="24"/>
              </w:rPr>
            </w:pPr>
            <w:r>
              <w:rPr>
                <w:sz w:val="24"/>
                <w:szCs w:val="24"/>
              </w:rPr>
              <w:t>2.5.3</w:t>
            </w:r>
          </w:p>
        </w:tc>
        <w:tc>
          <w:tcPr>
            <w:tcW w:w="7994" w:type="dxa"/>
          </w:tcPr>
          <w:p w14:paraId="7947570D">
            <w:pPr>
              <w:pStyle w:val="234"/>
              <w:jc w:val="both"/>
              <w:rPr>
                <w:sz w:val="24"/>
                <w:szCs w:val="24"/>
              </w:rPr>
            </w:pPr>
            <w:r>
              <w:rPr>
                <w:sz w:val="24"/>
                <w:szCs w:val="24"/>
              </w:rPr>
              <w:t>Особенности употребления в тексте слов разных частей речи</w:t>
            </w:r>
          </w:p>
        </w:tc>
      </w:tr>
      <w:tr w14:paraId="08A7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5B12CC">
            <w:pPr>
              <w:pStyle w:val="234"/>
              <w:jc w:val="center"/>
              <w:rPr>
                <w:sz w:val="24"/>
                <w:szCs w:val="24"/>
              </w:rPr>
            </w:pPr>
            <w:r>
              <w:rPr>
                <w:sz w:val="24"/>
                <w:szCs w:val="24"/>
              </w:rPr>
              <w:t>2.5.4</w:t>
            </w:r>
          </w:p>
        </w:tc>
        <w:tc>
          <w:tcPr>
            <w:tcW w:w="7994" w:type="dxa"/>
          </w:tcPr>
          <w:p w14:paraId="03DE06D5">
            <w:pPr>
              <w:pStyle w:val="234"/>
              <w:jc w:val="both"/>
              <w:rPr>
                <w:sz w:val="24"/>
                <w:szCs w:val="24"/>
              </w:rPr>
            </w:pPr>
            <w:r>
              <w:rPr>
                <w:sz w:val="24"/>
                <w:szCs w:val="24"/>
              </w:rPr>
              <w:t>Морфологические нормы современного русского литературного языка</w:t>
            </w:r>
          </w:p>
        </w:tc>
      </w:tr>
      <w:tr w14:paraId="2540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09FA69">
            <w:pPr>
              <w:pStyle w:val="234"/>
              <w:jc w:val="center"/>
              <w:rPr>
                <w:sz w:val="24"/>
                <w:szCs w:val="24"/>
              </w:rPr>
            </w:pPr>
            <w:r>
              <w:rPr>
                <w:sz w:val="24"/>
                <w:szCs w:val="24"/>
              </w:rPr>
              <w:t>2.5.5</w:t>
            </w:r>
          </w:p>
        </w:tc>
        <w:tc>
          <w:tcPr>
            <w:tcW w:w="7994" w:type="dxa"/>
          </w:tcPr>
          <w:p w14:paraId="444B4DAC">
            <w:pPr>
              <w:pStyle w:val="234"/>
              <w:jc w:val="both"/>
              <w:rPr>
                <w:sz w:val="24"/>
                <w:szCs w:val="24"/>
              </w:rPr>
            </w:pPr>
            <w:r>
              <w:rPr>
                <w:sz w:val="24"/>
                <w:szCs w:val="24"/>
              </w:rPr>
              <w:t>Основные нормы употребления имен существительных: форм рода, числа, падежа</w:t>
            </w:r>
          </w:p>
        </w:tc>
      </w:tr>
      <w:tr w14:paraId="66C7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989D08">
            <w:pPr>
              <w:pStyle w:val="234"/>
              <w:jc w:val="center"/>
              <w:rPr>
                <w:sz w:val="24"/>
                <w:szCs w:val="24"/>
              </w:rPr>
            </w:pPr>
            <w:r>
              <w:rPr>
                <w:sz w:val="24"/>
                <w:szCs w:val="24"/>
              </w:rPr>
              <w:t>2.5.6</w:t>
            </w:r>
          </w:p>
        </w:tc>
        <w:tc>
          <w:tcPr>
            <w:tcW w:w="7994" w:type="dxa"/>
          </w:tcPr>
          <w:p w14:paraId="5ED410BB">
            <w:pPr>
              <w:pStyle w:val="234"/>
              <w:jc w:val="both"/>
              <w:rPr>
                <w:sz w:val="24"/>
                <w:szCs w:val="24"/>
              </w:rPr>
            </w:pPr>
            <w:r>
              <w:rPr>
                <w:sz w:val="24"/>
                <w:szCs w:val="24"/>
              </w:rPr>
              <w:t>Основные нормы употребления имен прилагательных: форм степеней сравнения, краткой формы</w:t>
            </w:r>
          </w:p>
        </w:tc>
      </w:tr>
      <w:tr w14:paraId="705F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AD00EF">
            <w:pPr>
              <w:pStyle w:val="234"/>
              <w:jc w:val="center"/>
              <w:rPr>
                <w:sz w:val="24"/>
                <w:szCs w:val="24"/>
              </w:rPr>
            </w:pPr>
            <w:r>
              <w:rPr>
                <w:sz w:val="24"/>
                <w:szCs w:val="24"/>
              </w:rPr>
              <w:t>2.5.7</w:t>
            </w:r>
          </w:p>
        </w:tc>
        <w:tc>
          <w:tcPr>
            <w:tcW w:w="7994" w:type="dxa"/>
          </w:tcPr>
          <w:p w14:paraId="75F17607">
            <w:pPr>
              <w:pStyle w:val="234"/>
              <w:jc w:val="both"/>
              <w:rPr>
                <w:sz w:val="24"/>
                <w:szCs w:val="24"/>
              </w:rPr>
            </w:pPr>
            <w:r>
              <w:rPr>
                <w:sz w:val="24"/>
                <w:szCs w:val="24"/>
              </w:rPr>
              <w:t>Основные нормы употребления количественных, порядковых и собирательных числительных</w:t>
            </w:r>
          </w:p>
        </w:tc>
      </w:tr>
      <w:tr w14:paraId="1E22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6513EC">
            <w:pPr>
              <w:pStyle w:val="234"/>
              <w:jc w:val="center"/>
              <w:rPr>
                <w:sz w:val="24"/>
                <w:szCs w:val="24"/>
              </w:rPr>
            </w:pPr>
            <w:r>
              <w:rPr>
                <w:sz w:val="24"/>
                <w:szCs w:val="24"/>
              </w:rPr>
              <w:t>2.5.8</w:t>
            </w:r>
          </w:p>
        </w:tc>
        <w:tc>
          <w:tcPr>
            <w:tcW w:w="7994" w:type="dxa"/>
          </w:tcPr>
          <w:p w14:paraId="07799753">
            <w:pPr>
              <w:pStyle w:val="234"/>
              <w:jc w:val="both"/>
              <w:rPr>
                <w:sz w:val="24"/>
                <w:szCs w:val="24"/>
              </w:rPr>
            </w:pPr>
            <w:r>
              <w:rPr>
                <w:sz w:val="24"/>
                <w:szCs w:val="24"/>
              </w:rPr>
              <w:t>Основные нормы употребления местоимений: формы 3-го лица личных местоимений, возвратного местоимения себя</w:t>
            </w:r>
          </w:p>
        </w:tc>
      </w:tr>
      <w:tr w14:paraId="6EDD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52CA4EF">
            <w:pPr>
              <w:pStyle w:val="234"/>
              <w:jc w:val="center"/>
              <w:rPr>
                <w:sz w:val="24"/>
                <w:szCs w:val="24"/>
              </w:rPr>
            </w:pPr>
            <w:r>
              <w:rPr>
                <w:sz w:val="24"/>
                <w:szCs w:val="24"/>
              </w:rPr>
              <w:t>2.5.9</w:t>
            </w:r>
          </w:p>
        </w:tc>
        <w:tc>
          <w:tcPr>
            <w:tcW w:w="7994" w:type="dxa"/>
          </w:tcPr>
          <w:p w14:paraId="4829931E">
            <w:pPr>
              <w:pStyle w:val="234"/>
              <w:jc w:val="both"/>
              <w:rPr>
                <w:sz w:val="24"/>
                <w:szCs w:val="24"/>
              </w:rPr>
            </w:pPr>
            <w:r>
              <w:rPr>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14:paraId="6026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18BE95">
            <w:pPr>
              <w:pStyle w:val="234"/>
              <w:jc w:val="center"/>
              <w:rPr>
                <w:sz w:val="24"/>
                <w:szCs w:val="24"/>
              </w:rPr>
            </w:pPr>
            <w:r>
              <w:rPr>
                <w:sz w:val="24"/>
                <w:szCs w:val="24"/>
              </w:rPr>
              <w:t>2.6</w:t>
            </w:r>
          </w:p>
        </w:tc>
        <w:tc>
          <w:tcPr>
            <w:tcW w:w="7994" w:type="dxa"/>
          </w:tcPr>
          <w:p w14:paraId="2E92F836">
            <w:pPr>
              <w:pStyle w:val="234"/>
              <w:jc w:val="both"/>
              <w:rPr>
                <w:sz w:val="24"/>
                <w:szCs w:val="24"/>
              </w:rPr>
            </w:pPr>
            <w:r>
              <w:rPr>
                <w:sz w:val="24"/>
                <w:szCs w:val="24"/>
              </w:rPr>
              <w:t>Орфография. Основные правила орфографии</w:t>
            </w:r>
          </w:p>
        </w:tc>
      </w:tr>
      <w:tr w14:paraId="3274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2312BB">
            <w:pPr>
              <w:pStyle w:val="234"/>
              <w:jc w:val="center"/>
              <w:rPr>
                <w:sz w:val="24"/>
                <w:szCs w:val="24"/>
              </w:rPr>
            </w:pPr>
            <w:r>
              <w:rPr>
                <w:sz w:val="24"/>
                <w:szCs w:val="24"/>
              </w:rPr>
              <w:t>2.6.1</w:t>
            </w:r>
          </w:p>
        </w:tc>
        <w:tc>
          <w:tcPr>
            <w:tcW w:w="7994" w:type="dxa"/>
          </w:tcPr>
          <w:p w14:paraId="1AFF9E33">
            <w:pPr>
              <w:pStyle w:val="234"/>
              <w:jc w:val="both"/>
              <w:rPr>
                <w:sz w:val="24"/>
                <w:szCs w:val="24"/>
              </w:rPr>
            </w:pPr>
            <w:r>
              <w:rPr>
                <w:sz w:val="24"/>
                <w:szCs w:val="24"/>
              </w:rPr>
              <w:t>Орфография как раздел лингвистики. Принципы и разделы русской орфографии</w:t>
            </w:r>
          </w:p>
        </w:tc>
      </w:tr>
      <w:tr w14:paraId="13EF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A8354E">
            <w:pPr>
              <w:pStyle w:val="234"/>
              <w:jc w:val="center"/>
              <w:rPr>
                <w:sz w:val="24"/>
                <w:szCs w:val="24"/>
              </w:rPr>
            </w:pPr>
            <w:r>
              <w:rPr>
                <w:sz w:val="24"/>
                <w:szCs w:val="24"/>
              </w:rPr>
              <w:t>2.6.2</w:t>
            </w:r>
          </w:p>
        </w:tc>
        <w:tc>
          <w:tcPr>
            <w:tcW w:w="7994" w:type="dxa"/>
          </w:tcPr>
          <w:p w14:paraId="6CFB365F">
            <w:pPr>
              <w:pStyle w:val="234"/>
              <w:jc w:val="both"/>
              <w:rPr>
                <w:sz w:val="24"/>
                <w:szCs w:val="24"/>
              </w:rPr>
            </w:pPr>
            <w:r>
              <w:rPr>
                <w:sz w:val="24"/>
                <w:szCs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14:paraId="1338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6F0133">
            <w:pPr>
              <w:pStyle w:val="234"/>
              <w:jc w:val="center"/>
              <w:rPr>
                <w:sz w:val="24"/>
                <w:szCs w:val="24"/>
              </w:rPr>
            </w:pPr>
            <w:r>
              <w:rPr>
                <w:sz w:val="24"/>
                <w:szCs w:val="24"/>
              </w:rPr>
              <w:t>2.6.3</w:t>
            </w:r>
          </w:p>
        </w:tc>
        <w:tc>
          <w:tcPr>
            <w:tcW w:w="7994" w:type="dxa"/>
          </w:tcPr>
          <w:p w14:paraId="68B090E1">
            <w:pPr>
              <w:pStyle w:val="234"/>
              <w:jc w:val="both"/>
              <w:rPr>
                <w:sz w:val="24"/>
                <w:szCs w:val="24"/>
              </w:rPr>
            </w:pPr>
            <w:r>
              <w:rPr>
                <w:sz w:val="24"/>
                <w:szCs w:val="24"/>
              </w:rPr>
              <w:t>Орфографические правила. Правописание гласных и согласных в корне</w:t>
            </w:r>
          </w:p>
        </w:tc>
      </w:tr>
      <w:tr w14:paraId="1608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48D714">
            <w:pPr>
              <w:pStyle w:val="234"/>
              <w:jc w:val="center"/>
              <w:rPr>
                <w:sz w:val="24"/>
                <w:szCs w:val="24"/>
              </w:rPr>
            </w:pPr>
            <w:r>
              <w:rPr>
                <w:sz w:val="24"/>
                <w:szCs w:val="24"/>
              </w:rPr>
              <w:t>2.6.4</w:t>
            </w:r>
          </w:p>
        </w:tc>
        <w:tc>
          <w:tcPr>
            <w:tcW w:w="7994" w:type="dxa"/>
          </w:tcPr>
          <w:p w14:paraId="07E9EBE1">
            <w:pPr>
              <w:pStyle w:val="234"/>
              <w:jc w:val="both"/>
              <w:rPr>
                <w:sz w:val="24"/>
                <w:szCs w:val="24"/>
              </w:rPr>
            </w:pPr>
            <w:r>
              <w:rPr>
                <w:sz w:val="24"/>
                <w:szCs w:val="24"/>
              </w:rPr>
              <w:t>Употребление разделительных ъ и ь</w:t>
            </w:r>
          </w:p>
        </w:tc>
      </w:tr>
      <w:tr w14:paraId="5A48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D3D1FE">
            <w:pPr>
              <w:pStyle w:val="234"/>
              <w:jc w:val="center"/>
              <w:rPr>
                <w:sz w:val="24"/>
                <w:szCs w:val="24"/>
              </w:rPr>
            </w:pPr>
            <w:r>
              <w:rPr>
                <w:sz w:val="24"/>
                <w:szCs w:val="24"/>
              </w:rPr>
              <w:t>2.6.5</w:t>
            </w:r>
          </w:p>
        </w:tc>
        <w:tc>
          <w:tcPr>
            <w:tcW w:w="7994" w:type="dxa"/>
          </w:tcPr>
          <w:p w14:paraId="52E12E51">
            <w:pPr>
              <w:pStyle w:val="234"/>
              <w:jc w:val="both"/>
              <w:rPr>
                <w:sz w:val="24"/>
                <w:szCs w:val="24"/>
              </w:rPr>
            </w:pPr>
            <w:r>
              <w:rPr>
                <w:sz w:val="24"/>
                <w:szCs w:val="24"/>
              </w:rPr>
              <w:t>Правописание приставок</w:t>
            </w:r>
          </w:p>
        </w:tc>
      </w:tr>
      <w:tr w14:paraId="57B5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B7CC90">
            <w:pPr>
              <w:pStyle w:val="234"/>
              <w:jc w:val="center"/>
              <w:rPr>
                <w:sz w:val="24"/>
                <w:szCs w:val="24"/>
              </w:rPr>
            </w:pPr>
            <w:r>
              <w:rPr>
                <w:sz w:val="24"/>
                <w:szCs w:val="24"/>
              </w:rPr>
              <w:t>2.6.6</w:t>
            </w:r>
          </w:p>
        </w:tc>
        <w:tc>
          <w:tcPr>
            <w:tcW w:w="7994" w:type="dxa"/>
          </w:tcPr>
          <w:p w14:paraId="66C3ACCD">
            <w:pPr>
              <w:pStyle w:val="234"/>
              <w:jc w:val="both"/>
              <w:rPr>
                <w:sz w:val="24"/>
                <w:szCs w:val="24"/>
              </w:rPr>
            </w:pPr>
            <w:r>
              <w:rPr>
                <w:sz w:val="24"/>
                <w:szCs w:val="24"/>
              </w:rPr>
              <w:t>Буквы ы - и после приставок</w:t>
            </w:r>
          </w:p>
        </w:tc>
      </w:tr>
      <w:tr w14:paraId="3A83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6F57D25">
            <w:pPr>
              <w:pStyle w:val="234"/>
              <w:jc w:val="center"/>
              <w:rPr>
                <w:sz w:val="24"/>
                <w:szCs w:val="24"/>
              </w:rPr>
            </w:pPr>
            <w:r>
              <w:rPr>
                <w:sz w:val="24"/>
                <w:szCs w:val="24"/>
              </w:rPr>
              <w:t>2.6.7</w:t>
            </w:r>
          </w:p>
        </w:tc>
        <w:tc>
          <w:tcPr>
            <w:tcW w:w="7994" w:type="dxa"/>
          </w:tcPr>
          <w:p w14:paraId="6E31E6FE">
            <w:pPr>
              <w:pStyle w:val="234"/>
              <w:jc w:val="both"/>
              <w:rPr>
                <w:sz w:val="24"/>
                <w:szCs w:val="24"/>
              </w:rPr>
            </w:pPr>
            <w:r>
              <w:rPr>
                <w:sz w:val="24"/>
                <w:szCs w:val="24"/>
              </w:rPr>
              <w:t>Правописание суффиксов</w:t>
            </w:r>
          </w:p>
        </w:tc>
      </w:tr>
      <w:tr w14:paraId="0BCD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EA21CC">
            <w:pPr>
              <w:pStyle w:val="234"/>
              <w:jc w:val="center"/>
              <w:rPr>
                <w:sz w:val="24"/>
                <w:szCs w:val="24"/>
              </w:rPr>
            </w:pPr>
            <w:r>
              <w:rPr>
                <w:sz w:val="24"/>
                <w:szCs w:val="24"/>
              </w:rPr>
              <w:t>2.6.8</w:t>
            </w:r>
          </w:p>
        </w:tc>
        <w:tc>
          <w:tcPr>
            <w:tcW w:w="7994" w:type="dxa"/>
          </w:tcPr>
          <w:p w14:paraId="496B168E">
            <w:pPr>
              <w:pStyle w:val="234"/>
              <w:jc w:val="both"/>
              <w:rPr>
                <w:sz w:val="24"/>
                <w:szCs w:val="24"/>
              </w:rPr>
            </w:pPr>
            <w:r>
              <w:rPr>
                <w:sz w:val="24"/>
                <w:szCs w:val="24"/>
              </w:rPr>
              <w:t>Правописание н и нн в словах различных частей речи</w:t>
            </w:r>
          </w:p>
        </w:tc>
      </w:tr>
      <w:tr w14:paraId="2490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51A900">
            <w:pPr>
              <w:pStyle w:val="234"/>
              <w:jc w:val="center"/>
              <w:rPr>
                <w:sz w:val="24"/>
                <w:szCs w:val="24"/>
              </w:rPr>
            </w:pPr>
            <w:r>
              <w:rPr>
                <w:sz w:val="24"/>
                <w:szCs w:val="24"/>
              </w:rPr>
              <w:t>2.6.9</w:t>
            </w:r>
          </w:p>
        </w:tc>
        <w:tc>
          <w:tcPr>
            <w:tcW w:w="7994" w:type="dxa"/>
          </w:tcPr>
          <w:p w14:paraId="0FF6CCFC">
            <w:pPr>
              <w:pStyle w:val="234"/>
              <w:jc w:val="both"/>
              <w:rPr>
                <w:sz w:val="24"/>
                <w:szCs w:val="24"/>
              </w:rPr>
            </w:pPr>
            <w:r>
              <w:rPr>
                <w:sz w:val="24"/>
                <w:szCs w:val="24"/>
              </w:rPr>
              <w:t>Правописание не и ни</w:t>
            </w:r>
          </w:p>
        </w:tc>
      </w:tr>
      <w:tr w14:paraId="4F5E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8C6140">
            <w:pPr>
              <w:pStyle w:val="234"/>
              <w:jc w:val="center"/>
              <w:rPr>
                <w:sz w:val="24"/>
                <w:szCs w:val="24"/>
              </w:rPr>
            </w:pPr>
            <w:r>
              <w:rPr>
                <w:sz w:val="24"/>
                <w:szCs w:val="24"/>
              </w:rPr>
              <w:t>2.6.10</w:t>
            </w:r>
          </w:p>
        </w:tc>
        <w:tc>
          <w:tcPr>
            <w:tcW w:w="7994" w:type="dxa"/>
          </w:tcPr>
          <w:p w14:paraId="7C747E9C">
            <w:pPr>
              <w:pStyle w:val="234"/>
              <w:jc w:val="both"/>
              <w:rPr>
                <w:sz w:val="24"/>
                <w:szCs w:val="24"/>
              </w:rPr>
            </w:pPr>
            <w:r>
              <w:rPr>
                <w:sz w:val="24"/>
                <w:szCs w:val="24"/>
              </w:rPr>
              <w:t>Правописание окончаний имен существительных, имен прилагательных и глаголов</w:t>
            </w:r>
          </w:p>
        </w:tc>
      </w:tr>
      <w:tr w14:paraId="2866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339743">
            <w:pPr>
              <w:pStyle w:val="234"/>
              <w:jc w:val="center"/>
              <w:rPr>
                <w:sz w:val="24"/>
                <w:szCs w:val="24"/>
              </w:rPr>
            </w:pPr>
            <w:r>
              <w:rPr>
                <w:sz w:val="24"/>
                <w:szCs w:val="24"/>
              </w:rPr>
              <w:t>2.6.11</w:t>
            </w:r>
          </w:p>
        </w:tc>
        <w:tc>
          <w:tcPr>
            <w:tcW w:w="7994" w:type="dxa"/>
          </w:tcPr>
          <w:p w14:paraId="26E100F1">
            <w:pPr>
              <w:pStyle w:val="234"/>
              <w:jc w:val="both"/>
              <w:rPr>
                <w:sz w:val="24"/>
                <w:szCs w:val="24"/>
              </w:rPr>
            </w:pPr>
            <w:r>
              <w:rPr>
                <w:sz w:val="24"/>
                <w:szCs w:val="24"/>
              </w:rPr>
              <w:t>Слитное, дефисное и раздельное написание слов</w:t>
            </w:r>
          </w:p>
        </w:tc>
      </w:tr>
      <w:tr w14:paraId="07CF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8AAD9B">
            <w:pPr>
              <w:pStyle w:val="234"/>
              <w:jc w:val="center"/>
              <w:rPr>
                <w:sz w:val="24"/>
                <w:szCs w:val="24"/>
              </w:rPr>
            </w:pPr>
            <w:r>
              <w:rPr>
                <w:sz w:val="24"/>
                <w:szCs w:val="24"/>
              </w:rPr>
              <w:t>3</w:t>
            </w:r>
          </w:p>
        </w:tc>
        <w:tc>
          <w:tcPr>
            <w:tcW w:w="7994" w:type="dxa"/>
          </w:tcPr>
          <w:p w14:paraId="772D9086">
            <w:pPr>
              <w:pStyle w:val="234"/>
              <w:jc w:val="both"/>
              <w:rPr>
                <w:sz w:val="24"/>
                <w:szCs w:val="24"/>
              </w:rPr>
            </w:pPr>
            <w:r>
              <w:rPr>
                <w:sz w:val="24"/>
                <w:szCs w:val="24"/>
              </w:rPr>
              <w:t>Речь. Речевое общение</w:t>
            </w:r>
          </w:p>
        </w:tc>
      </w:tr>
      <w:tr w14:paraId="3FA5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1BCA2E">
            <w:pPr>
              <w:pStyle w:val="234"/>
              <w:jc w:val="center"/>
              <w:rPr>
                <w:sz w:val="24"/>
                <w:szCs w:val="24"/>
              </w:rPr>
            </w:pPr>
            <w:r>
              <w:rPr>
                <w:sz w:val="24"/>
                <w:szCs w:val="24"/>
              </w:rPr>
              <w:t>3.1</w:t>
            </w:r>
          </w:p>
        </w:tc>
        <w:tc>
          <w:tcPr>
            <w:tcW w:w="7994" w:type="dxa"/>
          </w:tcPr>
          <w:p w14:paraId="618A64F8">
            <w:pPr>
              <w:pStyle w:val="234"/>
              <w:jc w:val="both"/>
              <w:rPr>
                <w:sz w:val="24"/>
                <w:szCs w:val="24"/>
              </w:rPr>
            </w:pPr>
            <w:r>
              <w:rPr>
                <w:sz w:val="24"/>
                <w:szCs w:val="24"/>
              </w:rPr>
              <w:t>Речь как деятельность. Виды речевой деятельности</w:t>
            </w:r>
          </w:p>
        </w:tc>
      </w:tr>
      <w:tr w14:paraId="55AF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F6674E">
            <w:pPr>
              <w:pStyle w:val="234"/>
              <w:jc w:val="center"/>
              <w:rPr>
                <w:sz w:val="24"/>
                <w:szCs w:val="24"/>
              </w:rPr>
            </w:pPr>
            <w:r>
              <w:rPr>
                <w:sz w:val="24"/>
                <w:szCs w:val="24"/>
              </w:rPr>
              <w:t>3.2</w:t>
            </w:r>
          </w:p>
        </w:tc>
        <w:tc>
          <w:tcPr>
            <w:tcW w:w="7994" w:type="dxa"/>
          </w:tcPr>
          <w:p w14:paraId="690D9749">
            <w:pPr>
              <w:pStyle w:val="234"/>
              <w:jc w:val="both"/>
              <w:rPr>
                <w:sz w:val="24"/>
                <w:szCs w:val="24"/>
              </w:rPr>
            </w:pPr>
            <w:r>
              <w:rPr>
                <w:sz w:val="24"/>
                <w:szCs w:val="24"/>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14:paraId="61CD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4D07AD">
            <w:pPr>
              <w:pStyle w:val="234"/>
              <w:jc w:val="center"/>
              <w:rPr>
                <w:sz w:val="24"/>
                <w:szCs w:val="24"/>
              </w:rPr>
            </w:pPr>
            <w:r>
              <w:rPr>
                <w:sz w:val="24"/>
                <w:szCs w:val="24"/>
              </w:rPr>
              <w:t>3.3</w:t>
            </w:r>
          </w:p>
        </w:tc>
        <w:tc>
          <w:tcPr>
            <w:tcW w:w="7994" w:type="dxa"/>
          </w:tcPr>
          <w:p w14:paraId="4AA5CFB0">
            <w:pPr>
              <w:pStyle w:val="234"/>
              <w:jc w:val="both"/>
              <w:rPr>
                <w:sz w:val="24"/>
                <w:szCs w:val="24"/>
              </w:rPr>
            </w:pPr>
            <w:r>
              <w:rPr>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14:paraId="2D58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B4B800">
            <w:pPr>
              <w:pStyle w:val="234"/>
              <w:jc w:val="center"/>
              <w:rPr>
                <w:sz w:val="24"/>
                <w:szCs w:val="24"/>
              </w:rPr>
            </w:pPr>
            <w:r>
              <w:rPr>
                <w:sz w:val="24"/>
                <w:szCs w:val="24"/>
              </w:rPr>
              <w:t>3.4</w:t>
            </w:r>
          </w:p>
        </w:tc>
        <w:tc>
          <w:tcPr>
            <w:tcW w:w="7994" w:type="dxa"/>
          </w:tcPr>
          <w:p w14:paraId="70E33200">
            <w:pPr>
              <w:pStyle w:val="234"/>
              <w:jc w:val="both"/>
              <w:rPr>
                <w:sz w:val="24"/>
                <w:szCs w:val="24"/>
              </w:rPr>
            </w:pPr>
            <w:r>
              <w:rPr>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14:paraId="1CE4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7A8B35">
            <w:pPr>
              <w:pStyle w:val="234"/>
              <w:jc w:val="center"/>
              <w:rPr>
                <w:sz w:val="24"/>
                <w:szCs w:val="24"/>
              </w:rPr>
            </w:pPr>
            <w:r>
              <w:rPr>
                <w:sz w:val="24"/>
                <w:szCs w:val="24"/>
              </w:rPr>
              <w:t>4</w:t>
            </w:r>
          </w:p>
        </w:tc>
        <w:tc>
          <w:tcPr>
            <w:tcW w:w="7994" w:type="dxa"/>
          </w:tcPr>
          <w:p w14:paraId="169B9C84">
            <w:pPr>
              <w:pStyle w:val="234"/>
              <w:jc w:val="both"/>
              <w:rPr>
                <w:sz w:val="24"/>
                <w:szCs w:val="24"/>
              </w:rPr>
            </w:pPr>
            <w:r>
              <w:rPr>
                <w:sz w:val="24"/>
                <w:szCs w:val="24"/>
              </w:rPr>
              <w:t>Текст. Информационно-смысловая переработка текста</w:t>
            </w:r>
          </w:p>
        </w:tc>
      </w:tr>
      <w:tr w14:paraId="4908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D10C3C">
            <w:pPr>
              <w:pStyle w:val="234"/>
              <w:jc w:val="center"/>
              <w:rPr>
                <w:sz w:val="24"/>
                <w:szCs w:val="24"/>
              </w:rPr>
            </w:pPr>
            <w:r>
              <w:rPr>
                <w:sz w:val="24"/>
                <w:szCs w:val="24"/>
              </w:rPr>
              <w:t>4.1</w:t>
            </w:r>
          </w:p>
        </w:tc>
        <w:tc>
          <w:tcPr>
            <w:tcW w:w="7994" w:type="dxa"/>
          </w:tcPr>
          <w:p w14:paraId="4E07AB70">
            <w:pPr>
              <w:pStyle w:val="234"/>
              <w:jc w:val="both"/>
              <w:rPr>
                <w:sz w:val="24"/>
                <w:szCs w:val="24"/>
              </w:rPr>
            </w:pPr>
            <w:r>
              <w:rPr>
                <w:sz w:val="24"/>
                <w:szCs w:val="24"/>
              </w:rPr>
              <w:t>Текст, его основные признаки</w:t>
            </w:r>
          </w:p>
        </w:tc>
      </w:tr>
      <w:tr w14:paraId="1E2E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67A7A9">
            <w:pPr>
              <w:pStyle w:val="234"/>
              <w:jc w:val="center"/>
              <w:rPr>
                <w:sz w:val="24"/>
                <w:szCs w:val="24"/>
              </w:rPr>
            </w:pPr>
            <w:r>
              <w:rPr>
                <w:sz w:val="24"/>
                <w:szCs w:val="24"/>
              </w:rPr>
              <w:t>4.2</w:t>
            </w:r>
          </w:p>
        </w:tc>
        <w:tc>
          <w:tcPr>
            <w:tcW w:w="7994" w:type="dxa"/>
          </w:tcPr>
          <w:p w14:paraId="50B77EB1">
            <w:pPr>
              <w:pStyle w:val="234"/>
              <w:jc w:val="both"/>
              <w:rPr>
                <w:sz w:val="24"/>
                <w:szCs w:val="24"/>
              </w:rPr>
            </w:pPr>
            <w:r>
              <w:rPr>
                <w:sz w:val="24"/>
                <w:szCs w:val="24"/>
              </w:rPr>
              <w:t>Логико-смысловые отношения между предложениями в тексте</w:t>
            </w:r>
          </w:p>
        </w:tc>
      </w:tr>
      <w:tr w14:paraId="53C5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9EA766">
            <w:pPr>
              <w:pStyle w:val="234"/>
              <w:jc w:val="center"/>
              <w:rPr>
                <w:sz w:val="24"/>
                <w:szCs w:val="24"/>
              </w:rPr>
            </w:pPr>
            <w:r>
              <w:rPr>
                <w:sz w:val="24"/>
                <w:szCs w:val="24"/>
              </w:rPr>
              <w:t>4.3</w:t>
            </w:r>
          </w:p>
        </w:tc>
        <w:tc>
          <w:tcPr>
            <w:tcW w:w="7994" w:type="dxa"/>
          </w:tcPr>
          <w:p w14:paraId="5CDBC1E7">
            <w:pPr>
              <w:pStyle w:val="234"/>
              <w:jc w:val="both"/>
              <w:rPr>
                <w:sz w:val="24"/>
                <w:szCs w:val="24"/>
              </w:rPr>
            </w:pPr>
            <w:r>
              <w:rPr>
                <w:sz w:val="24"/>
                <w:szCs w:val="24"/>
              </w:rPr>
              <w:t>Информативность текста. Виды информации в тексте</w:t>
            </w:r>
          </w:p>
        </w:tc>
      </w:tr>
      <w:tr w14:paraId="4DDD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2BB687">
            <w:pPr>
              <w:pStyle w:val="234"/>
              <w:jc w:val="center"/>
              <w:rPr>
                <w:sz w:val="24"/>
                <w:szCs w:val="24"/>
              </w:rPr>
            </w:pPr>
            <w:r>
              <w:rPr>
                <w:sz w:val="24"/>
                <w:szCs w:val="24"/>
              </w:rPr>
              <w:t>4.4</w:t>
            </w:r>
          </w:p>
        </w:tc>
        <w:tc>
          <w:tcPr>
            <w:tcW w:w="7994" w:type="dxa"/>
          </w:tcPr>
          <w:p w14:paraId="7F1ACB6B">
            <w:pPr>
              <w:pStyle w:val="234"/>
              <w:jc w:val="both"/>
              <w:rPr>
                <w:sz w:val="24"/>
                <w:szCs w:val="24"/>
              </w:rPr>
            </w:pPr>
            <w:r>
              <w:rPr>
                <w:sz w:val="24"/>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14:paraId="16C6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639C3C">
            <w:pPr>
              <w:pStyle w:val="234"/>
              <w:jc w:val="center"/>
              <w:rPr>
                <w:sz w:val="24"/>
                <w:szCs w:val="24"/>
              </w:rPr>
            </w:pPr>
            <w:r>
              <w:rPr>
                <w:sz w:val="24"/>
                <w:szCs w:val="24"/>
              </w:rPr>
              <w:t>4.5</w:t>
            </w:r>
          </w:p>
        </w:tc>
        <w:tc>
          <w:tcPr>
            <w:tcW w:w="7994" w:type="dxa"/>
          </w:tcPr>
          <w:p w14:paraId="1FF8157C">
            <w:pPr>
              <w:pStyle w:val="234"/>
              <w:jc w:val="both"/>
              <w:rPr>
                <w:sz w:val="24"/>
                <w:szCs w:val="24"/>
              </w:rPr>
            </w:pPr>
            <w:r>
              <w:rPr>
                <w:sz w:val="24"/>
                <w:szCs w:val="24"/>
              </w:rPr>
              <w:t>План. Тезисы. Конспект. Реферат. Аннотация. Отзыв. Рецензия</w:t>
            </w:r>
          </w:p>
        </w:tc>
      </w:tr>
    </w:tbl>
    <w:p w14:paraId="5DD668F6">
      <w:pPr>
        <w:spacing w:after="0" w:line="360" w:lineRule="auto"/>
        <w:ind w:firstLine="709"/>
        <w:jc w:val="both"/>
        <w:rPr>
          <w:rFonts w:ascii="Times New Roman" w:hAnsi="Times New Roman" w:eastAsia="OfficinaSansBoldITC"/>
          <w:sz w:val="28"/>
          <w:szCs w:val="28"/>
        </w:rPr>
      </w:pPr>
    </w:p>
    <w:p w14:paraId="64465422">
      <w:pPr>
        <w:pStyle w:val="234"/>
        <w:jc w:val="right"/>
        <w:rPr>
          <w:sz w:val="28"/>
          <w:szCs w:val="28"/>
        </w:rPr>
      </w:pPr>
      <w:r>
        <w:rPr>
          <w:sz w:val="28"/>
          <w:szCs w:val="28"/>
        </w:rPr>
        <w:t>Таблица 3.2</w:t>
      </w:r>
    </w:p>
    <w:p w14:paraId="35BF6BFF">
      <w:pPr>
        <w:pStyle w:val="234"/>
        <w:jc w:val="both"/>
        <w:rPr>
          <w:sz w:val="28"/>
          <w:szCs w:val="28"/>
        </w:rPr>
      </w:pPr>
    </w:p>
    <w:p w14:paraId="0F820864">
      <w:pPr>
        <w:pStyle w:val="234"/>
        <w:jc w:val="center"/>
        <w:rPr>
          <w:sz w:val="28"/>
          <w:szCs w:val="28"/>
        </w:rPr>
      </w:pPr>
      <w:r>
        <w:rPr>
          <w:sz w:val="28"/>
          <w:szCs w:val="28"/>
        </w:rPr>
        <w:t>Проверяемые требования к результатам освоения основной</w:t>
      </w:r>
    </w:p>
    <w:p w14:paraId="4092C32D">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180C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79309A">
            <w:pPr>
              <w:pStyle w:val="234"/>
              <w:jc w:val="center"/>
              <w:rPr>
                <w:sz w:val="24"/>
                <w:szCs w:val="24"/>
              </w:rPr>
            </w:pPr>
            <w:r>
              <w:rPr>
                <w:sz w:val="24"/>
                <w:szCs w:val="24"/>
              </w:rPr>
              <w:t>Код проверяемого результата</w:t>
            </w:r>
          </w:p>
        </w:tc>
        <w:tc>
          <w:tcPr>
            <w:tcW w:w="7370" w:type="dxa"/>
          </w:tcPr>
          <w:p w14:paraId="7BFF05AC">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2CF3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BDD3C75">
            <w:pPr>
              <w:pStyle w:val="234"/>
              <w:jc w:val="center"/>
              <w:rPr>
                <w:sz w:val="24"/>
                <w:szCs w:val="24"/>
              </w:rPr>
            </w:pPr>
            <w:r>
              <w:rPr>
                <w:sz w:val="24"/>
                <w:szCs w:val="24"/>
              </w:rPr>
              <w:t>1</w:t>
            </w:r>
          </w:p>
        </w:tc>
        <w:tc>
          <w:tcPr>
            <w:tcW w:w="7370" w:type="dxa"/>
          </w:tcPr>
          <w:p w14:paraId="28869AF3">
            <w:pPr>
              <w:pStyle w:val="234"/>
              <w:jc w:val="both"/>
              <w:rPr>
                <w:sz w:val="24"/>
                <w:szCs w:val="24"/>
              </w:rPr>
            </w:pPr>
            <w:r>
              <w:rPr>
                <w:sz w:val="24"/>
                <w:szCs w:val="24"/>
              </w:rPr>
              <w:t>Общие сведения о языке</w:t>
            </w:r>
          </w:p>
        </w:tc>
      </w:tr>
      <w:tr w14:paraId="7286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EAF50E7">
            <w:pPr>
              <w:pStyle w:val="234"/>
              <w:jc w:val="center"/>
              <w:rPr>
                <w:sz w:val="24"/>
                <w:szCs w:val="24"/>
              </w:rPr>
            </w:pPr>
            <w:r>
              <w:rPr>
                <w:sz w:val="24"/>
                <w:szCs w:val="24"/>
              </w:rPr>
              <w:t>1.1</w:t>
            </w:r>
          </w:p>
        </w:tc>
        <w:tc>
          <w:tcPr>
            <w:tcW w:w="7370" w:type="dxa"/>
          </w:tcPr>
          <w:p w14:paraId="76DB9198">
            <w:pPr>
              <w:pStyle w:val="234"/>
              <w:jc w:val="both"/>
              <w:rPr>
                <w:sz w:val="24"/>
                <w:szCs w:val="24"/>
              </w:rPr>
            </w:pPr>
            <w:r>
              <w:rPr>
                <w:sz w:val="24"/>
                <w:szCs w:val="24"/>
              </w:rPr>
              <w:t>Иметь представление об экологии языка, о проблемах речевой культуры в современном обществе</w:t>
            </w:r>
          </w:p>
        </w:tc>
      </w:tr>
      <w:tr w14:paraId="33BC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6F8309">
            <w:pPr>
              <w:pStyle w:val="234"/>
              <w:jc w:val="center"/>
              <w:rPr>
                <w:sz w:val="24"/>
                <w:szCs w:val="24"/>
              </w:rPr>
            </w:pPr>
            <w:r>
              <w:rPr>
                <w:sz w:val="24"/>
                <w:szCs w:val="24"/>
              </w:rPr>
              <w:t>1.2</w:t>
            </w:r>
          </w:p>
        </w:tc>
        <w:tc>
          <w:tcPr>
            <w:tcW w:w="7370" w:type="dxa"/>
          </w:tcPr>
          <w:p w14:paraId="7C58A9C0">
            <w:pPr>
              <w:pStyle w:val="234"/>
              <w:jc w:val="both"/>
              <w:rPr>
                <w:sz w:val="24"/>
                <w:szCs w:val="24"/>
              </w:rPr>
            </w:pPr>
            <w:r>
              <w:rPr>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14:paraId="67A1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AE6156">
            <w:pPr>
              <w:pStyle w:val="234"/>
              <w:jc w:val="center"/>
              <w:rPr>
                <w:sz w:val="24"/>
                <w:szCs w:val="24"/>
              </w:rPr>
            </w:pPr>
            <w:r>
              <w:rPr>
                <w:sz w:val="24"/>
                <w:szCs w:val="24"/>
              </w:rPr>
              <w:t>2</w:t>
            </w:r>
          </w:p>
        </w:tc>
        <w:tc>
          <w:tcPr>
            <w:tcW w:w="7370" w:type="dxa"/>
          </w:tcPr>
          <w:p w14:paraId="17D30DB9">
            <w:pPr>
              <w:pStyle w:val="234"/>
              <w:jc w:val="both"/>
              <w:rPr>
                <w:sz w:val="24"/>
                <w:szCs w:val="24"/>
              </w:rPr>
            </w:pPr>
            <w:r>
              <w:rPr>
                <w:sz w:val="24"/>
                <w:szCs w:val="24"/>
              </w:rPr>
              <w:t>Язык и речь. Культура речи</w:t>
            </w:r>
          </w:p>
        </w:tc>
      </w:tr>
      <w:tr w14:paraId="100B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32C36F">
            <w:pPr>
              <w:pStyle w:val="234"/>
              <w:jc w:val="center"/>
              <w:rPr>
                <w:sz w:val="24"/>
                <w:szCs w:val="24"/>
              </w:rPr>
            </w:pPr>
            <w:r>
              <w:rPr>
                <w:sz w:val="24"/>
                <w:szCs w:val="24"/>
              </w:rPr>
              <w:t>2.1</w:t>
            </w:r>
          </w:p>
        </w:tc>
        <w:tc>
          <w:tcPr>
            <w:tcW w:w="7370" w:type="dxa"/>
          </w:tcPr>
          <w:p w14:paraId="14B32622">
            <w:pPr>
              <w:pStyle w:val="234"/>
              <w:jc w:val="both"/>
              <w:rPr>
                <w:sz w:val="24"/>
                <w:szCs w:val="24"/>
              </w:rPr>
            </w:pPr>
            <w:r>
              <w:rPr>
                <w:sz w:val="24"/>
                <w:szCs w:val="24"/>
              </w:rPr>
              <w:t>Синтаксис. Синтаксические нормы</w:t>
            </w:r>
          </w:p>
        </w:tc>
      </w:tr>
      <w:tr w14:paraId="5AB4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7C3FA94">
            <w:pPr>
              <w:pStyle w:val="234"/>
              <w:jc w:val="center"/>
              <w:rPr>
                <w:sz w:val="24"/>
                <w:szCs w:val="24"/>
              </w:rPr>
            </w:pPr>
            <w:r>
              <w:rPr>
                <w:sz w:val="24"/>
                <w:szCs w:val="24"/>
              </w:rPr>
              <w:t>2.1.1</w:t>
            </w:r>
          </w:p>
        </w:tc>
        <w:tc>
          <w:tcPr>
            <w:tcW w:w="7370" w:type="dxa"/>
          </w:tcPr>
          <w:p w14:paraId="3A6ED955">
            <w:pPr>
              <w:pStyle w:val="234"/>
              <w:jc w:val="both"/>
              <w:rPr>
                <w:sz w:val="24"/>
                <w:szCs w:val="24"/>
              </w:rPr>
            </w:pPr>
            <w:r>
              <w:rPr>
                <w:sz w:val="24"/>
                <w:szCs w:val="24"/>
              </w:rPr>
              <w:t>Выполнять синтаксический анализ словосочетания, простого и сложного предложения</w:t>
            </w:r>
          </w:p>
        </w:tc>
      </w:tr>
      <w:tr w14:paraId="2A5E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0ECA61">
            <w:pPr>
              <w:pStyle w:val="234"/>
              <w:jc w:val="center"/>
              <w:rPr>
                <w:sz w:val="24"/>
                <w:szCs w:val="24"/>
              </w:rPr>
            </w:pPr>
            <w:r>
              <w:rPr>
                <w:sz w:val="24"/>
                <w:szCs w:val="24"/>
              </w:rPr>
              <w:t>2.1.2</w:t>
            </w:r>
          </w:p>
        </w:tc>
        <w:tc>
          <w:tcPr>
            <w:tcW w:w="7370" w:type="dxa"/>
          </w:tcPr>
          <w:p w14:paraId="677A25E0">
            <w:pPr>
              <w:pStyle w:val="234"/>
              <w:jc w:val="both"/>
              <w:rPr>
                <w:sz w:val="24"/>
                <w:szCs w:val="24"/>
              </w:rPr>
            </w:pPr>
            <w:r>
              <w:rPr>
                <w:sz w:val="24"/>
                <w:szCs w:val="24"/>
              </w:rPr>
              <w:t>Определять изобразительно-выразительные средства синтаксиса русского языка (в рамках изученного)</w:t>
            </w:r>
          </w:p>
        </w:tc>
      </w:tr>
      <w:tr w14:paraId="04BD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6A3C24">
            <w:pPr>
              <w:pStyle w:val="234"/>
              <w:jc w:val="center"/>
              <w:rPr>
                <w:sz w:val="24"/>
                <w:szCs w:val="24"/>
              </w:rPr>
            </w:pPr>
            <w:r>
              <w:rPr>
                <w:sz w:val="24"/>
                <w:szCs w:val="24"/>
              </w:rPr>
              <w:t>2.1.3</w:t>
            </w:r>
          </w:p>
        </w:tc>
        <w:tc>
          <w:tcPr>
            <w:tcW w:w="7370" w:type="dxa"/>
          </w:tcPr>
          <w:p w14:paraId="74C0AB0B">
            <w:pPr>
              <w:pStyle w:val="234"/>
              <w:jc w:val="both"/>
              <w:rPr>
                <w:sz w:val="24"/>
                <w:szCs w:val="24"/>
              </w:rPr>
            </w:pPr>
            <w:r>
              <w:rPr>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14:paraId="5531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3229D3">
            <w:pPr>
              <w:pStyle w:val="234"/>
              <w:jc w:val="center"/>
              <w:rPr>
                <w:sz w:val="24"/>
                <w:szCs w:val="24"/>
              </w:rPr>
            </w:pPr>
            <w:r>
              <w:rPr>
                <w:sz w:val="24"/>
                <w:szCs w:val="24"/>
              </w:rPr>
              <w:t>2.1.4</w:t>
            </w:r>
          </w:p>
        </w:tc>
        <w:tc>
          <w:tcPr>
            <w:tcW w:w="7370" w:type="dxa"/>
          </w:tcPr>
          <w:p w14:paraId="6995445B">
            <w:pPr>
              <w:pStyle w:val="234"/>
              <w:jc w:val="both"/>
              <w:rPr>
                <w:sz w:val="24"/>
                <w:szCs w:val="24"/>
              </w:rPr>
            </w:pPr>
            <w:r>
              <w:rPr>
                <w:sz w:val="24"/>
                <w:szCs w:val="24"/>
              </w:rPr>
              <w:t>Использовать словари грамматических трудностей, справочники</w:t>
            </w:r>
          </w:p>
        </w:tc>
      </w:tr>
      <w:tr w14:paraId="4402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BA265F">
            <w:pPr>
              <w:pStyle w:val="234"/>
              <w:jc w:val="center"/>
              <w:rPr>
                <w:sz w:val="24"/>
                <w:szCs w:val="24"/>
              </w:rPr>
            </w:pPr>
            <w:r>
              <w:rPr>
                <w:sz w:val="24"/>
                <w:szCs w:val="24"/>
              </w:rPr>
              <w:t>2.2</w:t>
            </w:r>
          </w:p>
        </w:tc>
        <w:tc>
          <w:tcPr>
            <w:tcW w:w="7370" w:type="dxa"/>
          </w:tcPr>
          <w:p w14:paraId="7EEBD28E">
            <w:pPr>
              <w:pStyle w:val="234"/>
              <w:jc w:val="both"/>
              <w:rPr>
                <w:sz w:val="24"/>
                <w:szCs w:val="24"/>
              </w:rPr>
            </w:pPr>
            <w:r>
              <w:rPr>
                <w:sz w:val="24"/>
                <w:szCs w:val="24"/>
              </w:rPr>
              <w:t>Пунктуация. Основные правила пунктуации</w:t>
            </w:r>
          </w:p>
        </w:tc>
      </w:tr>
      <w:tr w14:paraId="4158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329DB0">
            <w:pPr>
              <w:pStyle w:val="234"/>
              <w:jc w:val="center"/>
              <w:rPr>
                <w:sz w:val="24"/>
                <w:szCs w:val="24"/>
              </w:rPr>
            </w:pPr>
            <w:r>
              <w:rPr>
                <w:sz w:val="24"/>
                <w:szCs w:val="24"/>
              </w:rPr>
              <w:t>2.2.1</w:t>
            </w:r>
          </w:p>
        </w:tc>
        <w:tc>
          <w:tcPr>
            <w:tcW w:w="7370" w:type="dxa"/>
          </w:tcPr>
          <w:p w14:paraId="319E6461">
            <w:pPr>
              <w:pStyle w:val="234"/>
              <w:jc w:val="both"/>
              <w:rPr>
                <w:sz w:val="24"/>
                <w:szCs w:val="24"/>
              </w:rPr>
            </w:pPr>
            <w:r>
              <w:rPr>
                <w:sz w:val="24"/>
                <w:szCs w:val="24"/>
              </w:rPr>
              <w:t>Иметь представление о принципах и разделах русской пунктуации; выполнять пунктуационный анализ предложения</w:t>
            </w:r>
          </w:p>
        </w:tc>
      </w:tr>
      <w:tr w14:paraId="384C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A64C35">
            <w:pPr>
              <w:pStyle w:val="234"/>
              <w:jc w:val="center"/>
              <w:rPr>
                <w:sz w:val="24"/>
                <w:szCs w:val="24"/>
              </w:rPr>
            </w:pPr>
            <w:r>
              <w:rPr>
                <w:sz w:val="24"/>
                <w:szCs w:val="24"/>
              </w:rPr>
              <w:t>2.2.2</w:t>
            </w:r>
          </w:p>
        </w:tc>
        <w:tc>
          <w:tcPr>
            <w:tcW w:w="7370" w:type="dxa"/>
          </w:tcPr>
          <w:p w14:paraId="67286738">
            <w:pPr>
              <w:pStyle w:val="234"/>
              <w:jc w:val="both"/>
              <w:rPr>
                <w:sz w:val="24"/>
                <w:szCs w:val="24"/>
              </w:rPr>
            </w:pPr>
            <w:r>
              <w:rPr>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14:paraId="6A9F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7733C61">
            <w:pPr>
              <w:pStyle w:val="234"/>
              <w:jc w:val="center"/>
              <w:rPr>
                <w:sz w:val="24"/>
                <w:szCs w:val="24"/>
              </w:rPr>
            </w:pPr>
            <w:r>
              <w:rPr>
                <w:sz w:val="24"/>
                <w:szCs w:val="24"/>
              </w:rPr>
              <w:t>2.2.3</w:t>
            </w:r>
          </w:p>
        </w:tc>
        <w:tc>
          <w:tcPr>
            <w:tcW w:w="7370" w:type="dxa"/>
          </w:tcPr>
          <w:p w14:paraId="688B7293">
            <w:pPr>
              <w:pStyle w:val="234"/>
              <w:jc w:val="both"/>
              <w:rPr>
                <w:sz w:val="24"/>
                <w:szCs w:val="24"/>
              </w:rPr>
            </w:pPr>
            <w:r>
              <w:rPr>
                <w:sz w:val="24"/>
                <w:szCs w:val="24"/>
              </w:rPr>
              <w:t>Использовать справочники по пунктуации</w:t>
            </w:r>
          </w:p>
        </w:tc>
      </w:tr>
      <w:tr w14:paraId="42A7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275C081">
            <w:pPr>
              <w:pStyle w:val="234"/>
              <w:jc w:val="center"/>
              <w:rPr>
                <w:sz w:val="24"/>
                <w:szCs w:val="24"/>
              </w:rPr>
            </w:pPr>
            <w:r>
              <w:rPr>
                <w:sz w:val="24"/>
                <w:szCs w:val="24"/>
              </w:rPr>
              <w:t>3</w:t>
            </w:r>
          </w:p>
        </w:tc>
        <w:tc>
          <w:tcPr>
            <w:tcW w:w="7370" w:type="dxa"/>
          </w:tcPr>
          <w:p w14:paraId="0F40D011">
            <w:pPr>
              <w:pStyle w:val="234"/>
              <w:jc w:val="both"/>
              <w:rPr>
                <w:sz w:val="24"/>
                <w:szCs w:val="24"/>
              </w:rPr>
            </w:pPr>
            <w:r>
              <w:rPr>
                <w:sz w:val="24"/>
                <w:szCs w:val="24"/>
              </w:rPr>
              <w:t>Функциональная стилистика. Культура речи</w:t>
            </w:r>
          </w:p>
        </w:tc>
      </w:tr>
      <w:tr w14:paraId="23AB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2EED02">
            <w:pPr>
              <w:pStyle w:val="234"/>
              <w:jc w:val="center"/>
              <w:rPr>
                <w:sz w:val="24"/>
                <w:szCs w:val="24"/>
              </w:rPr>
            </w:pPr>
            <w:r>
              <w:rPr>
                <w:sz w:val="24"/>
                <w:szCs w:val="24"/>
              </w:rPr>
              <w:t>3.1</w:t>
            </w:r>
          </w:p>
        </w:tc>
        <w:tc>
          <w:tcPr>
            <w:tcW w:w="7370" w:type="dxa"/>
          </w:tcPr>
          <w:p w14:paraId="234D5477">
            <w:pPr>
              <w:pStyle w:val="234"/>
              <w:jc w:val="both"/>
              <w:rPr>
                <w:sz w:val="24"/>
                <w:szCs w:val="24"/>
              </w:rPr>
            </w:pPr>
            <w:r>
              <w:rPr>
                <w:sz w:val="24"/>
                <w:szCs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14:paraId="24A7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14CFEE8">
            <w:pPr>
              <w:pStyle w:val="234"/>
              <w:jc w:val="center"/>
              <w:rPr>
                <w:sz w:val="24"/>
                <w:szCs w:val="24"/>
              </w:rPr>
            </w:pPr>
            <w:r>
              <w:rPr>
                <w:sz w:val="24"/>
                <w:szCs w:val="24"/>
              </w:rPr>
              <w:t>3.2</w:t>
            </w:r>
          </w:p>
        </w:tc>
        <w:tc>
          <w:tcPr>
            <w:tcW w:w="7370" w:type="dxa"/>
          </w:tcPr>
          <w:p w14:paraId="524A90ED">
            <w:pPr>
              <w:pStyle w:val="234"/>
              <w:jc w:val="both"/>
              <w:rPr>
                <w:sz w:val="24"/>
                <w:szCs w:val="24"/>
              </w:rPr>
            </w:pPr>
            <w:r>
              <w:rPr>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14:paraId="7341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4BAF83">
            <w:pPr>
              <w:pStyle w:val="234"/>
              <w:jc w:val="center"/>
              <w:rPr>
                <w:sz w:val="24"/>
                <w:szCs w:val="24"/>
              </w:rPr>
            </w:pPr>
            <w:r>
              <w:rPr>
                <w:sz w:val="24"/>
                <w:szCs w:val="24"/>
              </w:rPr>
              <w:t>3.3</w:t>
            </w:r>
          </w:p>
        </w:tc>
        <w:tc>
          <w:tcPr>
            <w:tcW w:w="7370" w:type="dxa"/>
          </w:tcPr>
          <w:p w14:paraId="255F3302">
            <w:pPr>
              <w:pStyle w:val="234"/>
              <w:jc w:val="both"/>
              <w:rPr>
                <w:sz w:val="24"/>
                <w:szCs w:val="24"/>
              </w:rPr>
            </w:pPr>
            <w:r>
              <w:rPr>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14:paraId="0636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719A998">
            <w:pPr>
              <w:pStyle w:val="234"/>
              <w:jc w:val="center"/>
              <w:rPr>
                <w:sz w:val="24"/>
                <w:szCs w:val="24"/>
              </w:rPr>
            </w:pPr>
            <w:r>
              <w:rPr>
                <w:sz w:val="24"/>
                <w:szCs w:val="24"/>
              </w:rPr>
              <w:t>3.4</w:t>
            </w:r>
          </w:p>
        </w:tc>
        <w:tc>
          <w:tcPr>
            <w:tcW w:w="7370" w:type="dxa"/>
          </w:tcPr>
          <w:p w14:paraId="036EA021">
            <w:pPr>
              <w:pStyle w:val="234"/>
              <w:jc w:val="both"/>
              <w:rPr>
                <w:sz w:val="24"/>
                <w:szCs w:val="24"/>
              </w:rPr>
            </w:pPr>
            <w:r>
              <w:rPr>
                <w:sz w:val="24"/>
                <w:szCs w:val="24"/>
              </w:rPr>
              <w:t>Применять знания о функциональных разновидностях языка в речевой практике</w:t>
            </w:r>
          </w:p>
        </w:tc>
      </w:tr>
    </w:tbl>
    <w:p w14:paraId="174A3F68">
      <w:pPr>
        <w:spacing w:after="0" w:line="360" w:lineRule="auto"/>
        <w:ind w:firstLine="709"/>
        <w:jc w:val="both"/>
        <w:rPr>
          <w:rFonts w:ascii="Times New Roman" w:hAnsi="Times New Roman" w:eastAsia="OfficinaSansBoldITC"/>
          <w:sz w:val="28"/>
          <w:szCs w:val="28"/>
        </w:rPr>
      </w:pPr>
    </w:p>
    <w:p w14:paraId="44F21939">
      <w:pPr>
        <w:pStyle w:val="234"/>
        <w:jc w:val="right"/>
        <w:rPr>
          <w:sz w:val="28"/>
          <w:szCs w:val="28"/>
        </w:rPr>
      </w:pPr>
      <w:r>
        <w:rPr>
          <w:sz w:val="28"/>
          <w:szCs w:val="28"/>
        </w:rPr>
        <w:t>Таблица 3.3</w:t>
      </w:r>
    </w:p>
    <w:p w14:paraId="51BA37F8">
      <w:pPr>
        <w:pStyle w:val="234"/>
        <w:jc w:val="both"/>
        <w:rPr>
          <w:sz w:val="28"/>
          <w:szCs w:val="28"/>
        </w:rPr>
      </w:pPr>
    </w:p>
    <w:p w14:paraId="12711FC8">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0B65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63911DF">
            <w:pPr>
              <w:pStyle w:val="234"/>
              <w:jc w:val="center"/>
              <w:rPr>
                <w:sz w:val="24"/>
                <w:szCs w:val="24"/>
              </w:rPr>
            </w:pPr>
            <w:r>
              <w:rPr>
                <w:sz w:val="24"/>
                <w:szCs w:val="24"/>
              </w:rPr>
              <w:t>Код</w:t>
            </w:r>
          </w:p>
        </w:tc>
        <w:tc>
          <w:tcPr>
            <w:tcW w:w="7994" w:type="dxa"/>
          </w:tcPr>
          <w:p w14:paraId="4E0154A5">
            <w:pPr>
              <w:pStyle w:val="234"/>
              <w:jc w:val="center"/>
              <w:rPr>
                <w:sz w:val="24"/>
                <w:szCs w:val="24"/>
              </w:rPr>
            </w:pPr>
            <w:r>
              <w:rPr>
                <w:sz w:val="24"/>
                <w:szCs w:val="24"/>
              </w:rPr>
              <w:t>Проверяемый элемент содержания</w:t>
            </w:r>
          </w:p>
        </w:tc>
      </w:tr>
      <w:tr w14:paraId="4964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38478629">
            <w:pPr>
              <w:pStyle w:val="234"/>
              <w:jc w:val="center"/>
              <w:rPr>
                <w:sz w:val="24"/>
                <w:szCs w:val="24"/>
              </w:rPr>
            </w:pPr>
            <w:r>
              <w:rPr>
                <w:sz w:val="24"/>
                <w:szCs w:val="24"/>
              </w:rPr>
              <w:t>1</w:t>
            </w:r>
          </w:p>
        </w:tc>
        <w:tc>
          <w:tcPr>
            <w:tcW w:w="7994" w:type="dxa"/>
          </w:tcPr>
          <w:p w14:paraId="1DB07537">
            <w:pPr>
              <w:pStyle w:val="234"/>
              <w:jc w:val="both"/>
              <w:rPr>
                <w:sz w:val="24"/>
                <w:szCs w:val="24"/>
              </w:rPr>
            </w:pPr>
            <w:r>
              <w:rPr>
                <w:sz w:val="24"/>
                <w:szCs w:val="24"/>
              </w:rPr>
              <w:t>Общие сведения о языке</w:t>
            </w:r>
          </w:p>
        </w:tc>
      </w:tr>
      <w:tr w14:paraId="20C3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9DBB65">
            <w:pPr>
              <w:pStyle w:val="234"/>
              <w:jc w:val="center"/>
              <w:rPr>
                <w:sz w:val="24"/>
                <w:szCs w:val="24"/>
              </w:rPr>
            </w:pPr>
            <w:r>
              <w:rPr>
                <w:sz w:val="24"/>
                <w:szCs w:val="24"/>
              </w:rPr>
              <w:t>1.1</w:t>
            </w:r>
          </w:p>
        </w:tc>
        <w:tc>
          <w:tcPr>
            <w:tcW w:w="7994" w:type="dxa"/>
          </w:tcPr>
          <w:p w14:paraId="6D5C36A9">
            <w:pPr>
              <w:pStyle w:val="234"/>
              <w:jc w:val="both"/>
              <w:rPr>
                <w:sz w:val="24"/>
                <w:szCs w:val="24"/>
              </w:rPr>
            </w:pPr>
            <w:r>
              <w:rPr>
                <w:sz w:val="24"/>
                <w:szCs w:val="24"/>
              </w:rPr>
              <w:t>Культура речи в экологическом аспекте. Экология как наука, экология языка</w:t>
            </w:r>
          </w:p>
        </w:tc>
      </w:tr>
      <w:tr w14:paraId="0743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457BF3">
            <w:pPr>
              <w:pStyle w:val="234"/>
              <w:jc w:val="center"/>
              <w:rPr>
                <w:sz w:val="24"/>
                <w:szCs w:val="24"/>
              </w:rPr>
            </w:pPr>
            <w:r>
              <w:rPr>
                <w:sz w:val="24"/>
                <w:szCs w:val="24"/>
              </w:rPr>
              <w:t>1.2</w:t>
            </w:r>
          </w:p>
        </w:tc>
        <w:tc>
          <w:tcPr>
            <w:tcW w:w="7994" w:type="dxa"/>
          </w:tcPr>
          <w:p w14:paraId="33567DF5">
            <w:pPr>
              <w:pStyle w:val="234"/>
              <w:jc w:val="both"/>
              <w:rPr>
                <w:sz w:val="24"/>
                <w:szCs w:val="24"/>
              </w:rPr>
            </w:pPr>
            <w:r>
              <w:rPr>
                <w:sz w:val="24"/>
                <w:szCs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14:paraId="6CEE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950C3A">
            <w:pPr>
              <w:pStyle w:val="234"/>
              <w:jc w:val="center"/>
              <w:rPr>
                <w:sz w:val="24"/>
                <w:szCs w:val="24"/>
              </w:rPr>
            </w:pPr>
            <w:r>
              <w:rPr>
                <w:sz w:val="24"/>
                <w:szCs w:val="24"/>
              </w:rPr>
              <w:t>2</w:t>
            </w:r>
          </w:p>
        </w:tc>
        <w:tc>
          <w:tcPr>
            <w:tcW w:w="7994" w:type="dxa"/>
          </w:tcPr>
          <w:p w14:paraId="32DF9957">
            <w:pPr>
              <w:pStyle w:val="234"/>
              <w:jc w:val="both"/>
              <w:rPr>
                <w:sz w:val="24"/>
                <w:szCs w:val="24"/>
              </w:rPr>
            </w:pPr>
            <w:r>
              <w:rPr>
                <w:sz w:val="24"/>
                <w:szCs w:val="24"/>
              </w:rPr>
              <w:t>Язык и речь. Культура речи</w:t>
            </w:r>
          </w:p>
        </w:tc>
      </w:tr>
      <w:tr w14:paraId="0BEB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5612A14B">
            <w:pPr>
              <w:pStyle w:val="234"/>
              <w:jc w:val="center"/>
              <w:rPr>
                <w:sz w:val="24"/>
                <w:szCs w:val="24"/>
              </w:rPr>
            </w:pPr>
            <w:r>
              <w:rPr>
                <w:sz w:val="24"/>
                <w:szCs w:val="24"/>
              </w:rPr>
              <w:t>2.1</w:t>
            </w:r>
          </w:p>
        </w:tc>
        <w:tc>
          <w:tcPr>
            <w:tcW w:w="7994" w:type="dxa"/>
          </w:tcPr>
          <w:p w14:paraId="0A0176D4">
            <w:pPr>
              <w:pStyle w:val="234"/>
              <w:jc w:val="both"/>
              <w:rPr>
                <w:sz w:val="24"/>
                <w:szCs w:val="24"/>
              </w:rPr>
            </w:pPr>
            <w:r>
              <w:rPr>
                <w:sz w:val="24"/>
                <w:szCs w:val="24"/>
              </w:rPr>
              <w:t>Синтаксис. Синтаксические нормы</w:t>
            </w:r>
          </w:p>
        </w:tc>
      </w:tr>
      <w:tr w14:paraId="66FE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A93B3B">
            <w:pPr>
              <w:pStyle w:val="234"/>
              <w:jc w:val="center"/>
              <w:rPr>
                <w:sz w:val="24"/>
                <w:szCs w:val="24"/>
              </w:rPr>
            </w:pPr>
            <w:r>
              <w:rPr>
                <w:sz w:val="24"/>
                <w:szCs w:val="24"/>
              </w:rPr>
              <w:t>2.1.1</w:t>
            </w:r>
          </w:p>
        </w:tc>
        <w:tc>
          <w:tcPr>
            <w:tcW w:w="7994" w:type="dxa"/>
          </w:tcPr>
          <w:p w14:paraId="64F5CE43">
            <w:pPr>
              <w:pStyle w:val="234"/>
              <w:jc w:val="both"/>
              <w:rPr>
                <w:sz w:val="24"/>
                <w:szCs w:val="24"/>
              </w:rPr>
            </w:pPr>
            <w:r>
              <w:rPr>
                <w:sz w:val="24"/>
                <w:szCs w:val="24"/>
              </w:rPr>
              <w:t>Синтаксис как раздел лингвистики</w:t>
            </w:r>
          </w:p>
        </w:tc>
      </w:tr>
      <w:tr w14:paraId="46E7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9E26B9">
            <w:pPr>
              <w:pStyle w:val="234"/>
              <w:jc w:val="center"/>
              <w:rPr>
                <w:sz w:val="24"/>
                <w:szCs w:val="24"/>
              </w:rPr>
            </w:pPr>
            <w:r>
              <w:rPr>
                <w:sz w:val="24"/>
                <w:szCs w:val="24"/>
              </w:rPr>
              <w:t>2.1.2</w:t>
            </w:r>
          </w:p>
        </w:tc>
        <w:tc>
          <w:tcPr>
            <w:tcW w:w="7994" w:type="dxa"/>
          </w:tcPr>
          <w:p w14:paraId="47718C8F">
            <w:pPr>
              <w:pStyle w:val="234"/>
              <w:jc w:val="both"/>
              <w:rPr>
                <w:sz w:val="24"/>
                <w:szCs w:val="24"/>
              </w:rPr>
            </w:pPr>
            <w:r>
              <w:rPr>
                <w:sz w:val="24"/>
                <w:szCs w:val="24"/>
              </w:rPr>
              <w:t>Синтаксический анализ словосочетания и предложения</w:t>
            </w:r>
          </w:p>
        </w:tc>
      </w:tr>
      <w:tr w14:paraId="31E8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65A66F">
            <w:pPr>
              <w:pStyle w:val="234"/>
              <w:jc w:val="center"/>
              <w:rPr>
                <w:sz w:val="24"/>
                <w:szCs w:val="24"/>
              </w:rPr>
            </w:pPr>
            <w:r>
              <w:rPr>
                <w:sz w:val="24"/>
                <w:szCs w:val="24"/>
              </w:rPr>
              <w:t>2.1.3</w:t>
            </w:r>
          </w:p>
        </w:tc>
        <w:tc>
          <w:tcPr>
            <w:tcW w:w="7994" w:type="dxa"/>
          </w:tcPr>
          <w:p w14:paraId="7BE28A75">
            <w:pPr>
              <w:pStyle w:val="234"/>
              <w:jc w:val="both"/>
              <w:rPr>
                <w:sz w:val="24"/>
                <w:szCs w:val="24"/>
              </w:rPr>
            </w:pPr>
            <w:r>
              <w:rPr>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14:paraId="4515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B56646">
            <w:pPr>
              <w:pStyle w:val="234"/>
              <w:jc w:val="center"/>
              <w:rPr>
                <w:sz w:val="24"/>
                <w:szCs w:val="24"/>
              </w:rPr>
            </w:pPr>
            <w:r>
              <w:rPr>
                <w:sz w:val="24"/>
                <w:szCs w:val="24"/>
              </w:rPr>
              <w:t>2.1.4</w:t>
            </w:r>
          </w:p>
        </w:tc>
        <w:tc>
          <w:tcPr>
            <w:tcW w:w="7994" w:type="dxa"/>
          </w:tcPr>
          <w:p w14:paraId="7C99231A">
            <w:pPr>
              <w:pStyle w:val="234"/>
              <w:jc w:val="both"/>
              <w:rPr>
                <w:sz w:val="24"/>
                <w:szCs w:val="24"/>
              </w:rPr>
            </w:pPr>
            <w:r>
              <w:rPr>
                <w:sz w:val="24"/>
                <w:szCs w:val="24"/>
              </w:rPr>
              <w:t>Синтаксические нормы</w:t>
            </w:r>
          </w:p>
        </w:tc>
      </w:tr>
      <w:tr w14:paraId="31EC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E7C944">
            <w:pPr>
              <w:pStyle w:val="234"/>
              <w:jc w:val="center"/>
              <w:rPr>
                <w:sz w:val="24"/>
                <w:szCs w:val="24"/>
              </w:rPr>
            </w:pPr>
            <w:r>
              <w:rPr>
                <w:sz w:val="24"/>
                <w:szCs w:val="24"/>
              </w:rPr>
              <w:t>2.1.5</w:t>
            </w:r>
          </w:p>
        </w:tc>
        <w:tc>
          <w:tcPr>
            <w:tcW w:w="7994" w:type="dxa"/>
          </w:tcPr>
          <w:p w14:paraId="7A63E922">
            <w:pPr>
              <w:pStyle w:val="234"/>
              <w:jc w:val="both"/>
              <w:rPr>
                <w:sz w:val="24"/>
                <w:szCs w:val="24"/>
              </w:rPr>
            </w:pPr>
            <w:r>
              <w:rPr>
                <w:sz w:val="24"/>
                <w:szCs w:val="24"/>
              </w:rPr>
              <w:t>Порядок слов в предложении</w:t>
            </w:r>
          </w:p>
        </w:tc>
      </w:tr>
      <w:tr w14:paraId="2512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5755B7">
            <w:pPr>
              <w:pStyle w:val="234"/>
              <w:jc w:val="center"/>
              <w:rPr>
                <w:sz w:val="24"/>
                <w:szCs w:val="24"/>
              </w:rPr>
            </w:pPr>
            <w:r>
              <w:rPr>
                <w:sz w:val="24"/>
                <w:szCs w:val="24"/>
              </w:rPr>
              <w:t>2.1.6</w:t>
            </w:r>
          </w:p>
        </w:tc>
        <w:tc>
          <w:tcPr>
            <w:tcW w:w="7994" w:type="dxa"/>
          </w:tcPr>
          <w:p w14:paraId="08A8F061">
            <w:pPr>
              <w:pStyle w:val="234"/>
              <w:jc w:val="both"/>
              <w:rPr>
                <w:sz w:val="24"/>
                <w:szCs w:val="24"/>
              </w:rPr>
            </w:pPr>
            <w:r>
              <w:rPr>
                <w:sz w:val="24"/>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14:paraId="482F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B52BA0">
            <w:pPr>
              <w:pStyle w:val="234"/>
              <w:jc w:val="center"/>
              <w:rPr>
                <w:sz w:val="24"/>
                <w:szCs w:val="24"/>
              </w:rPr>
            </w:pPr>
            <w:r>
              <w:rPr>
                <w:sz w:val="24"/>
                <w:szCs w:val="24"/>
              </w:rPr>
              <w:t>2.1.7</w:t>
            </w:r>
          </w:p>
        </w:tc>
        <w:tc>
          <w:tcPr>
            <w:tcW w:w="7994" w:type="dxa"/>
          </w:tcPr>
          <w:p w14:paraId="0CC7349B">
            <w:pPr>
              <w:pStyle w:val="234"/>
              <w:jc w:val="both"/>
              <w:rPr>
                <w:sz w:val="24"/>
                <w:szCs w:val="24"/>
              </w:rPr>
            </w:pPr>
            <w:r>
              <w:rPr>
                <w:sz w:val="24"/>
                <w:szCs w:val="24"/>
              </w:rPr>
              <w:t>Основные нормы управления: правильный выбор падежной или предложно-падежной формы управляемого слова</w:t>
            </w:r>
          </w:p>
        </w:tc>
      </w:tr>
      <w:tr w14:paraId="6542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5816F8">
            <w:pPr>
              <w:pStyle w:val="234"/>
              <w:jc w:val="center"/>
              <w:rPr>
                <w:sz w:val="24"/>
                <w:szCs w:val="24"/>
              </w:rPr>
            </w:pPr>
            <w:r>
              <w:rPr>
                <w:sz w:val="24"/>
                <w:szCs w:val="24"/>
              </w:rPr>
              <w:t>2.1.8</w:t>
            </w:r>
          </w:p>
        </w:tc>
        <w:tc>
          <w:tcPr>
            <w:tcW w:w="7994" w:type="dxa"/>
          </w:tcPr>
          <w:p w14:paraId="1A4EDA36">
            <w:pPr>
              <w:pStyle w:val="234"/>
              <w:jc w:val="both"/>
              <w:rPr>
                <w:sz w:val="24"/>
                <w:szCs w:val="24"/>
              </w:rPr>
            </w:pPr>
            <w:r>
              <w:rPr>
                <w:sz w:val="24"/>
                <w:szCs w:val="24"/>
              </w:rPr>
              <w:t>Основные нормы употребления однородных членов предложения</w:t>
            </w:r>
          </w:p>
        </w:tc>
      </w:tr>
      <w:tr w14:paraId="3FFC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441DFA">
            <w:pPr>
              <w:pStyle w:val="234"/>
              <w:jc w:val="center"/>
              <w:rPr>
                <w:sz w:val="24"/>
                <w:szCs w:val="24"/>
              </w:rPr>
            </w:pPr>
            <w:r>
              <w:rPr>
                <w:sz w:val="24"/>
                <w:szCs w:val="24"/>
              </w:rPr>
              <w:t>2.1.9</w:t>
            </w:r>
          </w:p>
        </w:tc>
        <w:tc>
          <w:tcPr>
            <w:tcW w:w="7994" w:type="dxa"/>
          </w:tcPr>
          <w:p w14:paraId="1C985DCA">
            <w:pPr>
              <w:pStyle w:val="234"/>
              <w:jc w:val="both"/>
              <w:rPr>
                <w:sz w:val="24"/>
                <w:szCs w:val="24"/>
              </w:rPr>
            </w:pPr>
            <w:r>
              <w:rPr>
                <w:sz w:val="24"/>
                <w:szCs w:val="24"/>
              </w:rPr>
              <w:t>Основные нормы употребления причастных и деепричастных оборотов</w:t>
            </w:r>
          </w:p>
        </w:tc>
      </w:tr>
      <w:tr w14:paraId="46E9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B61A60">
            <w:pPr>
              <w:pStyle w:val="234"/>
              <w:jc w:val="center"/>
              <w:rPr>
                <w:sz w:val="24"/>
                <w:szCs w:val="24"/>
              </w:rPr>
            </w:pPr>
            <w:r>
              <w:rPr>
                <w:sz w:val="24"/>
                <w:szCs w:val="24"/>
              </w:rPr>
              <w:t>2.1.10</w:t>
            </w:r>
          </w:p>
        </w:tc>
        <w:tc>
          <w:tcPr>
            <w:tcW w:w="7994" w:type="dxa"/>
          </w:tcPr>
          <w:p w14:paraId="1AD93160">
            <w:pPr>
              <w:pStyle w:val="234"/>
              <w:jc w:val="both"/>
              <w:rPr>
                <w:sz w:val="24"/>
                <w:szCs w:val="24"/>
              </w:rPr>
            </w:pPr>
            <w:r>
              <w:rPr>
                <w:sz w:val="24"/>
                <w:szCs w:val="24"/>
              </w:rPr>
              <w:t>Основные нормы построения сложных предложений</w:t>
            </w:r>
          </w:p>
        </w:tc>
      </w:tr>
      <w:tr w14:paraId="7D6A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C1617A">
            <w:pPr>
              <w:pStyle w:val="234"/>
              <w:jc w:val="center"/>
              <w:rPr>
                <w:sz w:val="24"/>
                <w:szCs w:val="24"/>
              </w:rPr>
            </w:pPr>
            <w:r>
              <w:rPr>
                <w:sz w:val="24"/>
                <w:szCs w:val="24"/>
              </w:rPr>
              <w:t>2.2</w:t>
            </w:r>
          </w:p>
        </w:tc>
        <w:tc>
          <w:tcPr>
            <w:tcW w:w="7994" w:type="dxa"/>
          </w:tcPr>
          <w:p w14:paraId="5CFF513E">
            <w:pPr>
              <w:pStyle w:val="234"/>
              <w:jc w:val="both"/>
              <w:rPr>
                <w:sz w:val="24"/>
                <w:szCs w:val="24"/>
              </w:rPr>
            </w:pPr>
            <w:r>
              <w:rPr>
                <w:sz w:val="24"/>
                <w:szCs w:val="24"/>
              </w:rPr>
              <w:t>Пунктуация. Основные правила пунктуации</w:t>
            </w:r>
          </w:p>
        </w:tc>
      </w:tr>
      <w:tr w14:paraId="1726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2E9937">
            <w:pPr>
              <w:pStyle w:val="234"/>
              <w:jc w:val="center"/>
              <w:rPr>
                <w:sz w:val="24"/>
                <w:szCs w:val="24"/>
              </w:rPr>
            </w:pPr>
            <w:r>
              <w:rPr>
                <w:sz w:val="24"/>
                <w:szCs w:val="24"/>
              </w:rPr>
              <w:t>2.2.1</w:t>
            </w:r>
          </w:p>
        </w:tc>
        <w:tc>
          <w:tcPr>
            <w:tcW w:w="7994" w:type="dxa"/>
          </w:tcPr>
          <w:p w14:paraId="34A11462">
            <w:pPr>
              <w:pStyle w:val="234"/>
              <w:jc w:val="both"/>
              <w:rPr>
                <w:sz w:val="24"/>
                <w:szCs w:val="24"/>
              </w:rPr>
            </w:pPr>
            <w:r>
              <w:rPr>
                <w:sz w:val="24"/>
                <w:szCs w:val="24"/>
              </w:rPr>
              <w:t>Пунктуация как раздел лингвистики</w:t>
            </w:r>
          </w:p>
        </w:tc>
      </w:tr>
      <w:tr w14:paraId="0DEC0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79937239">
            <w:pPr>
              <w:pStyle w:val="234"/>
              <w:jc w:val="center"/>
              <w:rPr>
                <w:sz w:val="24"/>
                <w:szCs w:val="24"/>
              </w:rPr>
            </w:pPr>
            <w:r>
              <w:rPr>
                <w:sz w:val="24"/>
                <w:szCs w:val="24"/>
              </w:rPr>
              <w:t>2.2.2</w:t>
            </w:r>
          </w:p>
        </w:tc>
        <w:tc>
          <w:tcPr>
            <w:tcW w:w="7994" w:type="dxa"/>
          </w:tcPr>
          <w:p w14:paraId="1ED33A7E">
            <w:pPr>
              <w:pStyle w:val="234"/>
              <w:jc w:val="both"/>
              <w:rPr>
                <w:sz w:val="24"/>
                <w:szCs w:val="24"/>
              </w:rPr>
            </w:pPr>
            <w:r>
              <w:rPr>
                <w:sz w:val="24"/>
                <w:szCs w:val="24"/>
              </w:rPr>
              <w:t>Пунктуационный анализ предложения</w:t>
            </w:r>
          </w:p>
        </w:tc>
      </w:tr>
      <w:tr w14:paraId="2618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EF99E9">
            <w:pPr>
              <w:pStyle w:val="234"/>
              <w:jc w:val="center"/>
              <w:rPr>
                <w:sz w:val="24"/>
                <w:szCs w:val="24"/>
              </w:rPr>
            </w:pPr>
            <w:r>
              <w:rPr>
                <w:sz w:val="24"/>
                <w:szCs w:val="24"/>
              </w:rPr>
              <w:t>2.2.3</w:t>
            </w:r>
          </w:p>
        </w:tc>
        <w:tc>
          <w:tcPr>
            <w:tcW w:w="7994" w:type="dxa"/>
          </w:tcPr>
          <w:p w14:paraId="0B625271">
            <w:pPr>
              <w:pStyle w:val="234"/>
              <w:jc w:val="both"/>
              <w:rPr>
                <w:sz w:val="24"/>
                <w:szCs w:val="24"/>
              </w:rPr>
            </w:pPr>
            <w:r>
              <w:rPr>
                <w:sz w:val="24"/>
                <w:szCs w:val="24"/>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14:paraId="64E2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6E7381">
            <w:pPr>
              <w:pStyle w:val="234"/>
              <w:jc w:val="center"/>
              <w:rPr>
                <w:sz w:val="24"/>
                <w:szCs w:val="24"/>
              </w:rPr>
            </w:pPr>
            <w:r>
              <w:rPr>
                <w:sz w:val="24"/>
                <w:szCs w:val="24"/>
              </w:rPr>
              <w:t>2.2.4</w:t>
            </w:r>
          </w:p>
        </w:tc>
        <w:tc>
          <w:tcPr>
            <w:tcW w:w="7994" w:type="dxa"/>
          </w:tcPr>
          <w:p w14:paraId="35CF5C4F">
            <w:pPr>
              <w:pStyle w:val="234"/>
              <w:jc w:val="both"/>
              <w:rPr>
                <w:sz w:val="24"/>
                <w:szCs w:val="24"/>
              </w:rPr>
            </w:pPr>
            <w:r>
              <w:rPr>
                <w:sz w:val="24"/>
                <w:szCs w:val="24"/>
              </w:rPr>
              <w:t>Сочетание знаков препинания</w:t>
            </w:r>
          </w:p>
        </w:tc>
      </w:tr>
      <w:tr w14:paraId="6D7F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37434B">
            <w:pPr>
              <w:pStyle w:val="234"/>
              <w:jc w:val="center"/>
              <w:rPr>
                <w:sz w:val="24"/>
                <w:szCs w:val="24"/>
              </w:rPr>
            </w:pPr>
            <w:r>
              <w:rPr>
                <w:sz w:val="24"/>
                <w:szCs w:val="24"/>
              </w:rPr>
              <w:t>2.2.5</w:t>
            </w:r>
          </w:p>
        </w:tc>
        <w:tc>
          <w:tcPr>
            <w:tcW w:w="7994" w:type="dxa"/>
          </w:tcPr>
          <w:p w14:paraId="448D9D7E">
            <w:pPr>
              <w:pStyle w:val="234"/>
              <w:jc w:val="both"/>
              <w:rPr>
                <w:sz w:val="24"/>
                <w:szCs w:val="24"/>
              </w:rPr>
            </w:pPr>
            <w:r>
              <w:rPr>
                <w:sz w:val="24"/>
                <w:szCs w:val="24"/>
              </w:rPr>
              <w:t>Знаки препинания и их функции</w:t>
            </w:r>
          </w:p>
        </w:tc>
      </w:tr>
      <w:tr w14:paraId="0AA9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F1DB0B">
            <w:pPr>
              <w:pStyle w:val="234"/>
              <w:jc w:val="center"/>
              <w:rPr>
                <w:sz w:val="24"/>
                <w:szCs w:val="24"/>
              </w:rPr>
            </w:pPr>
            <w:r>
              <w:rPr>
                <w:sz w:val="24"/>
                <w:szCs w:val="24"/>
              </w:rPr>
              <w:t>2.2.6</w:t>
            </w:r>
          </w:p>
        </w:tc>
        <w:tc>
          <w:tcPr>
            <w:tcW w:w="7994" w:type="dxa"/>
          </w:tcPr>
          <w:p w14:paraId="4B630C79">
            <w:pPr>
              <w:pStyle w:val="234"/>
              <w:jc w:val="both"/>
              <w:rPr>
                <w:sz w:val="24"/>
                <w:szCs w:val="24"/>
              </w:rPr>
            </w:pPr>
            <w:r>
              <w:rPr>
                <w:sz w:val="24"/>
                <w:szCs w:val="24"/>
              </w:rPr>
              <w:t>Знаки препинания между подлежащим и сказуемым</w:t>
            </w:r>
          </w:p>
        </w:tc>
      </w:tr>
      <w:tr w14:paraId="61F4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17AA09">
            <w:pPr>
              <w:pStyle w:val="234"/>
              <w:jc w:val="center"/>
              <w:rPr>
                <w:sz w:val="24"/>
                <w:szCs w:val="24"/>
              </w:rPr>
            </w:pPr>
            <w:r>
              <w:rPr>
                <w:sz w:val="24"/>
                <w:szCs w:val="24"/>
              </w:rPr>
              <w:t>2.2.7</w:t>
            </w:r>
          </w:p>
        </w:tc>
        <w:tc>
          <w:tcPr>
            <w:tcW w:w="7994" w:type="dxa"/>
          </w:tcPr>
          <w:p w14:paraId="0C97D7C5">
            <w:pPr>
              <w:pStyle w:val="234"/>
              <w:jc w:val="both"/>
              <w:rPr>
                <w:sz w:val="24"/>
                <w:szCs w:val="24"/>
              </w:rPr>
            </w:pPr>
            <w:r>
              <w:rPr>
                <w:sz w:val="24"/>
                <w:szCs w:val="24"/>
              </w:rPr>
              <w:t>Знаки препинания в предложениях с однородными членами</w:t>
            </w:r>
          </w:p>
        </w:tc>
      </w:tr>
      <w:tr w14:paraId="37AF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807BC3">
            <w:pPr>
              <w:pStyle w:val="234"/>
              <w:jc w:val="center"/>
              <w:rPr>
                <w:sz w:val="24"/>
                <w:szCs w:val="24"/>
              </w:rPr>
            </w:pPr>
            <w:r>
              <w:rPr>
                <w:sz w:val="24"/>
                <w:szCs w:val="24"/>
              </w:rPr>
              <w:t>2.2.8</w:t>
            </w:r>
          </w:p>
        </w:tc>
        <w:tc>
          <w:tcPr>
            <w:tcW w:w="7994" w:type="dxa"/>
          </w:tcPr>
          <w:p w14:paraId="68BBB136">
            <w:pPr>
              <w:pStyle w:val="234"/>
              <w:jc w:val="both"/>
              <w:rPr>
                <w:sz w:val="24"/>
                <w:szCs w:val="24"/>
              </w:rPr>
            </w:pPr>
            <w:r>
              <w:rPr>
                <w:sz w:val="24"/>
                <w:szCs w:val="24"/>
              </w:rPr>
              <w:t>Знаки препинания при обособлении</w:t>
            </w:r>
          </w:p>
        </w:tc>
      </w:tr>
      <w:tr w14:paraId="051C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44383B">
            <w:pPr>
              <w:pStyle w:val="234"/>
              <w:jc w:val="center"/>
              <w:rPr>
                <w:sz w:val="24"/>
                <w:szCs w:val="24"/>
              </w:rPr>
            </w:pPr>
            <w:r>
              <w:rPr>
                <w:sz w:val="24"/>
                <w:szCs w:val="24"/>
              </w:rPr>
              <w:t>2.2.9</w:t>
            </w:r>
          </w:p>
        </w:tc>
        <w:tc>
          <w:tcPr>
            <w:tcW w:w="7994" w:type="dxa"/>
          </w:tcPr>
          <w:p w14:paraId="00EC12F5">
            <w:pPr>
              <w:pStyle w:val="234"/>
              <w:jc w:val="both"/>
              <w:rPr>
                <w:sz w:val="24"/>
                <w:szCs w:val="24"/>
              </w:rPr>
            </w:pPr>
            <w:r>
              <w:rPr>
                <w:sz w:val="24"/>
                <w:szCs w:val="24"/>
              </w:rPr>
              <w:t>Знаки препинания в предложениях с вводными конструкциями, обращениями, междометиями</w:t>
            </w:r>
          </w:p>
        </w:tc>
      </w:tr>
      <w:tr w14:paraId="1580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E34233">
            <w:pPr>
              <w:pStyle w:val="234"/>
              <w:jc w:val="center"/>
              <w:rPr>
                <w:sz w:val="24"/>
                <w:szCs w:val="24"/>
              </w:rPr>
            </w:pPr>
            <w:r>
              <w:rPr>
                <w:sz w:val="24"/>
                <w:szCs w:val="24"/>
              </w:rPr>
              <w:t>2.2.10</w:t>
            </w:r>
          </w:p>
        </w:tc>
        <w:tc>
          <w:tcPr>
            <w:tcW w:w="7994" w:type="dxa"/>
          </w:tcPr>
          <w:p w14:paraId="45C59C32">
            <w:pPr>
              <w:pStyle w:val="234"/>
              <w:jc w:val="both"/>
              <w:rPr>
                <w:sz w:val="24"/>
                <w:szCs w:val="24"/>
              </w:rPr>
            </w:pPr>
            <w:r>
              <w:rPr>
                <w:sz w:val="24"/>
                <w:szCs w:val="24"/>
              </w:rPr>
              <w:t>Знаки препинания в сложном предложении</w:t>
            </w:r>
          </w:p>
        </w:tc>
      </w:tr>
      <w:tr w14:paraId="0776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8AC92C">
            <w:pPr>
              <w:pStyle w:val="234"/>
              <w:jc w:val="center"/>
              <w:rPr>
                <w:sz w:val="24"/>
                <w:szCs w:val="24"/>
              </w:rPr>
            </w:pPr>
            <w:r>
              <w:rPr>
                <w:sz w:val="24"/>
                <w:szCs w:val="24"/>
              </w:rPr>
              <w:t>2.2.11</w:t>
            </w:r>
          </w:p>
        </w:tc>
        <w:tc>
          <w:tcPr>
            <w:tcW w:w="7994" w:type="dxa"/>
          </w:tcPr>
          <w:p w14:paraId="23DB526D">
            <w:pPr>
              <w:pStyle w:val="234"/>
              <w:jc w:val="both"/>
              <w:rPr>
                <w:sz w:val="24"/>
                <w:szCs w:val="24"/>
              </w:rPr>
            </w:pPr>
            <w:r>
              <w:rPr>
                <w:sz w:val="24"/>
                <w:szCs w:val="24"/>
              </w:rPr>
              <w:t>Знаки препинания в сложном предложении с разными видами связи</w:t>
            </w:r>
          </w:p>
        </w:tc>
      </w:tr>
      <w:tr w14:paraId="2E99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E1E8771">
            <w:pPr>
              <w:pStyle w:val="234"/>
              <w:jc w:val="center"/>
              <w:rPr>
                <w:sz w:val="24"/>
                <w:szCs w:val="24"/>
              </w:rPr>
            </w:pPr>
            <w:r>
              <w:rPr>
                <w:sz w:val="24"/>
                <w:szCs w:val="24"/>
              </w:rPr>
              <w:t>2.2.12</w:t>
            </w:r>
          </w:p>
        </w:tc>
        <w:tc>
          <w:tcPr>
            <w:tcW w:w="7994" w:type="dxa"/>
          </w:tcPr>
          <w:p w14:paraId="3C631542">
            <w:pPr>
              <w:pStyle w:val="234"/>
              <w:jc w:val="both"/>
              <w:rPr>
                <w:sz w:val="24"/>
                <w:szCs w:val="24"/>
              </w:rPr>
            </w:pPr>
            <w:r>
              <w:rPr>
                <w:sz w:val="24"/>
                <w:szCs w:val="24"/>
              </w:rPr>
              <w:t>Знаки препинания при передаче чужой речи</w:t>
            </w:r>
          </w:p>
        </w:tc>
      </w:tr>
      <w:tr w14:paraId="60F3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C10B74">
            <w:pPr>
              <w:pStyle w:val="234"/>
              <w:jc w:val="center"/>
              <w:rPr>
                <w:sz w:val="24"/>
                <w:szCs w:val="24"/>
              </w:rPr>
            </w:pPr>
            <w:r>
              <w:rPr>
                <w:sz w:val="24"/>
                <w:szCs w:val="24"/>
              </w:rPr>
              <w:t>3</w:t>
            </w:r>
          </w:p>
        </w:tc>
        <w:tc>
          <w:tcPr>
            <w:tcW w:w="7994" w:type="dxa"/>
          </w:tcPr>
          <w:p w14:paraId="746DCDD3">
            <w:pPr>
              <w:pStyle w:val="234"/>
              <w:jc w:val="both"/>
              <w:rPr>
                <w:sz w:val="24"/>
                <w:szCs w:val="24"/>
              </w:rPr>
            </w:pPr>
            <w:r>
              <w:rPr>
                <w:sz w:val="24"/>
                <w:szCs w:val="24"/>
              </w:rPr>
              <w:t>Функциональная стилистика. Культура речи</w:t>
            </w:r>
          </w:p>
        </w:tc>
      </w:tr>
      <w:tr w14:paraId="4227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28DDE0">
            <w:pPr>
              <w:pStyle w:val="234"/>
              <w:jc w:val="center"/>
              <w:rPr>
                <w:sz w:val="24"/>
                <w:szCs w:val="24"/>
              </w:rPr>
            </w:pPr>
            <w:r>
              <w:rPr>
                <w:sz w:val="24"/>
                <w:szCs w:val="24"/>
              </w:rPr>
              <w:t>3.1</w:t>
            </w:r>
          </w:p>
        </w:tc>
        <w:tc>
          <w:tcPr>
            <w:tcW w:w="7994" w:type="dxa"/>
          </w:tcPr>
          <w:p w14:paraId="481FEA14">
            <w:pPr>
              <w:pStyle w:val="234"/>
              <w:jc w:val="both"/>
              <w:rPr>
                <w:sz w:val="24"/>
                <w:szCs w:val="24"/>
              </w:rPr>
            </w:pPr>
            <w:r>
              <w:rPr>
                <w:sz w:val="24"/>
                <w:szCs w:val="24"/>
              </w:rPr>
              <w:t>Функциональная стилистика как раздел лингвистики</w:t>
            </w:r>
          </w:p>
        </w:tc>
      </w:tr>
      <w:tr w14:paraId="5432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8E9802">
            <w:pPr>
              <w:pStyle w:val="234"/>
              <w:jc w:val="center"/>
              <w:rPr>
                <w:sz w:val="24"/>
                <w:szCs w:val="24"/>
              </w:rPr>
            </w:pPr>
            <w:r>
              <w:rPr>
                <w:sz w:val="24"/>
                <w:szCs w:val="24"/>
              </w:rPr>
              <w:t>3.2</w:t>
            </w:r>
          </w:p>
        </w:tc>
        <w:tc>
          <w:tcPr>
            <w:tcW w:w="7994" w:type="dxa"/>
          </w:tcPr>
          <w:p w14:paraId="77AFF33F">
            <w:pPr>
              <w:pStyle w:val="234"/>
              <w:jc w:val="both"/>
              <w:rPr>
                <w:sz w:val="24"/>
                <w:szCs w:val="24"/>
              </w:rPr>
            </w:pPr>
            <w:r>
              <w:rPr>
                <w:sz w:val="24"/>
                <w:szCs w:val="24"/>
              </w:rPr>
              <w:t>Стилистическая норма</w:t>
            </w:r>
          </w:p>
        </w:tc>
      </w:tr>
      <w:tr w14:paraId="651A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A165F4">
            <w:pPr>
              <w:pStyle w:val="234"/>
              <w:jc w:val="center"/>
              <w:rPr>
                <w:sz w:val="24"/>
                <w:szCs w:val="24"/>
              </w:rPr>
            </w:pPr>
            <w:r>
              <w:rPr>
                <w:sz w:val="24"/>
                <w:szCs w:val="24"/>
              </w:rPr>
              <w:t>3.3</w:t>
            </w:r>
          </w:p>
        </w:tc>
        <w:tc>
          <w:tcPr>
            <w:tcW w:w="7994" w:type="dxa"/>
          </w:tcPr>
          <w:p w14:paraId="0C63F43D">
            <w:pPr>
              <w:pStyle w:val="234"/>
              <w:jc w:val="both"/>
              <w:rPr>
                <w:sz w:val="24"/>
                <w:szCs w:val="24"/>
              </w:rPr>
            </w:pPr>
            <w:r>
              <w:rPr>
                <w:sz w:val="24"/>
                <w:szCs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77E6CDA7">
            <w:pPr>
              <w:pStyle w:val="234"/>
              <w:jc w:val="both"/>
              <w:rPr>
                <w:sz w:val="24"/>
                <w:szCs w:val="24"/>
              </w:rPr>
            </w:pPr>
            <w:r>
              <w:rPr>
                <w:sz w:val="24"/>
                <w:szCs w:val="24"/>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14:paraId="3E17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EE8BD5">
            <w:pPr>
              <w:pStyle w:val="234"/>
              <w:jc w:val="center"/>
              <w:rPr>
                <w:sz w:val="24"/>
                <w:szCs w:val="24"/>
              </w:rPr>
            </w:pPr>
            <w:r>
              <w:rPr>
                <w:sz w:val="24"/>
                <w:szCs w:val="24"/>
              </w:rPr>
              <w:t>3.4</w:t>
            </w:r>
          </w:p>
        </w:tc>
        <w:tc>
          <w:tcPr>
            <w:tcW w:w="7994" w:type="dxa"/>
          </w:tcPr>
          <w:p w14:paraId="0A59571F">
            <w:pPr>
              <w:pStyle w:val="234"/>
              <w:jc w:val="both"/>
              <w:rPr>
                <w:sz w:val="24"/>
                <w:szCs w:val="24"/>
              </w:rPr>
            </w:pPr>
            <w:r>
              <w:rPr>
                <w:sz w:val="24"/>
                <w:szCs w:val="24"/>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14:paraId="4BA0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64788B">
            <w:pPr>
              <w:pStyle w:val="234"/>
              <w:jc w:val="center"/>
              <w:rPr>
                <w:sz w:val="24"/>
                <w:szCs w:val="24"/>
              </w:rPr>
            </w:pPr>
            <w:r>
              <w:rPr>
                <w:sz w:val="24"/>
                <w:szCs w:val="24"/>
              </w:rPr>
              <w:t>3.5</w:t>
            </w:r>
          </w:p>
        </w:tc>
        <w:tc>
          <w:tcPr>
            <w:tcW w:w="7994" w:type="dxa"/>
          </w:tcPr>
          <w:p w14:paraId="27BC7341">
            <w:pPr>
              <w:pStyle w:val="234"/>
              <w:jc w:val="both"/>
              <w:rPr>
                <w:sz w:val="24"/>
                <w:szCs w:val="24"/>
              </w:rPr>
            </w:pPr>
            <w:r>
              <w:rPr>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14:paraId="6937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23AF9C">
            <w:pPr>
              <w:pStyle w:val="234"/>
              <w:jc w:val="center"/>
              <w:rPr>
                <w:sz w:val="24"/>
                <w:szCs w:val="24"/>
              </w:rPr>
            </w:pPr>
            <w:r>
              <w:rPr>
                <w:sz w:val="24"/>
                <w:szCs w:val="24"/>
              </w:rPr>
              <w:t>3.6</w:t>
            </w:r>
          </w:p>
        </w:tc>
        <w:tc>
          <w:tcPr>
            <w:tcW w:w="7994" w:type="dxa"/>
          </w:tcPr>
          <w:p w14:paraId="5E32FB0B">
            <w:pPr>
              <w:pStyle w:val="234"/>
              <w:jc w:val="both"/>
              <w:rPr>
                <w:sz w:val="24"/>
                <w:szCs w:val="24"/>
              </w:rPr>
            </w:pPr>
            <w:r>
              <w:rPr>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14:paraId="4FAA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63E48B">
            <w:pPr>
              <w:pStyle w:val="234"/>
              <w:jc w:val="center"/>
              <w:rPr>
                <w:sz w:val="24"/>
                <w:szCs w:val="24"/>
              </w:rPr>
            </w:pPr>
            <w:r>
              <w:rPr>
                <w:sz w:val="24"/>
                <w:szCs w:val="24"/>
              </w:rPr>
              <w:t>3.7</w:t>
            </w:r>
          </w:p>
        </w:tc>
        <w:tc>
          <w:tcPr>
            <w:tcW w:w="7994" w:type="dxa"/>
          </w:tcPr>
          <w:p w14:paraId="027098C6">
            <w:pPr>
              <w:pStyle w:val="234"/>
              <w:jc w:val="both"/>
              <w:rPr>
                <w:sz w:val="24"/>
                <w:szCs w:val="24"/>
              </w:rPr>
            </w:pPr>
            <w:r>
              <w:rPr>
                <w:sz w:val="24"/>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1DB5843D">
      <w:pPr>
        <w:spacing w:after="0" w:line="360" w:lineRule="auto"/>
        <w:ind w:firstLine="709"/>
        <w:jc w:val="both"/>
        <w:rPr>
          <w:rFonts w:ascii="Times New Roman" w:hAnsi="Times New Roman" w:eastAsia="OfficinaSansBoldITC"/>
          <w:sz w:val="28"/>
          <w:szCs w:val="28"/>
        </w:rPr>
      </w:pPr>
    </w:p>
    <w:p w14:paraId="7C6C5B28">
      <w:pPr>
        <w:pStyle w:val="234"/>
        <w:ind w:firstLine="540"/>
        <w:jc w:val="both"/>
        <w:rPr>
          <w:sz w:val="28"/>
          <w:szCs w:val="28"/>
        </w:rPr>
      </w:pPr>
      <w:r>
        <w:rPr>
          <w:sz w:val="28"/>
          <w:szCs w:val="28"/>
        </w:rPr>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1CE3C9A4">
      <w:pPr>
        <w:pStyle w:val="234"/>
        <w:jc w:val="both"/>
        <w:rPr>
          <w:sz w:val="28"/>
          <w:szCs w:val="28"/>
        </w:rPr>
      </w:pPr>
    </w:p>
    <w:p w14:paraId="7A88B518">
      <w:pPr>
        <w:pStyle w:val="234"/>
        <w:jc w:val="right"/>
        <w:rPr>
          <w:sz w:val="28"/>
          <w:szCs w:val="28"/>
        </w:rPr>
      </w:pPr>
      <w:r>
        <w:rPr>
          <w:sz w:val="28"/>
          <w:szCs w:val="28"/>
        </w:rPr>
        <w:t>Таблица 3.4</w:t>
      </w:r>
    </w:p>
    <w:p w14:paraId="5A008602">
      <w:pPr>
        <w:pStyle w:val="234"/>
        <w:jc w:val="both"/>
        <w:rPr>
          <w:sz w:val="28"/>
          <w:szCs w:val="28"/>
        </w:rPr>
      </w:pPr>
    </w:p>
    <w:p w14:paraId="28BFCD7E">
      <w:pPr>
        <w:pStyle w:val="234"/>
        <w:jc w:val="center"/>
        <w:rPr>
          <w:sz w:val="28"/>
          <w:szCs w:val="28"/>
        </w:rPr>
      </w:pPr>
      <w:r>
        <w:rPr>
          <w:sz w:val="28"/>
          <w:szCs w:val="28"/>
        </w:rPr>
        <w:t>Проверяемые на ЕГЭ по русскому языку требования</w:t>
      </w:r>
    </w:p>
    <w:p w14:paraId="2787DFDC">
      <w:pPr>
        <w:pStyle w:val="234"/>
        <w:jc w:val="center"/>
        <w:rPr>
          <w:sz w:val="28"/>
          <w:szCs w:val="28"/>
        </w:rPr>
      </w:pPr>
      <w:r>
        <w:rPr>
          <w:sz w:val="28"/>
          <w:szCs w:val="28"/>
        </w:rPr>
        <w:t>к результатам освоения основной образовательной программы</w:t>
      </w:r>
    </w:p>
    <w:p w14:paraId="73DC9F5A">
      <w:pPr>
        <w:pStyle w:val="234"/>
        <w:jc w:val="center"/>
        <w:rPr>
          <w:sz w:val="28"/>
          <w:szCs w:val="28"/>
        </w:rPr>
      </w:pPr>
      <w:r>
        <w:rPr>
          <w:sz w:val="28"/>
          <w:szCs w:val="28"/>
        </w:rPr>
        <w:t>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0117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FB00DE">
            <w:pPr>
              <w:pStyle w:val="234"/>
              <w:jc w:val="center"/>
              <w:rPr>
                <w:sz w:val="24"/>
                <w:szCs w:val="24"/>
              </w:rPr>
            </w:pPr>
            <w:r>
              <w:rPr>
                <w:sz w:val="24"/>
                <w:szCs w:val="24"/>
              </w:rPr>
              <w:t>Код проверяемого требования</w:t>
            </w:r>
          </w:p>
        </w:tc>
        <w:tc>
          <w:tcPr>
            <w:tcW w:w="7370" w:type="dxa"/>
          </w:tcPr>
          <w:p w14:paraId="4A1A9B07">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49D4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728EE62">
            <w:pPr>
              <w:pStyle w:val="234"/>
              <w:jc w:val="center"/>
              <w:rPr>
                <w:sz w:val="24"/>
                <w:szCs w:val="24"/>
              </w:rPr>
            </w:pPr>
            <w:r>
              <w:rPr>
                <w:sz w:val="24"/>
                <w:szCs w:val="24"/>
              </w:rPr>
              <w:t>1</w:t>
            </w:r>
          </w:p>
        </w:tc>
        <w:tc>
          <w:tcPr>
            <w:tcW w:w="7370" w:type="dxa"/>
          </w:tcPr>
          <w:p w14:paraId="1A8EC1CA">
            <w:pPr>
              <w:pStyle w:val="234"/>
              <w:jc w:val="both"/>
              <w:rPr>
                <w:sz w:val="24"/>
                <w:szCs w:val="24"/>
              </w:rPr>
            </w:pPr>
            <w:r>
              <w:rPr>
                <w:sz w:val="24"/>
                <w:szCs w:val="24"/>
              </w:rPr>
              <w:t>Текст. Информационно-смысловая переработка текста</w:t>
            </w:r>
          </w:p>
        </w:tc>
      </w:tr>
      <w:tr w14:paraId="484C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3EF5FF">
            <w:pPr>
              <w:pStyle w:val="234"/>
              <w:jc w:val="center"/>
              <w:rPr>
                <w:sz w:val="24"/>
                <w:szCs w:val="24"/>
              </w:rPr>
            </w:pPr>
            <w:r>
              <w:rPr>
                <w:sz w:val="24"/>
                <w:szCs w:val="24"/>
              </w:rPr>
              <w:t>1.1</w:t>
            </w:r>
          </w:p>
        </w:tc>
        <w:tc>
          <w:tcPr>
            <w:tcW w:w="7370" w:type="dxa"/>
          </w:tcPr>
          <w:p w14:paraId="47C38F66">
            <w:pPr>
              <w:pStyle w:val="234"/>
              <w:jc w:val="both"/>
              <w:rPr>
                <w:sz w:val="24"/>
                <w:szCs w:val="24"/>
              </w:rPr>
            </w:pPr>
            <w:r>
              <w:rPr>
                <w:sz w:val="24"/>
                <w:szCs w:val="24"/>
              </w:rPr>
              <w:t>Сформированность знаний о признаках текста, его структуре, видах информации в тексте</w:t>
            </w:r>
          </w:p>
        </w:tc>
      </w:tr>
      <w:tr w14:paraId="41A4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B0A043">
            <w:pPr>
              <w:pStyle w:val="234"/>
              <w:jc w:val="center"/>
              <w:rPr>
                <w:sz w:val="24"/>
                <w:szCs w:val="24"/>
              </w:rPr>
            </w:pPr>
            <w:r>
              <w:rPr>
                <w:sz w:val="24"/>
                <w:szCs w:val="24"/>
              </w:rPr>
              <w:t>1.2</w:t>
            </w:r>
          </w:p>
        </w:tc>
        <w:tc>
          <w:tcPr>
            <w:tcW w:w="7370" w:type="dxa"/>
          </w:tcPr>
          <w:p w14:paraId="41C3BD96">
            <w:pPr>
              <w:pStyle w:val="234"/>
              <w:jc w:val="both"/>
              <w:rPr>
                <w:sz w:val="24"/>
                <w:szCs w:val="24"/>
              </w:rPr>
            </w:pPr>
            <w:r>
              <w:rPr>
                <w:sz w:val="24"/>
                <w:szCs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14:paraId="7ABC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A060D1">
            <w:pPr>
              <w:pStyle w:val="234"/>
              <w:jc w:val="center"/>
              <w:rPr>
                <w:sz w:val="24"/>
                <w:szCs w:val="24"/>
              </w:rPr>
            </w:pPr>
            <w:r>
              <w:rPr>
                <w:sz w:val="24"/>
                <w:szCs w:val="24"/>
              </w:rPr>
              <w:t>1.3</w:t>
            </w:r>
          </w:p>
        </w:tc>
        <w:tc>
          <w:tcPr>
            <w:tcW w:w="7370" w:type="dxa"/>
          </w:tcPr>
          <w:p w14:paraId="7169A6A1">
            <w:pPr>
              <w:pStyle w:val="234"/>
              <w:jc w:val="both"/>
              <w:rPr>
                <w:sz w:val="24"/>
                <w:szCs w:val="24"/>
              </w:rPr>
            </w:pPr>
            <w:r>
              <w:rPr>
                <w:sz w:val="24"/>
                <w:szCs w:val="24"/>
              </w:rPr>
              <w:t>Совершенствование умений выявлять логико-смысловые отношения между предложениями в тексте</w:t>
            </w:r>
          </w:p>
        </w:tc>
      </w:tr>
      <w:tr w14:paraId="7A28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76C41D">
            <w:pPr>
              <w:pStyle w:val="234"/>
              <w:jc w:val="center"/>
              <w:rPr>
                <w:sz w:val="24"/>
                <w:szCs w:val="24"/>
              </w:rPr>
            </w:pPr>
            <w:r>
              <w:rPr>
                <w:sz w:val="24"/>
                <w:szCs w:val="24"/>
              </w:rPr>
              <w:t>1.4</w:t>
            </w:r>
          </w:p>
        </w:tc>
        <w:tc>
          <w:tcPr>
            <w:tcW w:w="7370" w:type="dxa"/>
          </w:tcPr>
          <w:p w14:paraId="54631E05">
            <w:pPr>
              <w:pStyle w:val="234"/>
              <w:jc w:val="both"/>
              <w:rPr>
                <w:sz w:val="24"/>
                <w:szCs w:val="24"/>
              </w:rPr>
            </w:pPr>
            <w:r>
              <w:rPr>
                <w:sz w:val="24"/>
                <w:szCs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14:paraId="0457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FC2D5D">
            <w:pPr>
              <w:pStyle w:val="234"/>
              <w:jc w:val="center"/>
              <w:rPr>
                <w:sz w:val="24"/>
                <w:szCs w:val="24"/>
              </w:rPr>
            </w:pPr>
            <w:r>
              <w:rPr>
                <w:sz w:val="24"/>
                <w:szCs w:val="24"/>
              </w:rPr>
              <w:t>1.5</w:t>
            </w:r>
          </w:p>
        </w:tc>
        <w:tc>
          <w:tcPr>
            <w:tcW w:w="7370" w:type="dxa"/>
          </w:tcPr>
          <w:p w14:paraId="7AC137F4">
            <w:pPr>
              <w:pStyle w:val="234"/>
              <w:jc w:val="both"/>
              <w:rPr>
                <w:sz w:val="24"/>
                <w:szCs w:val="24"/>
              </w:rPr>
            </w:pPr>
            <w:r>
              <w:rPr>
                <w:sz w:val="24"/>
                <w:szCs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14:paraId="79EA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2C8458C">
            <w:pPr>
              <w:pStyle w:val="234"/>
              <w:jc w:val="center"/>
              <w:rPr>
                <w:sz w:val="24"/>
                <w:szCs w:val="24"/>
              </w:rPr>
            </w:pPr>
            <w:r>
              <w:rPr>
                <w:sz w:val="24"/>
                <w:szCs w:val="24"/>
              </w:rPr>
              <w:t>1.6</w:t>
            </w:r>
          </w:p>
        </w:tc>
        <w:tc>
          <w:tcPr>
            <w:tcW w:w="7370" w:type="dxa"/>
          </w:tcPr>
          <w:p w14:paraId="0A19D257">
            <w:pPr>
              <w:pStyle w:val="234"/>
              <w:jc w:val="both"/>
              <w:rPr>
                <w:sz w:val="24"/>
                <w:szCs w:val="24"/>
              </w:rPr>
            </w:pPr>
            <w:r>
              <w:rPr>
                <w:sz w:val="24"/>
                <w:szCs w:val="24"/>
              </w:rPr>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14:paraId="4603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4B4FB97">
            <w:pPr>
              <w:pStyle w:val="234"/>
              <w:jc w:val="center"/>
              <w:rPr>
                <w:sz w:val="24"/>
                <w:szCs w:val="24"/>
              </w:rPr>
            </w:pPr>
            <w:r>
              <w:rPr>
                <w:sz w:val="24"/>
                <w:szCs w:val="24"/>
              </w:rPr>
              <w:t>1.7</w:t>
            </w:r>
          </w:p>
        </w:tc>
        <w:tc>
          <w:tcPr>
            <w:tcW w:w="7370" w:type="dxa"/>
          </w:tcPr>
          <w:p w14:paraId="7939C773">
            <w:pPr>
              <w:pStyle w:val="234"/>
              <w:jc w:val="both"/>
              <w:rPr>
                <w:sz w:val="24"/>
                <w:szCs w:val="24"/>
              </w:rPr>
            </w:pPr>
            <w:r>
              <w:rPr>
                <w:sz w:val="24"/>
                <w:szCs w:val="24"/>
              </w:rPr>
              <w:t>Совершенствование умений создавать вторичные тексты (тезисы, аннотация, отзыв, рецензия и другие)</w:t>
            </w:r>
          </w:p>
        </w:tc>
      </w:tr>
      <w:tr w14:paraId="2ACB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05B69D">
            <w:pPr>
              <w:pStyle w:val="234"/>
              <w:jc w:val="center"/>
              <w:rPr>
                <w:sz w:val="24"/>
                <w:szCs w:val="24"/>
              </w:rPr>
            </w:pPr>
            <w:r>
              <w:rPr>
                <w:sz w:val="24"/>
                <w:szCs w:val="24"/>
              </w:rPr>
              <w:t>2</w:t>
            </w:r>
          </w:p>
        </w:tc>
        <w:tc>
          <w:tcPr>
            <w:tcW w:w="7370" w:type="dxa"/>
          </w:tcPr>
          <w:p w14:paraId="5150CE82">
            <w:pPr>
              <w:pStyle w:val="234"/>
              <w:jc w:val="both"/>
              <w:rPr>
                <w:sz w:val="24"/>
                <w:szCs w:val="24"/>
              </w:rPr>
            </w:pPr>
            <w:r>
              <w:rPr>
                <w:sz w:val="24"/>
                <w:szCs w:val="24"/>
              </w:rPr>
              <w:t>Функциональная стилистика. Культура речи</w:t>
            </w:r>
          </w:p>
        </w:tc>
      </w:tr>
      <w:tr w14:paraId="3546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258F80">
            <w:pPr>
              <w:pStyle w:val="234"/>
              <w:jc w:val="center"/>
              <w:rPr>
                <w:sz w:val="24"/>
                <w:szCs w:val="24"/>
              </w:rPr>
            </w:pPr>
            <w:r>
              <w:rPr>
                <w:sz w:val="24"/>
                <w:szCs w:val="24"/>
              </w:rPr>
              <w:t>2.1</w:t>
            </w:r>
          </w:p>
        </w:tc>
        <w:tc>
          <w:tcPr>
            <w:tcW w:w="7370" w:type="dxa"/>
          </w:tcPr>
          <w:p w14:paraId="45D50427">
            <w:pPr>
              <w:pStyle w:val="234"/>
              <w:jc w:val="both"/>
              <w:rPr>
                <w:sz w:val="24"/>
                <w:szCs w:val="24"/>
              </w:rPr>
            </w:pPr>
            <w:r>
              <w:rPr>
                <w:sz w:val="24"/>
                <w:szCs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14:paraId="2025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311EE0">
            <w:pPr>
              <w:pStyle w:val="234"/>
              <w:jc w:val="center"/>
              <w:rPr>
                <w:sz w:val="24"/>
                <w:szCs w:val="24"/>
              </w:rPr>
            </w:pPr>
            <w:r>
              <w:rPr>
                <w:sz w:val="24"/>
                <w:szCs w:val="24"/>
              </w:rPr>
              <w:t>2.2</w:t>
            </w:r>
          </w:p>
        </w:tc>
        <w:tc>
          <w:tcPr>
            <w:tcW w:w="7370" w:type="dxa"/>
          </w:tcPr>
          <w:p w14:paraId="1337D0D4">
            <w:pPr>
              <w:pStyle w:val="234"/>
              <w:jc w:val="both"/>
              <w:rPr>
                <w:sz w:val="24"/>
                <w:szCs w:val="24"/>
              </w:rPr>
            </w:pPr>
            <w:r>
              <w:rPr>
                <w:sz w:val="24"/>
                <w:szCs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14:paraId="4778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2A49529">
            <w:pPr>
              <w:pStyle w:val="234"/>
              <w:jc w:val="center"/>
              <w:rPr>
                <w:sz w:val="24"/>
                <w:szCs w:val="24"/>
              </w:rPr>
            </w:pPr>
            <w:r>
              <w:rPr>
                <w:sz w:val="24"/>
                <w:szCs w:val="24"/>
              </w:rPr>
              <w:t>3</w:t>
            </w:r>
          </w:p>
        </w:tc>
        <w:tc>
          <w:tcPr>
            <w:tcW w:w="7370" w:type="dxa"/>
          </w:tcPr>
          <w:p w14:paraId="3442D0B2">
            <w:pPr>
              <w:pStyle w:val="234"/>
              <w:jc w:val="both"/>
              <w:rPr>
                <w:sz w:val="24"/>
                <w:szCs w:val="24"/>
              </w:rPr>
            </w:pPr>
            <w:r>
              <w:rPr>
                <w:sz w:val="24"/>
                <w:szCs w:val="24"/>
              </w:rPr>
              <w:t>Язык и речь. Культура речи</w:t>
            </w:r>
          </w:p>
        </w:tc>
      </w:tr>
      <w:tr w14:paraId="0ABE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BED8EE5">
            <w:pPr>
              <w:pStyle w:val="234"/>
              <w:jc w:val="center"/>
              <w:rPr>
                <w:sz w:val="24"/>
                <w:szCs w:val="24"/>
              </w:rPr>
            </w:pPr>
            <w:r>
              <w:rPr>
                <w:sz w:val="24"/>
                <w:szCs w:val="24"/>
              </w:rPr>
              <w:t>3.1</w:t>
            </w:r>
          </w:p>
        </w:tc>
        <w:tc>
          <w:tcPr>
            <w:tcW w:w="7370" w:type="dxa"/>
          </w:tcPr>
          <w:p w14:paraId="6F406638">
            <w:pPr>
              <w:pStyle w:val="234"/>
              <w:jc w:val="both"/>
              <w:rPr>
                <w:sz w:val="24"/>
                <w:szCs w:val="24"/>
              </w:rPr>
            </w:pPr>
            <w:r>
              <w:rPr>
                <w:sz w:val="24"/>
                <w:szCs w:val="24"/>
              </w:rPr>
              <w:t>Обобщение знаний о языке как системе, его основных единицах и уровнях</w:t>
            </w:r>
          </w:p>
        </w:tc>
      </w:tr>
      <w:tr w14:paraId="0828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30F796">
            <w:pPr>
              <w:pStyle w:val="234"/>
              <w:jc w:val="center"/>
              <w:rPr>
                <w:sz w:val="24"/>
                <w:szCs w:val="24"/>
              </w:rPr>
            </w:pPr>
            <w:r>
              <w:rPr>
                <w:sz w:val="24"/>
                <w:szCs w:val="24"/>
              </w:rPr>
              <w:t>3.2</w:t>
            </w:r>
          </w:p>
        </w:tc>
        <w:tc>
          <w:tcPr>
            <w:tcW w:w="7370" w:type="dxa"/>
          </w:tcPr>
          <w:p w14:paraId="3C8BA80F">
            <w:pPr>
              <w:pStyle w:val="234"/>
              <w:jc w:val="both"/>
              <w:rPr>
                <w:sz w:val="24"/>
                <w:szCs w:val="24"/>
              </w:rPr>
            </w:pPr>
            <w:r>
              <w:rPr>
                <w:sz w:val="24"/>
                <w:szCs w:val="24"/>
              </w:rPr>
              <w:t>Обогащение словарного запаса, расширение объема используемых в речи грамматических языковых средств</w:t>
            </w:r>
          </w:p>
        </w:tc>
      </w:tr>
      <w:tr w14:paraId="474C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7B7E92">
            <w:pPr>
              <w:pStyle w:val="234"/>
              <w:jc w:val="center"/>
              <w:rPr>
                <w:sz w:val="24"/>
                <w:szCs w:val="24"/>
              </w:rPr>
            </w:pPr>
            <w:r>
              <w:rPr>
                <w:sz w:val="24"/>
                <w:szCs w:val="24"/>
              </w:rPr>
              <w:t>3.3</w:t>
            </w:r>
          </w:p>
        </w:tc>
        <w:tc>
          <w:tcPr>
            <w:tcW w:w="7370" w:type="dxa"/>
          </w:tcPr>
          <w:p w14:paraId="0ED5E233">
            <w:pPr>
              <w:pStyle w:val="234"/>
              <w:jc w:val="both"/>
              <w:rPr>
                <w:sz w:val="24"/>
                <w:szCs w:val="24"/>
              </w:rPr>
            </w:pPr>
            <w:r>
              <w:rPr>
                <w:sz w:val="24"/>
                <w:szCs w:val="24"/>
              </w:rPr>
              <w:t>Совершенствование умений анализировать языковые единицы разных уровней</w:t>
            </w:r>
          </w:p>
        </w:tc>
      </w:tr>
      <w:tr w14:paraId="275D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058796">
            <w:pPr>
              <w:pStyle w:val="234"/>
              <w:jc w:val="center"/>
              <w:rPr>
                <w:sz w:val="24"/>
                <w:szCs w:val="24"/>
              </w:rPr>
            </w:pPr>
            <w:r>
              <w:rPr>
                <w:sz w:val="24"/>
                <w:szCs w:val="24"/>
              </w:rPr>
              <w:t>3.4</w:t>
            </w:r>
          </w:p>
        </w:tc>
        <w:tc>
          <w:tcPr>
            <w:tcW w:w="7370" w:type="dxa"/>
          </w:tcPr>
          <w:p w14:paraId="3BBC7B59">
            <w:pPr>
              <w:pStyle w:val="234"/>
              <w:jc w:val="both"/>
              <w:rPr>
                <w:sz w:val="24"/>
                <w:szCs w:val="24"/>
              </w:rPr>
            </w:pPr>
            <w:r>
              <w:rPr>
                <w:sz w:val="24"/>
                <w:szCs w:val="24"/>
              </w:rPr>
              <w:t>Сформированность представлений об аспектах культуры речи: нормативном, коммуникативном и этическом</w:t>
            </w:r>
          </w:p>
        </w:tc>
      </w:tr>
      <w:tr w14:paraId="3DB6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625F4E">
            <w:pPr>
              <w:pStyle w:val="234"/>
              <w:jc w:val="center"/>
              <w:rPr>
                <w:sz w:val="24"/>
                <w:szCs w:val="24"/>
              </w:rPr>
            </w:pPr>
            <w:r>
              <w:rPr>
                <w:sz w:val="24"/>
                <w:szCs w:val="24"/>
              </w:rPr>
              <w:t>3.5</w:t>
            </w:r>
          </w:p>
        </w:tc>
        <w:tc>
          <w:tcPr>
            <w:tcW w:w="7370" w:type="dxa"/>
          </w:tcPr>
          <w:p w14:paraId="529C255A">
            <w:pPr>
              <w:pStyle w:val="234"/>
              <w:jc w:val="both"/>
              <w:rPr>
                <w:sz w:val="24"/>
                <w:szCs w:val="24"/>
              </w:rPr>
            </w:pPr>
            <w:r>
              <w:rPr>
                <w:sz w:val="24"/>
                <w:szCs w:val="24"/>
              </w:rPr>
              <w:t>Формирование системы знаний о нормах современного русского литературного языка и их основных видах: орфоэпические нормы</w:t>
            </w:r>
          </w:p>
        </w:tc>
      </w:tr>
      <w:tr w14:paraId="1602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6627D0C">
            <w:pPr>
              <w:pStyle w:val="234"/>
              <w:jc w:val="center"/>
              <w:rPr>
                <w:sz w:val="24"/>
                <w:szCs w:val="24"/>
              </w:rPr>
            </w:pPr>
            <w:r>
              <w:rPr>
                <w:sz w:val="24"/>
                <w:szCs w:val="24"/>
              </w:rPr>
              <w:t>3.6</w:t>
            </w:r>
          </w:p>
        </w:tc>
        <w:tc>
          <w:tcPr>
            <w:tcW w:w="7370" w:type="dxa"/>
          </w:tcPr>
          <w:p w14:paraId="38FE0783">
            <w:pPr>
              <w:pStyle w:val="234"/>
              <w:jc w:val="both"/>
              <w:rPr>
                <w:sz w:val="24"/>
                <w:szCs w:val="24"/>
              </w:rPr>
            </w:pPr>
            <w:r>
              <w:rPr>
                <w:sz w:val="24"/>
                <w:szCs w:val="24"/>
              </w:rPr>
              <w:t>Формирование системы знаний о нормах современного русского литературного языка и их основных видах: лексические нормы</w:t>
            </w:r>
          </w:p>
        </w:tc>
      </w:tr>
      <w:tr w14:paraId="35C0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AAC368">
            <w:pPr>
              <w:pStyle w:val="234"/>
              <w:jc w:val="center"/>
              <w:rPr>
                <w:sz w:val="24"/>
                <w:szCs w:val="24"/>
              </w:rPr>
            </w:pPr>
            <w:r>
              <w:rPr>
                <w:sz w:val="24"/>
                <w:szCs w:val="24"/>
              </w:rPr>
              <w:t>3.7</w:t>
            </w:r>
          </w:p>
        </w:tc>
        <w:tc>
          <w:tcPr>
            <w:tcW w:w="7370" w:type="dxa"/>
          </w:tcPr>
          <w:p w14:paraId="070E8BA4">
            <w:pPr>
              <w:pStyle w:val="234"/>
              <w:jc w:val="both"/>
              <w:rPr>
                <w:sz w:val="24"/>
                <w:szCs w:val="24"/>
              </w:rPr>
            </w:pPr>
            <w:r>
              <w:rPr>
                <w:sz w:val="24"/>
                <w:szCs w:val="24"/>
              </w:rPr>
              <w:t>Формирование системы знаний о нормах современного русского литературного языка и их основных видах: грамматические нормы</w:t>
            </w:r>
          </w:p>
        </w:tc>
      </w:tr>
      <w:tr w14:paraId="1735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97C3C9F">
            <w:pPr>
              <w:pStyle w:val="234"/>
              <w:jc w:val="center"/>
              <w:rPr>
                <w:sz w:val="24"/>
                <w:szCs w:val="24"/>
              </w:rPr>
            </w:pPr>
            <w:r>
              <w:rPr>
                <w:sz w:val="24"/>
                <w:szCs w:val="24"/>
              </w:rPr>
              <w:t>3.8</w:t>
            </w:r>
          </w:p>
        </w:tc>
        <w:tc>
          <w:tcPr>
            <w:tcW w:w="7370" w:type="dxa"/>
          </w:tcPr>
          <w:p w14:paraId="7DC94266">
            <w:pPr>
              <w:pStyle w:val="234"/>
              <w:jc w:val="both"/>
              <w:rPr>
                <w:sz w:val="24"/>
                <w:szCs w:val="24"/>
              </w:rPr>
            </w:pPr>
            <w:r>
              <w:rPr>
                <w:sz w:val="24"/>
                <w:szCs w:val="24"/>
              </w:rPr>
              <w:t>Формирование системы знаний о нормах современного русского литературного языка и их основных видах: стилистические нормы</w:t>
            </w:r>
          </w:p>
        </w:tc>
      </w:tr>
      <w:tr w14:paraId="27EE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EE7422">
            <w:pPr>
              <w:pStyle w:val="234"/>
              <w:jc w:val="center"/>
              <w:rPr>
                <w:sz w:val="24"/>
                <w:szCs w:val="24"/>
              </w:rPr>
            </w:pPr>
            <w:r>
              <w:rPr>
                <w:sz w:val="24"/>
                <w:szCs w:val="24"/>
              </w:rPr>
              <w:t>3.9</w:t>
            </w:r>
          </w:p>
        </w:tc>
        <w:tc>
          <w:tcPr>
            <w:tcW w:w="7370" w:type="dxa"/>
          </w:tcPr>
          <w:p w14:paraId="29CEE985">
            <w:pPr>
              <w:pStyle w:val="234"/>
              <w:jc w:val="both"/>
              <w:rPr>
                <w:sz w:val="24"/>
                <w:szCs w:val="24"/>
              </w:rPr>
            </w:pPr>
            <w:r>
              <w:rPr>
                <w:sz w:val="24"/>
                <w:szCs w:val="24"/>
              </w:rPr>
              <w:t>Совершенствование умений применять правила орфографии в практике письма</w:t>
            </w:r>
          </w:p>
        </w:tc>
      </w:tr>
      <w:tr w14:paraId="1FB3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327804">
            <w:pPr>
              <w:pStyle w:val="234"/>
              <w:jc w:val="center"/>
              <w:rPr>
                <w:sz w:val="24"/>
                <w:szCs w:val="24"/>
              </w:rPr>
            </w:pPr>
            <w:r>
              <w:rPr>
                <w:sz w:val="24"/>
                <w:szCs w:val="24"/>
              </w:rPr>
              <w:t>3.10</w:t>
            </w:r>
          </w:p>
        </w:tc>
        <w:tc>
          <w:tcPr>
            <w:tcW w:w="7370" w:type="dxa"/>
          </w:tcPr>
          <w:p w14:paraId="79AAA722">
            <w:pPr>
              <w:pStyle w:val="234"/>
              <w:jc w:val="both"/>
              <w:rPr>
                <w:sz w:val="24"/>
                <w:szCs w:val="24"/>
              </w:rPr>
            </w:pPr>
            <w:r>
              <w:rPr>
                <w:sz w:val="24"/>
                <w:szCs w:val="24"/>
              </w:rPr>
              <w:t>Совершенствование умений применять правила пунктуации в практике письма</w:t>
            </w:r>
          </w:p>
        </w:tc>
      </w:tr>
      <w:tr w14:paraId="6BC2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0068134">
            <w:pPr>
              <w:pStyle w:val="234"/>
              <w:jc w:val="center"/>
              <w:rPr>
                <w:sz w:val="24"/>
                <w:szCs w:val="24"/>
              </w:rPr>
            </w:pPr>
            <w:r>
              <w:rPr>
                <w:sz w:val="24"/>
                <w:szCs w:val="24"/>
              </w:rPr>
              <w:t>3.11</w:t>
            </w:r>
          </w:p>
        </w:tc>
        <w:tc>
          <w:tcPr>
            <w:tcW w:w="7370" w:type="dxa"/>
          </w:tcPr>
          <w:p w14:paraId="3FB8E339">
            <w:pPr>
              <w:pStyle w:val="234"/>
              <w:jc w:val="both"/>
              <w:rPr>
                <w:sz w:val="24"/>
                <w:szCs w:val="24"/>
              </w:rPr>
            </w:pPr>
            <w:r>
              <w:rPr>
                <w:sz w:val="24"/>
                <w:szCs w:val="24"/>
              </w:rPr>
              <w:t>Сформированность умений работать со словарями и справочниками</w:t>
            </w:r>
          </w:p>
        </w:tc>
      </w:tr>
      <w:tr w14:paraId="52DD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3DE470D">
            <w:pPr>
              <w:pStyle w:val="234"/>
              <w:jc w:val="center"/>
              <w:rPr>
                <w:sz w:val="24"/>
                <w:szCs w:val="24"/>
              </w:rPr>
            </w:pPr>
            <w:r>
              <w:rPr>
                <w:sz w:val="24"/>
                <w:szCs w:val="24"/>
              </w:rPr>
              <w:t>3.12</w:t>
            </w:r>
          </w:p>
        </w:tc>
        <w:tc>
          <w:tcPr>
            <w:tcW w:w="7370" w:type="dxa"/>
          </w:tcPr>
          <w:p w14:paraId="49BD3A1B">
            <w:pPr>
              <w:pStyle w:val="234"/>
              <w:jc w:val="both"/>
              <w:rPr>
                <w:sz w:val="24"/>
                <w:szCs w:val="24"/>
              </w:rPr>
            </w:pPr>
            <w:r>
              <w:rPr>
                <w:sz w:val="24"/>
                <w:szCs w:val="24"/>
              </w:rPr>
              <w:t>Обобщение знаний об изобразительно-выразительных средствах русского языка</w:t>
            </w:r>
          </w:p>
        </w:tc>
      </w:tr>
      <w:tr w14:paraId="5769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956C04">
            <w:pPr>
              <w:pStyle w:val="234"/>
              <w:jc w:val="center"/>
              <w:rPr>
                <w:sz w:val="24"/>
                <w:szCs w:val="24"/>
              </w:rPr>
            </w:pPr>
            <w:r>
              <w:rPr>
                <w:sz w:val="24"/>
                <w:szCs w:val="24"/>
              </w:rPr>
              <w:t>3.13</w:t>
            </w:r>
          </w:p>
        </w:tc>
        <w:tc>
          <w:tcPr>
            <w:tcW w:w="7370" w:type="dxa"/>
          </w:tcPr>
          <w:p w14:paraId="5AD08BD0">
            <w:pPr>
              <w:pStyle w:val="234"/>
              <w:jc w:val="both"/>
              <w:rPr>
                <w:sz w:val="24"/>
                <w:szCs w:val="24"/>
              </w:rPr>
            </w:pPr>
            <w:r>
              <w:rPr>
                <w:sz w:val="24"/>
                <w:szCs w:val="24"/>
              </w:rPr>
              <w:t>Совершенствование умений определять изобразительно-выразительные средства языка в тексте</w:t>
            </w:r>
          </w:p>
        </w:tc>
      </w:tr>
      <w:tr w14:paraId="70AB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E14B04">
            <w:pPr>
              <w:pStyle w:val="234"/>
              <w:jc w:val="center"/>
              <w:rPr>
                <w:sz w:val="24"/>
                <w:szCs w:val="24"/>
              </w:rPr>
            </w:pPr>
            <w:r>
              <w:rPr>
                <w:sz w:val="24"/>
                <w:szCs w:val="24"/>
              </w:rPr>
              <w:t>3.14</w:t>
            </w:r>
          </w:p>
        </w:tc>
        <w:tc>
          <w:tcPr>
            <w:tcW w:w="7370" w:type="dxa"/>
          </w:tcPr>
          <w:p w14:paraId="36560ADB">
            <w:pPr>
              <w:pStyle w:val="234"/>
              <w:jc w:val="both"/>
              <w:rPr>
                <w:sz w:val="24"/>
                <w:szCs w:val="24"/>
              </w:rPr>
            </w:pPr>
            <w:r>
              <w:rPr>
                <w:sz w:val="24"/>
                <w:szCs w:val="24"/>
              </w:rPr>
              <w:t>Совершенствование умений корректировать устные и письменные высказывания</w:t>
            </w:r>
          </w:p>
        </w:tc>
      </w:tr>
      <w:tr w14:paraId="24F9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20B690">
            <w:pPr>
              <w:pStyle w:val="234"/>
              <w:jc w:val="center"/>
              <w:rPr>
                <w:sz w:val="24"/>
                <w:szCs w:val="24"/>
              </w:rPr>
            </w:pPr>
            <w:r>
              <w:rPr>
                <w:sz w:val="24"/>
                <w:szCs w:val="24"/>
              </w:rPr>
              <w:t>4</w:t>
            </w:r>
          </w:p>
        </w:tc>
        <w:tc>
          <w:tcPr>
            <w:tcW w:w="7370" w:type="dxa"/>
          </w:tcPr>
          <w:p w14:paraId="5BAD11A5">
            <w:pPr>
              <w:pStyle w:val="234"/>
              <w:jc w:val="both"/>
              <w:rPr>
                <w:sz w:val="24"/>
                <w:szCs w:val="24"/>
              </w:rPr>
            </w:pPr>
            <w:r>
              <w:rPr>
                <w:sz w:val="24"/>
                <w:szCs w:val="24"/>
              </w:rPr>
              <w:t>Общие сведения о языке</w:t>
            </w:r>
          </w:p>
        </w:tc>
      </w:tr>
      <w:tr w14:paraId="040E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807E4D">
            <w:pPr>
              <w:pStyle w:val="234"/>
              <w:jc w:val="center"/>
              <w:rPr>
                <w:sz w:val="24"/>
                <w:szCs w:val="24"/>
              </w:rPr>
            </w:pPr>
            <w:r>
              <w:rPr>
                <w:sz w:val="24"/>
                <w:szCs w:val="24"/>
              </w:rPr>
              <w:t>4.1</w:t>
            </w:r>
          </w:p>
        </w:tc>
        <w:tc>
          <w:tcPr>
            <w:tcW w:w="7370" w:type="dxa"/>
          </w:tcPr>
          <w:p w14:paraId="7F551655">
            <w:pPr>
              <w:pStyle w:val="234"/>
              <w:jc w:val="both"/>
              <w:rPr>
                <w:sz w:val="24"/>
                <w:szCs w:val="24"/>
              </w:rPr>
            </w:pPr>
            <w:r>
              <w:rPr>
                <w:sz w:val="24"/>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14:paraId="2554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3F0C75">
            <w:pPr>
              <w:pStyle w:val="234"/>
              <w:jc w:val="center"/>
              <w:rPr>
                <w:sz w:val="24"/>
                <w:szCs w:val="24"/>
              </w:rPr>
            </w:pPr>
            <w:r>
              <w:rPr>
                <w:sz w:val="24"/>
                <w:szCs w:val="24"/>
              </w:rPr>
              <w:t>4.2</w:t>
            </w:r>
          </w:p>
        </w:tc>
        <w:tc>
          <w:tcPr>
            <w:tcW w:w="7370" w:type="dxa"/>
          </w:tcPr>
          <w:p w14:paraId="48F1D6D8">
            <w:pPr>
              <w:pStyle w:val="234"/>
              <w:jc w:val="both"/>
              <w:rPr>
                <w:sz w:val="24"/>
                <w:szCs w:val="24"/>
              </w:rPr>
            </w:pPr>
            <w:r>
              <w:rPr>
                <w:sz w:val="24"/>
                <w:szCs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14:paraId="42FC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C6D681">
            <w:pPr>
              <w:pStyle w:val="234"/>
              <w:jc w:val="center"/>
              <w:rPr>
                <w:sz w:val="24"/>
                <w:szCs w:val="24"/>
              </w:rPr>
            </w:pPr>
            <w:r>
              <w:rPr>
                <w:sz w:val="24"/>
                <w:szCs w:val="24"/>
              </w:rPr>
              <w:t>5</w:t>
            </w:r>
          </w:p>
        </w:tc>
        <w:tc>
          <w:tcPr>
            <w:tcW w:w="7370" w:type="dxa"/>
          </w:tcPr>
          <w:p w14:paraId="578629F1">
            <w:pPr>
              <w:pStyle w:val="234"/>
              <w:jc w:val="both"/>
              <w:rPr>
                <w:sz w:val="24"/>
                <w:szCs w:val="24"/>
              </w:rPr>
            </w:pPr>
            <w:r>
              <w:rPr>
                <w:sz w:val="24"/>
                <w:szCs w:val="24"/>
              </w:rPr>
              <w:t>Речь. Речевое общение</w:t>
            </w:r>
          </w:p>
        </w:tc>
      </w:tr>
      <w:tr w14:paraId="0814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9B419C">
            <w:pPr>
              <w:pStyle w:val="234"/>
              <w:jc w:val="center"/>
              <w:rPr>
                <w:sz w:val="24"/>
                <w:szCs w:val="24"/>
              </w:rPr>
            </w:pPr>
            <w:r>
              <w:rPr>
                <w:sz w:val="24"/>
                <w:szCs w:val="24"/>
              </w:rPr>
              <w:t>5.1</w:t>
            </w:r>
          </w:p>
        </w:tc>
        <w:tc>
          <w:tcPr>
            <w:tcW w:w="7370" w:type="dxa"/>
          </w:tcPr>
          <w:p w14:paraId="652CBBE6">
            <w:pPr>
              <w:pStyle w:val="234"/>
              <w:jc w:val="both"/>
              <w:rPr>
                <w:sz w:val="24"/>
                <w:szCs w:val="24"/>
              </w:rPr>
            </w:pPr>
            <w:r>
              <w:rPr>
                <w:sz w:val="24"/>
                <w:szCs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0BE19C40">
      <w:pPr>
        <w:spacing w:after="0" w:line="360" w:lineRule="auto"/>
        <w:ind w:firstLine="709"/>
        <w:jc w:val="both"/>
        <w:rPr>
          <w:rFonts w:ascii="Times New Roman" w:hAnsi="Times New Roman" w:eastAsia="OfficinaSansBoldITC"/>
          <w:sz w:val="28"/>
          <w:szCs w:val="28"/>
        </w:rPr>
      </w:pPr>
    </w:p>
    <w:p w14:paraId="63FFAEF4">
      <w:pPr>
        <w:pStyle w:val="234"/>
        <w:jc w:val="right"/>
        <w:rPr>
          <w:sz w:val="28"/>
          <w:szCs w:val="28"/>
        </w:rPr>
      </w:pPr>
      <w:r>
        <w:rPr>
          <w:sz w:val="28"/>
          <w:szCs w:val="28"/>
        </w:rPr>
        <w:t>Таблица 3.5</w:t>
      </w:r>
    </w:p>
    <w:p w14:paraId="43133D2B">
      <w:pPr>
        <w:pStyle w:val="234"/>
        <w:jc w:val="both"/>
        <w:rPr>
          <w:sz w:val="28"/>
          <w:szCs w:val="28"/>
        </w:rPr>
      </w:pPr>
    </w:p>
    <w:p w14:paraId="20BBB651">
      <w:pPr>
        <w:pStyle w:val="234"/>
        <w:jc w:val="center"/>
        <w:rPr>
          <w:sz w:val="28"/>
          <w:szCs w:val="28"/>
        </w:rPr>
      </w:pPr>
      <w:r>
        <w:rPr>
          <w:sz w:val="28"/>
          <w:szCs w:val="28"/>
        </w:rPr>
        <w:t>Перечень элементов содержания, проверяемых на ЕГЭ</w:t>
      </w:r>
    </w:p>
    <w:p w14:paraId="05C0E305">
      <w:pPr>
        <w:pStyle w:val="234"/>
        <w:jc w:val="center"/>
        <w:rPr>
          <w:sz w:val="28"/>
          <w:szCs w:val="28"/>
        </w:rPr>
      </w:pPr>
      <w:r>
        <w:rPr>
          <w:sz w:val="28"/>
          <w:szCs w:val="28"/>
        </w:rPr>
        <w:t>по русскому языку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1E40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51B34C">
            <w:pPr>
              <w:pStyle w:val="234"/>
              <w:jc w:val="center"/>
              <w:rPr>
                <w:sz w:val="24"/>
                <w:szCs w:val="24"/>
              </w:rPr>
            </w:pPr>
            <w:r>
              <w:rPr>
                <w:sz w:val="24"/>
                <w:szCs w:val="24"/>
              </w:rPr>
              <w:t>Код</w:t>
            </w:r>
          </w:p>
        </w:tc>
        <w:tc>
          <w:tcPr>
            <w:tcW w:w="7994" w:type="dxa"/>
          </w:tcPr>
          <w:p w14:paraId="1A15F57A">
            <w:pPr>
              <w:pStyle w:val="234"/>
              <w:jc w:val="center"/>
              <w:rPr>
                <w:sz w:val="24"/>
                <w:szCs w:val="24"/>
              </w:rPr>
            </w:pPr>
            <w:r>
              <w:rPr>
                <w:sz w:val="24"/>
                <w:szCs w:val="24"/>
              </w:rPr>
              <w:t>Проверяемый элемент содержания</w:t>
            </w:r>
          </w:p>
        </w:tc>
      </w:tr>
      <w:tr w14:paraId="019D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6840BE">
            <w:pPr>
              <w:pStyle w:val="234"/>
              <w:jc w:val="center"/>
              <w:rPr>
                <w:sz w:val="24"/>
                <w:szCs w:val="24"/>
              </w:rPr>
            </w:pPr>
            <w:r>
              <w:rPr>
                <w:sz w:val="24"/>
                <w:szCs w:val="24"/>
              </w:rPr>
              <w:t>1</w:t>
            </w:r>
          </w:p>
        </w:tc>
        <w:tc>
          <w:tcPr>
            <w:tcW w:w="7994" w:type="dxa"/>
          </w:tcPr>
          <w:p w14:paraId="293873E8">
            <w:pPr>
              <w:pStyle w:val="234"/>
              <w:jc w:val="both"/>
              <w:rPr>
                <w:sz w:val="24"/>
                <w:szCs w:val="24"/>
              </w:rPr>
            </w:pPr>
            <w:r>
              <w:rPr>
                <w:sz w:val="24"/>
                <w:szCs w:val="24"/>
              </w:rPr>
              <w:t>Текст. Информационно-смысловая переработка текста</w:t>
            </w:r>
          </w:p>
        </w:tc>
      </w:tr>
      <w:tr w14:paraId="0CD8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B04371">
            <w:pPr>
              <w:pStyle w:val="234"/>
              <w:jc w:val="center"/>
              <w:rPr>
                <w:sz w:val="24"/>
                <w:szCs w:val="24"/>
              </w:rPr>
            </w:pPr>
            <w:r>
              <w:rPr>
                <w:sz w:val="24"/>
                <w:szCs w:val="24"/>
              </w:rPr>
              <w:t>1.1</w:t>
            </w:r>
          </w:p>
        </w:tc>
        <w:tc>
          <w:tcPr>
            <w:tcW w:w="7994" w:type="dxa"/>
          </w:tcPr>
          <w:p w14:paraId="7091F3CA">
            <w:pPr>
              <w:pStyle w:val="234"/>
              <w:jc w:val="both"/>
              <w:rPr>
                <w:sz w:val="24"/>
                <w:szCs w:val="24"/>
              </w:rPr>
            </w:pPr>
            <w:r>
              <w:rPr>
                <w:sz w:val="24"/>
                <w:szCs w:val="24"/>
              </w:rPr>
              <w:t>Текст, его основные признаки</w:t>
            </w:r>
          </w:p>
        </w:tc>
      </w:tr>
      <w:tr w14:paraId="733F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164184">
            <w:pPr>
              <w:pStyle w:val="234"/>
              <w:jc w:val="center"/>
              <w:rPr>
                <w:sz w:val="24"/>
                <w:szCs w:val="24"/>
              </w:rPr>
            </w:pPr>
            <w:r>
              <w:rPr>
                <w:sz w:val="24"/>
                <w:szCs w:val="24"/>
              </w:rPr>
              <w:t>1.2</w:t>
            </w:r>
          </w:p>
        </w:tc>
        <w:tc>
          <w:tcPr>
            <w:tcW w:w="7994" w:type="dxa"/>
          </w:tcPr>
          <w:p w14:paraId="239F685A">
            <w:pPr>
              <w:pStyle w:val="234"/>
              <w:jc w:val="both"/>
              <w:rPr>
                <w:sz w:val="24"/>
                <w:szCs w:val="24"/>
              </w:rPr>
            </w:pPr>
            <w:r>
              <w:rPr>
                <w:sz w:val="24"/>
                <w:szCs w:val="24"/>
              </w:rPr>
              <w:t>Логико-смысловые отношения между предложениями в тексте</w:t>
            </w:r>
          </w:p>
        </w:tc>
      </w:tr>
      <w:tr w14:paraId="4FBB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1865BB">
            <w:pPr>
              <w:pStyle w:val="234"/>
              <w:jc w:val="center"/>
              <w:rPr>
                <w:sz w:val="24"/>
                <w:szCs w:val="24"/>
              </w:rPr>
            </w:pPr>
            <w:r>
              <w:rPr>
                <w:sz w:val="24"/>
                <w:szCs w:val="24"/>
              </w:rPr>
              <w:t>1.3</w:t>
            </w:r>
          </w:p>
        </w:tc>
        <w:tc>
          <w:tcPr>
            <w:tcW w:w="7994" w:type="dxa"/>
          </w:tcPr>
          <w:p w14:paraId="3EFAE6E8">
            <w:pPr>
              <w:pStyle w:val="234"/>
              <w:jc w:val="both"/>
              <w:rPr>
                <w:sz w:val="24"/>
                <w:szCs w:val="24"/>
              </w:rPr>
            </w:pPr>
            <w:r>
              <w:rPr>
                <w:sz w:val="24"/>
                <w:szCs w:val="24"/>
              </w:rPr>
              <w:t>Информативность текста. Виды информации в тексте</w:t>
            </w:r>
          </w:p>
        </w:tc>
      </w:tr>
      <w:tr w14:paraId="3CCA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C4134A">
            <w:pPr>
              <w:pStyle w:val="234"/>
              <w:jc w:val="center"/>
              <w:rPr>
                <w:sz w:val="24"/>
                <w:szCs w:val="24"/>
              </w:rPr>
            </w:pPr>
            <w:r>
              <w:rPr>
                <w:sz w:val="24"/>
                <w:szCs w:val="24"/>
              </w:rPr>
              <w:t>1.4</w:t>
            </w:r>
          </w:p>
        </w:tc>
        <w:tc>
          <w:tcPr>
            <w:tcW w:w="7994" w:type="dxa"/>
          </w:tcPr>
          <w:p w14:paraId="715E6541">
            <w:pPr>
              <w:pStyle w:val="234"/>
              <w:jc w:val="both"/>
              <w:rPr>
                <w:sz w:val="24"/>
                <w:szCs w:val="24"/>
              </w:rPr>
            </w:pPr>
            <w:r>
              <w:rPr>
                <w:sz w:val="24"/>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14:paraId="3E2D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833D45">
            <w:pPr>
              <w:pStyle w:val="234"/>
              <w:jc w:val="center"/>
              <w:rPr>
                <w:sz w:val="24"/>
                <w:szCs w:val="24"/>
              </w:rPr>
            </w:pPr>
            <w:r>
              <w:rPr>
                <w:sz w:val="24"/>
                <w:szCs w:val="24"/>
              </w:rPr>
              <w:t>1.5</w:t>
            </w:r>
          </w:p>
        </w:tc>
        <w:tc>
          <w:tcPr>
            <w:tcW w:w="7994" w:type="dxa"/>
          </w:tcPr>
          <w:p w14:paraId="28F7F53E">
            <w:pPr>
              <w:pStyle w:val="234"/>
              <w:jc w:val="both"/>
              <w:rPr>
                <w:sz w:val="24"/>
                <w:szCs w:val="24"/>
              </w:rPr>
            </w:pPr>
            <w:r>
              <w:rPr>
                <w:sz w:val="24"/>
                <w:szCs w:val="24"/>
              </w:rPr>
              <w:t>План. Тезисы. Конспект. Реферат. Аннотация. Отзыв. Рецензия</w:t>
            </w:r>
          </w:p>
        </w:tc>
      </w:tr>
      <w:tr w14:paraId="4A05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1A4F08">
            <w:pPr>
              <w:pStyle w:val="234"/>
              <w:jc w:val="center"/>
              <w:rPr>
                <w:sz w:val="24"/>
                <w:szCs w:val="24"/>
              </w:rPr>
            </w:pPr>
            <w:r>
              <w:rPr>
                <w:sz w:val="24"/>
                <w:szCs w:val="24"/>
              </w:rPr>
              <w:t>2</w:t>
            </w:r>
          </w:p>
        </w:tc>
        <w:tc>
          <w:tcPr>
            <w:tcW w:w="7994" w:type="dxa"/>
          </w:tcPr>
          <w:p w14:paraId="22423544">
            <w:pPr>
              <w:pStyle w:val="234"/>
              <w:jc w:val="both"/>
              <w:rPr>
                <w:sz w:val="24"/>
                <w:szCs w:val="24"/>
              </w:rPr>
            </w:pPr>
            <w:r>
              <w:rPr>
                <w:sz w:val="24"/>
                <w:szCs w:val="24"/>
              </w:rPr>
              <w:t>Функциональная стилистика. Культура речи</w:t>
            </w:r>
          </w:p>
        </w:tc>
      </w:tr>
      <w:tr w14:paraId="34F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37E8BB">
            <w:pPr>
              <w:pStyle w:val="234"/>
              <w:jc w:val="center"/>
              <w:rPr>
                <w:sz w:val="24"/>
                <w:szCs w:val="24"/>
              </w:rPr>
            </w:pPr>
            <w:r>
              <w:rPr>
                <w:sz w:val="24"/>
                <w:szCs w:val="24"/>
              </w:rPr>
              <w:t>2.1</w:t>
            </w:r>
          </w:p>
        </w:tc>
        <w:tc>
          <w:tcPr>
            <w:tcW w:w="7994" w:type="dxa"/>
          </w:tcPr>
          <w:p w14:paraId="33E4805F">
            <w:pPr>
              <w:pStyle w:val="234"/>
              <w:jc w:val="both"/>
              <w:rPr>
                <w:sz w:val="24"/>
                <w:szCs w:val="24"/>
              </w:rPr>
            </w:pPr>
            <w:r>
              <w:rPr>
                <w:sz w:val="24"/>
                <w:szCs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0120D683">
            <w:pPr>
              <w:pStyle w:val="234"/>
              <w:jc w:val="both"/>
              <w:rPr>
                <w:sz w:val="24"/>
                <w:szCs w:val="24"/>
              </w:rPr>
            </w:pPr>
            <w:r>
              <w:rPr>
                <w:sz w:val="24"/>
                <w:szCs w:val="24"/>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14:paraId="2AB7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A80DBB">
            <w:pPr>
              <w:pStyle w:val="234"/>
              <w:jc w:val="center"/>
              <w:rPr>
                <w:sz w:val="24"/>
                <w:szCs w:val="24"/>
              </w:rPr>
            </w:pPr>
            <w:r>
              <w:rPr>
                <w:sz w:val="24"/>
                <w:szCs w:val="24"/>
              </w:rPr>
              <w:t>2.2</w:t>
            </w:r>
          </w:p>
        </w:tc>
        <w:tc>
          <w:tcPr>
            <w:tcW w:w="7994" w:type="dxa"/>
          </w:tcPr>
          <w:p w14:paraId="1C012D7E">
            <w:pPr>
              <w:pStyle w:val="234"/>
              <w:jc w:val="both"/>
              <w:rPr>
                <w:sz w:val="24"/>
                <w:szCs w:val="24"/>
              </w:rPr>
            </w:pPr>
            <w:r>
              <w:rPr>
                <w:sz w:val="24"/>
                <w:szCs w:val="24"/>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14:paraId="72AF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CA7ED9">
            <w:pPr>
              <w:pStyle w:val="234"/>
              <w:jc w:val="center"/>
              <w:rPr>
                <w:sz w:val="24"/>
                <w:szCs w:val="24"/>
              </w:rPr>
            </w:pPr>
            <w:r>
              <w:rPr>
                <w:sz w:val="24"/>
                <w:szCs w:val="24"/>
              </w:rPr>
              <w:t>2.3</w:t>
            </w:r>
          </w:p>
        </w:tc>
        <w:tc>
          <w:tcPr>
            <w:tcW w:w="7994" w:type="dxa"/>
          </w:tcPr>
          <w:p w14:paraId="7F976D45">
            <w:pPr>
              <w:pStyle w:val="234"/>
              <w:jc w:val="both"/>
              <w:rPr>
                <w:sz w:val="24"/>
                <w:szCs w:val="24"/>
              </w:rPr>
            </w:pPr>
            <w:r>
              <w:rPr>
                <w:sz w:val="24"/>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14:paraId="01F0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117ABF">
            <w:pPr>
              <w:pStyle w:val="234"/>
              <w:jc w:val="center"/>
              <w:rPr>
                <w:sz w:val="24"/>
                <w:szCs w:val="24"/>
              </w:rPr>
            </w:pPr>
            <w:r>
              <w:rPr>
                <w:sz w:val="24"/>
                <w:szCs w:val="24"/>
              </w:rPr>
              <w:t>2.4</w:t>
            </w:r>
          </w:p>
        </w:tc>
        <w:tc>
          <w:tcPr>
            <w:tcW w:w="7994" w:type="dxa"/>
          </w:tcPr>
          <w:p w14:paraId="16606B2F">
            <w:pPr>
              <w:pStyle w:val="234"/>
              <w:jc w:val="both"/>
              <w:rPr>
                <w:sz w:val="24"/>
                <w:szCs w:val="24"/>
              </w:rPr>
            </w:pPr>
            <w:r>
              <w:rPr>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14:paraId="01A4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4F0350">
            <w:pPr>
              <w:pStyle w:val="234"/>
              <w:jc w:val="center"/>
              <w:rPr>
                <w:sz w:val="24"/>
                <w:szCs w:val="24"/>
              </w:rPr>
            </w:pPr>
            <w:r>
              <w:rPr>
                <w:sz w:val="24"/>
                <w:szCs w:val="24"/>
              </w:rPr>
              <w:t>2.5</w:t>
            </w:r>
          </w:p>
        </w:tc>
        <w:tc>
          <w:tcPr>
            <w:tcW w:w="7994" w:type="dxa"/>
          </w:tcPr>
          <w:p w14:paraId="6637AA46">
            <w:pPr>
              <w:pStyle w:val="234"/>
              <w:jc w:val="both"/>
              <w:rPr>
                <w:sz w:val="24"/>
                <w:szCs w:val="24"/>
              </w:rPr>
            </w:pPr>
            <w:r>
              <w:rPr>
                <w:sz w:val="24"/>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14:paraId="2EA0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4ABB9A">
            <w:pPr>
              <w:pStyle w:val="234"/>
              <w:jc w:val="center"/>
              <w:rPr>
                <w:sz w:val="24"/>
                <w:szCs w:val="24"/>
              </w:rPr>
            </w:pPr>
            <w:r>
              <w:rPr>
                <w:sz w:val="24"/>
                <w:szCs w:val="24"/>
              </w:rPr>
              <w:t>3</w:t>
            </w:r>
          </w:p>
        </w:tc>
        <w:tc>
          <w:tcPr>
            <w:tcW w:w="7994" w:type="dxa"/>
          </w:tcPr>
          <w:p w14:paraId="153C1936">
            <w:pPr>
              <w:pStyle w:val="234"/>
              <w:jc w:val="both"/>
              <w:rPr>
                <w:sz w:val="24"/>
                <w:szCs w:val="24"/>
              </w:rPr>
            </w:pPr>
            <w:r>
              <w:rPr>
                <w:sz w:val="24"/>
                <w:szCs w:val="24"/>
              </w:rPr>
              <w:t>Язык и речь. Культура речи</w:t>
            </w:r>
          </w:p>
        </w:tc>
      </w:tr>
      <w:tr w14:paraId="4F0B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63F33A">
            <w:pPr>
              <w:pStyle w:val="234"/>
              <w:jc w:val="center"/>
              <w:rPr>
                <w:sz w:val="24"/>
                <w:szCs w:val="24"/>
              </w:rPr>
            </w:pPr>
            <w:r>
              <w:rPr>
                <w:sz w:val="24"/>
                <w:szCs w:val="24"/>
              </w:rPr>
              <w:t>3.1</w:t>
            </w:r>
          </w:p>
        </w:tc>
        <w:tc>
          <w:tcPr>
            <w:tcW w:w="7994" w:type="dxa"/>
          </w:tcPr>
          <w:p w14:paraId="15498CE0">
            <w:pPr>
              <w:pStyle w:val="234"/>
              <w:jc w:val="both"/>
              <w:rPr>
                <w:sz w:val="24"/>
                <w:szCs w:val="24"/>
              </w:rPr>
            </w:pPr>
            <w:r>
              <w:rPr>
                <w:sz w:val="24"/>
                <w:szCs w:val="24"/>
              </w:rPr>
              <w:t>Система языка. Культура речи</w:t>
            </w:r>
          </w:p>
        </w:tc>
      </w:tr>
      <w:tr w14:paraId="1A73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A8D790">
            <w:pPr>
              <w:pStyle w:val="234"/>
              <w:jc w:val="center"/>
              <w:rPr>
                <w:sz w:val="24"/>
                <w:szCs w:val="24"/>
              </w:rPr>
            </w:pPr>
            <w:r>
              <w:rPr>
                <w:sz w:val="24"/>
                <w:szCs w:val="24"/>
              </w:rPr>
              <w:t>3.1.1</w:t>
            </w:r>
          </w:p>
        </w:tc>
        <w:tc>
          <w:tcPr>
            <w:tcW w:w="7994" w:type="dxa"/>
          </w:tcPr>
          <w:p w14:paraId="2B7C370C">
            <w:pPr>
              <w:pStyle w:val="234"/>
              <w:jc w:val="both"/>
              <w:rPr>
                <w:sz w:val="24"/>
                <w:szCs w:val="24"/>
              </w:rPr>
            </w:pPr>
            <w:r>
              <w:rPr>
                <w:sz w:val="24"/>
                <w:szCs w:val="24"/>
              </w:rPr>
              <w:t>Система языка, ее устройство, функционирование. Культура речи как раздел лингвистики</w:t>
            </w:r>
          </w:p>
        </w:tc>
      </w:tr>
      <w:tr w14:paraId="4067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BB9E43">
            <w:pPr>
              <w:pStyle w:val="234"/>
              <w:jc w:val="center"/>
              <w:rPr>
                <w:sz w:val="24"/>
                <w:szCs w:val="24"/>
              </w:rPr>
            </w:pPr>
            <w:r>
              <w:rPr>
                <w:sz w:val="24"/>
                <w:szCs w:val="24"/>
              </w:rPr>
              <w:t>3.1.2</w:t>
            </w:r>
          </w:p>
        </w:tc>
        <w:tc>
          <w:tcPr>
            <w:tcW w:w="7994" w:type="dxa"/>
          </w:tcPr>
          <w:p w14:paraId="3F62193A">
            <w:pPr>
              <w:pStyle w:val="234"/>
              <w:jc w:val="both"/>
              <w:rPr>
                <w:sz w:val="24"/>
                <w:szCs w:val="24"/>
              </w:rPr>
            </w:pPr>
            <w:r>
              <w:rPr>
                <w:sz w:val="24"/>
                <w:szCs w:val="24"/>
              </w:rP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14:paraId="7E062BC2">
            <w:pPr>
              <w:pStyle w:val="234"/>
              <w:jc w:val="both"/>
              <w:rPr>
                <w:sz w:val="24"/>
                <w:szCs w:val="24"/>
              </w:rPr>
            </w:pPr>
            <w:r>
              <w:rPr>
                <w:sz w:val="24"/>
                <w:szCs w:val="24"/>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14:paraId="7A5C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EC2A7A">
            <w:pPr>
              <w:pStyle w:val="234"/>
              <w:jc w:val="center"/>
              <w:rPr>
                <w:sz w:val="24"/>
                <w:szCs w:val="24"/>
              </w:rPr>
            </w:pPr>
            <w:r>
              <w:rPr>
                <w:sz w:val="24"/>
                <w:szCs w:val="24"/>
              </w:rPr>
              <w:t>3.1.3</w:t>
            </w:r>
          </w:p>
        </w:tc>
        <w:tc>
          <w:tcPr>
            <w:tcW w:w="7994" w:type="dxa"/>
          </w:tcPr>
          <w:p w14:paraId="4633E105">
            <w:pPr>
              <w:pStyle w:val="234"/>
              <w:jc w:val="both"/>
              <w:rPr>
                <w:sz w:val="24"/>
                <w:szCs w:val="24"/>
              </w:rPr>
            </w:pPr>
            <w:r>
              <w:rPr>
                <w:sz w:val="24"/>
                <w:szCs w:val="24"/>
              </w:rPr>
              <w:t>Качества хорошей речи</w:t>
            </w:r>
          </w:p>
        </w:tc>
      </w:tr>
      <w:tr w14:paraId="66CB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2DF049">
            <w:pPr>
              <w:pStyle w:val="234"/>
              <w:jc w:val="center"/>
              <w:rPr>
                <w:sz w:val="24"/>
                <w:szCs w:val="24"/>
              </w:rPr>
            </w:pPr>
            <w:r>
              <w:rPr>
                <w:sz w:val="24"/>
                <w:szCs w:val="24"/>
              </w:rPr>
              <w:t>3.1.4</w:t>
            </w:r>
          </w:p>
        </w:tc>
        <w:tc>
          <w:tcPr>
            <w:tcW w:w="7994" w:type="dxa"/>
          </w:tcPr>
          <w:p w14:paraId="2248AFD4">
            <w:pPr>
              <w:pStyle w:val="234"/>
              <w:jc w:val="both"/>
              <w:rPr>
                <w:sz w:val="24"/>
                <w:szCs w:val="24"/>
              </w:rPr>
            </w:pPr>
            <w:r>
              <w:rPr>
                <w:sz w:val="24"/>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14:paraId="098E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657ED1">
            <w:pPr>
              <w:pStyle w:val="234"/>
              <w:jc w:val="center"/>
              <w:rPr>
                <w:sz w:val="24"/>
                <w:szCs w:val="24"/>
              </w:rPr>
            </w:pPr>
            <w:r>
              <w:rPr>
                <w:sz w:val="24"/>
                <w:szCs w:val="24"/>
              </w:rPr>
              <w:t>3.2</w:t>
            </w:r>
          </w:p>
        </w:tc>
        <w:tc>
          <w:tcPr>
            <w:tcW w:w="7994" w:type="dxa"/>
          </w:tcPr>
          <w:p w14:paraId="671153E3">
            <w:pPr>
              <w:pStyle w:val="234"/>
              <w:jc w:val="both"/>
              <w:rPr>
                <w:sz w:val="24"/>
                <w:szCs w:val="24"/>
              </w:rPr>
            </w:pPr>
            <w:r>
              <w:rPr>
                <w:sz w:val="24"/>
                <w:szCs w:val="24"/>
              </w:rPr>
              <w:t>Фонетика. Орфоэпия. Орфоэпические нормы</w:t>
            </w:r>
          </w:p>
        </w:tc>
      </w:tr>
      <w:tr w14:paraId="41DE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99BAF1">
            <w:pPr>
              <w:pStyle w:val="234"/>
              <w:jc w:val="center"/>
              <w:rPr>
                <w:sz w:val="24"/>
                <w:szCs w:val="24"/>
              </w:rPr>
            </w:pPr>
            <w:r>
              <w:rPr>
                <w:sz w:val="24"/>
                <w:szCs w:val="24"/>
              </w:rPr>
              <w:t>3.2.1</w:t>
            </w:r>
          </w:p>
        </w:tc>
        <w:tc>
          <w:tcPr>
            <w:tcW w:w="7994" w:type="dxa"/>
          </w:tcPr>
          <w:p w14:paraId="497B5F3C">
            <w:pPr>
              <w:pStyle w:val="234"/>
              <w:jc w:val="both"/>
              <w:rPr>
                <w:sz w:val="24"/>
                <w:szCs w:val="24"/>
              </w:rPr>
            </w:pPr>
            <w:r>
              <w:rPr>
                <w:sz w:val="24"/>
                <w:szCs w:val="24"/>
              </w:rPr>
              <w:t>Фонетика и орфоэпия как разделы лингвистики. Фонетический анализ слова</w:t>
            </w:r>
          </w:p>
        </w:tc>
      </w:tr>
      <w:tr w14:paraId="083F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B468CF">
            <w:pPr>
              <w:pStyle w:val="234"/>
              <w:jc w:val="center"/>
              <w:rPr>
                <w:sz w:val="24"/>
                <w:szCs w:val="24"/>
              </w:rPr>
            </w:pPr>
            <w:r>
              <w:rPr>
                <w:sz w:val="24"/>
                <w:szCs w:val="24"/>
              </w:rPr>
              <w:t>3.2.2</w:t>
            </w:r>
          </w:p>
        </w:tc>
        <w:tc>
          <w:tcPr>
            <w:tcW w:w="7994" w:type="dxa"/>
          </w:tcPr>
          <w:p w14:paraId="28282F51">
            <w:pPr>
              <w:pStyle w:val="234"/>
              <w:jc w:val="both"/>
              <w:rPr>
                <w:sz w:val="24"/>
                <w:szCs w:val="24"/>
              </w:rPr>
            </w:pPr>
            <w:r>
              <w:rPr>
                <w:sz w:val="24"/>
                <w:szCs w:val="24"/>
              </w:rPr>
              <w:t>Изобразительно-выразительные средства фонетики</w:t>
            </w:r>
          </w:p>
        </w:tc>
      </w:tr>
      <w:tr w14:paraId="6F88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41B89A">
            <w:pPr>
              <w:pStyle w:val="234"/>
              <w:jc w:val="center"/>
              <w:rPr>
                <w:sz w:val="24"/>
                <w:szCs w:val="24"/>
              </w:rPr>
            </w:pPr>
            <w:r>
              <w:rPr>
                <w:sz w:val="24"/>
                <w:szCs w:val="24"/>
              </w:rPr>
              <w:t>3.2.3</w:t>
            </w:r>
          </w:p>
        </w:tc>
        <w:tc>
          <w:tcPr>
            <w:tcW w:w="7994" w:type="dxa"/>
          </w:tcPr>
          <w:p w14:paraId="1CE899DB">
            <w:pPr>
              <w:pStyle w:val="234"/>
              <w:jc w:val="both"/>
              <w:rPr>
                <w:sz w:val="24"/>
                <w:szCs w:val="24"/>
              </w:rPr>
            </w:pPr>
            <w:r>
              <w:rPr>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14:paraId="4B33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3C9E21">
            <w:pPr>
              <w:pStyle w:val="234"/>
              <w:jc w:val="center"/>
              <w:rPr>
                <w:sz w:val="24"/>
                <w:szCs w:val="24"/>
              </w:rPr>
            </w:pPr>
            <w:r>
              <w:rPr>
                <w:sz w:val="24"/>
                <w:szCs w:val="24"/>
              </w:rPr>
              <w:t>3.3</w:t>
            </w:r>
          </w:p>
        </w:tc>
        <w:tc>
          <w:tcPr>
            <w:tcW w:w="7994" w:type="dxa"/>
          </w:tcPr>
          <w:p w14:paraId="30A0CFCA">
            <w:pPr>
              <w:pStyle w:val="234"/>
              <w:jc w:val="both"/>
              <w:rPr>
                <w:sz w:val="24"/>
                <w:szCs w:val="24"/>
              </w:rPr>
            </w:pPr>
            <w:r>
              <w:rPr>
                <w:sz w:val="24"/>
                <w:szCs w:val="24"/>
              </w:rPr>
              <w:t>Лексика и фразеология. Лексические нормы</w:t>
            </w:r>
          </w:p>
        </w:tc>
      </w:tr>
      <w:tr w14:paraId="5CC1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50CBC0">
            <w:pPr>
              <w:pStyle w:val="234"/>
              <w:jc w:val="center"/>
              <w:rPr>
                <w:sz w:val="24"/>
                <w:szCs w:val="24"/>
              </w:rPr>
            </w:pPr>
            <w:r>
              <w:rPr>
                <w:sz w:val="24"/>
                <w:szCs w:val="24"/>
              </w:rPr>
              <w:t>3.3.1</w:t>
            </w:r>
          </w:p>
        </w:tc>
        <w:tc>
          <w:tcPr>
            <w:tcW w:w="7994" w:type="dxa"/>
          </w:tcPr>
          <w:p w14:paraId="403086E6">
            <w:pPr>
              <w:pStyle w:val="234"/>
              <w:jc w:val="both"/>
              <w:rPr>
                <w:sz w:val="24"/>
                <w:szCs w:val="24"/>
              </w:rPr>
            </w:pPr>
            <w:r>
              <w:rPr>
                <w:sz w:val="24"/>
                <w:szCs w:val="24"/>
              </w:rPr>
              <w:t>Лексикология и фразеология как разделы лингвистики. Лексический анализ слова</w:t>
            </w:r>
          </w:p>
        </w:tc>
      </w:tr>
      <w:tr w14:paraId="4EF7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8A210A">
            <w:pPr>
              <w:pStyle w:val="234"/>
              <w:jc w:val="center"/>
              <w:rPr>
                <w:sz w:val="24"/>
                <w:szCs w:val="24"/>
              </w:rPr>
            </w:pPr>
            <w:r>
              <w:rPr>
                <w:sz w:val="24"/>
                <w:szCs w:val="24"/>
              </w:rPr>
              <w:t>3.3.2</w:t>
            </w:r>
          </w:p>
        </w:tc>
        <w:tc>
          <w:tcPr>
            <w:tcW w:w="7994" w:type="dxa"/>
          </w:tcPr>
          <w:p w14:paraId="36324572">
            <w:pPr>
              <w:pStyle w:val="234"/>
              <w:jc w:val="both"/>
              <w:rPr>
                <w:sz w:val="24"/>
                <w:szCs w:val="24"/>
              </w:rPr>
            </w:pPr>
            <w:r>
              <w:rPr>
                <w:sz w:val="24"/>
                <w:szCs w:val="24"/>
              </w:rPr>
              <w:t>Изобразительно-выразительные средства лексики: эпитет, метафора, метонимия, олицетворение, гипербола, сравнение</w:t>
            </w:r>
          </w:p>
        </w:tc>
      </w:tr>
      <w:tr w14:paraId="2080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70E89B">
            <w:pPr>
              <w:pStyle w:val="234"/>
              <w:jc w:val="center"/>
              <w:rPr>
                <w:sz w:val="24"/>
                <w:szCs w:val="24"/>
              </w:rPr>
            </w:pPr>
            <w:r>
              <w:rPr>
                <w:sz w:val="24"/>
                <w:szCs w:val="24"/>
              </w:rPr>
              <w:t>3.3.3</w:t>
            </w:r>
          </w:p>
        </w:tc>
        <w:tc>
          <w:tcPr>
            <w:tcW w:w="7994" w:type="dxa"/>
          </w:tcPr>
          <w:p w14:paraId="4FD35A4C">
            <w:pPr>
              <w:pStyle w:val="234"/>
              <w:jc w:val="both"/>
              <w:rPr>
                <w:sz w:val="24"/>
                <w:szCs w:val="24"/>
              </w:rPr>
            </w:pPr>
            <w:r>
              <w:rPr>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14:paraId="2316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3BBFAC">
            <w:pPr>
              <w:pStyle w:val="234"/>
              <w:jc w:val="center"/>
              <w:rPr>
                <w:sz w:val="24"/>
                <w:szCs w:val="24"/>
              </w:rPr>
            </w:pPr>
            <w:r>
              <w:rPr>
                <w:sz w:val="24"/>
                <w:szCs w:val="24"/>
              </w:rPr>
              <w:t>3.3.4</w:t>
            </w:r>
          </w:p>
        </w:tc>
        <w:tc>
          <w:tcPr>
            <w:tcW w:w="7994" w:type="dxa"/>
          </w:tcPr>
          <w:p w14:paraId="67AA9BDE">
            <w:pPr>
              <w:pStyle w:val="234"/>
              <w:jc w:val="both"/>
              <w:rPr>
                <w:sz w:val="24"/>
                <w:szCs w:val="24"/>
              </w:rPr>
            </w:pPr>
            <w:r>
              <w:rPr>
                <w:sz w:val="24"/>
                <w:szCs w:val="24"/>
              </w:rPr>
              <w:t>Функционально-стилистическая окраска слова. Лексика общеупотребительная, разговорная и книжная. Особенности употребления</w:t>
            </w:r>
          </w:p>
        </w:tc>
      </w:tr>
      <w:tr w14:paraId="076E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A2F940">
            <w:pPr>
              <w:pStyle w:val="234"/>
              <w:jc w:val="center"/>
              <w:rPr>
                <w:sz w:val="24"/>
                <w:szCs w:val="24"/>
              </w:rPr>
            </w:pPr>
            <w:r>
              <w:rPr>
                <w:sz w:val="24"/>
                <w:szCs w:val="24"/>
              </w:rPr>
              <w:t>3.3.5</w:t>
            </w:r>
          </w:p>
        </w:tc>
        <w:tc>
          <w:tcPr>
            <w:tcW w:w="7994" w:type="dxa"/>
          </w:tcPr>
          <w:p w14:paraId="2E2B2645">
            <w:pPr>
              <w:pStyle w:val="234"/>
              <w:jc w:val="both"/>
              <w:rPr>
                <w:sz w:val="24"/>
                <w:szCs w:val="24"/>
              </w:rPr>
            </w:pPr>
            <w:r>
              <w:rPr>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14:paraId="15CD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1DA333">
            <w:pPr>
              <w:pStyle w:val="234"/>
              <w:jc w:val="center"/>
              <w:rPr>
                <w:sz w:val="24"/>
                <w:szCs w:val="24"/>
              </w:rPr>
            </w:pPr>
            <w:r>
              <w:rPr>
                <w:sz w:val="24"/>
                <w:szCs w:val="24"/>
              </w:rPr>
              <w:t>3.3.6</w:t>
            </w:r>
          </w:p>
        </w:tc>
        <w:tc>
          <w:tcPr>
            <w:tcW w:w="7994" w:type="dxa"/>
          </w:tcPr>
          <w:p w14:paraId="579AEADE">
            <w:pPr>
              <w:pStyle w:val="234"/>
              <w:jc w:val="both"/>
              <w:rPr>
                <w:sz w:val="24"/>
                <w:szCs w:val="24"/>
              </w:rPr>
            </w:pPr>
            <w:r>
              <w:rPr>
                <w:sz w:val="24"/>
                <w:szCs w:val="24"/>
              </w:rPr>
              <w:t>Фразеология русского языка. Крылатые слова</w:t>
            </w:r>
          </w:p>
        </w:tc>
      </w:tr>
      <w:tr w14:paraId="73D2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DD2C87">
            <w:pPr>
              <w:pStyle w:val="234"/>
              <w:jc w:val="center"/>
              <w:rPr>
                <w:sz w:val="24"/>
                <w:szCs w:val="24"/>
              </w:rPr>
            </w:pPr>
            <w:r>
              <w:rPr>
                <w:sz w:val="24"/>
                <w:szCs w:val="24"/>
              </w:rPr>
              <w:t>3.4</w:t>
            </w:r>
          </w:p>
        </w:tc>
        <w:tc>
          <w:tcPr>
            <w:tcW w:w="7994" w:type="dxa"/>
          </w:tcPr>
          <w:p w14:paraId="6B829ED1">
            <w:pPr>
              <w:pStyle w:val="234"/>
              <w:jc w:val="both"/>
              <w:rPr>
                <w:sz w:val="24"/>
                <w:szCs w:val="24"/>
              </w:rPr>
            </w:pPr>
            <w:r>
              <w:rPr>
                <w:sz w:val="24"/>
                <w:szCs w:val="24"/>
              </w:rPr>
              <w:t>Морфемика и словообразование. Словообразовательные нормы</w:t>
            </w:r>
          </w:p>
        </w:tc>
      </w:tr>
      <w:tr w14:paraId="781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D89D23">
            <w:pPr>
              <w:pStyle w:val="234"/>
              <w:jc w:val="center"/>
              <w:rPr>
                <w:sz w:val="24"/>
                <w:szCs w:val="24"/>
              </w:rPr>
            </w:pPr>
            <w:r>
              <w:rPr>
                <w:sz w:val="24"/>
                <w:szCs w:val="24"/>
              </w:rPr>
              <w:t>3.4.1</w:t>
            </w:r>
          </w:p>
        </w:tc>
        <w:tc>
          <w:tcPr>
            <w:tcW w:w="7994" w:type="dxa"/>
          </w:tcPr>
          <w:p w14:paraId="4D5C9D0E">
            <w:pPr>
              <w:pStyle w:val="234"/>
              <w:jc w:val="both"/>
              <w:rPr>
                <w:sz w:val="24"/>
                <w:szCs w:val="24"/>
              </w:rPr>
            </w:pPr>
            <w:r>
              <w:rPr>
                <w:sz w:val="24"/>
                <w:szCs w:val="24"/>
              </w:rPr>
              <w:t>Морфемика и словообразование как разделы лингвистики. Морфемный и словообразовательный анализ слова</w:t>
            </w:r>
          </w:p>
        </w:tc>
      </w:tr>
      <w:tr w14:paraId="1331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C64D47">
            <w:pPr>
              <w:pStyle w:val="234"/>
              <w:jc w:val="center"/>
              <w:rPr>
                <w:sz w:val="24"/>
                <w:szCs w:val="24"/>
              </w:rPr>
            </w:pPr>
            <w:r>
              <w:rPr>
                <w:sz w:val="24"/>
                <w:szCs w:val="24"/>
              </w:rPr>
              <w:t>3.4.2</w:t>
            </w:r>
          </w:p>
        </w:tc>
        <w:tc>
          <w:tcPr>
            <w:tcW w:w="7994" w:type="dxa"/>
          </w:tcPr>
          <w:p w14:paraId="42726930">
            <w:pPr>
              <w:pStyle w:val="234"/>
              <w:jc w:val="both"/>
              <w:rPr>
                <w:sz w:val="24"/>
                <w:szCs w:val="24"/>
              </w:rPr>
            </w:pPr>
            <w:r>
              <w:rPr>
                <w:sz w:val="24"/>
                <w:szCs w:val="24"/>
              </w:rPr>
              <w:t>Словообразовательные трудности. Особенности употребления сложносокращенных слов (аббревиатур)</w:t>
            </w:r>
          </w:p>
        </w:tc>
      </w:tr>
      <w:tr w14:paraId="4A59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1F9CC2">
            <w:pPr>
              <w:pStyle w:val="234"/>
              <w:jc w:val="center"/>
              <w:rPr>
                <w:sz w:val="24"/>
                <w:szCs w:val="24"/>
              </w:rPr>
            </w:pPr>
            <w:r>
              <w:rPr>
                <w:sz w:val="24"/>
                <w:szCs w:val="24"/>
              </w:rPr>
              <w:t>3.5</w:t>
            </w:r>
          </w:p>
        </w:tc>
        <w:tc>
          <w:tcPr>
            <w:tcW w:w="7994" w:type="dxa"/>
          </w:tcPr>
          <w:p w14:paraId="2CC96D9F">
            <w:pPr>
              <w:pStyle w:val="234"/>
              <w:jc w:val="both"/>
              <w:rPr>
                <w:sz w:val="24"/>
                <w:szCs w:val="24"/>
              </w:rPr>
            </w:pPr>
            <w:r>
              <w:rPr>
                <w:sz w:val="24"/>
                <w:szCs w:val="24"/>
              </w:rPr>
              <w:t>Морфология. Морфологические нормы</w:t>
            </w:r>
          </w:p>
        </w:tc>
      </w:tr>
      <w:tr w14:paraId="31CE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8BD9CA">
            <w:pPr>
              <w:pStyle w:val="234"/>
              <w:jc w:val="center"/>
              <w:rPr>
                <w:sz w:val="24"/>
                <w:szCs w:val="24"/>
              </w:rPr>
            </w:pPr>
            <w:r>
              <w:rPr>
                <w:sz w:val="24"/>
                <w:szCs w:val="24"/>
              </w:rPr>
              <w:t>3.5.1</w:t>
            </w:r>
          </w:p>
        </w:tc>
        <w:tc>
          <w:tcPr>
            <w:tcW w:w="7994" w:type="dxa"/>
          </w:tcPr>
          <w:p w14:paraId="2BCFF6B9">
            <w:pPr>
              <w:pStyle w:val="234"/>
              <w:jc w:val="both"/>
              <w:rPr>
                <w:sz w:val="24"/>
                <w:szCs w:val="24"/>
              </w:rPr>
            </w:pPr>
            <w:r>
              <w:rPr>
                <w:sz w:val="24"/>
                <w:szCs w:val="24"/>
              </w:rPr>
              <w:t>Морфология как раздел лингвистики. Морфологический анализ слова. Особенности употребления в тексте слов разных частей речи</w:t>
            </w:r>
          </w:p>
        </w:tc>
      </w:tr>
      <w:tr w14:paraId="4995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AEB2E4">
            <w:pPr>
              <w:pStyle w:val="234"/>
              <w:jc w:val="center"/>
              <w:rPr>
                <w:sz w:val="24"/>
                <w:szCs w:val="24"/>
              </w:rPr>
            </w:pPr>
            <w:r>
              <w:rPr>
                <w:sz w:val="24"/>
                <w:szCs w:val="24"/>
              </w:rPr>
              <w:t>3.5.2</w:t>
            </w:r>
          </w:p>
        </w:tc>
        <w:tc>
          <w:tcPr>
            <w:tcW w:w="7994" w:type="dxa"/>
          </w:tcPr>
          <w:p w14:paraId="3439CAA5">
            <w:pPr>
              <w:pStyle w:val="234"/>
              <w:jc w:val="both"/>
              <w:rPr>
                <w:sz w:val="24"/>
                <w:szCs w:val="24"/>
              </w:rPr>
            </w:pPr>
            <w:r>
              <w:rPr>
                <w:sz w:val="24"/>
                <w:szCs w:val="24"/>
              </w:rPr>
              <w:t>Основные нормы употребления имен существительных: форм рода, числа, падежа</w:t>
            </w:r>
          </w:p>
        </w:tc>
      </w:tr>
      <w:tr w14:paraId="0129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BD596C">
            <w:pPr>
              <w:pStyle w:val="234"/>
              <w:jc w:val="center"/>
              <w:rPr>
                <w:sz w:val="24"/>
                <w:szCs w:val="24"/>
              </w:rPr>
            </w:pPr>
            <w:r>
              <w:rPr>
                <w:sz w:val="24"/>
                <w:szCs w:val="24"/>
              </w:rPr>
              <w:t>3.5.3</w:t>
            </w:r>
          </w:p>
        </w:tc>
        <w:tc>
          <w:tcPr>
            <w:tcW w:w="7994" w:type="dxa"/>
          </w:tcPr>
          <w:p w14:paraId="60446EE6">
            <w:pPr>
              <w:pStyle w:val="234"/>
              <w:jc w:val="both"/>
              <w:rPr>
                <w:sz w:val="24"/>
                <w:szCs w:val="24"/>
              </w:rPr>
            </w:pPr>
            <w:r>
              <w:rPr>
                <w:sz w:val="24"/>
                <w:szCs w:val="24"/>
              </w:rPr>
              <w:t>Основные нормы употребления имен прилагательных: форм степеней сравнения, краткой формы</w:t>
            </w:r>
          </w:p>
        </w:tc>
      </w:tr>
      <w:tr w14:paraId="3407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010C91">
            <w:pPr>
              <w:pStyle w:val="234"/>
              <w:jc w:val="center"/>
              <w:rPr>
                <w:sz w:val="24"/>
                <w:szCs w:val="24"/>
              </w:rPr>
            </w:pPr>
            <w:r>
              <w:rPr>
                <w:sz w:val="24"/>
                <w:szCs w:val="24"/>
              </w:rPr>
              <w:t>3.5.4</w:t>
            </w:r>
          </w:p>
        </w:tc>
        <w:tc>
          <w:tcPr>
            <w:tcW w:w="7994" w:type="dxa"/>
          </w:tcPr>
          <w:p w14:paraId="72CF8316">
            <w:pPr>
              <w:pStyle w:val="234"/>
              <w:jc w:val="both"/>
              <w:rPr>
                <w:sz w:val="24"/>
                <w:szCs w:val="24"/>
              </w:rPr>
            </w:pPr>
            <w:r>
              <w:rPr>
                <w:sz w:val="24"/>
                <w:szCs w:val="24"/>
              </w:rPr>
              <w:t>Основные нормы употребления количественных, порядковых и собирательных числительных</w:t>
            </w:r>
          </w:p>
        </w:tc>
      </w:tr>
      <w:tr w14:paraId="4F3A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AAB31C">
            <w:pPr>
              <w:pStyle w:val="234"/>
              <w:jc w:val="center"/>
              <w:rPr>
                <w:sz w:val="24"/>
                <w:szCs w:val="24"/>
              </w:rPr>
            </w:pPr>
            <w:r>
              <w:rPr>
                <w:sz w:val="24"/>
                <w:szCs w:val="24"/>
              </w:rPr>
              <w:t>3.5.5</w:t>
            </w:r>
          </w:p>
        </w:tc>
        <w:tc>
          <w:tcPr>
            <w:tcW w:w="7994" w:type="dxa"/>
          </w:tcPr>
          <w:p w14:paraId="26581DAB">
            <w:pPr>
              <w:pStyle w:val="234"/>
              <w:jc w:val="both"/>
              <w:rPr>
                <w:sz w:val="24"/>
                <w:szCs w:val="24"/>
              </w:rPr>
            </w:pPr>
            <w:r>
              <w:rPr>
                <w:sz w:val="24"/>
                <w:szCs w:val="24"/>
              </w:rPr>
              <w:t>Основные нормы употребления местоимений: формы 3-го лица личных местоимений, возвратного местоимения себя</w:t>
            </w:r>
          </w:p>
        </w:tc>
      </w:tr>
      <w:tr w14:paraId="3594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1F1239">
            <w:pPr>
              <w:pStyle w:val="234"/>
              <w:jc w:val="center"/>
              <w:rPr>
                <w:sz w:val="24"/>
                <w:szCs w:val="24"/>
              </w:rPr>
            </w:pPr>
            <w:r>
              <w:rPr>
                <w:sz w:val="24"/>
                <w:szCs w:val="24"/>
              </w:rPr>
              <w:t>3.5.6</w:t>
            </w:r>
          </w:p>
        </w:tc>
        <w:tc>
          <w:tcPr>
            <w:tcW w:w="7994" w:type="dxa"/>
          </w:tcPr>
          <w:p w14:paraId="3D40AEDB">
            <w:pPr>
              <w:pStyle w:val="234"/>
              <w:jc w:val="both"/>
              <w:rPr>
                <w:sz w:val="24"/>
                <w:szCs w:val="24"/>
              </w:rPr>
            </w:pPr>
            <w:r>
              <w:rPr>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14:paraId="79E1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A5CA9E">
            <w:pPr>
              <w:pStyle w:val="234"/>
              <w:jc w:val="center"/>
              <w:rPr>
                <w:sz w:val="24"/>
                <w:szCs w:val="24"/>
              </w:rPr>
            </w:pPr>
            <w:r>
              <w:rPr>
                <w:sz w:val="24"/>
                <w:szCs w:val="24"/>
              </w:rPr>
              <w:t>3.6</w:t>
            </w:r>
          </w:p>
        </w:tc>
        <w:tc>
          <w:tcPr>
            <w:tcW w:w="7994" w:type="dxa"/>
          </w:tcPr>
          <w:p w14:paraId="51A19296">
            <w:pPr>
              <w:pStyle w:val="234"/>
              <w:jc w:val="both"/>
              <w:rPr>
                <w:sz w:val="24"/>
                <w:szCs w:val="24"/>
              </w:rPr>
            </w:pPr>
            <w:r>
              <w:rPr>
                <w:sz w:val="24"/>
                <w:szCs w:val="24"/>
              </w:rPr>
              <w:t>Синтаксис. Синтаксические нормы</w:t>
            </w:r>
          </w:p>
        </w:tc>
      </w:tr>
      <w:tr w14:paraId="377A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A41A99">
            <w:pPr>
              <w:pStyle w:val="234"/>
              <w:jc w:val="center"/>
              <w:rPr>
                <w:sz w:val="24"/>
                <w:szCs w:val="24"/>
              </w:rPr>
            </w:pPr>
            <w:r>
              <w:rPr>
                <w:sz w:val="24"/>
                <w:szCs w:val="24"/>
              </w:rPr>
              <w:t>3.6.1</w:t>
            </w:r>
          </w:p>
        </w:tc>
        <w:tc>
          <w:tcPr>
            <w:tcW w:w="7994" w:type="dxa"/>
          </w:tcPr>
          <w:p w14:paraId="22B5DA12">
            <w:pPr>
              <w:pStyle w:val="234"/>
              <w:jc w:val="both"/>
              <w:rPr>
                <w:sz w:val="24"/>
                <w:szCs w:val="24"/>
              </w:rPr>
            </w:pPr>
            <w:r>
              <w:rPr>
                <w:sz w:val="24"/>
                <w:szCs w:val="24"/>
              </w:rPr>
              <w:t>Синтаксис как раздел лингвистики. Синтаксический анализ словосочетания и предложения</w:t>
            </w:r>
          </w:p>
        </w:tc>
      </w:tr>
      <w:tr w14:paraId="18FB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043894">
            <w:pPr>
              <w:pStyle w:val="234"/>
              <w:jc w:val="center"/>
              <w:rPr>
                <w:sz w:val="24"/>
                <w:szCs w:val="24"/>
              </w:rPr>
            </w:pPr>
            <w:r>
              <w:rPr>
                <w:sz w:val="24"/>
                <w:szCs w:val="24"/>
              </w:rPr>
              <w:t>3.6.2</w:t>
            </w:r>
          </w:p>
        </w:tc>
        <w:tc>
          <w:tcPr>
            <w:tcW w:w="7994" w:type="dxa"/>
          </w:tcPr>
          <w:p w14:paraId="23BF5C01">
            <w:pPr>
              <w:pStyle w:val="234"/>
              <w:jc w:val="both"/>
              <w:rPr>
                <w:sz w:val="24"/>
                <w:szCs w:val="24"/>
              </w:rPr>
            </w:pPr>
            <w:r>
              <w:rPr>
                <w:sz w:val="24"/>
                <w:szCs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14:paraId="506D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653960">
            <w:pPr>
              <w:pStyle w:val="234"/>
              <w:jc w:val="center"/>
              <w:rPr>
                <w:sz w:val="24"/>
                <w:szCs w:val="24"/>
              </w:rPr>
            </w:pPr>
            <w:r>
              <w:rPr>
                <w:sz w:val="24"/>
                <w:szCs w:val="24"/>
              </w:rPr>
              <w:t>3.6.3</w:t>
            </w:r>
          </w:p>
        </w:tc>
        <w:tc>
          <w:tcPr>
            <w:tcW w:w="7994" w:type="dxa"/>
          </w:tcPr>
          <w:p w14:paraId="66D5D296">
            <w:pPr>
              <w:pStyle w:val="234"/>
              <w:jc w:val="both"/>
              <w:rPr>
                <w:sz w:val="24"/>
                <w:szCs w:val="24"/>
              </w:rPr>
            </w:pPr>
            <w:r>
              <w:rPr>
                <w:sz w:val="24"/>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14:paraId="273A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BA160F">
            <w:pPr>
              <w:pStyle w:val="234"/>
              <w:jc w:val="center"/>
              <w:rPr>
                <w:sz w:val="24"/>
                <w:szCs w:val="24"/>
              </w:rPr>
            </w:pPr>
            <w:r>
              <w:rPr>
                <w:sz w:val="24"/>
                <w:szCs w:val="24"/>
              </w:rPr>
              <w:t>3.6.4</w:t>
            </w:r>
          </w:p>
        </w:tc>
        <w:tc>
          <w:tcPr>
            <w:tcW w:w="7994" w:type="dxa"/>
          </w:tcPr>
          <w:p w14:paraId="7B3EF93F">
            <w:pPr>
              <w:pStyle w:val="234"/>
              <w:jc w:val="both"/>
              <w:rPr>
                <w:sz w:val="24"/>
                <w:szCs w:val="24"/>
              </w:rPr>
            </w:pPr>
            <w:r>
              <w:rPr>
                <w:sz w:val="24"/>
                <w:szCs w:val="24"/>
              </w:rPr>
              <w:t>Основные нормы управления: правильный выбор падежной или предложно-падежной формы управляемого слова</w:t>
            </w:r>
          </w:p>
        </w:tc>
      </w:tr>
      <w:tr w14:paraId="097C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190406">
            <w:pPr>
              <w:pStyle w:val="234"/>
              <w:jc w:val="center"/>
              <w:rPr>
                <w:sz w:val="24"/>
                <w:szCs w:val="24"/>
              </w:rPr>
            </w:pPr>
            <w:r>
              <w:rPr>
                <w:sz w:val="24"/>
                <w:szCs w:val="24"/>
              </w:rPr>
              <w:t>3.6.5</w:t>
            </w:r>
          </w:p>
        </w:tc>
        <w:tc>
          <w:tcPr>
            <w:tcW w:w="7994" w:type="dxa"/>
          </w:tcPr>
          <w:p w14:paraId="72D86859">
            <w:pPr>
              <w:pStyle w:val="234"/>
              <w:jc w:val="both"/>
              <w:rPr>
                <w:sz w:val="24"/>
                <w:szCs w:val="24"/>
              </w:rPr>
            </w:pPr>
            <w:r>
              <w:rPr>
                <w:sz w:val="24"/>
                <w:szCs w:val="24"/>
              </w:rPr>
              <w:t>Основные нормы употребления однородных членов предложения</w:t>
            </w:r>
          </w:p>
        </w:tc>
      </w:tr>
      <w:tr w14:paraId="533C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E8500C">
            <w:pPr>
              <w:pStyle w:val="234"/>
              <w:jc w:val="center"/>
              <w:rPr>
                <w:sz w:val="24"/>
                <w:szCs w:val="24"/>
              </w:rPr>
            </w:pPr>
            <w:r>
              <w:rPr>
                <w:sz w:val="24"/>
                <w:szCs w:val="24"/>
              </w:rPr>
              <w:t>3.6.6</w:t>
            </w:r>
          </w:p>
        </w:tc>
        <w:tc>
          <w:tcPr>
            <w:tcW w:w="7994" w:type="dxa"/>
          </w:tcPr>
          <w:p w14:paraId="412DBD69">
            <w:pPr>
              <w:pStyle w:val="234"/>
              <w:jc w:val="both"/>
              <w:rPr>
                <w:sz w:val="24"/>
                <w:szCs w:val="24"/>
              </w:rPr>
            </w:pPr>
            <w:r>
              <w:rPr>
                <w:sz w:val="24"/>
                <w:szCs w:val="24"/>
              </w:rPr>
              <w:t>Основные нормы употребления причастных и деепричастных оборотов</w:t>
            </w:r>
          </w:p>
        </w:tc>
      </w:tr>
      <w:tr w14:paraId="4EFC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FDE999">
            <w:pPr>
              <w:pStyle w:val="234"/>
              <w:jc w:val="center"/>
              <w:rPr>
                <w:sz w:val="24"/>
                <w:szCs w:val="24"/>
              </w:rPr>
            </w:pPr>
            <w:r>
              <w:rPr>
                <w:sz w:val="24"/>
                <w:szCs w:val="24"/>
              </w:rPr>
              <w:t>3.6.7</w:t>
            </w:r>
          </w:p>
        </w:tc>
        <w:tc>
          <w:tcPr>
            <w:tcW w:w="7994" w:type="dxa"/>
          </w:tcPr>
          <w:p w14:paraId="4085E825">
            <w:pPr>
              <w:pStyle w:val="234"/>
              <w:jc w:val="both"/>
              <w:rPr>
                <w:sz w:val="24"/>
                <w:szCs w:val="24"/>
              </w:rPr>
            </w:pPr>
            <w:r>
              <w:rPr>
                <w:sz w:val="24"/>
                <w:szCs w:val="24"/>
              </w:rPr>
              <w:t>Основные нормы построения сложных предложений</w:t>
            </w:r>
          </w:p>
        </w:tc>
      </w:tr>
      <w:tr w14:paraId="2E93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AEEE01">
            <w:pPr>
              <w:pStyle w:val="234"/>
              <w:jc w:val="center"/>
              <w:rPr>
                <w:sz w:val="24"/>
                <w:szCs w:val="24"/>
              </w:rPr>
            </w:pPr>
            <w:r>
              <w:rPr>
                <w:sz w:val="24"/>
                <w:szCs w:val="24"/>
              </w:rPr>
              <w:t>3.7</w:t>
            </w:r>
          </w:p>
        </w:tc>
        <w:tc>
          <w:tcPr>
            <w:tcW w:w="7994" w:type="dxa"/>
          </w:tcPr>
          <w:p w14:paraId="22AEB978">
            <w:pPr>
              <w:pStyle w:val="234"/>
              <w:jc w:val="both"/>
              <w:rPr>
                <w:sz w:val="24"/>
                <w:szCs w:val="24"/>
              </w:rPr>
            </w:pPr>
            <w:r>
              <w:rPr>
                <w:sz w:val="24"/>
                <w:szCs w:val="24"/>
              </w:rPr>
              <w:t>Орфография. Основные правила орфографии</w:t>
            </w:r>
          </w:p>
        </w:tc>
      </w:tr>
      <w:tr w14:paraId="2926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1F273A">
            <w:pPr>
              <w:pStyle w:val="234"/>
              <w:jc w:val="center"/>
              <w:rPr>
                <w:sz w:val="24"/>
                <w:szCs w:val="24"/>
              </w:rPr>
            </w:pPr>
            <w:r>
              <w:rPr>
                <w:sz w:val="24"/>
                <w:szCs w:val="24"/>
              </w:rPr>
              <w:t>3.7.1</w:t>
            </w:r>
          </w:p>
        </w:tc>
        <w:tc>
          <w:tcPr>
            <w:tcW w:w="7994" w:type="dxa"/>
          </w:tcPr>
          <w:p w14:paraId="4A19F606">
            <w:pPr>
              <w:pStyle w:val="234"/>
              <w:jc w:val="both"/>
              <w:rPr>
                <w:sz w:val="24"/>
                <w:szCs w:val="24"/>
              </w:rPr>
            </w:pPr>
            <w:r>
              <w:rPr>
                <w:sz w:val="24"/>
                <w:szCs w:val="24"/>
              </w:rPr>
              <w:t>Употребление заглавных и строчных букв</w:t>
            </w:r>
          </w:p>
        </w:tc>
      </w:tr>
      <w:tr w14:paraId="3E44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0318AC">
            <w:pPr>
              <w:pStyle w:val="234"/>
              <w:jc w:val="center"/>
              <w:rPr>
                <w:sz w:val="24"/>
                <w:szCs w:val="24"/>
              </w:rPr>
            </w:pPr>
            <w:r>
              <w:rPr>
                <w:sz w:val="24"/>
                <w:szCs w:val="24"/>
              </w:rPr>
              <w:t>3.7.2</w:t>
            </w:r>
          </w:p>
        </w:tc>
        <w:tc>
          <w:tcPr>
            <w:tcW w:w="7994" w:type="dxa"/>
          </w:tcPr>
          <w:p w14:paraId="3A352395">
            <w:pPr>
              <w:pStyle w:val="234"/>
              <w:jc w:val="both"/>
              <w:rPr>
                <w:sz w:val="24"/>
                <w:szCs w:val="24"/>
              </w:rPr>
            </w:pPr>
            <w:r>
              <w:rPr>
                <w:sz w:val="24"/>
                <w:szCs w:val="24"/>
              </w:rPr>
              <w:t>Правописание гласных и согласных в корне</w:t>
            </w:r>
          </w:p>
        </w:tc>
      </w:tr>
      <w:tr w14:paraId="33B9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90DCD5">
            <w:pPr>
              <w:pStyle w:val="234"/>
              <w:jc w:val="center"/>
              <w:rPr>
                <w:sz w:val="24"/>
                <w:szCs w:val="24"/>
              </w:rPr>
            </w:pPr>
            <w:r>
              <w:rPr>
                <w:sz w:val="24"/>
                <w:szCs w:val="24"/>
              </w:rPr>
              <w:t>3.7.3</w:t>
            </w:r>
          </w:p>
        </w:tc>
        <w:tc>
          <w:tcPr>
            <w:tcW w:w="7994" w:type="dxa"/>
          </w:tcPr>
          <w:p w14:paraId="7902AF99">
            <w:pPr>
              <w:pStyle w:val="234"/>
              <w:jc w:val="both"/>
              <w:rPr>
                <w:sz w:val="24"/>
                <w:szCs w:val="24"/>
              </w:rPr>
            </w:pPr>
            <w:r>
              <w:rPr>
                <w:sz w:val="24"/>
                <w:szCs w:val="24"/>
              </w:rPr>
              <w:t>Употребление ъ и ь (в том числе разделительных)</w:t>
            </w:r>
          </w:p>
        </w:tc>
      </w:tr>
      <w:tr w14:paraId="62E3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8841A4">
            <w:pPr>
              <w:pStyle w:val="234"/>
              <w:jc w:val="center"/>
              <w:rPr>
                <w:sz w:val="24"/>
                <w:szCs w:val="24"/>
              </w:rPr>
            </w:pPr>
            <w:r>
              <w:rPr>
                <w:sz w:val="24"/>
                <w:szCs w:val="24"/>
              </w:rPr>
              <w:t>3.7.4</w:t>
            </w:r>
          </w:p>
        </w:tc>
        <w:tc>
          <w:tcPr>
            <w:tcW w:w="7994" w:type="dxa"/>
          </w:tcPr>
          <w:p w14:paraId="7D8C0C5A">
            <w:pPr>
              <w:pStyle w:val="234"/>
              <w:jc w:val="both"/>
              <w:rPr>
                <w:sz w:val="24"/>
                <w:szCs w:val="24"/>
              </w:rPr>
            </w:pPr>
            <w:r>
              <w:rPr>
                <w:sz w:val="24"/>
                <w:szCs w:val="24"/>
              </w:rPr>
              <w:t>Правописание приставок. Буквы ы - и после приставок</w:t>
            </w:r>
          </w:p>
        </w:tc>
      </w:tr>
      <w:tr w14:paraId="32D4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B4634F">
            <w:pPr>
              <w:pStyle w:val="234"/>
              <w:jc w:val="center"/>
              <w:rPr>
                <w:sz w:val="24"/>
                <w:szCs w:val="24"/>
              </w:rPr>
            </w:pPr>
            <w:r>
              <w:rPr>
                <w:sz w:val="24"/>
                <w:szCs w:val="24"/>
              </w:rPr>
              <w:t>3.7.5</w:t>
            </w:r>
          </w:p>
        </w:tc>
        <w:tc>
          <w:tcPr>
            <w:tcW w:w="7994" w:type="dxa"/>
          </w:tcPr>
          <w:p w14:paraId="7A1C9471">
            <w:pPr>
              <w:pStyle w:val="234"/>
              <w:jc w:val="both"/>
              <w:rPr>
                <w:sz w:val="24"/>
                <w:szCs w:val="24"/>
              </w:rPr>
            </w:pPr>
            <w:r>
              <w:rPr>
                <w:sz w:val="24"/>
                <w:szCs w:val="24"/>
              </w:rPr>
              <w:t>Правописание суффиксов</w:t>
            </w:r>
          </w:p>
        </w:tc>
      </w:tr>
      <w:tr w14:paraId="06D1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E7807C">
            <w:pPr>
              <w:pStyle w:val="234"/>
              <w:jc w:val="center"/>
              <w:rPr>
                <w:sz w:val="24"/>
                <w:szCs w:val="24"/>
              </w:rPr>
            </w:pPr>
            <w:r>
              <w:rPr>
                <w:sz w:val="24"/>
                <w:szCs w:val="24"/>
              </w:rPr>
              <w:t>3.7.6</w:t>
            </w:r>
          </w:p>
        </w:tc>
        <w:tc>
          <w:tcPr>
            <w:tcW w:w="7994" w:type="dxa"/>
          </w:tcPr>
          <w:p w14:paraId="7E9B6A43">
            <w:pPr>
              <w:pStyle w:val="234"/>
              <w:jc w:val="both"/>
              <w:rPr>
                <w:sz w:val="24"/>
                <w:szCs w:val="24"/>
              </w:rPr>
            </w:pPr>
            <w:r>
              <w:rPr>
                <w:sz w:val="24"/>
                <w:szCs w:val="24"/>
              </w:rPr>
              <w:t>Правописание н и нн в словах различных частей речи</w:t>
            </w:r>
          </w:p>
        </w:tc>
      </w:tr>
      <w:tr w14:paraId="4139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0DFE2A">
            <w:pPr>
              <w:pStyle w:val="234"/>
              <w:jc w:val="center"/>
              <w:rPr>
                <w:sz w:val="24"/>
                <w:szCs w:val="24"/>
              </w:rPr>
            </w:pPr>
            <w:r>
              <w:rPr>
                <w:sz w:val="24"/>
                <w:szCs w:val="24"/>
              </w:rPr>
              <w:t>3.7.7</w:t>
            </w:r>
          </w:p>
        </w:tc>
        <w:tc>
          <w:tcPr>
            <w:tcW w:w="7994" w:type="dxa"/>
          </w:tcPr>
          <w:p w14:paraId="370BAD28">
            <w:pPr>
              <w:pStyle w:val="234"/>
              <w:jc w:val="both"/>
              <w:rPr>
                <w:sz w:val="24"/>
                <w:szCs w:val="24"/>
              </w:rPr>
            </w:pPr>
            <w:r>
              <w:rPr>
                <w:sz w:val="24"/>
                <w:szCs w:val="24"/>
              </w:rPr>
              <w:t>Правописание не и ни</w:t>
            </w:r>
          </w:p>
        </w:tc>
      </w:tr>
      <w:tr w14:paraId="20A3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90202C">
            <w:pPr>
              <w:pStyle w:val="234"/>
              <w:jc w:val="center"/>
              <w:rPr>
                <w:sz w:val="24"/>
                <w:szCs w:val="24"/>
              </w:rPr>
            </w:pPr>
            <w:r>
              <w:rPr>
                <w:sz w:val="24"/>
                <w:szCs w:val="24"/>
              </w:rPr>
              <w:t>3.7.8</w:t>
            </w:r>
          </w:p>
        </w:tc>
        <w:tc>
          <w:tcPr>
            <w:tcW w:w="7994" w:type="dxa"/>
          </w:tcPr>
          <w:p w14:paraId="73E06BC7">
            <w:pPr>
              <w:pStyle w:val="234"/>
              <w:jc w:val="both"/>
              <w:rPr>
                <w:sz w:val="24"/>
                <w:szCs w:val="24"/>
              </w:rPr>
            </w:pPr>
            <w:r>
              <w:rPr>
                <w:sz w:val="24"/>
                <w:szCs w:val="24"/>
              </w:rPr>
              <w:t>Правописание окончаний имен существительных, имен прилагательных и глаголов</w:t>
            </w:r>
          </w:p>
        </w:tc>
      </w:tr>
      <w:tr w14:paraId="1EED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A0E899">
            <w:pPr>
              <w:pStyle w:val="234"/>
              <w:jc w:val="center"/>
              <w:rPr>
                <w:sz w:val="24"/>
                <w:szCs w:val="24"/>
              </w:rPr>
            </w:pPr>
            <w:r>
              <w:rPr>
                <w:sz w:val="24"/>
                <w:szCs w:val="24"/>
              </w:rPr>
              <w:t>3.7.9</w:t>
            </w:r>
          </w:p>
        </w:tc>
        <w:tc>
          <w:tcPr>
            <w:tcW w:w="7994" w:type="dxa"/>
          </w:tcPr>
          <w:p w14:paraId="50C9057B">
            <w:pPr>
              <w:pStyle w:val="234"/>
              <w:jc w:val="both"/>
              <w:rPr>
                <w:sz w:val="24"/>
                <w:szCs w:val="24"/>
              </w:rPr>
            </w:pPr>
            <w:r>
              <w:rPr>
                <w:sz w:val="24"/>
                <w:szCs w:val="24"/>
              </w:rPr>
              <w:t>Слитное, дефисное и раздельное написание слов разных частей речи</w:t>
            </w:r>
          </w:p>
        </w:tc>
      </w:tr>
      <w:tr w14:paraId="5B74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1E8EAF">
            <w:pPr>
              <w:pStyle w:val="234"/>
              <w:jc w:val="center"/>
              <w:rPr>
                <w:sz w:val="24"/>
                <w:szCs w:val="24"/>
              </w:rPr>
            </w:pPr>
            <w:r>
              <w:rPr>
                <w:sz w:val="24"/>
                <w:szCs w:val="24"/>
              </w:rPr>
              <w:t>3.8</w:t>
            </w:r>
          </w:p>
        </w:tc>
        <w:tc>
          <w:tcPr>
            <w:tcW w:w="7994" w:type="dxa"/>
          </w:tcPr>
          <w:p w14:paraId="25CF0B89">
            <w:pPr>
              <w:pStyle w:val="234"/>
              <w:jc w:val="both"/>
              <w:rPr>
                <w:sz w:val="24"/>
                <w:szCs w:val="24"/>
              </w:rPr>
            </w:pPr>
            <w:r>
              <w:rPr>
                <w:sz w:val="24"/>
                <w:szCs w:val="24"/>
              </w:rPr>
              <w:t>Пунктуация. Основные правила пунктуации</w:t>
            </w:r>
          </w:p>
        </w:tc>
      </w:tr>
      <w:tr w14:paraId="6F86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071860B">
            <w:pPr>
              <w:pStyle w:val="234"/>
              <w:jc w:val="center"/>
              <w:rPr>
                <w:sz w:val="24"/>
                <w:szCs w:val="24"/>
              </w:rPr>
            </w:pPr>
            <w:r>
              <w:rPr>
                <w:sz w:val="24"/>
                <w:szCs w:val="24"/>
              </w:rPr>
              <w:t>3.8.1</w:t>
            </w:r>
          </w:p>
        </w:tc>
        <w:tc>
          <w:tcPr>
            <w:tcW w:w="7994" w:type="dxa"/>
          </w:tcPr>
          <w:p w14:paraId="5A18C22F">
            <w:pPr>
              <w:pStyle w:val="234"/>
              <w:jc w:val="both"/>
              <w:rPr>
                <w:sz w:val="24"/>
                <w:szCs w:val="24"/>
              </w:rPr>
            </w:pPr>
            <w:r>
              <w:rPr>
                <w:sz w:val="24"/>
                <w:szCs w:val="24"/>
              </w:rPr>
              <w:t>Пунктуационный анализ предложения</w:t>
            </w:r>
          </w:p>
        </w:tc>
      </w:tr>
      <w:tr w14:paraId="4FD4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794ADF">
            <w:pPr>
              <w:pStyle w:val="234"/>
              <w:jc w:val="center"/>
              <w:rPr>
                <w:sz w:val="24"/>
                <w:szCs w:val="24"/>
              </w:rPr>
            </w:pPr>
            <w:r>
              <w:rPr>
                <w:sz w:val="24"/>
                <w:szCs w:val="24"/>
              </w:rPr>
              <w:t>3.8.2</w:t>
            </w:r>
          </w:p>
        </w:tc>
        <w:tc>
          <w:tcPr>
            <w:tcW w:w="7994" w:type="dxa"/>
          </w:tcPr>
          <w:p w14:paraId="12F1E3CE">
            <w:pPr>
              <w:pStyle w:val="234"/>
              <w:jc w:val="both"/>
              <w:rPr>
                <w:sz w:val="24"/>
                <w:szCs w:val="24"/>
              </w:rPr>
            </w:pPr>
            <w:r>
              <w:rPr>
                <w:sz w:val="24"/>
                <w:szCs w:val="24"/>
              </w:rPr>
              <w:t>Знаки препинания в конце предложений</w:t>
            </w:r>
          </w:p>
        </w:tc>
      </w:tr>
      <w:tr w14:paraId="57EE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031A16">
            <w:pPr>
              <w:pStyle w:val="234"/>
              <w:jc w:val="center"/>
              <w:rPr>
                <w:sz w:val="24"/>
                <w:szCs w:val="24"/>
              </w:rPr>
            </w:pPr>
            <w:r>
              <w:rPr>
                <w:sz w:val="24"/>
                <w:szCs w:val="24"/>
              </w:rPr>
              <w:t>3.8.3</w:t>
            </w:r>
          </w:p>
        </w:tc>
        <w:tc>
          <w:tcPr>
            <w:tcW w:w="7994" w:type="dxa"/>
          </w:tcPr>
          <w:p w14:paraId="29F584E9">
            <w:pPr>
              <w:pStyle w:val="234"/>
              <w:jc w:val="both"/>
              <w:rPr>
                <w:sz w:val="24"/>
                <w:szCs w:val="24"/>
              </w:rPr>
            </w:pPr>
            <w:r>
              <w:rPr>
                <w:sz w:val="24"/>
                <w:szCs w:val="24"/>
              </w:rPr>
              <w:t>Знаки препинания между подлежащим и сказуемым</w:t>
            </w:r>
          </w:p>
        </w:tc>
      </w:tr>
      <w:tr w14:paraId="77D6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81088C">
            <w:pPr>
              <w:pStyle w:val="234"/>
              <w:jc w:val="center"/>
              <w:rPr>
                <w:sz w:val="24"/>
                <w:szCs w:val="24"/>
              </w:rPr>
            </w:pPr>
            <w:r>
              <w:rPr>
                <w:sz w:val="24"/>
                <w:szCs w:val="24"/>
              </w:rPr>
              <w:t>3.8.4</w:t>
            </w:r>
          </w:p>
        </w:tc>
        <w:tc>
          <w:tcPr>
            <w:tcW w:w="7994" w:type="dxa"/>
          </w:tcPr>
          <w:p w14:paraId="1C214D9E">
            <w:pPr>
              <w:pStyle w:val="234"/>
              <w:jc w:val="both"/>
              <w:rPr>
                <w:sz w:val="24"/>
                <w:szCs w:val="24"/>
              </w:rPr>
            </w:pPr>
            <w:r>
              <w:rPr>
                <w:sz w:val="24"/>
                <w:szCs w:val="24"/>
              </w:rPr>
              <w:t>Знаки препинания в предложениях с однородными членами</w:t>
            </w:r>
          </w:p>
        </w:tc>
      </w:tr>
      <w:tr w14:paraId="0B8E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8B825F">
            <w:pPr>
              <w:pStyle w:val="234"/>
              <w:jc w:val="center"/>
              <w:rPr>
                <w:sz w:val="24"/>
                <w:szCs w:val="24"/>
              </w:rPr>
            </w:pPr>
            <w:r>
              <w:rPr>
                <w:sz w:val="24"/>
                <w:szCs w:val="24"/>
              </w:rPr>
              <w:t>3.8.5</w:t>
            </w:r>
          </w:p>
        </w:tc>
        <w:tc>
          <w:tcPr>
            <w:tcW w:w="7994" w:type="dxa"/>
          </w:tcPr>
          <w:p w14:paraId="0C1902C2">
            <w:pPr>
              <w:pStyle w:val="234"/>
              <w:jc w:val="both"/>
              <w:rPr>
                <w:sz w:val="24"/>
                <w:szCs w:val="24"/>
              </w:rPr>
            </w:pPr>
            <w:r>
              <w:rPr>
                <w:sz w:val="24"/>
                <w:szCs w:val="24"/>
              </w:rPr>
              <w:t>Знаки препинания при обособлении</w:t>
            </w:r>
          </w:p>
        </w:tc>
      </w:tr>
      <w:tr w14:paraId="0EEF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59BB1A2">
            <w:pPr>
              <w:pStyle w:val="234"/>
              <w:jc w:val="center"/>
              <w:rPr>
                <w:sz w:val="24"/>
                <w:szCs w:val="24"/>
              </w:rPr>
            </w:pPr>
            <w:r>
              <w:rPr>
                <w:sz w:val="24"/>
                <w:szCs w:val="24"/>
              </w:rPr>
              <w:t>3.8.6</w:t>
            </w:r>
          </w:p>
        </w:tc>
        <w:tc>
          <w:tcPr>
            <w:tcW w:w="7994" w:type="dxa"/>
          </w:tcPr>
          <w:p w14:paraId="5F5A0DDE">
            <w:pPr>
              <w:pStyle w:val="234"/>
              <w:jc w:val="both"/>
              <w:rPr>
                <w:sz w:val="24"/>
                <w:szCs w:val="24"/>
              </w:rPr>
            </w:pPr>
            <w:r>
              <w:rPr>
                <w:sz w:val="24"/>
                <w:szCs w:val="24"/>
              </w:rPr>
              <w:t>Знаки препинания в предложениях с вводными конструкциями, обращениями, междометиями</w:t>
            </w:r>
          </w:p>
        </w:tc>
      </w:tr>
      <w:tr w14:paraId="5416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0BCA20">
            <w:pPr>
              <w:pStyle w:val="234"/>
              <w:jc w:val="center"/>
              <w:rPr>
                <w:sz w:val="24"/>
                <w:szCs w:val="24"/>
              </w:rPr>
            </w:pPr>
            <w:r>
              <w:rPr>
                <w:sz w:val="24"/>
                <w:szCs w:val="24"/>
              </w:rPr>
              <w:t>3.8.7</w:t>
            </w:r>
          </w:p>
        </w:tc>
        <w:tc>
          <w:tcPr>
            <w:tcW w:w="7994" w:type="dxa"/>
          </w:tcPr>
          <w:p w14:paraId="3B2243A8">
            <w:pPr>
              <w:pStyle w:val="234"/>
              <w:jc w:val="both"/>
              <w:rPr>
                <w:sz w:val="24"/>
                <w:szCs w:val="24"/>
              </w:rPr>
            </w:pPr>
            <w:r>
              <w:rPr>
                <w:sz w:val="24"/>
                <w:szCs w:val="24"/>
              </w:rPr>
              <w:t>Знаки препинания в сложном предложении</w:t>
            </w:r>
          </w:p>
        </w:tc>
      </w:tr>
      <w:tr w14:paraId="29EE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60F3FABC">
            <w:pPr>
              <w:pStyle w:val="234"/>
              <w:jc w:val="center"/>
              <w:rPr>
                <w:sz w:val="24"/>
                <w:szCs w:val="24"/>
              </w:rPr>
            </w:pPr>
            <w:r>
              <w:rPr>
                <w:sz w:val="24"/>
                <w:szCs w:val="24"/>
              </w:rPr>
              <w:t>3.8.8</w:t>
            </w:r>
          </w:p>
        </w:tc>
        <w:tc>
          <w:tcPr>
            <w:tcW w:w="7994" w:type="dxa"/>
          </w:tcPr>
          <w:p w14:paraId="61C73BC5">
            <w:pPr>
              <w:pStyle w:val="234"/>
              <w:jc w:val="both"/>
              <w:rPr>
                <w:sz w:val="24"/>
                <w:szCs w:val="24"/>
              </w:rPr>
            </w:pPr>
            <w:r>
              <w:rPr>
                <w:sz w:val="24"/>
                <w:szCs w:val="24"/>
              </w:rPr>
              <w:t>Знаки препинания в сложном предложении с разными видами связи</w:t>
            </w:r>
          </w:p>
        </w:tc>
      </w:tr>
      <w:tr w14:paraId="0423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B460FC">
            <w:pPr>
              <w:pStyle w:val="234"/>
              <w:jc w:val="center"/>
              <w:rPr>
                <w:sz w:val="24"/>
                <w:szCs w:val="24"/>
              </w:rPr>
            </w:pPr>
            <w:r>
              <w:rPr>
                <w:sz w:val="24"/>
                <w:szCs w:val="24"/>
              </w:rPr>
              <w:t>3.8.9</w:t>
            </w:r>
          </w:p>
        </w:tc>
        <w:tc>
          <w:tcPr>
            <w:tcW w:w="7994" w:type="dxa"/>
          </w:tcPr>
          <w:p w14:paraId="4EF9BFDB">
            <w:pPr>
              <w:pStyle w:val="234"/>
              <w:jc w:val="both"/>
              <w:rPr>
                <w:sz w:val="24"/>
                <w:szCs w:val="24"/>
              </w:rPr>
            </w:pPr>
            <w:r>
              <w:rPr>
                <w:sz w:val="24"/>
                <w:szCs w:val="24"/>
              </w:rPr>
              <w:t>Знаки препинания при передаче чужой речи</w:t>
            </w:r>
          </w:p>
        </w:tc>
      </w:tr>
      <w:tr w14:paraId="50C6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1CE39386">
            <w:pPr>
              <w:pStyle w:val="234"/>
              <w:jc w:val="center"/>
              <w:rPr>
                <w:sz w:val="24"/>
                <w:szCs w:val="24"/>
              </w:rPr>
            </w:pPr>
            <w:r>
              <w:rPr>
                <w:sz w:val="24"/>
                <w:szCs w:val="24"/>
              </w:rPr>
              <w:t>4</w:t>
            </w:r>
          </w:p>
        </w:tc>
        <w:tc>
          <w:tcPr>
            <w:tcW w:w="7994" w:type="dxa"/>
          </w:tcPr>
          <w:p w14:paraId="66F85F74">
            <w:pPr>
              <w:pStyle w:val="234"/>
              <w:jc w:val="both"/>
              <w:rPr>
                <w:sz w:val="24"/>
                <w:szCs w:val="24"/>
              </w:rPr>
            </w:pPr>
            <w:r>
              <w:rPr>
                <w:sz w:val="24"/>
                <w:szCs w:val="24"/>
              </w:rPr>
              <w:t>Общие сведения о языке</w:t>
            </w:r>
          </w:p>
        </w:tc>
      </w:tr>
      <w:tr w14:paraId="2B61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3233D3">
            <w:pPr>
              <w:pStyle w:val="234"/>
              <w:jc w:val="center"/>
              <w:rPr>
                <w:sz w:val="24"/>
                <w:szCs w:val="24"/>
              </w:rPr>
            </w:pPr>
            <w:r>
              <w:rPr>
                <w:sz w:val="24"/>
                <w:szCs w:val="24"/>
              </w:rPr>
              <w:t>4.1</w:t>
            </w:r>
          </w:p>
        </w:tc>
        <w:tc>
          <w:tcPr>
            <w:tcW w:w="7994" w:type="dxa"/>
          </w:tcPr>
          <w:p w14:paraId="2F6F79C6">
            <w:pPr>
              <w:pStyle w:val="234"/>
              <w:jc w:val="both"/>
              <w:rPr>
                <w:sz w:val="24"/>
                <w:szCs w:val="24"/>
              </w:rPr>
            </w:pPr>
            <w:r>
              <w:rPr>
                <w:sz w:val="24"/>
                <w:szCs w:val="24"/>
              </w:rPr>
              <w:t>Язык как знаковая система. Основные функции языка. Лингвистика как наука. Язык и культура</w:t>
            </w:r>
          </w:p>
        </w:tc>
      </w:tr>
      <w:tr w14:paraId="393B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129E9F">
            <w:pPr>
              <w:pStyle w:val="234"/>
              <w:jc w:val="center"/>
              <w:rPr>
                <w:sz w:val="24"/>
                <w:szCs w:val="24"/>
              </w:rPr>
            </w:pPr>
            <w:r>
              <w:rPr>
                <w:sz w:val="24"/>
                <w:szCs w:val="24"/>
              </w:rPr>
              <w:t>4.2</w:t>
            </w:r>
          </w:p>
        </w:tc>
        <w:tc>
          <w:tcPr>
            <w:tcW w:w="7994" w:type="dxa"/>
          </w:tcPr>
          <w:p w14:paraId="0B58FF59">
            <w:pPr>
              <w:pStyle w:val="234"/>
              <w:jc w:val="both"/>
              <w:rPr>
                <w:sz w:val="24"/>
                <w:szCs w:val="24"/>
              </w:rPr>
            </w:pPr>
            <w:r>
              <w:rPr>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14:paraId="14C2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52ED92">
            <w:pPr>
              <w:pStyle w:val="234"/>
              <w:jc w:val="center"/>
              <w:rPr>
                <w:sz w:val="24"/>
                <w:szCs w:val="24"/>
              </w:rPr>
            </w:pPr>
            <w:r>
              <w:rPr>
                <w:sz w:val="24"/>
                <w:szCs w:val="24"/>
              </w:rPr>
              <w:t>4.3</w:t>
            </w:r>
          </w:p>
        </w:tc>
        <w:tc>
          <w:tcPr>
            <w:tcW w:w="7994" w:type="dxa"/>
          </w:tcPr>
          <w:p w14:paraId="57FBA416">
            <w:pPr>
              <w:pStyle w:val="234"/>
              <w:jc w:val="both"/>
              <w:rPr>
                <w:sz w:val="24"/>
                <w:szCs w:val="24"/>
              </w:rPr>
            </w:pPr>
            <w:r>
              <w:rPr>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14:paraId="5E2D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E0BD78B">
            <w:pPr>
              <w:pStyle w:val="234"/>
              <w:jc w:val="center"/>
              <w:rPr>
                <w:sz w:val="24"/>
                <w:szCs w:val="24"/>
              </w:rPr>
            </w:pPr>
            <w:r>
              <w:rPr>
                <w:sz w:val="24"/>
                <w:szCs w:val="24"/>
              </w:rPr>
              <w:t>4.4</w:t>
            </w:r>
          </w:p>
        </w:tc>
        <w:tc>
          <w:tcPr>
            <w:tcW w:w="7994" w:type="dxa"/>
          </w:tcPr>
          <w:p w14:paraId="6B555B2F">
            <w:pPr>
              <w:pStyle w:val="234"/>
              <w:jc w:val="both"/>
              <w:rPr>
                <w:sz w:val="24"/>
                <w:szCs w:val="24"/>
              </w:rPr>
            </w:pPr>
            <w:r>
              <w:rPr>
                <w:sz w:val="24"/>
                <w:szCs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14:paraId="404F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D8EB04">
            <w:pPr>
              <w:pStyle w:val="234"/>
              <w:jc w:val="center"/>
              <w:rPr>
                <w:sz w:val="24"/>
                <w:szCs w:val="24"/>
              </w:rPr>
            </w:pPr>
            <w:r>
              <w:rPr>
                <w:sz w:val="24"/>
                <w:szCs w:val="24"/>
              </w:rPr>
              <w:t>5</w:t>
            </w:r>
          </w:p>
        </w:tc>
        <w:tc>
          <w:tcPr>
            <w:tcW w:w="7994" w:type="dxa"/>
          </w:tcPr>
          <w:p w14:paraId="6888688D">
            <w:pPr>
              <w:pStyle w:val="234"/>
              <w:jc w:val="both"/>
              <w:rPr>
                <w:sz w:val="24"/>
                <w:szCs w:val="24"/>
              </w:rPr>
            </w:pPr>
            <w:r>
              <w:rPr>
                <w:sz w:val="24"/>
                <w:szCs w:val="24"/>
              </w:rPr>
              <w:t>Речь. Речевое общение</w:t>
            </w:r>
          </w:p>
        </w:tc>
      </w:tr>
      <w:tr w14:paraId="74DA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F2E8E1">
            <w:pPr>
              <w:pStyle w:val="234"/>
              <w:jc w:val="center"/>
              <w:rPr>
                <w:sz w:val="24"/>
                <w:szCs w:val="24"/>
              </w:rPr>
            </w:pPr>
            <w:r>
              <w:rPr>
                <w:sz w:val="24"/>
                <w:szCs w:val="24"/>
              </w:rPr>
              <w:t>5.1</w:t>
            </w:r>
          </w:p>
        </w:tc>
        <w:tc>
          <w:tcPr>
            <w:tcW w:w="7994" w:type="dxa"/>
          </w:tcPr>
          <w:p w14:paraId="5BC89219">
            <w:pPr>
              <w:pStyle w:val="234"/>
              <w:jc w:val="both"/>
              <w:rPr>
                <w:sz w:val="24"/>
                <w:szCs w:val="24"/>
              </w:rPr>
            </w:pPr>
            <w:r>
              <w:rPr>
                <w:sz w:val="24"/>
                <w:szCs w:val="24"/>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14:paraId="4EBA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7474A4">
            <w:pPr>
              <w:pStyle w:val="234"/>
              <w:jc w:val="center"/>
              <w:rPr>
                <w:sz w:val="24"/>
                <w:szCs w:val="24"/>
              </w:rPr>
            </w:pPr>
            <w:r>
              <w:rPr>
                <w:sz w:val="24"/>
                <w:szCs w:val="24"/>
              </w:rPr>
              <w:t>5.2</w:t>
            </w:r>
          </w:p>
        </w:tc>
        <w:tc>
          <w:tcPr>
            <w:tcW w:w="7994" w:type="dxa"/>
          </w:tcPr>
          <w:p w14:paraId="6F74CA0B">
            <w:pPr>
              <w:pStyle w:val="234"/>
              <w:jc w:val="both"/>
              <w:rPr>
                <w:sz w:val="24"/>
                <w:szCs w:val="24"/>
              </w:rPr>
            </w:pPr>
            <w:r>
              <w:rPr>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14:paraId="7C3E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E8C2B1">
            <w:pPr>
              <w:pStyle w:val="234"/>
              <w:jc w:val="center"/>
              <w:rPr>
                <w:sz w:val="24"/>
                <w:szCs w:val="24"/>
              </w:rPr>
            </w:pPr>
            <w:r>
              <w:rPr>
                <w:sz w:val="24"/>
                <w:szCs w:val="24"/>
              </w:rPr>
              <w:t>5.3</w:t>
            </w:r>
          </w:p>
        </w:tc>
        <w:tc>
          <w:tcPr>
            <w:tcW w:w="7994" w:type="dxa"/>
          </w:tcPr>
          <w:p w14:paraId="3E35E094">
            <w:pPr>
              <w:pStyle w:val="234"/>
              <w:jc w:val="both"/>
              <w:rPr>
                <w:sz w:val="24"/>
                <w:szCs w:val="24"/>
              </w:rPr>
            </w:pPr>
            <w:r>
              <w:rPr>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14:paraId="14EC4CC1">
      <w:pPr>
        <w:spacing w:after="0" w:line="360" w:lineRule="auto"/>
        <w:ind w:firstLine="709"/>
        <w:jc w:val="both"/>
        <w:rPr>
          <w:rFonts w:ascii="Times New Roman" w:hAnsi="Times New Roman" w:eastAsia="OfficinaSansBoldITC"/>
          <w:sz w:val="28"/>
          <w:szCs w:val="28"/>
        </w:rPr>
      </w:pPr>
    </w:p>
    <w:p w14:paraId="49F87714">
      <w:pPr>
        <w:rPr>
          <w:rFonts w:ascii="Times New Roman" w:hAnsi="Times New Roman" w:eastAsia="OfficinaSansBoldITC"/>
          <w:sz w:val="28"/>
          <w:szCs w:val="28"/>
        </w:rPr>
      </w:pPr>
      <w:r>
        <w:rPr>
          <w:rFonts w:ascii="Times New Roman" w:hAnsi="Times New Roman" w:eastAsia="OfficinaSansBoldITC"/>
          <w:sz w:val="28"/>
          <w:szCs w:val="28"/>
        </w:rPr>
        <w:br w:type="page"/>
      </w:r>
    </w:p>
    <w:p w14:paraId="06218229">
      <w:pPr>
        <w:pStyle w:val="234"/>
        <w:spacing w:line="360" w:lineRule="auto"/>
        <w:ind w:firstLine="709"/>
        <w:jc w:val="both"/>
      </w:pPr>
      <w:r>
        <w:t xml:space="preserve">20. </w:t>
      </w:r>
      <w:r>
        <w:rPr>
          <w:rStyle w:val="205"/>
        </w:rPr>
        <w:t>Федеральная рабочая программа по учебному предмету «Литература» (базовый уровень).</w:t>
      </w:r>
    </w:p>
    <w:p w14:paraId="0C3E6CD9">
      <w:pPr>
        <w:pStyle w:val="234"/>
        <w:spacing w:line="360" w:lineRule="auto"/>
        <w:ind w:firstLine="709"/>
        <w:jc w:val="both"/>
      </w:pPr>
      <w: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42F67F4E">
      <w:pPr>
        <w:pStyle w:val="234"/>
        <w:spacing w:line="360" w:lineRule="auto"/>
        <w:ind w:firstLine="709"/>
        <w:jc w:val="both"/>
      </w:pPr>
      <w:r>
        <w:t>20.2. Пояснительная записка.</w:t>
      </w:r>
    </w:p>
    <w:p w14:paraId="1ED6298A">
      <w:pPr>
        <w:pStyle w:val="234"/>
        <w:spacing w:line="360" w:lineRule="auto"/>
        <w:ind w:firstLine="709"/>
        <w:jc w:val="both"/>
      </w:pPr>
      <w: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2055270F">
      <w:pPr>
        <w:pStyle w:val="234"/>
        <w:spacing w:line="360" w:lineRule="auto"/>
        <w:ind w:firstLine="709"/>
        <w:jc w:val="both"/>
      </w:pPr>
      <w:r>
        <w:t>20.2.2. Программа по литературе позволит учителю:</w:t>
      </w:r>
    </w:p>
    <w:p w14:paraId="32B737E2">
      <w:pPr>
        <w:pStyle w:val="234"/>
        <w:spacing w:line="360" w:lineRule="auto"/>
        <w:ind w:firstLine="709"/>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w:t>
      </w:r>
    </w:p>
    <w:p w14:paraId="71330D65">
      <w:pPr>
        <w:pStyle w:val="234"/>
        <w:spacing w:line="360" w:lineRule="auto"/>
        <w:ind w:firstLine="709"/>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 федеральной рабочей программой воспитания.</w:t>
      </w:r>
    </w:p>
    <w:p w14:paraId="4C3FA0A3">
      <w:pPr>
        <w:pStyle w:val="234"/>
        <w:spacing w:line="360" w:lineRule="auto"/>
        <w:ind w:firstLine="709"/>
        <w:jc w:val="both"/>
      </w:pPr>
      <w: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14:paraId="173A4CFA">
      <w:pPr>
        <w:pStyle w:val="234"/>
        <w:spacing w:line="360" w:lineRule="auto"/>
        <w:ind w:firstLine="709"/>
        <w:jc w:val="both"/>
      </w:pPr>
      <w: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007D05E">
      <w:pPr>
        <w:pStyle w:val="234"/>
        <w:spacing w:line="360" w:lineRule="auto"/>
        <w:ind w:firstLine="709"/>
        <w:jc w:val="both"/>
      </w:pPr>
      <w:r>
        <w:t>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49F3D29C">
      <w:pPr>
        <w:pStyle w:val="234"/>
        <w:spacing w:line="360" w:lineRule="auto"/>
        <w:ind w:firstLine="709"/>
        <w:jc w:val="both"/>
      </w:pPr>
      <w: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60FCF1F2">
      <w:pPr>
        <w:pStyle w:val="234"/>
        <w:spacing w:line="360" w:lineRule="auto"/>
        <w:ind w:firstLine="709"/>
        <w:jc w:val="both"/>
      </w:pPr>
      <w: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14:paraId="2018988D">
      <w:pPr>
        <w:pStyle w:val="234"/>
        <w:spacing w:line="360" w:lineRule="auto"/>
        <w:ind w:firstLine="709"/>
        <w:jc w:val="both"/>
      </w:pPr>
      <w: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0A6BE45">
      <w:pPr>
        <w:pStyle w:val="234"/>
        <w:spacing w:line="360" w:lineRule="auto"/>
        <w:ind w:firstLine="709"/>
        <w:jc w:val="both"/>
      </w:pPr>
      <w: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1F5ABF38">
      <w:pPr>
        <w:pStyle w:val="234"/>
        <w:spacing w:line="360" w:lineRule="auto"/>
        <w:ind w:firstLine="709"/>
        <w:jc w:val="both"/>
      </w:pPr>
      <w: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w:t>
      </w:r>
    </w:p>
    <w:p w14:paraId="020BF428">
      <w:pPr>
        <w:pStyle w:val="234"/>
        <w:spacing w:line="360" w:lineRule="auto"/>
        <w:ind w:firstLine="709"/>
        <w:jc w:val="both"/>
      </w:pPr>
      <w: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1585EBA1">
      <w:pPr>
        <w:pStyle w:val="234"/>
        <w:spacing w:line="360" w:lineRule="auto"/>
        <w:ind w:firstLine="709"/>
        <w:jc w:val="both"/>
      </w:pPr>
      <w: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040C40A6">
      <w:pPr>
        <w:pStyle w:val="234"/>
        <w:spacing w:line="360" w:lineRule="auto"/>
        <w:ind w:firstLine="709"/>
        <w:jc w:val="both"/>
      </w:pPr>
      <w: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2BFF8FFC">
      <w:pPr>
        <w:pStyle w:val="234"/>
        <w:spacing w:line="360" w:lineRule="auto"/>
        <w:ind w:firstLine="709"/>
        <w:jc w:val="both"/>
      </w:pPr>
      <w: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14:paraId="78944CA5">
      <w:pPr>
        <w:pStyle w:val="234"/>
        <w:spacing w:line="360" w:lineRule="auto"/>
        <w:ind w:firstLine="709"/>
        <w:jc w:val="both"/>
      </w:pPr>
      <w:r>
        <w:t xml:space="preserve">20.2.11. В соответствии с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 xml:space="preserve">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14:paraId="6B4334C4">
      <w:pPr>
        <w:pStyle w:val="234"/>
        <w:spacing w:line="360" w:lineRule="auto"/>
        <w:ind w:firstLine="709"/>
        <w:jc w:val="both"/>
      </w:pPr>
    </w:p>
    <w:p w14:paraId="641B7879">
      <w:pPr>
        <w:pStyle w:val="234"/>
        <w:spacing w:line="360" w:lineRule="auto"/>
        <w:ind w:firstLine="709"/>
        <w:jc w:val="both"/>
      </w:pPr>
      <w:r>
        <w:t>20.3. Содержание обучения в 10 классе.</w:t>
      </w:r>
    </w:p>
    <w:p w14:paraId="75D45C4D">
      <w:pPr>
        <w:pStyle w:val="234"/>
        <w:spacing w:line="360" w:lineRule="auto"/>
        <w:ind w:firstLine="709"/>
        <w:jc w:val="both"/>
      </w:pPr>
      <w:r>
        <w:t>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6E6B4ADC">
      <w:pPr>
        <w:pStyle w:val="234"/>
        <w:spacing w:line="360" w:lineRule="auto"/>
        <w:ind w:firstLine="709"/>
        <w:jc w:val="both"/>
      </w:pPr>
      <w:r>
        <w:t>20.3.2. Литература второй половины XIX века.</w:t>
      </w:r>
    </w:p>
    <w:p w14:paraId="27D61EFB">
      <w:pPr>
        <w:pStyle w:val="234"/>
        <w:spacing w:line="360" w:lineRule="auto"/>
        <w:ind w:firstLine="709"/>
        <w:jc w:val="both"/>
      </w:pPr>
      <w:r>
        <w:t>А.Н. Островский. Драма "Гроза".</w:t>
      </w:r>
    </w:p>
    <w:p w14:paraId="63B014F7">
      <w:pPr>
        <w:pStyle w:val="234"/>
        <w:spacing w:line="360" w:lineRule="auto"/>
        <w:ind w:firstLine="709"/>
        <w:jc w:val="both"/>
      </w:pPr>
      <w:r>
        <w:t>И.А. Гончаров. Роман "Обломов".</w:t>
      </w:r>
    </w:p>
    <w:p w14:paraId="60271A38">
      <w:pPr>
        <w:pStyle w:val="234"/>
        <w:spacing w:line="360" w:lineRule="auto"/>
        <w:ind w:firstLine="709"/>
        <w:jc w:val="both"/>
      </w:pPr>
      <w:r>
        <w:t>И.С. Тургенев. Роман "Отцы и дети".</w:t>
      </w:r>
    </w:p>
    <w:p w14:paraId="216D4667">
      <w:pPr>
        <w:pStyle w:val="234"/>
        <w:spacing w:line="360" w:lineRule="auto"/>
        <w:ind w:firstLine="709"/>
        <w:jc w:val="both"/>
      </w:pPr>
      <w: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14:paraId="0B16E6C4">
      <w:pPr>
        <w:pStyle w:val="234"/>
        <w:spacing w:line="360" w:lineRule="auto"/>
        <w:ind w:firstLine="709"/>
        <w:jc w:val="both"/>
      </w:pPr>
      <w: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14:paraId="4314656E">
      <w:pPr>
        <w:pStyle w:val="234"/>
        <w:spacing w:line="360" w:lineRule="auto"/>
        <w:ind w:firstLine="709"/>
        <w:jc w:val="both"/>
      </w:pPr>
      <w: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14:paraId="2F5D4AC3">
      <w:pPr>
        <w:pStyle w:val="234"/>
        <w:spacing w:line="360" w:lineRule="auto"/>
        <w:ind w:firstLine="709"/>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6F3522FA">
      <w:pPr>
        <w:pStyle w:val="234"/>
        <w:spacing w:line="360" w:lineRule="auto"/>
        <w:ind w:firstLine="709"/>
        <w:jc w:val="both"/>
      </w:pPr>
      <w:r>
        <w:t>Ф.М. Достоевский. Роман "Преступление и наказание".</w:t>
      </w:r>
    </w:p>
    <w:p w14:paraId="502CF2A4">
      <w:pPr>
        <w:pStyle w:val="234"/>
        <w:spacing w:line="360" w:lineRule="auto"/>
        <w:ind w:firstLine="709"/>
        <w:jc w:val="both"/>
      </w:pPr>
      <w:r>
        <w:t>Л.Н. Толстой. Роман-эпопея "Война и мир".</w:t>
      </w:r>
    </w:p>
    <w:p w14:paraId="09A47BB7">
      <w:pPr>
        <w:pStyle w:val="234"/>
        <w:spacing w:line="360" w:lineRule="auto"/>
        <w:ind w:firstLine="709"/>
        <w:jc w:val="both"/>
      </w:pPr>
      <w:r>
        <w:t>Н.С. Лесков. Рассказы и повести (одно произведение по выбору). Например, "Очарованный странник", "Однодум" и другие.</w:t>
      </w:r>
    </w:p>
    <w:p w14:paraId="4CBA2130">
      <w:pPr>
        <w:pStyle w:val="234"/>
        <w:spacing w:line="360" w:lineRule="auto"/>
        <w:ind w:firstLine="709"/>
        <w:jc w:val="both"/>
      </w:pPr>
      <w:r>
        <w:t>А.П. Чехов. Рассказы (не менее трех по выбору). Например, "Студент", "Ионыч", "Дама с собачкой", "Человек в футляре" и другие. Комедия "Вишневый сад".</w:t>
      </w:r>
    </w:p>
    <w:p w14:paraId="6EEA0118">
      <w:pPr>
        <w:pStyle w:val="234"/>
        <w:spacing w:line="360" w:lineRule="auto"/>
        <w:ind w:firstLine="709"/>
        <w:jc w:val="both"/>
      </w:pPr>
      <w:r>
        <w:t>20.3.3. Литературная критика второй половины XIX века.</w:t>
      </w:r>
    </w:p>
    <w:p w14:paraId="67221659">
      <w:pPr>
        <w:pStyle w:val="234"/>
        <w:spacing w:line="360" w:lineRule="auto"/>
        <w:ind w:firstLine="709"/>
        <w:jc w:val="both"/>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14:paraId="34377EEC">
      <w:pPr>
        <w:pStyle w:val="234"/>
        <w:spacing w:line="360" w:lineRule="auto"/>
        <w:ind w:firstLine="709"/>
        <w:jc w:val="both"/>
      </w:pPr>
      <w:r>
        <w:t>20.3.4. Литература народов России.</w:t>
      </w:r>
    </w:p>
    <w:p w14:paraId="4ADA40FB">
      <w:pPr>
        <w:pStyle w:val="234"/>
        <w:spacing w:line="360" w:lineRule="auto"/>
        <w:ind w:firstLine="709"/>
        <w:jc w:val="both"/>
      </w:pPr>
      <w:r>
        <w:t>Стихотворения (одно по выбору). Например, Г. Тукая, К. Хетагурова и других.</w:t>
      </w:r>
    </w:p>
    <w:p w14:paraId="73791B53">
      <w:pPr>
        <w:pStyle w:val="234"/>
        <w:spacing w:line="360" w:lineRule="auto"/>
        <w:ind w:firstLine="709"/>
        <w:jc w:val="both"/>
      </w:pPr>
      <w:r>
        <w:t>20.3.5. Зарубежная литература.</w:t>
      </w:r>
    </w:p>
    <w:p w14:paraId="3CF0DF50">
      <w:pPr>
        <w:pStyle w:val="234"/>
        <w:spacing w:line="360" w:lineRule="auto"/>
        <w:ind w:firstLine="709"/>
        <w:jc w:val="both"/>
      </w:pPr>
      <w: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14:paraId="4DC0D60D">
      <w:pPr>
        <w:pStyle w:val="234"/>
        <w:spacing w:line="360" w:lineRule="auto"/>
        <w:ind w:firstLine="709"/>
        <w:jc w:val="both"/>
      </w:pPr>
      <w:r>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14:paraId="5743916B">
      <w:pPr>
        <w:pStyle w:val="234"/>
        <w:spacing w:line="360" w:lineRule="auto"/>
        <w:ind w:firstLine="709"/>
        <w:jc w:val="both"/>
      </w:pPr>
      <w:r>
        <w:t>Зарубежная драматургия второй половины XIX века (одно произведение по выбору). Например, пьеса Г. Ибсена "Кукольный дом" и другие.</w:t>
      </w:r>
    </w:p>
    <w:p w14:paraId="56D1BA16">
      <w:pPr>
        <w:pStyle w:val="234"/>
        <w:spacing w:line="360" w:lineRule="auto"/>
        <w:ind w:firstLine="709"/>
        <w:jc w:val="both"/>
      </w:pPr>
    </w:p>
    <w:p w14:paraId="11296011">
      <w:pPr>
        <w:pStyle w:val="234"/>
        <w:spacing w:line="360" w:lineRule="auto"/>
        <w:ind w:firstLine="709"/>
        <w:jc w:val="both"/>
      </w:pPr>
      <w:r>
        <w:t>20.4. Содержание обучения в 11 классе.</w:t>
      </w:r>
    </w:p>
    <w:p w14:paraId="1B5C57C5">
      <w:pPr>
        <w:pStyle w:val="234"/>
        <w:spacing w:line="360" w:lineRule="auto"/>
        <w:ind w:firstLine="709"/>
        <w:jc w:val="both"/>
      </w:pPr>
      <w:r>
        <w:t>20.4.1. Литература конца XIX - начала XX вв.</w:t>
      </w:r>
    </w:p>
    <w:p w14:paraId="47CA0CAA">
      <w:pPr>
        <w:pStyle w:val="234"/>
        <w:spacing w:line="360" w:lineRule="auto"/>
        <w:ind w:firstLine="709"/>
        <w:jc w:val="both"/>
      </w:pPr>
      <w:r>
        <w:t>А.И. Куприн. Рассказы и повести (одно произведение по выбору). Например, "Гранатовый браслет", "Олеся" и другие.</w:t>
      </w:r>
    </w:p>
    <w:p w14:paraId="458868EE">
      <w:pPr>
        <w:pStyle w:val="234"/>
        <w:spacing w:line="360" w:lineRule="auto"/>
        <w:ind w:firstLine="709"/>
        <w:jc w:val="both"/>
      </w:pPr>
      <w:r>
        <w:t>Л.Н. Андреев. Рассказы и повести (одно произведение по выбору). Например, "Иуда Искариот", "Большой шлем" и другие.</w:t>
      </w:r>
    </w:p>
    <w:p w14:paraId="76CB8A04">
      <w:pPr>
        <w:pStyle w:val="234"/>
        <w:spacing w:line="360" w:lineRule="auto"/>
        <w:ind w:firstLine="709"/>
        <w:jc w:val="both"/>
      </w:pPr>
      <w:r>
        <w:t>М. Горький. Рассказы (один по выбору). Например, "Старуха Изергиль", "Макар Чудра", "Коновалов" и другие. Пьеса "На дне".</w:t>
      </w:r>
    </w:p>
    <w:p w14:paraId="6261C402">
      <w:pPr>
        <w:pStyle w:val="234"/>
        <w:spacing w:line="360" w:lineRule="auto"/>
        <w:ind w:firstLine="709"/>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14:paraId="0CC93E9B">
      <w:pPr>
        <w:pStyle w:val="234"/>
        <w:spacing w:line="360" w:lineRule="auto"/>
        <w:ind w:firstLine="709"/>
        <w:jc w:val="both"/>
      </w:pPr>
      <w:r>
        <w:t>20.4.2. Литература XX века.</w:t>
      </w:r>
    </w:p>
    <w:p w14:paraId="7E4CEF9A">
      <w:pPr>
        <w:pStyle w:val="234"/>
        <w:spacing w:line="360" w:lineRule="auto"/>
        <w:ind w:firstLine="709"/>
        <w:jc w:val="both"/>
      </w:pPr>
      <w:r>
        <w:t>И.А. Бунин. Рассказы (два по выбору). Например, "Антоновские яблоки", "Чистый понедельник", "Господин из Сан-Франциско" и другие.</w:t>
      </w:r>
    </w:p>
    <w:p w14:paraId="06257BFA">
      <w:pPr>
        <w:pStyle w:val="234"/>
        <w:spacing w:line="360" w:lineRule="auto"/>
        <w:ind w:firstLine="709"/>
        <w:jc w:val="both"/>
      </w:pPr>
      <w: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14:paraId="611CCC1C">
      <w:pPr>
        <w:pStyle w:val="234"/>
        <w:spacing w:line="360" w:lineRule="auto"/>
        <w:ind w:firstLine="709"/>
        <w:jc w:val="both"/>
      </w:pPr>
      <w: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14:paraId="6DE70BDC">
      <w:pPr>
        <w:pStyle w:val="234"/>
        <w:spacing w:line="360" w:lineRule="auto"/>
        <w:ind w:firstLine="709"/>
        <w:jc w:val="both"/>
      </w:pPr>
      <w: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14:paraId="2F7419D5">
      <w:pPr>
        <w:pStyle w:val="234"/>
        <w:spacing w:line="360" w:lineRule="auto"/>
        <w:ind w:firstLine="709"/>
        <w:jc w:val="both"/>
      </w:pPr>
      <w: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14:paraId="630AC67F">
      <w:pPr>
        <w:pStyle w:val="234"/>
        <w:spacing w:line="360" w:lineRule="auto"/>
        <w:ind w:firstLine="709"/>
        <w:jc w:val="both"/>
      </w:pPr>
      <w: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14:paraId="66A8FC77">
      <w:pPr>
        <w:pStyle w:val="234"/>
        <w:spacing w:line="360" w:lineRule="auto"/>
        <w:ind w:firstLine="709"/>
        <w:jc w:val="both"/>
      </w:pPr>
      <w: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14:paraId="47BD30D1">
      <w:pPr>
        <w:pStyle w:val="234"/>
        <w:spacing w:line="360" w:lineRule="auto"/>
        <w:ind w:firstLine="709"/>
        <w:jc w:val="both"/>
      </w:pPr>
      <w:r>
        <w:t>Н.А. Островский. Роман "Как закалялась сталь" (избранные главы).</w:t>
      </w:r>
    </w:p>
    <w:p w14:paraId="66FB32E3">
      <w:pPr>
        <w:pStyle w:val="234"/>
        <w:spacing w:line="360" w:lineRule="auto"/>
        <w:ind w:firstLine="709"/>
        <w:jc w:val="both"/>
      </w:pPr>
      <w:r>
        <w:t>М.А. Шолохов. Роман-эпопея "Тихий Дон" (избранные главы).</w:t>
      </w:r>
    </w:p>
    <w:p w14:paraId="09C74A98">
      <w:pPr>
        <w:pStyle w:val="234"/>
        <w:spacing w:line="360" w:lineRule="auto"/>
        <w:ind w:firstLine="709"/>
        <w:jc w:val="both"/>
      </w:pPr>
      <w:r>
        <w:t>М.А. Булгаков. Романы "Белая гвардия", "Мастер и Маргарита" (один роман по выбору).</w:t>
      </w:r>
    </w:p>
    <w:p w14:paraId="477EA411">
      <w:pPr>
        <w:pStyle w:val="234"/>
        <w:spacing w:line="360" w:lineRule="auto"/>
        <w:ind w:firstLine="709"/>
        <w:jc w:val="both"/>
      </w:pPr>
      <w:r>
        <w:t>А.П. Платонов. Рассказы и повести (одно произведение по выбору). Например, "В прекрасном и яростном мире", "Котлован", "Возвращение" и другие.</w:t>
      </w:r>
    </w:p>
    <w:p w14:paraId="729F14CF">
      <w:pPr>
        <w:pStyle w:val="234"/>
        <w:spacing w:line="360" w:lineRule="auto"/>
        <w:ind w:firstLine="709"/>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1024CD1E">
      <w:pPr>
        <w:pStyle w:val="234"/>
        <w:spacing w:line="360" w:lineRule="auto"/>
        <w:ind w:firstLine="709"/>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14:paraId="11C5DB32">
      <w:pPr>
        <w:pStyle w:val="234"/>
        <w:spacing w:line="360" w:lineRule="auto"/>
        <w:ind w:firstLine="709"/>
        <w:jc w:val="both"/>
      </w:pPr>
      <w:r>
        <w:t>А.А. Фадеев "Молодая гвардия".</w:t>
      </w:r>
    </w:p>
    <w:p w14:paraId="168AB981">
      <w:pPr>
        <w:pStyle w:val="234"/>
        <w:spacing w:line="360" w:lineRule="auto"/>
        <w:ind w:firstLine="709"/>
        <w:jc w:val="both"/>
      </w:pPr>
      <w:r>
        <w:t>В.О. Богомолов "В августе сорок четвертого".</w:t>
      </w:r>
    </w:p>
    <w:p w14:paraId="47477A1E">
      <w:pPr>
        <w:pStyle w:val="234"/>
        <w:spacing w:line="360" w:lineRule="auto"/>
        <w:ind w:firstLine="709"/>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12FB96E0">
      <w:pPr>
        <w:pStyle w:val="234"/>
        <w:spacing w:line="360" w:lineRule="auto"/>
        <w:ind w:firstLine="709"/>
        <w:jc w:val="both"/>
      </w:pPr>
      <w:r>
        <w:t>Драматургия о Великой Отечественной войне. Пьесы (одно произведение по выбору). Например, В.С. Розов "Вечно живые" и другие.</w:t>
      </w:r>
    </w:p>
    <w:p w14:paraId="5FC00F10">
      <w:pPr>
        <w:pStyle w:val="234"/>
        <w:spacing w:line="360" w:lineRule="auto"/>
        <w:ind w:firstLine="709"/>
        <w:jc w:val="both"/>
      </w:pPr>
      <w: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14:paraId="7DCB2D50">
      <w:pPr>
        <w:pStyle w:val="234"/>
        <w:spacing w:line="360" w:lineRule="auto"/>
        <w:ind w:firstLine="709"/>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14:paraId="7CD93E60">
      <w:pPr>
        <w:pStyle w:val="234"/>
        <w:spacing w:line="360" w:lineRule="auto"/>
        <w:ind w:firstLine="709"/>
        <w:jc w:val="both"/>
      </w:pPr>
      <w:r>
        <w:t>В.М. Шукшин. Рассказы (не менее двух по выбору). Например, "Срезал", "Обида", "Микроскоп", "Мастер", "Крепкий мужик", "Сапожки" и другие.</w:t>
      </w:r>
    </w:p>
    <w:p w14:paraId="03B3024B">
      <w:pPr>
        <w:pStyle w:val="234"/>
        <w:spacing w:line="360" w:lineRule="auto"/>
        <w:ind w:firstLine="709"/>
        <w:jc w:val="both"/>
      </w:pPr>
      <w:r>
        <w:t>В.Г. Распутин. Рассказы и повести (одно произведение по выбору). Например, "Живи и помни", "Прощание с Матерой" и другие.</w:t>
      </w:r>
    </w:p>
    <w:p w14:paraId="03838152">
      <w:pPr>
        <w:pStyle w:val="234"/>
        <w:spacing w:line="360" w:lineRule="auto"/>
        <w:ind w:firstLine="709"/>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14:paraId="1262C7D7">
      <w:pPr>
        <w:pStyle w:val="234"/>
        <w:spacing w:line="360" w:lineRule="auto"/>
        <w:ind w:firstLine="709"/>
        <w:jc w:val="both"/>
      </w:pPr>
      <w: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1F869789">
      <w:pPr>
        <w:pStyle w:val="234"/>
        <w:spacing w:line="360" w:lineRule="auto"/>
        <w:ind w:firstLine="709"/>
        <w:jc w:val="both"/>
      </w:pPr>
      <w:r>
        <w:t>20.4.3. Литература второй половины XX - начала XXI вв.</w:t>
      </w:r>
    </w:p>
    <w:p w14:paraId="0F9259B3">
      <w:pPr>
        <w:pStyle w:val="234"/>
        <w:spacing w:line="360" w:lineRule="auto"/>
        <w:ind w:firstLine="709"/>
        <w:jc w:val="both"/>
      </w:pPr>
      <w: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14:paraId="49F3A0D4">
      <w:pPr>
        <w:pStyle w:val="234"/>
        <w:spacing w:line="360" w:lineRule="auto"/>
        <w:ind w:firstLine="709"/>
        <w:jc w:val="both"/>
      </w:pPr>
      <w: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14:paraId="03D7E29F">
      <w:pPr>
        <w:pStyle w:val="234"/>
        <w:spacing w:line="360" w:lineRule="auto"/>
        <w:ind w:firstLine="709"/>
        <w:jc w:val="both"/>
      </w:pPr>
      <w: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14:paraId="74D99C6A">
      <w:pPr>
        <w:pStyle w:val="234"/>
        <w:spacing w:line="360" w:lineRule="auto"/>
        <w:ind w:firstLine="709"/>
        <w:jc w:val="both"/>
      </w:pPr>
      <w:r>
        <w:t>20.4.4. Литература народов России.</w:t>
      </w:r>
    </w:p>
    <w:p w14:paraId="0BD0F922">
      <w:pPr>
        <w:pStyle w:val="234"/>
        <w:spacing w:line="360" w:lineRule="auto"/>
        <w:ind w:firstLine="709"/>
        <w:jc w:val="both"/>
      </w:pPr>
      <w: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76EC73C9">
      <w:pPr>
        <w:pStyle w:val="234"/>
        <w:spacing w:line="360" w:lineRule="auto"/>
        <w:ind w:firstLine="709"/>
        <w:jc w:val="both"/>
      </w:pPr>
      <w:r>
        <w:t>20.4.5. Зарубежная литература.</w:t>
      </w:r>
    </w:p>
    <w:p w14:paraId="5C421160">
      <w:pPr>
        <w:pStyle w:val="234"/>
        <w:spacing w:line="360" w:lineRule="auto"/>
        <w:ind w:firstLine="709"/>
        <w:jc w:val="both"/>
      </w:pPr>
      <w: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14:paraId="6B052E5C">
      <w:pPr>
        <w:pStyle w:val="234"/>
        <w:spacing w:line="360" w:lineRule="auto"/>
        <w:ind w:firstLine="709"/>
        <w:jc w:val="both"/>
      </w:pPr>
      <w:r>
        <w:t>Зарубежная поэзия XX века (не менее двух стихотворений одного из поэтов по выбору). Например, стихотворения Г. Аполлинера, Т.С. Элиота и другие.</w:t>
      </w:r>
    </w:p>
    <w:p w14:paraId="13A87054">
      <w:pPr>
        <w:pStyle w:val="234"/>
        <w:spacing w:line="360" w:lineRule="auto"/>
        <w:ind w:firstLine="709"/>
        <w:jc w:val="both"/>
      </w:pPr>
      <w: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14:paraId="588E4C99">
      <w:pPr>
        <w:pStyle w:val="234"/>
        <w:spacing w:line="360" w:lineRule="auto"/>
        <w:ind w:firstLine="709"/>
        <w:jc w:val="both"/>
      </w:pPr>
    </w:p>
    <w:p w14:paraId="3E4B4444">
      <w:pPr>
        <w:pStyle w:val="234"/>
        <w:spacing w:line="360" w:lineRule="auto"/>
        <w:ind w:firstLine="709"/>
        <w:jc w:val="both"/>
      </w:pPr>
      <w:r>
        <w:t>20.5. Планируемые результаты освоения программы по литературе на уровне среднего общего образования.</w:t>
      </w:r>
    </w:p>
    <w:p w14:paraId="0526E0B5">
      <w:pPr>
        <w:pStyle w:val="234"/>
        <w:spacing w:line="360" w:lineRule="auto"/>
        <w:ind w:firstLine="709"/>
        <w:jc w:val="both"/>
      </w:pPr>
      <w: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54886F5">
      <w:pPr>
        <w:pStyle w:val="234"/>
        <w:spacing w:line="360" w:lineRule="auto"/>
        <w:ind w:firstLine="709"/>
        <w:jc w:val="both"/>
      </w:pPr>
      <w:r>
        <w:t>20.5.2. В результате изучения литературы на уровне среднего общего образования у обучающегося будут сформированы следующие личностные результаты:</w:t>
      </w:r>
    </w:p>
    <w:p w14:paraId="7554F6DD">
      <w:pPr>
        <w:pStyle w:val="234"/>
        <w:spacing w:line="360" w:lineRule="auto"/>
        <w:ind w:firstLine="709"/>
        <w:jc w:val="both"/>
      </w:pPr>
      <w:r>
        <w:t>1) гражданского воспитания:</w:t>
      </w:r>
    </w:p>
    <w:p w14:paraId="3A72F500">
      <w:pPr>
        <w:pStyle w:val="234"/>
        <w:spacing w:line="360" w:lineRule="auto"/>
        <w:ind w:firstLine="709"/>
        <w:jc w:val="both"/>
      </w:pPr>
      <w:r>
        <w:t>сформированность гражданской позиции обучающегося как активного и ответственного члена российского общества;</w:t>
      </w:r>
    </w:p>
    <w:p w14:paraId="147B14A6">
      <w:pPr>
        <w:pStyle w:val="234"/>
        <w:spacing w:line="360" w:lineRule="auto"/>
        <w:ind w:firstLine="709"/>
        <w:jc w:val="both"/>
      </w:pPr>
      <w:r>
        <w:t>осознание своих конституционных прав и обязанностей, уважение закона и правопорядка;</w:t>
      </w:r>
    </w:p>
    <w:p w14:paraId="43D9BB7C">
      <w:pPr>
        <w:pStyle w:val="234"/>
        <w:spacing w:line="360" w:lineRule="auto"/>
        <w:ind w:firstLine="709"/>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55564203">
      <w:pPr>
        <w:pStyle w:val="234"/>
        <w:spacing w:line="360" w:lineRule="auto"/>
        <w:ind w:firstLine="709"/>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0FBFF39">
      <w:pPr>
        <w:pStyle w:val="234"/>
        <w:spacing w:line="360" w:lineRule="auto"/>
        <w:ind w:firstLine="709"/>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41198DBA">
      <w:pPr>
        <w:pStyle w:val="234"/>
        <w:spacing w:line="360" w:lineRule="auto"/>
        <w:ind w:firstLine="709"/>
        <w:jc w:val="both"/>
      </w:pPr>
      <w:r>
        <w:t>умение взаимодействовать с социальными институтами в соответствии с их функциями и назначением;</w:t>
      </w:r>
    </w:p>
    <w:p w14:paraId="70A3FA23">
      <w:pPr>
        <w:pStyle w:val="234"/>
        <w:spacing w:line="360" w:lineRule="auto"/>
        <w:ind w:firstLine="709"/>
        <w:jc w:val="both"/>
      </w:pPr>
      <w:r>
        <w:t>готовность к гуманитарной деятельности;</w:t>
      </w:r>
    </w:p>
    <w:p w14:paraId="07D1C3F4">
      <w:pPr>
        <w:pStyle w:val="234"/>
        <w:spacing w:line="360" w:lineRule="auto"/>
        <w:ind w:firstLine="709"/>
        <w:jc w:val="both"/>
      </w:pPr>
      <w:r>
        <w:t>2) патриотического воспитания:</w:t>
      </w:r>
    </w:p>
    <w:p w14:paraId="5E849C47">
      <w:pPr>
        <w:pStyle w:val="234"/>
        <w:spacing w:line="360" w:lineRule="auto"/>
        <w:ind w:firstLine="709"/>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13261C7B">
      <w:pPr>
        <w:pStyle w:val="234"/>
        <w:spacing w:line="360" w:lineRule="auto"/>
        <w:ind w:firstLine="709"/>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0D6B5B40">
      <w:pPr>
        <w:pStyle w:val="234"/>
        <w:spacing w:line="360" w:lineRule="auto"/>
        <w:ind w:firstLine="709"/>
        <w:jc w:val="both"/>
      </w:pPr>
      <w: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39C4FFB4">
      <w:pPr>
        <w:pStyle w:val="234"/>
        <w:spacing w:line="360" w:lineRule="auto"/>
        <w:ind w:firstLine="709"/>
        <w:jc w:val="both"/>
      </w:pPr>
      <w:r>
        <w:t>3) духовно-нравственного воспитания:</w:t>
      </w:r>
    </w:p>
    <w:p w14:paraId="1AB20491">
      <w:pPr>
        <w:pStyle w:val="234"/>
        <w:spacing w:line="360" w:lineRule="auto"/>
        <w:ind w:firstLine="709"/>
        <w:jc w:val="both"/>
      </w:pPr>
      <w:r>
        <w:t>осознание духовных ценностей российского народа;</w:t>
      </w:r>
    </w:p>
    <w:p w14:paraId="5B687B57">
      <w:pPr>
        <w:pStyle w:val="234"/>
        <w:spacing w:line="360" w:lineRule="auto"/>
        <w:ind w:firstLine="709"/>
        <w:jc w:val="both"/>
      </w:pPr>
      <w:r>
        <w:t>сформированность нравственного сознания, этического поведения;</w:t>
      </w:r>
    </w:p>
    <w:p w14:paraId="67548FA5">
      <w:pPr>
        <w:pStyle w:val="234"/>
        <w:spacing w:line="360" w:lineRule="auto"/>
        <w:ind w:firstLine="709"/>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683265FD">
      <w:pPr>
        <w:pStyle w:val="234"/>
        <w:spacing w:line="360" w:lineRule="auto"/>
        <w:ind w:firstLine="709"/>
        <w:jc w:val="both"/>
      </w:pPr>
      <w:r>
        <w:t>осознание личного вклада в построение устойчивого будущего;</w:t>
      </w:r>
    </w:p>
    <w:p w14:paraId="4692AA52">
      <w:pPr>
        <w:pStyle w:val="234"/>
        <w:spacing w:line="360" w:lineRule="auto"/>
        <w:ind w:firstLine="709"/>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687E0020">
      <w:pPr>
        <w:pStyle w:val="234"/>
        <w:spacing w:line="360" w:lineRule="auto"/>
        <w:ind w:firstLine="709"/>
        <w:jc w:val="both"/>
      </w:pPr>
      <w:r>
        <w:t>4) эстетического воспитания:</w:t>
      </w:r>
    </w:p>
    <w:p w14:paraId="57E07764">
      <w:pPr>
        <w:pStyle w:val="234"/>
        <w:spacing w:line="360" w:lineRule="auto"/>
        <w:ind w:firstLine="709"/>
        <w:jc w:val="both"/>
      </w:pPr>
      <w:r>
        <w:t>эстетическое отношение к миру, включая эстетику быта, научного и технического творчества, спорта, труда, общественных отношений;</w:t>
      </w:r>
    </w:p>
    <w:p w14:paraId="662BE9FF">
      <w:pPr>
        <w:pStyle w:val="234"/>
        <w:spacing w:line="360" w:lineRule="auto"/>
        <w:ind w:firstLine="709"/>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50191D8F">
      <w:pPr>
        <w:pStyle w:val="234"/>
        <w:spacing w:line="360" w:lineRule="auto"/>
        <w:ind w:firstLine="709"/>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0239AAA1">
      <w:pPr>
        <w:pStyle w:val="234"/>
        <w:spacing w:line="360" w:lineRule="auto"/>
        <w:ind w:firstLine="709"/>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2D6726CB">
      <w:pPr>
        <w:pStyle w:val="234"/>
        <w:spacing w:line="360" w:lineRule="auto"/>
        <w:ind w:firstLine="709"/>
        <w:jc w:val="both"/>
      </w:pPr>
      <w:r>
        <w:t>5) физического воспитания, формирования культуры здоровья и эмоционального благополучия:</w:t>
      </w:r>
    </w:p>
    <w:p w14:paraId="1439DF3B">
      <w:pPr>
        <w:pStyle w:val="234"/>
        <w:spacing w:line="360" w:lineRule="auto"/>
        <w:ind w:firstLine="709"/>
        <w:jc w:val="both"/>
      </w:pPr>
      <w:r>
        <w:t>сформированность здорового и безопасного образа жизни, ответственного отношения к своему здоровью;</w:t>
      </w:r>
    </w:p>
    <w:p w14:paraId="7AF5CD54">
      <w:pPr>
        <w:pStyle w:val="234"/>
        <w:spacing w:line="360" w:lineRule="auto"/>
        <w:ind w:firstLine="709"/>
        <w:jc w:val="both"/>
      </w:pPr>
      <w:r>
        <w:t>потребность в физическом совершенствовании, занятиях спортивно-оздоровительной деятельностью;</w:t>
      </w:r>
    </w:p>
    <w:p w14:paraId="088CA792">
      <w:pPr>
        <w:pStyle w:val="234"/>
        <w:spacing w:line="360" w:lineRule="auto"/>
        <w:ind w:firstLine="709"/>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14:paraId="281C33DF">
      <w:pPr>
        <w:pStyle w:val="234"/>
        <w:spacing w:line="360" w:lineRule="auto"/>
        <w:ind w:firstLine="709"/>
        <w:jc w:val="both"/>
      </w:pPr>
      <w:r>
        <w:t>6) трудового воспитания:</w:t>
      </w:r>
    </w:p>
    <w:p w14:paraId="036C8326">
      <w:pPr>
        <w:pStyle w:val="234"/>
        <w:spacing w:line="360" w:lineRule="auto"/>
        <w:ind w:firstLine="709"/>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1E9E1701">
      <w:pPr>
        <w:pStyle w:val="234"/>
        <w:spacing w:line="360" w:lineRule="auto"/>
        <w:ind w:firstLine="709"/>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2AF71C64">
      <w:pPr>
        <w:pStyle w:val="234"/>
        <w:spacing w:line="360" w:lineRule="auto"/>
        <w:ind w:firstLine="709"/>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63167772">
      <w:pPr>
        <w:pStyle w:val="234"/>
        <w:spacing w:line="360" w:lineRule="auto"/>
        <w:ind w:firstLine="709"/>
        <w:jc w:val="both"/>
      </w:pPr>
      <w:r>
        <w:t>готовность и способность к образованию и самообразованию, к продуктивной читательской деятельности на протяжении всей жизни;</w:t>
      </w:r>
    </w:p>
    <w:p w14:paraId="50E78A97">
      <w:pPr>
        <w:pStyle w:val="234"/>
        <w:spacing w:line="360" w:lineRule="auto"/>
        <w:ind w:firstLine="709"/>
        <w:jc w:val="both"/>
      </w:pPr>
      <w:r>
        <w:t>7) экологического воспитания:</w:t>
      </w:r>
    </w:p>
    <w:p w14:paraId="1F2EDB9E">
      <w:pPr>
        <w:pStyle w:val="234"/>
        <w:spacing w:line="360" w:lineRule="auto"/>
        <w:ind w:firstLine="709"/>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4F76E6E0">
      <w:pPr>
        <w:pStyle w:val="234"/>
        <w:spacing w:line="360" w:lineRule="auto"/>
        <w:ind w:firstLine="709"/>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14:paraId="621DAE78">
      <w:pPr>
        <w:pStyle w:val="234"/>
        <w:spacing w:line="360" w:lineRule="auto"/>
        <w:ind w:firstLine="709"/>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267CD761">
      <w:pPr>
        <w:pStyle w:val="234"/>
        <w:spacing w:line="360" w:lineRule="auto"/>
        <w:ind w:firstLine="709"/>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14:paraId="5A4CDE8B">
      <w:pPr>
        <w:pStyle w:val="234"/>
        <w:spacing w:line="360" w:lineRule="auto"/>
        <w:ind w:firstLine="709"/>
        <w:jc w:val="both"/>
      </w:pPr>
      <w:r>
        <w:t>8) ценности научного познания:</w:t>
      </w:r>
    </w:p>
    <w:p w14:paraId="32DA4E70">
      <w:pPr>
        <w:pStyle w:val="234"/>
        <w:spacing w:line="360" w:lineRule="auto"/>
        <w:ind w:firstLine="709"/>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B038355">
      <w:pPr>
        <w:pStyle w:val="234"/>
        <w:spacing w:line="360" w:lineRule="auto"/>
        <w:ind w:firstLine="709"/>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0E27DED0">
      <w:pPr>
        <w:pStyle w:val="234"/>
        <w:spacing w:line="360" w:lineRule="auto"/>
        <w:ind w:firstLine="709"/>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14:paraId="7431CB00">
      <w:pPr>
        <w:pStyle w:val="234"/>
        <w:spacing w:line="360" w:lineRule="auto"/>
        <w:ind w:firstLine="709"/>
        <w:jc w:val="both"/>
      </w:pPr>
      <w: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2D27C1B9">
      <w:pPr>
        <w:pStyle w:val="234"/>
        <w:spacing w:line="360" w:lineRule="auto"/>
        <w:ind w:firstLine="709"/>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B04D4EA">
      <w:pPr>
        <w:pStyle w:val="234"/>
        <w:spacing w:line="360" w:lineRule="auto"/>
        <w:ind w:firstLine="709"/>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3975695">
      <w:pPr>
        <w:pStyle w:val="234"/>
        <w:spacing w:line="360" w:lineRule="auto"/>
        <w:ind w:firstLine="709"/>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A987A54">
      <w:pPr>
        <w:pStyle w:val="234"/>
        <w:spacing w:line="360" w:lineRule="auto"/>
        <w:ind w:firstLine="709"/>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0C769B5">
      <w:pPr>
        <w:pStyle w:val="234"/>
        <w:spacing w:line="360" w:lineRule="auto"/>
        <w:ind w:firstLine="709"/>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6ADB1D10">
      <w:pPr>
        <w:pStyle w:val="234"/>
        <w:spacing w:line="360" w:lineRule="auto"/>
        <w:ind w:firstLine="709"/>
        <w:jc w:val="both"/>
      </w:pPr>
      <w: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2763B5">
      <w:pPr>
        <w:pStyle w:val="234"/>
        <w:spacing w:line="360" w:lineRule="auto"/>
        <w:ind w:firstLine="709"/>
        <w:jc w:val="both"/>
      </w:pPr>
      <w:r>
        <w:t>20.5.4.1. У обучающегося будут сформированы следующие базовые логические действия как часть познавательных универсальных учебных действий:</w:t>
      </w:r>
    </w:p>
    <w:p w14:paraId="0F1DC947">
      <w:pPr>
        <w:pStyle w:val="234"/>
        <w:spacing w:line="360" w:lineRule="auto"/>
        <w:ind w:firstLine="709"/>
        <w:jc w:val="both"/>
      </w:pPr>
      <w:r>
        <w:t>самостоятельно формулировать и актуализировать проблему, заложенную в художественном произведении, рассматривать ее всесторонне;</w:t>
      </w:r>
    </w:p>
    <w:p w14:paraId="691D11B2">
      <w:pPr>
        <w:pStyle w:val="234"/>
        <w:spacing w:line="360" w:lineRule="auto"/>
        <w:ind w:firstLine="709"/>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50B95E9">
      <w:pPr>
        <w:pStyle w:val="234"/>
        <w:spacing w:line="360" w:lineRule="auto"/>
        <w:ind w:firstLine="709"/>
        <w:jc w:val="both"/>
      </w:pPr>
      <w:r>
        <w:t>определять цели деятельности, задавать параметры и критерии их достижения;</w:t>
      </w:r>
    </w:p>
    <w:p w14:paraId="7F82A1F4">
      <w:pPr>
        <w:pStyle w:val="234"/>
        <w:spacing w:line="360" w:lineRule="auto"/>
        <w:ind w:firstLine="709"/>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A8A12C2">
      <w:pPr>
        <w:pStyle w:val="234"/>
        <w:spacing w:line="360" w:lineRule="auto"/>
        <w:ind w:firstLine="709"/>
        <w:jc w:val="both"/>
      </w:pPr>
      <w:r>
        <w:t>разрабатывать план решения проблемы с учетом анализа имеющихся материальных и нематериальных ресурсов;</w:t>
      </w:r>
    </w:p>
    <w:p w14:paraId="02A248ED">
      <w:pPr>
        <w:pStyle w:val="234"/>
        <w:spacing w:line="360" w:lineRule="auto"/>
        <w:ind w:firstLine="709"/>
        <w:jc w:val="both"/>
      </w:pPr>
      <w:r>
        <w:t>вносить коррективы в деятельность, оценивать соответствие результатов целям, оценивать риски последствий деятельности;</w:t>
      </w:r>
    </w:p>
    <w:p w14:paraId="27658D11">
      <w:pPr>
        <w:pStyle w:val="234"/>
        <w:spacing w:line="360" w:lineRule="auto"/>
        <w:ind w:firstLine="709"/>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716C3A8D">
      <w:pPr>
        <w:pStyle w:val="234"/>
        <w:spacing w:line="360" w:lineRule="auto"/>
        <w:ind w:firstLine="709"/>
        <w:jc w:val="both"/>
      </w:pPr>
      <w:r>
        <w:t>развивать креативное мышление при решении жизненных проблем с использованием собственного читательского опыта.</w:t>
      </w:r>
    </w:p>
    <w:p w14:paraId="75EFC107">
      <w:pPr>
        <w:pStyle w:val="234"/>
        <w:spacing w:line="360" w:lineRule="auto"/>
        <w:ind w:firstLine="709"/>
        <w:jc w:val="both"/>
      </w:pPr>
      <w:r>
        <w:t>20.5.4.2. У обучающегося будут сформированы следующие базовые исследовательские действия как часть познавательных универсальных учебных действий:</w:t>
      </w:r>
    </w:p>
    <w:p w14:paraId="03AA8D88">
      <w:pPr>
        <w:pStyle w:val="234"/>
        <w:spacing w:line="360" w:lineRule="auto"/>
        <w:ind w:firstLine="709"/>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48ACE62C">
      <w:pPr>
        <w:pStyle w:val="234"/>
        <w:spacing w:line="360" w:lineRule="auto"/>
        <w:ind w:firstLine="709"/>
        <w:jc w:val="both"/>
      </w:pPr>
      <w: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6DED946B">
      <w:pPr>
        <w:pStyle w:val="234"/>
        <w:spacing w:line="360" w:lineRule="auto"/>
        <w:ind w:firstLine="709"/>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14:paraId="30CD9663">
      <w:pPr>
        <w:pStyle w:val="234"/>
        <w:spacing w:line="360" w:lineRule="auto"/>
        <w:ind w:firstLine="709"/>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14:paraId="18EB5945">
      <w:pPr>
        <w:pStyle w:val="234"/>
        <w:spacing w:line="360" w:lineRule="auto"/>
        <w:ind w:firstLine="709"/>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14:paraId="55575251">
      <w:pPr>
        <w:pStyle w:val="234"/>
        <w:spacing w:line="360" w:lineRule="auto"/>
        <w:ind w:firstLine="709"/>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C776021">
      <w:pPr>
        <w:pStyle w:val="234"/>
        <w:spacing w:line="360" w:lineRule="auto"/>
        <w:ind w:firstLine="709"/>
        <w:jc w:val="both"/>
      </w:pPr>
      <w:r>
        <w:t>давать оценку новым ситуациям, оценивать приобретенный опыт, в том числе читательский;</w:t>
      </w:r>
    </w:p>
    <w:p w14:paraId="5CF1D882">
      <w:pPr>
        <w:pStyle w:val="234"/>
        <w:spacing w:line="360" w:lineRule="auto"/>
        <w:ind w:firstLine="709"/>
        <w:jc w:val="both"/>
      </w:pPr>
      <w:r>
        <w:t>осуществлять целенаправленный поиск переноса средств и способов действия в профессиональную среду;</w:t>
      </w:r>
    </w:p>
    <w:p w14:paraId="70FB8C83">
      <w:pPr>
        <w:pStyle w:val="234"/>
        <w:spacing w:line="360" w:lineRule="auto"/>
        <w:ind w:firstLine="709"/>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2A0F0B5">
      <w:pPr>
        <w:pStyle w:val="234"/>
        <w:spacing w:line="360" w:lineRule="auto"/>
        <w:ind w:firstLine="709"/>
        <w:jc w:val="both"/>
      </w:pPr>
      <w:r>
        <w:t>уметь интегрировать знания из разных предметных областей;</w:t>
      </w:r>
    </w:p>
    <w:p w14:paraId="79F63344">
      <w:pPr>
        <w:pStyle w:val="234"/>
        <w:spacing w:line="360" w:lineRule="auto"/>
        <w:ind w:firstLine="709"/>
        <w:jc w:val="both"/>
      </w:pPr>
      <w:r>
        <w:t>выдвигать новые идеи, предлагать оригинальные подходы и решения; ставить проблемы и задачи, допускающие альтернативные решения.</w:t>
      </w:r>
    </w:p>
    <w:p w14:paraId="257D22D3">
      <w:pPr>
        <w:pStyle w:val="234"/>
        <w:spacing w:line="360" w:lineRule="auto"/>
        <w:ind w:firstLine="709"/>
        <w:jc w:val="both"/>
      </w:pPr>
      <w:r>
        <w:t>20.5.4.3. У обучающегося будут сформированы умения работать с информацией как часть познавательных универсальных учебных действий:</w:t>
      </w:r>
    </w:p>
    <w:p w14:paraId="0126E376">
      <w:pPr>
        <w:pStyle w:val="234"/>
        <w:spacing w:line="360" w:lineRule="auto"/>
        <w:ind w:firstLine="709"/>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A4F1243">
      <w:pPr>
        <w:pStyle w:val="234"/>
        <w:spacing w:line="360" w:lineRule="auto"/>
        <w:ind w:firstLine="709"/>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14:paraId="147EBDC8">
      <w:pPr>
        <w:pStyle w:val="234"/>
        <w:spacing w:line="360" w:lineRule="auto"/>
        <w:ind w:firstLine="709"/>
        <w:jc w:val="both"/>
      </w:pPr>
      <w:r>
        <w:t>оценивать достоверность, легитимность литературной и другой информации, ее соответствие правовым и морально-этическим нормам;</w:t>
      </w:r>
    </w:p>
    <w:p w14:paraId="736BB9C7">
      <w:pPr>
        <w:pStyle w:val="234"/>
        <w:spacing w:line="360" w:lineRule="auto"/>
        <w:ind w:firstLine="709"/>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1F00978">
      <w:pPr>
        <w:pStyle w:val="234"/>
        <w:spacing w:line="360" w:lineRule="auto"/>
        <w:ind w:firstLine="709"/>
        <w:jc w:val="both"/>
      </w:pPr>
      <w:r>
        <w:t>владеть навыками распознавания и защиты литературной и другой информации, информационной безопасности личности.</w:t>
      </w:r>
    </w:p>
    <w:p w14:paraId="01ACCB8A">
      <w:pPr>
        <w:pStyle w:val="234"/>
        <w:spacing w:line="360" w:lineRule="auto"/>
        <w:ind w:firstLine="709"/>
        <w:jc w:val="both"/>
      </w:pPr>
      <w:r>
        <w:t>20.5.4.4. У обучающегося будут сформированы умения общения как часть коммуникативных универсальных учебных действий:</w:t>
      </w:r>
    </w:p>
    <w:p w14:paraId="68E01CC3">
      <w:pPr>
        <w:pStyle w:val="234"/>
        <w:spacing w:line="360" w:lineRule="auto"/>
        <w:ind w:firstLine="709"/>
        <w:jc w:val="both"/>
      </w:pPr>
      <w:r>
        <w:t>осуществлять коммуникации во всех сферах жизни, в том числе на уроке литературы и во внеурочной деятельности по предмету "Литература";</w:t>
      </w:r>
    </w:p>
    <w:p w14:paraId="0410CAE3">
      <w:pPr>
        <w:pStyle w:val="234"/>
        <w:spacing w:line="360" w:lineRule="auto"/>
        <w:ind w:firstLine="709"/>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E735FAB">
      <w:pPr>
        <w:pStyle w:val="234"/>
        <w:spacing w:line="360" w:lineRule="auto"/>
        <w:ind w:firstLine="709"/>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5527FEB">
      <w:pPr>
        <w:pStyle w:val="234"/>
        <w:spacing w:line="360" w:lineRule="auto"/>
        <w:ind w:firstLine="709"/>
        <w:jc w:val="both"/>
      </w:pPr>
      <w:r>
        <w:t>развернуто и логично излагать в процессе анализа литературного произведения свою точку зрения с использованием языковых средств.</w:t>
      </w:r>
    </w:p>
    <w:p w14:paraId="72B08E14">
      <w:pPr>
        <w:pStyle w:val="234"/>
        <w:spacing w:line="360" w:lineRule="auto"/>
        <w:ind w:firstLine="709"/>
        <w:jc w:val="both"/>
      </w:pPr>
      <w:r>
        <w:t>20.5.4.5. У обучающегося будут сформированы умения самоорганизации как части регулятивных универсальных учебных действий:</w:t>
      </w:r>
    </w:p>
    <w:p w14:paraId="08172B29">
      <w:pPr>
        <w:pStyle w:val="234"/>
        <w:spacing w:line="360" w:lineRule="auto"/>
        <w:ind w:firstLine="709"/>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036A51B4">
      <w:pPr>
        <w:pStyle w:val="234"/>
        <w:spacing w:line="360" w:lineRule="auto"/>
        <w:ind w:firstLine="709"/>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14:paraId="784AE2C7">
      <w:pPr>
        <w:pStyle w:val="234"/>
        <w:spacing w:line="360" w:lineRule="auto"/>
        <w:ind w:firstLine="709"/>
        <w:jc w:val="both"/>
      </w:pPr>
      <w:r>
        <w:t>давать оценку новым ситуациям, в том числе изображенным в художественной литературе;</w:t>
      </w:r>
    </w:p>
    <w:p w14:paraId="3F13A135">
      <w:pPr>
        <w:pStyle w:val="234"/>
        <w:spacing w:line="360" w:lineRule="auto"/>
        <w:ind w:firstLine="709"/>
        <w:jc w:val="both"/>
      </w:pPr>
      <w:r>
        <w:t>расширять рамки учебного предмета на основе личных предпочтений с использованием читательского опыта;</w:t>
      </w:r>
    </w:p>
    <w:p w14:paraId="49549308">
      <w:pPr>
        <w:pStyle w:val="234"/>
        <w:spacing w:line="360" w:lineRule="auto"/>
        <w:ind w:firstLine="709"/>
        <w:jc w:val="both"/>
      </w:pPr>
      <w:r>
        <w:t>делать осознанный выбор, аргументировать его, брать ответственность за решение;</w:t>
      </w:r>
    </w:p>
    <w:p w14:paraId="40A84EE3">
      <w:pPr>
        <w:pStyle w:val="234"/>
        <w:spacing w:line="360" w:lineRule="auto"/>
        <w:ind w:firstLine="709"/>
        <w:jc w:val="both"/>
      </w:pPr>
      <w:r>
        <w:t>оценивать приобретенный опыт с учетом литературных знаний;</w:t>
      </w:r>
    </w:p>
    <w:p w14:paraId="3D669087">
      <w:pPr>
        <w:pStyle w:val="234"/>
        <w:spacing w:line="360" w:lineRule="auto"/>
        <w:ind w:firstLine="709"/>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41123018">
      <w:pPr>
        <w:pStyle w:val="234"/>
        <w:spacing w:line="360" w:lineRule="auto"/>
        <w:ind w:firstLine="709"/>
        <w:jc w:val="both"/>
      </w:pPr>
      <w:r>
        <w:t>20.5.4.6. У обучающегося будут сформированы умения самоконтроля, принятия себя и других как части регулятивных универсальных учебных действий:</w:t>
      </w:r>
    </w:p>
    <w:p w14:paraId="14487838">
      <w:pPr>
        <w:pStyle w:val="234"/>
        <w:spacing w:line="360" w:lineRule="auto"/>
        <w:ind w:firstLine="709"/>
        <w:jc w:val="both"/>
      </w:pPr>
      <w:r>
        <w:t>давать оценку новым ситуациям, вносить коррективы в деятельность, оценивать соответствие результатов целям;</w:t>
      </w:r>
    </w:p>
    <w:p w14:paraId="3B0C13BA">
      <w:pPr>
        <w:pStyle w:val="234"/>
        <w:spacing w:line="360" w:lineRule="auto"/>
        <w:ind w:firstLine="709"/>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14:paraId="214F49EC">
      <w:pPr>
        <w:pStyle w:val="234"/>
        <w:spacing w:line="360" w:lineRule="auto"/>
        <w:ind w:firstLine="709"/>
        <w:jc w:val="both"/>
      </w:pPr>
      <w:r>
        <w:t>оценивать риски и своевременно принимать решения по их снижению;</w:t>
      </w:r>
    </w:p>
    <w:p w14:paraId="20D6B0C9">
      <w:pPr>
        <w:pStyle w:val="234"/>
        <w:spacing w:line="360" w:lineRule="auto"/>
        <w:ind w:firstLine="709"/>
        <w:jc w:val="both"/>
      </w:pPr>
      <w:r>
        <w:t>принимать себя, понимая свои недостатки и достоинства;</w:t>
      </w:r>
    </w:p>
    <w:p w14:paraId="7BF57311">
      <w:pPr>
        <w:pStyle w:val="234"/>
        <w:spacing w:line="360" w:lineRule="auto"/>
        <w:ind w:firstLine="709"/>
        <w:jc w:val="both"/>
      </w:pPr>
      <w: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10E2685F">
      <w:pPr>
        <w:pStyle w:val="234"/>
        <w:spacing w:line="360" w:lineRule="auto"/>
        <w:ind w:firstLine="709"/>
        <w:jc w:val="both"/>
      </w:pPr>
      <w:r>
        <w:t>признавать свое право и право других людей на ошибку в дискуссиях на литературные темы;</w:t>
      </w:r>
    </w:p>
    <w:p w14:paraId="55E07634">
      <w:pPr>
        <w:pStyle w:val="234"/>
        <w:spacing w:line="360" w:lineRule="auto"/>
        <w:ind w:firstLine="709"/>
        <w:jc w:val="both"/>
      </w:pPr>
      <w:r>
        <w:t>развивать способность понимать мир с позиции другого человека, используя знания по литературе.</w:t>
      </w:r>
    </w:p>
    <w:p w14:paraId="6FB5023D">
      <w:pPr>
        <w:pStyle w:val="234"/>
        <w:spacing w:line="360" w:lineRule="auto"/>
        <w:ind w:firstLine="709"/>
        <w:jc w:val="both"/>
      </w:pPr>
      <w:r>
        <w:t>20.5.4.7. У обучающегося будут сформированы умения совместной деятельности:</w:t>
      </w:r>
    </w:p>
    <w:p w14:paraId="3D396ECA">
      <w:pPr>
        <w:pStyle w:val="234"/>
        <w:spacing w:line="360" w:lineRule="auto"/>
        <w:ind w:firstLine="709"/>
        <w:jc w:val="both"/>
      </w:pPr>
      <w:r>
        <w:t>понимать и использовать преимущества командной и индивидуальной работы на уроке и во внеурочной деятельности по литературе;</w:t>
      </w:r>
    </w:p>
    <w:p w14:paraId="05EB87F8">
      <w:pPr>
        <w:pStyle w:val="234"/>
        <w:spacing w:line="360" w:lineRule="auto"/>
        <w:ind w:firstLine="709"/>
        <w:jc w:val="both"/>
      </w:pPr>
      <w:r>
        <w:t>выбирать тематику и методы совместных действий с учетом общих интересов и возможностей каждого члена коллектива;</w:t>
      </w:r>
    </w:p>
    <w:p w14:paraId="63F2665B">
      <w:pPr>
        <w:pStyle w:val="234"/>
        <w:spacing w:line="360" w:lineRule="auto"/>
        <w:ind w:firstLine="709"/>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14:paraId="558D079C">
      <w:pPr>
        <w:pStyle w:val="234"/>
        <w:spacing w:line="360" w:lineRule="auto"/>
        <w:ind w:firstLine="709"/>
        <w:jc w:val="both"/>
      </w:pPr>
      <w:r>
        <w:t>оценивать качество своего вклада и каждого участника команды в общий результат по разработанным критериям;</w:t>
      </w:r>
    </w:p>
    <w:p w14:paraId="22ED2919">
      <w:pPr>
        <w:pStyle w:val="234"/>
        <w:spacing w:line="360" w:lineRule="auto"/>
        <w:ind w:firstLine="709"/>
        <w:jc w:val="both"/>
      </w:pPr>
      <w:r>
        <w:t>предлагать новые проекты, в том числе литературные, оценивать идеи с позиции новизны, оригинальности, практической значимости;</w:t>
      </w:r>
    </w:p>
    <w:p w14:paraId="4D59954F">
      <w:pPr>
        <w:pStyle w:val="234"/>
        <w:spacing w:line="360" w:lineRule="auto"/>
        <w:ind w:firstLine="709"/>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DFEE2B3">
      <w:pPr>
        <w:pStyle w:val="234"/>
        <w:spacing w:line="360" w:lineRule="auto"/>
        <w:ind w:firstLine="709"/>
        <w:jc w:val="both"/>
      </w:pPr>
      <w:r>
        <w:t>20.5.5. Предметные результаты освоения программы по литературе на уровне среднего общего образования должны обеспечивать:</w:t>
      </w:r>
    </w:p>
    <w:p w14:paraId="0D615EF3">
      <w:pPr>
        <w:pStyle w:val="234"/>
        <w:spacing w:line="360" w:lineRule="auto"/>
        <w:ind w:firstLine="709"/>
        <w:jc w:val="both"/>
      </w:pPr>
      <w: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6E126D48">
      <w:pPr>
        <w:pStyle w:val="234"/>
        <w:spacing w:line="360" w:lineRule="auto"/>
        <w:ind w:firstLine="709"/>
        <w:jc w:val="both"/>
      </w:pPr>
      <w:r>
        <w:t>2) осознание взаимосвязи между языковым, литературным, интеллектуальным, духовно-нравственным развитием личности;</w:t>
      </w:r>
    </w:p>
    <w:p w14:paraId="7F371C5E">
      <w:pPr>
        <w:pStyle w:val="234"/>
        <w:spacing w:line="360" w:lineRule="auto"/>
        <w:ind w:firstLine="709"/>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B760FE1">
      <w:pPr>
        <w:pStyle w:val="234"/>
        <w:spacing w:line="360" w:lineRule="auto"/>
        <w:ind w:firstLine="709"/>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277ABBC3">
      <w:pPr>
        <w:pStyle w:val="234"/>
        <w:spacing w:line="360" w:lineRule="auto"/>
        <w:ind w:firstLine="709"/>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FE91592">
      <w:pPr>
        <w:pStyle w:val="234"/>
        <w:spacing w:line="360" w:lineRule="auto"/>
        <w:ind w:firstLine="709"/>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6F64DB4F">
      <w:pPr>
        <w:pStyle w:val="234"/>
        <w:spacing w:line="360" w:lineRule="auto"/>
        <w:ind w:firstLine="709"/>
        <w:jc w:val="both"/>
      </w:pPr>
      <w: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FBF443E">
      <w:pPr>
        <w:pStyle w:val="234"/>
        <w:spacing w:line="360" w:lineRule="auto"/>
        <w:ind w:firstLine="709"/>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14:paraId="23E5DFA3">
      <w:pPr>
        <w:pStyle w:val="234"/>
        <w:spacing w:line="360" w:lineRule="auto"/>
        <w:ind w:firstLine="709"/>
        <w:jc w:val="both"/>
      </w:pPr>
      <w: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7AE72437">
      <w:pPr>
        <w:pStyle w:val="234"/>
        <w:spacing w:line="360" w:lineRule="auto"/>
        <w:ind w:firstLine="709"/>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12315C6">
      <w:pPr>
        <w:pStyle w:val="234"/>
        <w:spacing w:line="360" w:lineRule="auto"/>
        <w:ind w:firstLine="709"/>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1D0FB632">
      <w:pPr>
        <w:pStyle w:val="234"/>
        <w:spacing w:line="360" w:lineRule="auto"/>
        <w:ind w:firstLine="709"/>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518F0DF6">
      <w:pPr>
        <w:pStyle w:val="234"/>
        <w:spacing w:line="360" w:lineRule="auto"/>
        <w:ind w:firstLine="709"/>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C739BF1">
      <w:pPr>
        <w:pStyle w:val="234"/>
        <w:spacing w:line="360" w:lineRule="auto"/>
        <w:ind w:firstLine="709"/>
        <w:jc w:val="both"/>
      </w:pPr>
      <w:r>
        <w:t>20.5.6. Предметные результаты освоения программы по литературе к концу 10 класса должны обеспечивать:</w:t>
      </w:r>
    </w:p>
    <w:p w14:paraId="2959756F">
      <w:pPr>
        <w:pStyle w:val="234"/>
        <w:spacing w:line="360" w:lineRule="auto"/>
        <w:ind w:firstLine="709"/>
        <w:jc w:val="both"/>
      </w:pPr>
      <w: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7839392E">
      <w:pPr>
        <w:pStyle w:val="234"/>
        <w:spacing w:line="360" w:lineRule="auto"/>
        <w:ind w:firstLine="709"/>
        <w:jc w:val="both"/>
      </w:pPr>
      <w: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45A05B36">
      <w:pPr>
        <w:pStyle w:val="234"/>
        <w:spacing w:line="360" w:lineRule="auto"/>
        <w:ind w:firstLine="709"/>
        <w:jc w:val="both"/>
      </w:pPr>
      <w: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0591D6D">
      <w:pPr>
        <w:pStyle w:val="234"/>
        <w:spacing w:line="360" w:lineRule="auto"/>
        <w:ind w:firstLine="709"/>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14:paraId="19370C3C">
      <w:pPr>
        <w:pStyle w:val="234"/>
        <w:spacing w:line="360" w:lineRule="auto"/>
        <w:ind w:firstLine="709"/>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6620AAA1">
      <w:pPr>
        <w:pStyle w:val="234"/>
        <w:spacing w:line="360" w:lineRule="auto"/>
        <w:ind w:firstLine="709"/>
        <w:jc w:val="both"/>
      </w:pPr>
      <w: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2BF97E20">
      <w:pPr>
        <w:pStyle w:val="234"/>
        <w:spacing w:line="360" w:lineRule="auto"/>
        <w:ind w:firstLine="709"/>
        <w:jc w:val="both"/>
      </w:pPr>
      <w: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1E69CCC5">
      <w:pPr>
        <w:pStyle w:val="234"/>
        <w:spacing w:line="360" w:lineRule="auto"/>
        <w:ind w:firstLine="709"/>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14BBF3B8">
      <w:pPr>
        <w:pStyle w:val="234"/>
        <w:spacing w:line="360" w:lineRule="auto"/>
        <w:ind w:firstLine="709"/>
        <w:jc w:val="both"/>
      </w:pPr>
      <w: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5F5AE6A2">
      <w:pPr>
        <w:pStyle w:val="234"/>
        <w:spacing w:line="360" w:lineRule="auto"/>
        <w:ind w:firstLine="709"/>
        <w:jc w:val="both"/>
      </w:pPr>
      <w: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7A8ACFC3">
      <w:pPr>
        <w:pStyle w:val="234"/>
        <w:spacing w:line="360" w:lineRule="auto"/>
        <w:ind w:firstLine="709"/>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7AEB56B0">
      <w:pPr>
        <w:pStyle w:val="234"/>
        <w:spacing w:line="360" w:lineRule="auto"/>
        <w:ind w:firstLine="709"/>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6CA9DBB3">
      <w:pPr>
        <w:pStyle w:val="234"/>
        <w:spacing w:line="360" w:lineRule="auto"/>
        <w:ind w:firstLine="709"/>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04EF6BB">
      <w:pPr>
        <w:pStyle w:val="234"/>
        <w:spacing w:line="360" w:lineRule="auto"/>
        <w:ind w:firstLine="709"/>
        <w:jc w:val="both"/>
      </w:pPr>
      <w:r>
        <w:t>20.5.7. Предметные результаты освоения программы по литературе к концу 11 класса должны обеспечивать:</w:t>
      </w:r>
    </w:p>
    <w:p w14:paraId="1B02624D">
      <w:pPr>
        <w:pStyle w:val="234"/>
        <w:spacing w:line="360" w:lineRule="auto"/>
        <w:ind w:firstLine="709"/>
        <w:jc w:val="both"/>
      </w:pPr>
      <w: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773F6B3D">
      <w:pPr>
        <w:pStyle w:val="234"/>
        <w:spacing w:line="360" w:lineRule="auto"/>
        <w:ind w:firstLine="709"/>
        <w:jc w:val="both"/>
      </w:pPr>
      <w: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14:paraId="32FD8551">
      <w:pPr>
        <w:pStyle w:val="234"/>
        <w:spacing w:line="360" w:lineRule="auto"/>
        <w:ind w:firstLine="709"/>
        <w:jc w:val="both"/>
      </w:pPr>
      <w: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546F12A3">
      <w:pPr>
        <w:pStyle w:val="234"/>
        <w:spacing w:line="360" w:lineRule="auto"/>
        <w:ind w:firstLine="709"/>
        <w:jc w:val="both"/>
      </w:pPr>
      <w:r>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213333D7">
      <w:pPr>
        <w:pStyle w:val="234"/>
        <w:spacing w:line="360" w:lineRule="auto"/>
        <w:ind w:firstLine="709"/>
        <w:jc w:val="both"/>
      </w:pPr>
      <w: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14:paraId="31126664">
      <w:pPr>
        <w:pStyle w:val="234"/>
        <w:spacing w:line="360" w:lineRule="auto"/>
        <w:ind w:firstLine="709"/>
        <w:jc w:val="both"/>
      </w:pPr>
      <w: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458739A4">
      <w:pPr>
        <w:pStyle w:val="234"/>
        <w:spacing w:line="360" w:lineRule="auto"/>
        <w:ind w:firstLine="709"/>
        <w:jc w:val="both"/>
      </w:pPr>
      <w: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2662B171">
      <w:pPr>
        <w:pStyle w:val="234"/>
        <w:spacing w:line="360" w:lineRule="auto"/>
        <w:ind w:firstLine="709"/>
        <w:jc w:val="both"/>
      </w:pPr>
      <w: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4B51BB7F">
      <w:pPr>
        <w:pStyle w:val="234"/>
        <w:spacing w:line="360" w:lineRule="auto"/>
        <w:ind w:firstLine="709"/>
        <w:jc w:val="both"/>
      </w:pPr>
      <w: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1E00DC4B">
      <w:pPr>
        <w:pStyle w:val="234"/>
        <w:spacing w:line="360" w:lineRule="auto"/>
        <w:ind w:firstLine="709"/>
        <w:jc w:val="both"/>
      </w:pPr>
      <w: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E6D01BC">
      <w:pPr>
        <w:pStyle w:val="234"/>
        <w:spacing w:line="360" w:lineRule="auto"/>
        <w:ind w:firstLine="709"/>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5434AEF">
      <w:pPr>
        <w:pStyle w:val="234"/>
        <w:spacing w:line="360" w:lineRule="auto"/>
        <w:ind w:firstLine="709"/>
        <w:jc w:val="both"/>
      </w:pPr>
      <w: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3A0C2BDA">
      <w:pPr>
        <w:pStyle w:val="234"/>
        <w:spacing w:line="360" w:lineRule="auto"/>
        <w:ind w:firstLine="709"/>
        <w:jc w:val="both"/>
      </w:pPr>
      <w: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12A0AB2A">
      <w:pPr>
        <w:pStyle w:val="234"/>
        <w:spacing w:before="200"/>
        <w:ind w:firstLine="540"/>
        <w:jc w:val="both"/>
        <w:rPr>
          <w:sz w:val="28"/>
          <w:szCs w:val="28"/>
        </w:rPr>
      </w:pPr>
      <w:r>
        <w:rPr>
          <w:sz w:val="28"/>
          <w:szCs w:val="28"/>
        </w:rPr>
        <w:t>20.6. Поурочное планирование.</w:t>
      </w:r>
    </w:p>
    <w:p w14:paraId="1930A210">
      <w:pPr>
        <w:pStyle w:val="234"/>
        <w:jc w:val="both"/>
        <w:rPr>
          <w:sz w:val="28"/>
          <w:szCs w:val="28"/>
        </w:rPr>
      </w:pPr>
    </w:p>
    <w:p w14:paraId="130B7590">
      <w:pPr>
        <w:pStyle w:val="234"/>
        <w:jc w:val="right"/>
        <w:rPr>
          <w:sz w:val="28"/>
          <w:szCs w:val="28"/>
        </w:rPr>
      </w:pPr>
      <w:r>
        <w:rPr>
          <w:sz w:val="28"/>
          <w:szCs w:val="28"/>
        </w:rPr>
        <w:t>Таблица 4</w:t>
      </w:r>
    </w:p>
    <w:p w14:paraId="12FFEDBA">
      <w:pPr>
        <w:pStyle w:val="234"/>
        <w:jc w:val="both"/>
        <w:rPr>
          <w:sz w:val="28"/>
          <w:szCs w:val="28"/>
        </w:rPr>
      </w:pPr>
    </w:p>
    <w:p w14:paraId="3181E811">
      <w:pPr>
        <w:pStyle w:val="234"/>
        <w:jc w:val="both"/>
        <w:rPr>
          <w:sz w:val="28"/>
          <w:szCs w:val="28"/>
        </w:rPr>
      </w:pPr>
      <w:r>
        <w:rPr>
          <w:sz w:val="28"/>
          <w:szCs w:val="28"/>
        </w:rPr>
        <w:t>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75AA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7F27EBE">
            <w:pPr>
              <w:pStyle w:val="234"/>
              <w:jc w:val="center"/>
              <w:rPr>
                <w:sz w:val="24"/>
                <w:szCs w:val="24"/>
              </w:rPr>
            </w:pPr>
            <w:r>
              <w:rPr>
                <w:sz w:val="24"/>
                <w:szCs w:val="24"/>
              </w:rPr>
              <w:t>N урока</w:t>
            </w:r>
          </w:p>
        </w:tc>
        <w:tc>
          <w:tcPr>
            <w:tcW w:w="7937" w:type="dxa"/>
            <w:vAlign w:val="center"/>
          </w:tcPr>
          <w:p w14:paraId="5BD2B503">
            <w:pPr>
              <w:pStyle w:val="234"/>
              <w:jc w:val="center"/>
              <w:rPr>
                <w:sz w:val="24"/>
                <w:szCs w:val="24"/>
              </w:rPr>
            </w:pPr>
            <w:r>
              <w:rPr>
                <w:sz w:val="24"/>
                <w:szCs w:val="24"/>
              </w:rPr>
              <w:t>Тема урока</w:t>
            </w:r>
          </w:p>
        </w:tc>
      </w:tr>
      <w:tr w14:paraId="5ABA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BB21DCA">
            <w:pPr>
              <w:pStyle w:val="234"/>
              <w:jc w:val="both"/>
              <w:rPr>
                <w:sz w:val="24"/>
                <w:szCs w:val="24"/>
              </w:rPr>
            </w:pPr>
            <w:r>
              <w:rPr>
                <w:sz w:val="24"/>
                <w:szCs w:val="24"/>
              </w:rPr>
              <w:t>Урок 1</w:t>
            </w:r>
          </w:p>
        </w:tc>
        <w:tc>
          <w:tcPr>
            <w:tcW w:w="7937" w:type="dxa"/>
            <w:vAlign w:val="center"/>
          </w:tcPr>
          <w:p w14:paraId="3FE76DFA">
            <w:pPr>
              <w:pStyle w:val="234"/>
              <w:jc w:val="both"/>
              <w:rPr>
                <w:sz w:val="24"/>
                <w:szCs w:val="24"/>
              </w:rPr>
            </w:pPr>
            <w:r>
              <w:rPr>
                <w:sz w:val="24"/>
                <w:szCs w:val="24"/>
              </w:rPr>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14:paraId="5025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C631B87">
            <w:pPr>
              <w:pStyle w:val="234"/>
              <w:jc w:val="both"/>
              <w:rPr>
                <w:sz w:val="24"/>
                <w:szCs w:val="24"/>
              </w:rPr>
            </w:pPr>
            <w:r>
              <w:rPr>
                <w:sz w:val="24"/>
                <w:szCs w:val="24"/>
              </w:rPr>
              <w:t>Урок 2</w:t>
            </w:r>
          </w:p>
        </w:tc>
        <w:tc>
          <w:tcPr>
            <w:tcW w:w="7937" w:type="dxa"/>
            <w:vAlign w:val="center"/>
          </w:tcPr>
          <w:p w14:paraId="1B293EB1">
            <w:pPr>
              <w:pStyle w:val="234"/>
              <w:jc w:val="both"/>
              <w:rPr>
                <w:sz w:val="24"/>
                <w:szCs w:val="24"/>
              </w:rPr>
            </w:pPr>
            <w:r>
              <w:rPr>
                <w:sz w:val="24"/>
                <w:szCs w:val="24"/>
              </w:rPr>
              <w:t>Обобщающее повторение: стихотворения и баллады В.А. Жуковского; комедия А.С. Грибоедова "Горе от ума"</w:t>
            </w:r>
          </w:p>
        </w:tc>
      </w:tr>
      <w:tr w14:paraId="74FC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7DAE79A">
            <w:pPr>
              <w:pStyle w:val="234"/>
              <w:jc w:val="both"/>
              <w:rPr>
                <w:sz w:val="24"/>
                <w:szCs w:val="24"/>
              </w:rPr>
            </w:pPr>
            <w:r>
              <w:rPr>
                <w:sz w:val="24"/>
                <w:szCs w:val="24"/>
              </w:rPr>
              <w:t>Урок 3</w:t>
            </w:r>
          </w:p>
        </w:tc>
        <w:tc>
          <w:tcPr>
            <w:tcW w:w="7937" w:type="dxa"/>
            <w:vAlign w:val="center"/>
          </w:tcPr>
          <w:p w14:paraId="38EDCE2D">
            <w:pPr>
              <w:pStyle w:val="234"/>
              <w:jc w:val="both"/>
              <w:rPr>
                <w:sz w:val="24"/>
                <w:szCs w:val="24"/>
              </w:rPr>
            </w:pPr>
            <w:r>
              <w:rPr>
                <w:sz w:val="24"/>
                <w:szCs w:val="24"/>
              </w:rPr>
              <w:t>Обобщающее повторение: произведения А.С. Пушкина. Стихотворения, романы "Евгений Онегин" и "Капитанская дочка"</w:t>
            </w:r>
          </w:p>
        </w:tc>
      </w:tr>
      <w:tr w14:paraId="1312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CCFBE9B">
            <w:pPr>
              <w:pStyle w:val="234"/>
              <w:jc w:val="both"/>
              <w:rPr>
                <w:sz w:val="24"/>
                <w:szCs w:val="24"/>
              </w:rPr>
            </w:pPr>
            <w:r>
              <w:rPr>
                <w:sz w:val="24"/>
                <w:szCs w:val="24"/>
              </w:rPr>
              <w:t>Урок 4</w:t>
            </w:r>
          </w:p>
        </w:tc>
        <w:tc>
          <w:tcPr>
            <w:tcW w:w="7937" w:type="dxa"/>
            <w:vAlign w:val="center"/>
          </w:tcPr>
          <w:p w14:paraId="3EFD0132">
            <w:pPr>
              <w:pStyle w:val="234"/>
              <w:jc w:val="both"/>
              <w:rPr>
                <w:sz w:val="24"/>
                <w:szCs w:val="24"/>
              </w:rPr>
            </w:pPr>
            <w:r>
              <w:rPr>
                <w:sz w:val="24"/>
                <w:szCs w:val="24"/>
              </w:rPr>
              <w:t>Обобщающее повторение: произведения М.Ю. Лермонтова. Стихотворения. Роман "Герой нашего времени"</w:t>
            </w:r>
          </w:p>
        </w:tc>
      </w:tr>
      <w:tr w14:paraId="3AC3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23187C5">
            <w:pPr>
              <w:pStyle w:val="234"/>
              <w:jc w:val="both"/>
              <w:rPr>
                <w:sz w:val="24"/>
                <w:szCs w:val="24"/>
              </w:rPr>
            </w:pPr>
            <w:r>
              <w:rPr>
                <w:sz w:val="24"/>
                <w:szCs w:val="24"/>
              </w:rPr>
              <w:t>Урок 5</w:t>
            </w:r>
          </w:p>
        </w:tc>
        <w:tc>
          <w:tcPr>
            <w:tcW w:w="7937" w:type="dxa"/>
            <w:vAlign w:val="center"/>
          </w:tcPr>
          <w:p w14:paraId="03826DF6">
            <w:pPr>
              <w:pStyle w:val="234"/>
              <w:jc w:val="both"/>
              <w:rPr>
                <w:sz w:val="24"/>
                <w:szCs w:val="24"/>
              </w:rPr>
            </w:pPr>
            <w:r>
              <w:rPr>
                <w:sz w:val="24"/>
                <w:szCs w:val="24"/>
              </w:rPr>
              <w:t>Обобщающее повторение: произведения Н.В. Гоголя. Комедия "Ревизор". Поэма "Мертвые души"</w:t>
            </w:r>
          </w:p>
        </w:tc>
      </w:tr>
      <w:tr w14:paraId="56C3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BE98AF7">
            <w:pPr>
              <w:pStyle w:val="234"/>
              <w:jc w:val="both"/>
              <w:rPr>
                <w:sz w:val="24"/>
                <w:szCs w:val="24"/>
              </w:rPr>
            </w:pPr>
            <w:r>
              <w:rPr>
                <w:sz w:val="24"/>
                <w:szCs w:val="24"/>
              </w:rPr>
              <w:t>Урок 6</w:t>
            </w:r>
          </w:p>
        </w:tc>
        <w:tc>
          <w:tcPr>
            <w:tcW w:w="7937" w:type="dxa"/>
            <w:vAlign w:val="center"/>
          </w:tcPr>
          <w:p w14:paraId="2A181F08">
            <w:pPr>
              <w:pStyle w:val="234"/>
              <w:jc w:val="both"/>
              <w:rPr>
                <w:sz w:val="24"/>
                <w:szCs w:val="24"/>
              </w:rPr>
            </w:pPr>
            <w:r>
              <w:rPr>
                <w:sz w:val="24"/>
                <w:szCs w:val="24"/>
              </w:rPr>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14:paraId="1534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E6820E5">
            <w:pPr>
              <w:pStyle w:val="234"/>
              <w:jc w:val="both"/>
              <w:rPr>
                <w:sz w:val="24"/>
                <w:szCs w:val="24"/>
              </w:rPr>
            </w:pPr>
            <w:r>
              <w:rPr>
                <w:sz w:val="24"/>
                <w:szCs w:val="24"/>
              </w:rPr>
              <w:t>Урок 7</w:t>
            </w:r>
          </w:p>
        </w:tc>
        <w:tc>
          <w:tcPr>
            <w:tcW w:w="7937" w:type="dxa"/>
            <w:vAlign w:val="center"/>
          </w:tcPr>
          <w:p w14:paraId="5B75C1B4">
            <w:pPr>
              <w:pStyle w:val="234"/>
              <w:jc w:val="both"/>
              <w:rPr>
                <w:sz w:val="24"/>
                <w:szCs w:val="24"/>
              </w:rPr>
            </w:pPr>
            <w:r>
              <w:rPr>
                <w:sz w:val="24"/>
                <w:szCs w:val="24"/>
              </w:rPr>
              <w:t>Тематика и проблематика пьесы "Гроза". Особенности сюжета и своеобразие конфликта</w:t>
            </w:r>
          </w:p>
        </w:tc>
      </w:tr>
      <w:tr w14:paraId="3E0B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935C6F">
            <w:pPr>
              <w:pStyle w:val="234"/>
              <w:jc w:val="both"/>
              <w:rPr>
                <w:sz w:val="24"/>
                <w:szCs w:val="24"/>
              </w:rPr>
            </w:pPr>
            <w:r>
              <w:rPr>
                <w:sz w:val="24"/>
                <w:szCs w:val="24"/>
              </w:rPr>
              <w:t>Урок 8</w:t>
            </w:r>
          </w:p>
        </w:tc>
        <w:tc>
          <w:tcPr>
            <w:tcW w:w="7937" w:type="dxa"/>
            <w:vAlign w:val="center"/>
          </w:tcPr>
          <w:p w14:paraId="3B5E6E8B">
            <w:pPr>
              <w:pStyle w:val="234"/>
              <w:jc w:val="both"/>
              <w:rPr>
                <w:sz w:val="24"/>
                <w:szCs w:val="24"/>
              </w:rPr>
            </w:pPr>
            <w:r>
              <w:rPr>
                <w:sz w:val="24"/>
                <w:szCs w:val="24"/>
              </w:rPr>
              <w:t>Город Калинов и его обитатели. Образ Катерины</w:t>
            </w:r>
          </w:p>
        </w:tc>
      </w:tr>
      <w:tr w14:paraId="244C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9F109AA">
            <w:pPr>
              <w:pStyle w:val="234"/>
              <w:jc w:val="both"/>
              <w:rPr>
                <w:sz w:val="24"/>
                <w:szCs w:val="24"/>
              </w:rPr>
            </w:pPr>
            <w:r>
              <w:rPr>
                <w:sz w:val="24"/>
                <w:szCs w:val="24"/>
              </w:rPr>
              <w:t>Урок 9</w:t>
            </w:r>
          </w:p>
        </w:tc>
        <w:tc>
          <w:tcPr>
            <w:tcW w:w="7937" w:type="dxa"/>
            <w:vAlign w:val="center"/>
          </w:tcPr>
          <w:p w14:paraId="1AED108E">
            <w:pPr>
              <w:pStyle w:val="234"/>
              <w:jc w:val="both"/>
              <w:rPr>
                <w:sz w:val="24"/>
                <w:szCs w:val="24"/>
              </w:rPr>
            </w:pPr>
            <w:r>
              <w:rPr>
                <w:sz w:val="24"/>
                <w:szCs w:val="24"/>
              </w:rPr>
              <w:t>Смысл названия и символика пьесы. Драма "Гроза" в русской критике</w:t>
            </w:r>
          </w:p>
        </w:tc>
      </w:tr>
      <w:tr w14:paraId="4809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C319E34">
            <w:pPr>
              <w:pStyle w:val="234"/>
              <w:jc w:val="both"/>
              <w:rPr>
                <w:sz w:val="24"/>
                <w:szCs w:val="24"/>
              </w:rPr>
            </w:pPr>
            <w:r>
              <w:rPr>
                <w:sz w:val="24"/>
                <w:szCs w:val="24"/>
              </w:rPr>
              <w:t>Урок 10</w:t>
            </w:r>
          </w:p>
        </w:tc>
        <w:tc>
          <w:tcPr>
            <w:tcW w:w="7937" w:type="dxa"/>
            <w:vAlign w:val="center"/>
          </w:tcPr>
          <w:p w14:paraId="7D82378F">
            <w:pPr>
              <w:pStyle w:val="234"/>
              <w:jc w:val="both"/>
              <w:rPr>
                <w:sz w:val="24"/>
                <w:szCs w:val="24"/>
              </w:rPr>
            </w:pPr>
            <w:r>
              <w:rPr>
                <w:sz w:val="24"/>
                <w:szCs w:val="24"/>
              </w:rPr>
              <w:t>Развитие речи. Подготовка к домашнему сочинению по пьесе А.Н. Островского "Гроза"</w:t>
            </w:r>
          </w:p>
        </w:tc>
      </w:tr>
      <w:tr w14:paraId="6E70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86DAEF3">
            <w:pPr>
              <w:pStyle w:val="234"/>
              <w:jc w:val="both"/>
              <w:rPr>
                <w:sz w:val="24"/>
                <w:szCs w:val="24"/>
              </w:rPr>
            </w:pPr>
            <w:r>
              <w:rPr>
                <w:sz w:val="24"/>
                <w:szCs w:val="24"/>
              </w:rPr>
              <w:t>Урок 11</w:t>
            </w:r>
          </w:p>
        </w:tc>
        <w:tc>
          <w:tcPr>
            <w:tcW w:w="7937" w:type="dxa"/>
            <w:vAlign w:val="center"/>
          </w:tcPr>
          <w:p w14:paraId="51C87F99">
            <w:pPr>
              <w:pStyle w:val="234"/>
              <w:jc w:val="both"/>
              <w:rPr>
                <w:sz w:val="24"/>
                <w:szCs w:val="24"/>
              </w:rPr>
            </w:pPr>
            <w:r>
              <w:rPr>
                <w:sz w:val="24"/>
                <w:szCs w:val="24"/>
              </w:rPr>
              <w:t>Резервный урок. Сочинение по пьесе А.Н. Островского "Гроза"</w:t>
            </w:r>
          </w:p>
        </w:tc>
      </w:tr>
      <w:tr w14:paraId="29E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F2A54BE">
            <w:pPr>
              <w:pStyle w:val="234"/>
              <w:jc w:val="both"/>
              <w:rPr>
                <w:sz w:val="24"/>
                <w:szCs w:val="24"/>
              </w:rPr>
            </w:pPr>
            <w:r>
              <w:rPr>
                <w:sz w:val="24"/>
                <w:szCs w:val="24"/>
              </w:rPr>
              <w:t>Урок 12</w:t>
            </w:r>
          </w:p>
        </w:tc>
        <w:tc>
          <w:tcPr>
            <w:tcW w:w="7937" w:type="dxa"/>
            <w:vAlign w:val="center"/>
          </w:tcPr>
          <w:p w14:paraId="1E097360">
            <w:pPr>
              <w:pStyle w:val="234"/>
              <w:jc w:val="both"/>
              <w:rPr>
                <w:sz w:val="24"/>
                <w:szCs w:val="24"/>
              </w:rPr>
            </w:pPr>
            <w:r>
              <w:rPr>
                <w:sz w:val="24"/>
                <w:szCs w:val="24"/>
              </w:rPr>
              <w:t>Основные этапы жизни и творчества И.А. Гончарова</w:t>
            </w:r>
          </w:p>
        </w:tc>
      </w:tr>
      <w:tr w14:paraId="0684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7BAFDF9">
            <w:pPr>
              <w:pStyle w:val="234"/>
              <w:jc w:val="both"/>
              <w:rPr>
                <w:sz w:val="24"/>
                <w:szCs w:val="24"/>
              </w:rPr>
            </w:pPr>
            <w:r>
              <w:rPr>
                <w:sz w:val="24"/>
                <w:szCs w:val="24"/>
              </w:rPr>
              <w:t>Урок 13</w:t>
            </w:r>
          </w:p>
        </w:tc>
        <w:tc>
          <w:tcPr>
            <w:tcW w:w="7937" w:type="dxa"/>
            <w:vAlign w:val="center"/>
          </w:tcPr>
          <w:p w14:paraId="1E04B10F">
            <w:pPr>
              <w:pStyle w:val="234"/>
              <w:jc w:val="both"/>
              <w:rPr>
                <w:sz w:val="24"/>
                <w:szCs w:val="24"/>
              </w:rPr>
            </w:pPr>
            <w:r>
              <w:rPr>
                <w:sz w:val="24"/>
                <w:szCs w:val="24"/>
              </w:rPr>
              <w:t>История создания романа "Обломов". Особенности композиции</w:t>
            </w:r>
          </w:p>
        </w:tc>
      </w:tr>
      <w:tr w14:paraId="5506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07785CD">
            <w:pPr>
              <w:pStyle w:val="234"/>
              <w:jc w:val="both"/>
              <w:rPr>
                <w:sz w:val="24"/>
                <w:szCs w:val="24"/>
              </w:rPr>
            </w:pPr>
            <w:r>
              <w:rPr>
                <w:sz w:val="24"/>
                <w:szCs w:val="24"/>
              </w:rPr>
              <w:t>Урок 14</w:t>
            </w:r>
          </w:p>
        </w:tc>
        <w:tc>
          <w:tcPr>
            <w:tcW w:w="7937" w:type="dxa"/>
            <w:vAlign w:val="center"/>
          </w:tcPr>
          <w:p w14:paraId="40FBAB68">
            <w:pPr>
              <w:pStyle w:val="234"/>
              <w:jc w:val="both"/>
              <w:rPr>
                <w:sz w:val="24"/>
                <w:szCs w:val="24"/>
              </w:rPr>
            </w:pPr>
            <w:r>
              <w:rPr>
                <w:sz w:val="24"/>
                <w:szCs w:val="24"/>
              </w:rPr>
              <w:t>Образ главного героя. Обломов и Штольц</w:t>
            </w:r>
          </w:p>
        </w:tc>
      </w:tr>
      <w:tr w14:paraId="2A68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DCAEB09">
            <w:pPr>
              <w:pStyle w:val="234"/>
              <w:jc w:val="both"/>
              <w:rPr>
                <w:sz w:val="24"/>
                <w:szCs w:val="24"/>
              </w:rPr>
            </w:pPr>
            <w:r>
              <w:rPr>
                <w:sz w:val="24"/>
                <w:szCs w:val="24"/>
              </w:rPr>
              <w:t>Урок 15</w:t>
            </w:r>
          </w:p>
        </w:tc>
        <w:tc>
          <w:tcPr>
            <w:tcW w:w="7937" w:type="dxa"/>
            <w:vAlign w:val="center"/>
          </w:tcPr>
          <w:p w14:paraId="4D957107">
            <w:pPr>
              <w:pStyle w:val="234"/>
              <w:jc w:val="both"/>
              <w:rPr>
                <w:sz w:val="24"/>
                <w:szCs w:val="24"/>
              </w:rPr>
            </w:pPr>
            <w:r>
              <w:rPr>
                <w:sz w:val="24"/>
                <w:szCs w:val="24"/>
              </w:rPr>
              <w:t>Женские образы в романе "Обломов" и их роль в развитии сюжета</w:t>
            </w:r>
          </w:p>
        </w:tc>
      </w:tr>
      <w:tr w14:paraId="4AF2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F67EDE1">
            <w:pPr>
              <w:pStyle w:val="234"/>
              <w:jc w:val="both"/>
              <w:rPr>
                <w:sz w:val="24"/>
                <w:szCs w:val="24"/>
              </w:rPr>
            </w:pPr>
            <w:r>
              <w:rPr>
                <w:sz w:val="24"/>
                <w:szCs w:val="24"/>
              </w:rPr>
              <w:t>Урок 16</w:t>
            </w:r>
          </w:p>
        </w:tc>
        <w:tc>
          <w:tcPr>
            <w:tcW w:w="7937" w:type="dxa"/>
            <w:vAlign w:val="center"/>
          </w:tcPr>
          <w:p w14:paraId="4CE842EF">
            <w:pPr>
              <w:pStyle w:val="234"/>
              <w:jc w:val="both"/>
              <w:rPr>
                <w:sz w:val="24"/>
                <w:szCs w:val="24"/>
              </w:rPr>
            </w:pPr>
            <w:r>
              <w:rPr>
                <w:sz w:val="24"/>
                <w:szCs w:val="24"/>
              </w:rPr>
              <w:t>Социально-философский смысл романа "Обломов". Русская критика о романе. Понятие "обломовщина"</w:t>
            </w:r>
          </w:p>
        </w:tc>
      </w:tr>
      <w:tr w14:paraId="1807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63B11D0">
            <w:pPr>
              <w:pStyle w:val="234"/>
              <w:jc w:val="both"/>
              <w:rPr>
                <w:sz w:val="24"/>
                <w:szCs w:val="24"/>
              </w:rPr>
            </w:pPr>
            <w:r>
              <w:rPr>
                <w:sz w:val="24"/>
                <w:szCs w:val="24"/>
              </w:rPr>
              <w:t>Урок 17</w:t>
            </w:r>
          </w:p>
        </w:tc>
        <w:tc>
          <w:tcPr>
            <w:tcW w:w="7937" w:type="dxa"/>
            <w:vAlign w:val="center"/>
          </w:tcPr>
          <w:p w14:paraId="622A0018">
            <w:pPr>
              <w:pStyle w:val="234"/>
              <w:jc w:val="both"/>
              <w:rPr>
                <w:sz w:val="24"/>
                <w:szCs w:val="24"/>
              </w:rPr>
            </w:pPr>
            <w:r>
              <w:rPr>
                <w:sz w:val="24"/>
                <w:szCs w:val="24"/>
              </w:rPr>
              <w:t>Развитие речи. Подготовка к домашнему сочинению по роману И.А. Гончарова "Обломов"</w:t>
            </w:r>
          </w:p>
        </w:tc>
      </w:tr>
      <w:tr w14:paraId="6C9B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39C779">
            <w:pPr>
              <w:pStyle w:val="234"/>
              <w:jc w:val="both"/>
              <w:rPr>
                <w:sz w:val="24"/>
                <w:szCs w:val="24"/>
              </w:rPr>
            </w:pPr>
            <w:r>
              <w:rPr>
                <w:sz w:val="24"/>
                <w:szCs w:val="24"/>
              </w:rPr>
              <w:t>Урок 18</w:t>
            </w:r>
          </w:p>
        </w:tc>
        <w:tc>
          <w:tcPr>
            <w:tcW w:w="7937" w:type="dxa"/>
            <w:vAlign w:val="center"/>
          </w:tcPr>
          <w:p w14:paraId="0D627530">
            <w:pPr>
              <w:pStyle w:val="234"/>
              <w:jc w:val="both"/>
              <w:rPr>
                <w:sz w:val="24"/>
                <w:szCs w:val="24"/>
              </w:rPr>
            </w:pPr>
            <w:r>
              <w:rPr>
                <w:sz w:val="24"/>
                <w:szCs w:val="24"/>
              </w:rPr>
              <w:t>Основные этапы жизни и творчества И.С. Тургенева. Творческая история создания романа "Отцы и дети"</w:t>
            </w:r>
          </w:p>
        </w:tc>
      </w:tr>
      <w:tr w14:paraId="5945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3426199">
            <w:pPr>
              <w:pStyle w:val="234"/>
              <w:jc w:val="both"/>
              <w:rPr>
                <w:sz w:val="24"/>
                <w:szCs w:val="24"/>
              </w:rPr>
            </w:pPr>
            <w:r>
              <w:rPr>
                <w:sz w:val="24"/>
                <w:szCs w:val="24"/>
              </w:rPr>
              <w:t>Урок 19</w:t>
            </w:r>
          </w:p>
        </w:tc>
        <w:tc>
          <w:tcPr>
            <w:tcW w:w="7937" w:type="dxa"/>
            <w:vAlign w:val="center"/>
          </w:tcPr>
          <w:p w14:paraId="40CFDF62">
            <w:pPr>
              <w:pStyle w:val="234"/>
              <w:jc w:val="both"/>
              <w:rPr>
                <w:sz w:val="24"/>
                <w:szCs w:val="24"/>
              </w:rPr>
            </w:pPr>
            <w:r>
              <w:rPr>
                <w:sz w:val="24"/>
                <w:szCs w:val="24"/>
              </w:rPr>
              <w:t>Сюжет и проблематика романа "Отцы и дети"</w:t>
            </w:r>
          </w:p>
        </w:tc>
      </w:tr>
      <w:tr w14:paraId="127F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6FEBEE2">
            <w:pPr>
              <w:pStyle w:val="234"/>
              <w:jc w:val="both"/>
              <w:rPr>
                <w:sz w:val="24"/>
                <w:szCs w:val="24"/>
              </w:rPr>
            </w:pPr>
            <w:r>
              <w:rPr>
                <w:sz w:val="24"/>
                <w:szCs w:val="24"/>
              </w:rPr>
              <w:t>Урок 20</w:t>
            </w:r>
          </w:p>
        </w:tc>
        <w:tc>
          <w:tcPr>
            <w:tcW w:w="7937" w:type="dxa"/>
            <w:vAlign w:val="center"/>
          </w:tcPr>
          <w:p w14:paraId="1E71B482">
            <w:pPr>
              <w:pStyle w:val="234"/>
              <w:jc w:val="both"/>
              <w:rPr>
                <w:sz w:val="24"/>
                <w:szCs w:val="24"/>
              </w:rPr>
            </w:pPr>
            <w:r>
              <w:rPr>
                <w:sz w:val="24"/>
                <w:szCs w:val="24"/>
              </w:rPr>
              <w:t>Образ нигилиста в романе "Отцы и дети", конфликт поколений</w:t>
            </w:r>
          </w:p>
        </w:tc>
      </w:tr>
      <w:tr w14:paraId="1F8B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346362">
            <w:pPr>
              <w:pStyle w:val="234"/>
              <w:jc w:val="both"/>
              <w:rPr>
                <w:sz w:val="24"/>
                <w:szCs w:val="24"/>
              </w:rPr>
            </w:pPr>
            <w:r>
              <w:rPr>
                <w:sz w:val="24"/>
                <w:szCs w:val="24"/>
              </w:rPr>
              <w:t>Урок 21</w:t>
            </w:r>
          </w:p>
        </w:tc>
        <w:tc>
          <w:tcPr>
            <w:tcW w:w="7937" w:type="dxa"/>
            <w:vAlign w:val="center"/>
          </w:tcPr>
          <w:p w14:paraId="277D37EC">
            <w:pPr>
              <w:pStyle w:val="234"/>
              <w:jc w:val="both"/>
              <w:rPr>
                <w:sz w:val="24"/>
                <w:szCs w:val="24"/>
              </w:rPr>
            </w:pPr>
            <w:r>
              <w:rPr>
                <w:sz w:val="24"/>
                <w:szCs w:val="24"/>
              </w:rPr>
              <w:t>Женские образы в романе "Отцы и дети"</w:t>
            </w:r>
          </w:p>
        </w:tc>
      </w:tr>
      <w:tr w14:paraId="5484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203DC1">
            <w:pPr>
              <w:pStyle w:val="234"/>
              <w:jc w:val="both"/>
              <w:rPr>
                <w:sz w:val="24"/>
                <w:szCs w:val="24"/>
              </w:rPr>
            </w:pPr>
            <w:r>
              <w:rPr>
                <w:sz w:val="24"/>
                <w:szCs w:val="24"/>
              </w:rPr>
              <w:t>Урок 22</w:t>
            </w:r>
          </w:p>
        </w:tc>
        <w:tc>
          <w:tcPr>
            <w:tcW w:w="7937" w:type="dxa"/>
            <w:vAlign w:val="center"/>
          </w:tcPr>
          <w:p w14:paraId="342C96E3">
            <w:pPr>
              <w:pStyle w:val="234"/>
              <w:jc w:val="both"/>
              <w:rPr>
                <w:sz w:val="24"/>
                <w:szCs w:val="24"/>
              </w:rPr>
            </w:pPr>
            <w:r>
              <w:rPr>
                <w:sz w:val="24"/>
                <w:szCs w:val="24"/>
              </w:rPr>
              <w:t>"Вечные темы" в романе "Отцы и дети". Роль эпилога. Авторская позиция и способы ее выражения</w:t>
            </w:r>
          </w:p>
        </w:tc>
      </w:tr>
      <w:tr w14:paraId="0C33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F365F29">
            <w:pPr>
              <w:pStyle w:val="234"/>
              <w:jc w:val="both"/>
              <w:rPr>
                <w:sz w:val="24"/>
                <w:szCs w:val="24"/>
              </w:rPr>
            </w:pPr>
            <w:r>
              <w:rPr>
                <w:sz w:val="24"/>
                <w:szCs w:val="24"/>
              </w:rPr>
              <w:t>Урок 23</w:t>
            </w:r>
          </w:p>
        </w:tc>
        <w:tc>
          <w:tcPr>
            <w:tcW w:w="7937" w:type="dxa"/>
            <w:vAlign w:val="center"/>
          </w:tcPr>
          <w:p w14:paraId="52725C0A">
            <w:pPr>
              <w:pStyle w:val="234"/>
              <w:jc w:val="both"/>
              <w:rPr>
                <w:sz w:val="24"/>
                <w:szCs w:val="24"/>
              </w:rPr>
            </w:pPr>
            <w:r>
              <w:rPr>
                <w:sz w:val="24"/>
                <w:szCs w:val="24"/>
              </w:rPr>
              <w:t>Полемика вокруг романа "Отцы и дети": Д.И. Писарев и другие</w:t>
            </w:r>
          </w:p>
        </w:tc>
      </w:tr>
      <w:tr w14:paraId="7E74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A900027">
            <w:pPr>
              <w:pStyle w:val="234"/>
              <w:jc w:val="both"/>
              <w:rPr>
                <w:sz w:val="24"/>
                <w:szCs w:val="24"/>
              </w:rPr>
            </w:pPr>
            <w:r>
              <w:rPr>
                <w:sz w:val="24"/>
                <w:szCs w:val="24"/>
              </w:rPr>
              <w:t>Урок 24</w:t>
            </w:r>
          </w:p>
        </w:tc>
        <w:tc>
          <w:tcPr>
            <w:tcW w:w="7937" w:type="dxa"/>
            <w:vAlign w:val="center"/>
          </w:tcPr>
          <w:p w14:paraId="4E902C98">
            <w:pPr>
              <w:pStyle w:val="234"/>
              <w:jc w:val="both"/>
              <w:rPr>
                <w:sz w:val="24"/>
                <w:szCs w:val="24"/>
              </w:rPr>
            </w:pPr>
            <w:r>
              <w:rPr>
                <w:sz w:val="24"/>
                <w:szCs w:val="24"/>
              </w:rPr>
              <w:t>Развитие речи. Подготовка к домашнему сочинению по роману И.С. Тургенева "Отцы и дети"</w:t>
            </w:r>
          </w:p>
        </w:tc>
      </w:tr>
      <w:tr w14:paraId="1A72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7EBDEE9">
            <w:pPr>
              <w:pStyle w:val="234"/>
              <w:jc w:val="both"/>
              <w:rPr>
                <w:sz w:val="24"/>
                <w:szCs w:val="24"/>
              </w:rPr>
            </w:pPr>
            <w:r>
              <w:rPr>
                <w:sz w:val="24"/>
                <w:szCs w:val="24"/>
              </w:rPr>
              <w:t>Урок 25</w:t>
            </w:r>
          </w:p>
        </w:tc>
        <w:tc>
          <w:tcPr>
            <w:tcW w:w="7937" w:type="dxa"/>
            <w:vAlign w:val="center"/>
          </w:tcPr>
          <w:p w14:paraId="0395C52F">
            <w:pPr>
              <w:pStyle w:val="234"/>
              <w:jc w:val="both"/>
              <w:rPr>
                <w:sz w:val="24"/>
                <w:szCs w:val="24"/>
              </w:rPr>
            </w:pPr>
            <w:r>
              <w:rPr>
                <w:sz w:val="24"/>
                <w:szCs w:val="24"/>
              </w:rPr>
              <w:t>Основные этапы жизни и творчества Ф.И. Тютчева. Поэт-философ</w:t>
            </w:r>
          </w:p>
        </w:tc>
      </w:tr>
      <w:tr w14:paraId="513D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54ED61B">
            <w:pPr>
              <w:pStyle w:val="234"/>
              <w:jc w:val="both"/>
              <w:rPr>
                <w:sz w:val="24"/>
                <w:szCs w:val="24"/>
              </w:rPr>
            </w:pPr>
            <w:r>
              <w:rPr>
                <w:sz w:val="24"/>
                <w:szCs w:val="24"/>
              </w:rPr>
              <w:t>Урок 26</w:t>
            </w:r>
          </w:p>
        </w:tc>
        <w:tc>
          <w:tcPr>
            <w:tcW w:w="7937" w:type="dxa"/>
            <w:vAlign w:val="center"/>
          </w:tcPr>
          <w:p w14:paraId="12741F29">
            <w:pPr>
              <w:pStyle w:val="234"/>
              <w:jc w:val="both"/>
              <w:rPr>
                <w:sz w:val="24"/>
                <w:szCs w:val="24"/>
              </w:rPr>
            </w:pPr>
            <w:r>
              <w:rPr>
                <w:sz w:val="24"/>
                <w:szCs w:val="24"/>
              </w:rPr>
              <w:t>Тема родной природы в лирике Ф.И. Тютчева</w:t>
            </w:r>
          </w:p>
        </w:tc>
      </w:tr>
      <w:tr w14:paraId="6D83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4CCA075">
            <w:pPr>
              <w:pStyle w:val="234"/>
              <w:jc w:val="both"/>
              <w:rPr>
                <w:sz w:val="24"/>
                <w:szCs w:val="24"/>
              </w:rPr>
            </w:pPr>
            <w:r>
              <w:rPr>
                <w:sz w:val="24"/>
                <w:szCs w:val="24"/>
              </w:rPr>
              <w:t>Урок 27</w:t>
            </w:r>
          </w:p>
        </w:tc>
        <w:tc>
          <w:tcPr>
            <w:tcW w:w="7937" w:type="dxa"/>
            <w:vAlign w:val="center"/>
          </w:tcPr>
          <w:p w14:paraId="27F96DEE">
            <w:pPr>
              <w:pStyle w:val="234"/>
              <w:jc w:val="both"/>
              <w:rPr>
                <w:sz w:val="24"/>
                <w:szCs w:val="24"/>
              </w:rPr>
            </w:pPr>
            <w:r>
              <w:rPr>
                <w:sz w:val="24"/>
                <w:szCs w:val="24"/>
              </w:rPr>
              <w:t>Любовная лирика Ф.И. Тютчева</w:t>
            </w:r>
          </w:p>
        </w:tc>
      </w:tr>
      <w:tr w14:paraId="26E9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1F8DBEF">
            <w:pPr>
              <w:pStyle w:val="234"/>
              <w:jc w:val="both"/>
              <w:rPr>
                <w:sz w:val="24"/>
                <w:szCs w:val="24"/>
              </w:rPr>
            </w:pPr>
            <w:r>
              <w:rPr>
                <w:sz w:val="24"/>
                <w:szCs w:val="24"/>
              </w:rPr>
              <w:t>Урок 28</w:t>
            </w:r>
          </w:p>
        </w:tc>
        <w:tc>
          <w:tcPr>
            <w:tcW w:w="7937" w:type="dxa"/>
            <w:vAlign w:val="center"/>
          </w:tcPr>
          <w:p w14:paraId="6507DD5B">
            <w:pPr>
              <w:pStyle w:val="234"/>
              <w:jc w:val="both"/>
              <w:rPr>
                <w:sz w:val="24"/>
                <w:szCs w:val="24"/>
              </w:rPr>
            </w:pPr>
            <w:r>
              <w:rPr>
                <w:sz w:val="24"/>
                <w:szCs w:val="24"/>
              </w:rPr>
              <w:t>Развитие речи. Анализ лирического произведения Ф.И. Тютчева</w:t>
            </w:r>
          </w:p>
        </w:tc>
      </w:tr>
      <w:tr w14:paraId="0DD7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162F212">
            <w:pPr>
              <w:pStyle w:val="234"/>
              <w:jc w:val="both"/>
              <w:rPr>
                <w:sz w:val="24"/>
                <w:szCs w:val="24"/>
              </w:rPr>
            </w:pPr>
            <w:r>
              <w:rPr>
                <w:sz w:val="24"/>
                <w:szCs w:val="24"/>
              </w:rPr>
              <w:t>Урок 29</w:t>
            </w:r>
          </w:p>
        </w:tc>
        <w:tc>
          <w:tcPr>
            <w:tcW w:w="7937" w:type="dxa"/>
            <w:vAlign w:val="center"/>
          </w:tcPr>
          <w:p w14:paraId="45D4DA48">
            <w:pPr>
              <w:pStyle w:val="234"/>
              <w:jc w:val="both"/>
              <w:rPr>
                <w:sz w:val="24"/>
                <w:szCs w:val="24"/>
              </w:rPr>
            </w:pPr>
            <w:r>
              <w:rPr>
                <w:sz w:val="24"/>
                <w:szCs w:val="24"/>
              </w:rPr>
              <w:t>Основные этапы жизни и творчества Н.А. Некрасова. О народных истоках мироощущения поэта</w:t>
            </w:r>
          </w:p>
        </w:tc>
      </w:tr>
      <w:tr w14:paraId="42A8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E9F30A4">
            <w:pPr>
              <w:pStyle w:val="234"/>
              <w:jc w:val="both"/>
              <w:rPr>
                <w:sz w:val="24"/>
                <w:szCs w:val="24"/>
              </w:rPr>
            </w:pPr>
            <w:r>
              <w:rPr>
                <w:sz w:val="24"/>
                <w:szCs w:val="24"/>
              </w:rPr>
              <w:t>Урок 30</w:t>
            </w:r>
          </w:p>
        </w:tc>
        <w:tc>
          <w:tcPr>
            <w:tcW w:w="7937" w:type="dxa"/>
            <w:vAlign w:val="center"/>
          </w:tcPr>
          <w:p w14:paraId="6C14BCD6">
            <w:pPr>
              <w:pStyle w:val="234"/>
              <w:jc w:val="both"/>
              <w:rPr>
                <w:sz w:val="24"/>
                <w:szCs w:val="24"/>
              </w:rPr>
            </w:pPr>
            <w:r>
              <w:rPr>
                <w:sz w:val="24"/>
                <w:szCs w:val="24"/>
              </w:rPr>
              <w:t>Гражданская поэзия и лирика чувств Н.А. Некрасова</w:t>
            </w:r>
          </w:p>
        </w:tc>
      </w:tr>
      <w:tr w14:paraId="2686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B2EC05E">
            <w:pPr>
              <w:pStyle w:val="234"/>
              <w:jc w:val="both"/>
              <w:rPr>
                <w:sz w:val="24"/>
                <w:szCs w:val="24"/>
              </w:rPr>
            </w:pPr>
            <w:r>
              <w:rPr>
                <w:sz w:val="24"/>
                <w:szCs w:val="24"/>
              </w:rPr>
              <w:t>Урок 31</w:t>
            </w:r>
          </w:p>
        </w:tc>
        <w:tc>
          <w:tcPr>
            <w:tcW w:w="7937" w:type="dxa"/>
            <w:vAlign w:val="center"/>
          </w:tcPr>
          <w:p w14:paraId="79C3EBDB">
            <w:pPr>
              <w:pStyle w:val="234"/>
              <w:jc w:val="both"/>
              <w:rPr>
                <w:sz w:val="24"/>
                <w:szCs w:val="24"/>
              </w:rPr>
            </w:pPr>
            <w:r>
              <w:rPr>
                <w:sz w:val="24"/>
                <w:szCs w:val="24"/>
              </w:rPr>
              <w:t>Развитие речи. Анализ лирического произведения Н.А. Некрасова</w:t>
            </w:r>
          </w:p>
        </w:tc>
      </w:tr>
      <w:tr w14:paraId="7BAC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1A4A8BD">
            <w:pPr>
              <w:pStyle w:val="234"/>
              <w:jc w:val="both"/>
              <w:rPr>
                <w:sz w:val="24"/>
                <w:szCs w:val="24"/>
              </w:rPr>
            </w:pPr>
            <w:r>
              <w:rPr>
                <w:sz w:val="24"/>
                <w:szCs w:val="24"/>
              </w:rPr>
              <w:t>Урок 32</w:t>
            </w:r>
          </w:p>
        </w:tc>
        <w:tc>
          <w:tcPr>
            <w:tcW w:w="7937" w:type="dxa"/>
            <w:vAlign w:val="center"/>
          </w:tcPr>
          <w:p w14:paraId="10F3F011">
            <w:pPr>
              <w:pStyle w:val="234"/>
              <w:jc w:val="both"/>
              <w:rPr>
                <w:sz w:val="24"/>
                <w:szCs w:val="24"/>
              </w:rPr>
            </w:pPr>
            <w:r>
              <w:rPr>
                <w:sz w:val="24"/>
                <w:szCs w:val="24"/>
              </w:rPr>
              <w:t>История создания поэмы Н.А. Некрасова "Кому на Руси жить хорошо". Особенности жанра, сюжета и композиции. Фольклорная основа произведения</w:t>
            </w:r>
          </w:p>
        </w:tc>
      </w:tr>
      <w:tr w14:paraId="50FA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D3831E3">
            <w:pPr>
              <w:pStyle w:val="234"/>
              <w:jc w:val="both"/>
              <w:rPr>
                <w:sz w:val="24"/>
                <w:szCs w:val="24"/>
              </w:rPr>
            </w:pPr>
            <w:r>
              <w:rPr>
                <w:sz w:val="24"/>
                <w:szCs w:val="24"/>
              </w:rPr>
              <w:t>Урок 33</w:t>
            </w:r>
          </w:p>
        </w:tc>
        <w:tc>
          <w:tcPr>
            <w:tcW w:w="7937" w:type="dxa"/>
            <w:vAlign w:val="center"/>
          </w:tcPr>
          <w:p w14:paraId="27EFEEBD">
            <w:pPr>
              <w:pStyle w:val="234"/>
              <w:jc w:val="both"/>
              <w:rPr>
                <w:sz w:val="24"/>
                <w:szCs w:val="24"/>
              </w:rPr>
            </w:pPr>
            <w:r>
              <w:rPr>
                <w:sz w:val="24"/>
                <w:szCs w:val="24"/>
              </w:rPr>
              <w:t>Многообразие народных типов в галерее персонажей "Кому на Руси жить хорошо"</w:t>
            </w:r>
          </w:p>
        </w:tc>
      </w:tr>
      <w:tr w14:paraId="15D2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C0D3976">
            <w:pPr>
              <w:pStyle w:val="234"/>
              <w:jc w:val="both"/>
              <w:rPr>
                <w:sz w:val="24"/>
                <w:szCs w:val="24"/>
              </w:rPr>
            </w:pPr>
            <w:r>
              <w:rPr>
                <w:sz w:val="24"/>
                <w:szCs w:val="24"/>
              </w:rPr>
              <w:t>Урок 34</w:t>
            </w:r>
          </w:p>
        </w:tc>
        <w:tc>
          <w:tcPr>
            <w:tcW w:w="7937" w:type="dxa"/>
            <w:vAlign w:val="center"/>
          </w:tcPr>
          <w:p w14:paraId="4C679BA6">
            <w:pPr>
              <w:pStyle w:val="234"/>
              <w:jc w:val="both"/>
              <w:rPr>
                <w:sz w:val="24"/>
                <w:szCs w:val="24"/>
              </w:rPr>
            </w:pPr>
            <w:r>
              <w:rPr>
                <w:sz w:val="24"/>
                <w:szCs w:val="24"/>
              </w:rPr>
              <w:t>Проблемы счастья и смысла жизни в поэме "Кому на Руси жить хорошо"</w:t>
            </w:r>
          </w:p>
        </w:tc>
      </w:tr>
      <w:tr w14:paraId="613C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D9B9410">
            <w:pPr>
              <w:pStyle w:val="234"/>
              <w:jc w:val="both"/>
              <w:rPr>
                <w:sz w:val="24"/>
                <w:szCs w:val="24"/>
              </w:rPr>
            </w:pPr>
            <w:r>
              <w:rPr>
                <w:sz w:val="24"/>
                <w:szCs w:val="24"/>
              </w:rPr>
              <w:t>Урок 35</w:t>
            </w:r>
          </w:p>
        </w:tc>
        <w:tc>
          <w:tcPr>
            <w:tcW w:w="7937" w:type="dxa"/>
            <w:vAlign w:val="center"/>
          </w:tcPr>
          <w:p w14:paraId="58F21A8E">
            <w:pPr>
              <w:pStyle w:val="234"/>
              <w:jc w:val="both"/>
              <w:rPr>
                <w:sz w:val="24"/>
                <w:szCs w:val="24"/>
              </w:rPr>
            </w:pPr>
            <w:r>
              <w:rPr>
                <w:sz w:val="24"/>
                <w:szCs w:val="24"/>
              </w:rPr>
              <w:t>Основные этапы жизни и творчества А.А. Фета. Теория "чистого искусства"</w:t>
            </w:r>
          </w:p>
        </w:tc>
      </w:tr>
      <w:tr w14:paraId="7FD4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7D8EABC">
            <w:pPr>
              <w:pStyle w:val="234"/>
              <w:jc w:val="both"/>
              <w:rPr>
                <w:sz w:val="24"/>
                <w:szCs w:val="24"/>
              </w:rPr>
            </w:pPr>
            <w:r>
              <w:rPr>
                <w:sz w:val="24"/>
                <w:szCs w:val="24"/>
              </w:rPr>
              <w:t>Урок 36</w:t>
            </w:r>
          </w:p>
        </w:tc>
        <w:tc>
          <w:tcPr>
            <w:tcW w:w="7937" w:type="dxa"/>
            <w:vAlign w:val="center"/>
          </w:tcPr>
          <w:p w14:paraId="41BCD053">
            <w:pPr>
              <w:pStyle w:val="234"/>
              <w:jc w:val="both"/>
              <w:rPr>
                <w:sz w:val="24"/>
                <w:szCs w:val="24"/>
              </w:rPr>
            </w:pPr>
            <w:r>
              <w:rPr>
                <w:sz w:val="24"/>
                <w:szCs w:val="24"/>
              </w:rPr>
              <w:t>Человек и природа в лирике А.А. Фета</w:t>
            </w:r>
          </w:p>
        </w:tc>
      </w:tr>
      <w:tr w14:paraId="6A2B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6C966DC">
            <w:pPr>
              <w:pStyle w:val="234"/>
              <w:jc w:val="both"/>
              <w:rPr>
                <w:sz w:val="24"/>
                <w:szCs w:val="24"/>
              </w:rPr>
            </w:pPr>
            <w:r>
              <w:rPr>
                <w:sz w:val="24"/>
                <w:szCs w:val="24"/>
              </w:rPr>
              <w:t>Урок 37</w:t>
            </w:r>
          </w:p>
        </w:tc>
        <w:tc>
          <w:tcPr>
            <w:tcW w:w="7937" w:type="dxa"/>
            <w:vAlign w:val="center"/>
          </w:tcPr>
          <w:p w14:paraId="6DD7AE96">
            <w:pPr>
              <w:pStyle w:val="234"/>
              <w:jc w:val="both"/>
              <w:rPr>
                <w:sz w:val="24"/>
                <w:szCs w:val="24"/>
              </w:rPr>
            </w:pPr>
            <w:r>
              <w:rPr>
                <w:sz w:val="24"/>
                <w:szCs w:val="24"/>
              </w:rPr>
              <w:t>Художественное мастерство А.А. Фета</w:t>
            </w:r>
          </w:p>
        </w:tc>
      </w:tr>
      <w:tr w14:paraId="41F4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03BA871">
            <w:pPr>
              <w:pStyle w:val="234"/>
              <w:jc w:val="both"/>
              <w:rPr>
                <w:sz w:val="24"/>
                <w:szCs w:val="24"/>
              </w:rPr>
            </w:pPr>
            <w:r>
              <w:rPr>
                <w:sz w:val="24"/>
                <w:szCs w:val="24"/>
              </w:rPr>
              <w:t>Урок 38</w:t>
            </w:r>
          </w:p>
        </w:tc>
        <w:tc>
          <w:tcPr>
            <w:tcW w:w="7937" w:type="dxa"/>
            <w:vAlign w:val="center"/>
          </w:tcPr>
          <w:p w14:paraId="27203DD8">
            <w:pPr>
              <w:pStyle w:val="234"/>
              <w:jc w:val="both"/>
              <w:rPr>
                <w:sz w:val="24"/>
                <w:szCs w:val="24"/>
              </w:rPr>
            </w:pPr>
            <w:r>
              <w:rPr>
                <w:sz w:val="24"/>
                <w:szCs w:val="24"/>
              </w:rPr>
              <w:t>Развитие речи. Анализ лирического произведения А.А. Фета</w:t>
            </w:r>
          </w:p>
        </w:tc>
      </w:tr>
      <w:tr w14:paraId="15BE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209E609">
            <w:pPr>
              <w:pStyle w:val="234"/>
              <w:jc w:val="both"/>
              <w:rPr>
                <w:sz w:val="24"/>
                <w:szCs w:val="24"/>
              </w:rPr>
            </w:pPr>
            <w:r>
              <w:rPr>
                <w:sz w:val="24"/>
                <w:szCs w:val="24"/>
              </w:rPr>
              <w:t>Урок 39</w:t>
            </w:r>
          </w:p>
        </w:tc>
        <w:tc>
          <w:tcPr>
            <w:tcW w:w="7937" w:type="dxa"/>
            <w:vAlign w:val="center"/>
          </w:tcPr>
          <w:p w14:paraId="4FFABCD7">
            <w:pPr>
              <w:pStyle w:val="234"/>
              <w:jc w:val="both"/>
              <w:rPr>
                <w:sz w:val="24"/>
                <w:szCs w:val="24"/>
              </w:rPr>
            </w:pPr>
            <w:r>
              <w:rPr>
                <w:sz w:val="24"/>
                <w:szCs w:val="24"/>
              </w:rPr>
              <w:t>Подготовка к контрольной работе: ответы на проблемный вопрос, сочинение, тесты по поэзии второй половины XIX в.</w:t>
            </w:r>
          </w:p>
        </w:tc>
      </w:tr>
      <w:tr w14:paraId="0060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2BE90F9">
            <w:pPr>
              <w:pStyle w:val="234"/>
              <w:jc w:val="both"/>
              <w:rPr>
                <w:sz w:val="24"/>
                <w:szCs w:val="24"/>
              </w:rPr>
            </w:pPr>
            <w:r>
              <w:rPr>
                <w:sz w:val="24"/>
                <w:szCs w:val="24"/>
              </w:rPr>
              <w:t>Урок 40</w:t>
            </w:r>
          </w:p>
        </w:tc>
        <w:tc>
          <w:tcPr>
            <w:tcW w:w="7937" w:type="dxa"/>
            <w:vAlign w:val="center"/>
          </w:tcPr>
          <w:p w14:paraId="1D16C4D9">
            <w:pPr>
              <w:pStyle w:val="234"/>
              <w:jc w:val="both"/>
              <w:rPr>
                <w:sz w:val="24"/>
                <w:szCs w:val="24"/>
              </w:rPr>
            </w:pPr>
            <w:r>
              <w:rPr>
                <w:sz w:val="24"/>
                <w:szCs w:val="24"/>
              </w:rPr>
              <w:t>Контрольная работа: письменные ответы на проблемный вопрос, сочинение, тесты по поэзии второй половины XIX в.</w:t>
            </w:r>
          </w:p>
        </w:tc>
      </w:tr>
      <w:tr w14:paraId="53EF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516247E">
            <w:pPr>
              <w:pStyle w:val="234"/>
              <w:jc w:val="both"/>
              <w:rPr>
                <w:sz w:val="24"/>
                <w:szCs w:val="24"/>
              </w:rPr>
            </w:pPr>
            <w:r>
              <w:rPr>
                <w:sz w:val="24"/>
                <w:szCs w:val="24"/>
              </w:rPr>
              <w:t>Урок 41</w:t>
            </w:r>
          </w:p>
        </w:tc>
        <w:tc>
          <w:tcPr>
            <w:tcW w:w="7937" w:type="dxa"/>
            <w:vAlign w:val="center"/>
          </w:tcPr>
          <w:p w14:paraId="067BF42C">
            <w:pPr>
              <w:pStyle w:val="234"/>
              <w:jc w:val="both"/>
              <w:rPr>
                <w:sz w:val="24"/>
                <w:szCs w:val="24"/>
              </w:rPr>
            </w:pPr>
            <w:r>
              <w:rPr>
                <w:sz w:val="24"/>
                <w:szCs w:val="24"/>
              </w:rPr>
              <w:t>Основные этапы жизни и творчества М.Е. Салтыкова-Щедрина. Мастер сатиры</w:t>
            </w:r>
          </w:p>
        </w:tc>
      </w:tr>
      <w:tr w14:paraId="0A3A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6485E3F">
            <w:pPr>
              <w:pStyle w:val="234"/>
              <w:jc w:val="both"/>
              <w:rPr>
                <w:sz w:val="24"/>
                <w:szCs w:val="24"/>
              </w:rPr>
            </w:pPr>
            <w:r>
              <w:rPr>
                <w:sz w:val="24"/>
                <w:szCs w:val="24"/>
              </w:rPr>
              <w:t>Урок 42</w:t>
            </w:r>
          </w:p>
        </w:tc>
        <w:tc>
          <w:tcPr>
            <w:tcW w:w="7937" w:type="dxa"/>
            <w:vAlign w:val="center"/>
          </w:tcPr>
          <w:p w14:paraId="0F2A122A">
            <w:pPr>
              <w:pStyle w:val="234"/>
              <w:jc w:val="both"/>
              <w:rPr>
                <w:sz w:val="24"/>
                <w:szCs w:val="24"/>
              </w:rPr>
            </w:pPr>
            <w:r>
              <w:rPr>
                <w:sz w:val="24"/>
                <w:szCs w:val="24"/>
              </w:rPr>
              <w:t>"История одного города" как сатирическое произведение. Глава "О корени происхождения глуповцев"</w:t>
            </w:r>
          </w:p>
        </w:tc>
      </w:tr>
      <w:tr w14:paraId="3F19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EB3B229">
            <w:pPr>
              <w:pStyle w:val="234"/>
              <w:jc w:val="both"/>
              <w:rPr>
                <w:sz w:val="24"/>
                <w:szCs w:val="24"/>
              </w:rPr>
            </w:pPr>
            <w:r>
              <w:rPr>
                <w:sz w:val="24"/>
                <w:szCs w:val="24"/>
              </w:rPr>
              <w:t>Урок 43</w:t>
            </w:r>
          </w:p>
        </w:tc>
        <w:tc>
          <w:tcPr>
            <w:tcW w:w="7937" w:type="dxa"/>
            <w:vAlign w:val="center"/>
          </w:tcPr>
          <w:p w14:paraId="308DC6DE">
            <w:pPr>
              <w:pStyle w:val="234"/>
              <w:jc w:val="both"/>
              <w:rPr>
                <w:sz w:val="24"/>
                <w:szCs w:val="24"/>
              </w:rPr>
            </w:pPr>
            <w:r>
              <w:rPr>
                <w:sz w:val="24"/>
                <w:szCs w:val="24"/>
              </w:rPr>
              <w:t>Собирательные образы градоначальников и "глуповцев". Главы "Опись градоначальникам", "Органчик", "Подтверждение покаяния" и другие</w:t>
            </w:r>
          </w:p>
        </w:tc>
      </w:tr>
      <w:tr w14:paraId="5264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308FAF3">
            <w:pPr>
              <w:pStyle w:val="234"/>
              <w:jc w:val="both"/>
              <w:rPr>
                <w:sz w:val="24"/>
                <w:szCs w:val="24"/>
              </w:rPr>
            </w:pPr>
            <w:r>
              <w:rPr>
                <w:sz w:val="24"/>
                <w:szCs w:val="24"/>
              </w:rPr>
              <w:t>Урок 44</w:t>
            </w:r>
          </w:p>
        </w:tc>
        <w:tc>
          <w:tcPr>
            <w:tcW w:w="7937" w:type="dxa"/>
            <w:vAlign w:val="center"/>
          </w:tcPr>
          <w:p w14:paraId="50F2412B">
            <w:pPr>
              <w:pStyle w:val="234"/>
              <w:jc w:val="both"/>
              <w:rPr>
                <w:sz w:val="24"/>
                <w:szCs w:val="24"/>
              </w:rPr>
            </w:pPr>
            <w:r>
              <w:rPr>
                <w:sz w:val="24"/>
                <w:szCs w:val="24"/>
              </w:rPr>
              <w:t>Подготовка к презентации проектов по литературе второй половины XIX в.</w:t>
            </w:r>
          </w:p>
        </w:tc>
      </w:tr>
      <w:tr w14:paraId="69A8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C5F7F9">
            <w:pPr>
              <w:pStyle w:val="234"/>
              <w:jc w:val="both"/>
              <w:rPr>
                <w:sz w:val="24"/>
                <w:szCs w:val="24"/>
              </w:rPr>
            </w:pPr>
            <w:r>
              <w:rPr>
                <w:sz w:val="24"/>
                <w:szCs w:val="24"/>
              </w:rPr>
              <w:t>Урок 45</w:t>
            </w:r>
          </w:p>
        </w:tc>
        <w:tc>
          <w:tcPr>
            <w:tcW w:w="7937" w:type="dxa"/>
            <w:vAlign w:val="center"/>
          </w:tcPr>
          <w:p w14:paraId="7413C96E">
            <w:pPr>
              <w:pStyle w:val="234"/>
              <w:jc w:val="both"/>
              <w:rPr>
                <w:sz w:val="24"/>
                <w:szCs w:val="24"/>
              </w:rPr>
            </w:pPr>
            <w:r>
              <w:rPr>
                <w:sz w:val="24"/>
                <w:szCs w:val="24"/>
              </w:rPr>
              <w:t>Презентация проектов по литературе второй половины XIX в.</w:t>
            </w:r>
          </w:p>
        </w:tc>
      </w:tr>
      <w:tr w14:paraId="4120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A37A5A7">
            <w:pPr>
              <w:pStyle w:val="234"/>
              <w:jc w:val="both"/>
              <w:rPr>
                <w:sz w:val="24"/>
                <w:szCs w:val="24"/>
              </w:rPr>
            </w:pPr>
            <w:r>
              <w:rPr>
                <w:sz w:val="24"/>
                <w:szCs w:val="24"/>
              </w:rPr>
              <w:t>Урок 46</w:t>
            </w:r>
          </w:p>
        </w:tc>
        <w:tc>
          <w:tcPr>
            <w:tcW w:w="7937" w:type="dxa"/>
            <w:vAlign w:val="center"/>
          </w:tcPr>
          <w:p w14:paraId="3F9F7774">
            <w:pPr>
              <w:pStyle w:val="234"/>
              <w:jc w:val="both"/>
              <w:rPr>
                <w:sz w:val="24"/>
                <w:szCs w:val="24"/>
              </w:rPr>
            </w:pPr>
            <w:r>
              <w:rPr>
                <w:sz w:val="24"/>
                <w:szCs w:val="24"/>
              </w:rPr>
              <w:t>Основные этапы жизни и творчества Ф.М. Достоевского</w:t>
            </w:r>
          </w:p>
        </w:tc>
      </w:tr>
      <w:tr w14:paraId="6777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7B55C5">
            <w:pPr>
              <w:pStyle w:val="234"/>
              <w:jc w:val="both"/>
              <w:rPr>
                <w:sz w:val="24"/>
                <w:szCs w:val="24"/>
              </w:rPr>
            </w:pPr>
            <w:r>
              <w:rPr>
                <w:sz w:val="24"/>
                <w:szCs w:val="24"/>
              </w:rPr>
              <w:t>Урок 47</w:t>
            </w:r>
          </w:p>
        </w:tc>
        <w:tc>
          <w:tcPr>
            <w:tcW w:w="7937" w:type="dxa"/>
            <w:vAlign w:val="center"/>
          </w:tcPr>
          <w:p w14:paraId="5C023B76">
            <w:pPr>
              <w:pStyle w:val="234"/>
              <w:jc w:val="both"/>
              <w:rPr>
                <w:sz w:val="24"/>
                <w:szCs w:val="24"/>
              </w:rPr>
            </w:pPr>
            <w:r>
              <w:rPr>
                <w:sz w:val="24"/>
                <w:szCs w:val="24"/>
              </w:rPr>
              <w:t>История создания романа "Преступление и наказание". Жанровые и композиционные особенности</w:t>
            </w:r>
          </w:p>
        </w:tc>
      </w:tr>
      <w:tr w14:paraId="2302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1EE86DE">
            <w:pPr>
              <w:pStyle w:val="234"/>
              <w:jc w:val="both"/>
              <w:rPr>
                <w:sz w:val="24"/>
                <w:szCs w:val="24"/>
              </w:rPr>
            </w:pPr>
            <w:r>
              <w:rPr>
                <w:sz w:val="24"/>
                <w:szCs w:val="24"/>
              </w:rPr>
              <w:t>Урок 48</w:t>
            </w:r>
          </w:p>
        </w:tc>
        <w:tc>
          <w:tcPr>
            <w:tcW w:w="7937" w:type="dxa"/>
            <w:vAlign w:val="center"/>
          </w:tcPr>
          <w:p w14:paraId="5D03CC02">
            <w:pPr>
              <w:pStyle w:val="234"/>
              <w:jc w:val="both"/>
              <w:rPr>
                <w:sz w:val="24"/>
                <w:szCs w:val="24"/>
              </w:rPr>
            </w:pPr>
            <w:r>
              <w:rPr>
                <w:sz w:val="24"/>
                <w:szCs w:val="24"/>
              </w:rPr>
              <w:t>Основные сюжетные линии романа "Преступление и наказание". Преступление Раскольникова. Идея о праве сильной личности</w:t>
            </w:r>
          </w:p>
        </w:tc>
      </w:tr>
      <w:tr w14:paraId="2D8E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BE1A149">
            <w:pPr>
              <w:pStyle w:val="234"/>
              <w:jc w:val="both"/>
              <w:rPr>
                <w:sz w:val="24"/>
                <w:szCs w:val="24"/>
              </w:rPr>
            </w:pPr>
            <w:r>
              <w:rPr>
                <w:sz w:val="24"/>
                <w:szCs w:val="24"/>
              </w:rPr>
              <w:t>Урок 49</w:t>
            </w:r>
          </w:p>
        </w:tc>
        <w:tc>
          <w:tcPr>
            <w:tcW w:w="7937" w:type="dxa"/>
            <w:vAlign w:val="center"/>
          </w:tcPr>
          <w:p w14:paraId="7602FD96">
            <w:pPr>
              <w:pStyle w:val="234"/>
              <w:jc w:val="both"/>
              <w:rPr>
                <w:sz w:val="24"/>
                <w:szCs w:val="24"/>
              </w:rPr>
            </w:pPr>
            <w:r>
              <w:rPr>
                <w:sz w:val="24"/>
                <w:szCs w:val="24"/>
              </w:rPr>
              <w:t>Раскольников в системе образов. Раскольников и его "двойники"</w:t>
            </w:r>
          </w:p>
        </w:tc>
      </w:tr>
      <w:tr w14:paraId="367E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2A019D">
            <w:pPr>
              <w:pStyle w:val="234"/>
              <w:jc w:val="both"/>
              <w:rPr>
                <w:sz w:val="24"/>
                <w:szCs w:val="24"/>
              </w:rPr>
            </w:pPr>
            <w:r>
              <w:rPr>
                <w:sz w:val="24"/>
                <w:szCs w:val="24"/>
              </w:rPr>
              <w:t>Урок 50</w:t>
            </w:r>
          </w:p>
        </w:tc>
        <w:tc>
          <w:tcPr>
            <w:tcW w:w="7937" w:type="dxa"/>
            <w:vAlign w:val="center"/>
          </w:tcPr>
          <w:p w14:paraId="5E7863FB">
            <w:pPr>
              <w:pStyle w:val="234"/>
              <w:jc w:val="both"/>
              <w:rPr>
                <w:sz w:val="24"/>
                <w:szCs w:val="24"/>
              </w:rPr>
            </w:pPr>
            <w:r>
              <w:rPr>
                <w:sz w:val="24"/>
                <w:szCs w:val="24"/>
              </w:rPr>
              <w:t>Униженные и оскорбленные в романе "Преступление и наказание". Образ Петербурга</w:t>
            </w:r>
          </w:p>
        </w:tc>
      </w:tr>
      <w:tr w14:paraId="3E2D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A93FF23">
            <w:pPr>
              <w:pStyle w:val="234"/>
              <w:jc w:val="both"/>
              <w:rPr>
                <w:sz w:val="24"/>
                <w:szCs w:val="24"/>
              </w:rPr>
            </w:pPr>
            <w:r>
              <w:rPr>
                <w:sz w:val="24"/>
                <w:szCs w:val="24"/>
              </w:rPr>
              <w:t>Урок 51</w:t>
            </w:r>
          </w:p>
        </w:tc>
        <w:tc>
          <w:tcPr>
            <w:tcW w:w="7937" w:type="dxa"/>
            <w:vAlign w:val="center"/>
          </w:tcPr>
          <w:p w14:paraId="2B66DB1A">
            <w:pPr>
              <w:pStyle w:val="234"/>
              <w:jc w:val="both"/>
              <w:rPr>
                <w:sz w:val="24"/>
                <w:szCs w:val="24"/>
              </w:rPr>
            </w:pPr>
            <w:r>
              <w:rPr>
                <w:sz w:val="24"/>
                <w:szCs w:val="24"/>
              </w:rPr>
              <w:t>Образ Сонечки Мармеладовой и проблема нравственного идеала в романе "Преступление и наказание"</w:t>
            </w:r>
          </w:p>
        </w:tc>
      </w:tr>
      <w:tr w14:paraId="203F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E8534C5">
            <w:pPr>
              <w:pStyle w:val="234"/>
              <w:jc w:val="both"/>
              <w:rPr>
                <w:sz w:val="24"/>
                <w:szCs w:val="24"/>
              </w:rPr>
            </w:pPr>
            <w:r>
              <w:rPr>
                <w:sz w:val="24"/>
                <w:szCs w:val="24"/>
              </w:rPr>
              <w:t>Урок 52</w:t>
            </w:r>
          </w:p>
        </w:tc>
        <w:tc>
          <w:tcPr>
            <w:tcW w:w="7937" w:type="dxa"/>
            <w:vAlign w:val="center"/>
          </w:tcPr>
          <w:p w14:paraId="7162C137">
            <w:pPr>
              <w:pStyle w:val="234"/>
              <w:jc w:val="both"/>
              <w:rPr>
                <w:sz w:val="24"/>
                <w:szCs w:val="24"/>
              </w:rPr>
            </w:pPr>
            <w:r>
              <w:rPr>
                <w:sz w:val="24"/>
                <w:szCs w:val="24"/>
              </w:rPr>
              <w:t>Библейские мотивы и образы в романе "Преступление и наказание"</w:t>
            </w:r>
          </w:p>
        </w:tc>
      </w:tr>
      <w:tr w14:paraId="1996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31429C8F">
            <w:pPr>
              <w:pStyle w:val="234"/>
              <w:jc w:val="both"/>
              <w:rPr>
                <w:sz w:val="24"/>
                <w:szCs w:val="24"/>
              </w:rPr>
            </w:pPr>
            <w:r>
              <w:rPr>
                <w:sz w:val="24"/>
                <w:szCs w:val="24"/>
              </w:rPr>
              <w:t>Урок 53</w:t>
            </w:r>
          </w:p>
        </w:tc>
        <w:tc>
          <w:tcPr>
            <w:tcW w:w="7937" w:type="dxa"/>
            <w:vAlign w:val="center"/>
          </w:tcPr>
          <w:p w14:paraId="1B4E5948">
            <w:pPr>
              <w:pStyle w:val="234"/>
              <w:jc w:val="both"/>
              <w:rPr>
                <w:sz w:val="24"/>
                <w:szCs w:val="24"/>
              </w:rPr>
            </w:pPr>
            <w:r>
              <w:rPr>
                <w:sz w:val="24"/>
                <w:szCs w:val="24"/>
              </w:rPr>
              <w:t>Смысл названия романа "Преступление и наказание". Роль финала</w:t>
            </w:r>
          </w:p>
        </w:tc>
      </w:tr>
      <w:tr w14:paraId="1EBF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4DC49E3">
            <w:pPr>
              <w:pStyle w:val="234"/>
              <w:jc w:val="both"/>
              <w:rPr>
                <w:sz w:val="24"/>
                <w:szCs w:val="24"/>
              </w:rPr>
            </w:pPr>
            <w:r>
              <w:rPr>
                <w:sz w:val="24"/>
                <w:szCs w:val="24"/>
              </w:rPr>
              <w:t>Урок 54</w:t>
            </w:r>
          </w:p>
        </w:tc>
        <w:tc>
          <w:tcPr>
            <w:tcW w:w="7937" w:type="dxa"/>
            <w:vAlign w:val="center"/>
          </w:tcPr>
          <w:p w14:paraId="786FFE94">
            <w:pPr>
              <w:pStyle w:val="234"/>
              <w:jc w:val="both"/>
              <w:rPr>
                <w:sz w:val="24"/>
                <w:szCs w:val="24"/>
              </w:rPr>
            </w:pPr>
            <w:r>
              <w:rPr>
                <w:sz w:val="24"/>
                <w:szCs w:val="24"/>
              </w:rPr>
              <w:t>Художественное мастерство писателя. Психологизм в романе "Преступление и наказание"</w:t>
            </w:r>
          </w:p>
        </w:tc>
      </w:tr>
      <w:tr w14:paraId="6A4B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F4927C0">
            <w:pPr>
              <w:pStyle w:val="234"/>
              <w:jc w:val="both"/>
              <w:rPr>
                <w:sz w:val="24"/>
                <w:szCs w:val="24"/>
              </w:rPr>
            </w:pPr>
            <w:r>
              <w:rPr>
                <w:sz w:val="24"/>
                <w:szCs w:val="24"/>
              </w:rPr>
              <w:t>Урок 55</w:t>
            </w:r>
          </w:p>
        </w:tc>
        <w:tc>
          <w:tcPr>
            <w:tcW w:w="7937" w:type="dxa"/>
            <w:vAlign w:val="center"/>
          </w:tcPr>
          <w:p w14:paraId="5A6641EC">
            <w:pPr>
              <w:pStyle w:val="234"/>
              <w:jc w:val="both"/>
              <w:rPr>
                <w:sz w:val="24"/>
                <w:szCs w:val="24"/>
              </w:rPr>
            </w:pPr>
            <w:r>
              <w:rPr>
                <w:sz w:val="24"/>
                <w:szCs w:val="24"/>
              </w:rPr>
              <w:t>Историко-культурное значение романа Ф.М. Достоевского "Преступление и наказание"</w:t>
            </w:r>
          </w:p>
        </w:tc>
      </w:tr>
      <w:tr w14:paraId="46A7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6F6FC92">
            <w:pPr>
              <w:pStyle w:val="234"/>
              <w:jc w:val="both"/>
              <w:rPr>
                <w:sz w:val="24"/>
                <w:szCs w:val="24"/>
              </w:rPr>
            </w:pPr>
            <w:r>
              <w:rPr>
                <w:sz w:val="24"/>
                <w:szCs w:val="24"/>
              </w:rPr>
              <w:t>Урок 56</w:t>
            </w:r>
          </w:p>
        </w:tc>
        <w:tc>
          <w:tcPr>
            <w:tcW w:w="7937" w:type="dxa"/>
            <w:vAlign w:val="center"/>
          </w:tcPr>
          <w:p w14:paraId="51EC632E">
            <w:pPr>
              <w:pStyle w:val="234"/>
              <w:jc w:val="both"/>
              <w:rPr>
                <w:sz w:val="24"/>
                <w:szCs w:val="24"/>
              </w:rPr>
            </w:pPr>
            <w:r>
              <w:rPr>
                <w:sz w:val="24"/>
                <w:szCs w:val="24"/>
              </w:rPr>
              <w:t>Развитие речи. Подготовка к домашнему сочинению по роману "Преступление и наказание"</w:t>
            </w:r>
          </w:p>
        </w:tc>
      </w:tr>
      <w:tr w14:paraId="7634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213C8C0">
            <w:pPr>
              <w:pStyle w:val="234"/>
              <w:jc w:val="both"/>
              <w:rPr>
                <w:sz w:val="24"/>
                <w:szCs w:val="24"/>
              </w:rPr>
            </w:pPr>
            <w:r>
              <w:rPr>
                <w:sz w:val="24"/>
                <w:szCs w:val="24"/>
              </w:rPr>
              <w:t>Урок 57</w:t>
            </w:r>
          </w:p>
        </w:tc>
        <w:tc>
          <w:tcPr>
            <w:tcW w:w="7937" w:type="dxa"/>
            <w:vAlign w:val="center"/>
          </w:tcPr>
          <w:p w14:paraId="14597A37">
            <w:pPr>
              <w:pStyle w:val="234"/>
              <w:jc w:val="both"/>
              <w:rPr>
                <w:sz w:val="24"/>
                <w:szCs w:val="24"/>
              </w:rPr>
            </w:pPr>
            <w:r>
              <w:rPr>
                <w:sz w:val="24"/>
                <w:szCs w:val="24"/>
              </w:rPr>
              <w:t>Основные этапы жизни и творчества Л.Н. Толстого</w:t>
            </w:r>
          </w:p>
        </w:tc>
      </w:tr>
      <w:tr w14:paraId="70EF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1F1BD03">
            <w:pPr>
              <w:pStyle w:val="234"/>
              <w:jc w:val="both"/>
              <w:rPr>
                <w:sz w:val="24"/>
                <w:szCs w:val="24"/>
              </w:rPr>
            </w:pPr>
            <w:r>
              <w:rPr>
                <w:sz w:val="24"/>
                <w:szCs w:val="24"/>
              </w:rPr>
              <w:t>Урок 58</w:t>
            </w:r>
          </w:p>
        </w:tc>
        <w:tc>
          <w:tcPr>
            <w:tcW w:w="7937" w:type="dxa"/>
            <w:vAlign w:val="center"/>
          </w:tcPr>
          <w:p w14:paraId="77BF84E0">
            <w:pPr>
              <w:pStyle w:val="234"/>
              <w:jc w:val="both"/>
              <w:rPr>
                <w:sz w:val="24"/>
                <w:szCs w:val="24"/>
              </w:rPr>
            </w:pPr>
            <w:r>
              <w:rPr>
                <w:sz w:val="24"/>
                <w:szCs w:val="24"/>
              </w:rPr>
              <w:t>История создания романа-эпопеи "Война и мир". Жанровые особенности произведения</w:t>
            </w:r>
          </w:p>
        </w:tc>
      </w:tr>
      <w:tr w14:paraId="7563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505B507">
            <w:pPr>
              <w:pStyle w:val="234"/>
              <w:jc w:val="both"/>
              <w:rPr>
                <w:sz w:val="24"/>
                <w:szCs w:val="24"/>
              </w:rPr>
            </w:pPr>
            <w:r>
              <w:rPr>
                <w:sz w:val="24"/>
                <w:szCs w:val="24"/>
              </w:rPr>
              <w:t>Урок 59</w:t>
            </w:r>
          </w:p>
        </w:tc>
        <w:tc>
          <w:tcPr>
            <w:tcW w:w="7937" w:type="dxa"/>
            <w:vAlign w:val="center"/>
          </w:tcPr>
          <w:p w14:paraId="315747F9">
            <w:pPr>
              <w:pStyle w:val="234"/>
              <w:jc w:val="both"/>
              <w:rPr>
                <w:sz w:val="24"/>
                <w:szCs w:val="24"/>
              </w:rPr>
            </w:pPr>
            <w:r>
              <w:rPr>
                <w:sz w:val="24"/>
                <w:szCs w:val="24"/>
              </w:rPr>
              <w:t>Роман-эпопея "Война и мир". Смысл названия. Историческая основа произведения</w:t>
            </w:r>
          </w:p>
        </w:tc>
      </w:tr>
      <w:tr w14:paraId="2B14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81B5C14">
            <w:pPr>
              <w:pStyle w:val="234"/>
              <w:jc w:val="both"/>
              <w:rPr>
                <w:sz w:val="24"/>
                <w:szCs w:val="24"/>
              </w:rPr>
            </w:pPr>
            <w:r>
              <w:rPr>
                <w:sz w:val="24"/>
                <w:szCs w:val="24"/>
              </w:rPr>
              <w:t>Урок 60</w:t>
            </w:r>
          </w:p>
        </w:tc>
        <w:tc>
          <w:tcPr>
            <w:tcW w:w="7937" w:type="dxa"/>
            <w:vAlign w:val="center"/>
          </w:tcPr>
          <w:p w14:paraId="3EFB7183">
            <w:pPr>
              <w:pStyle w:val="234"/>
              <w:jc w:val="both"/>
              <w:rPr>
                <w:sz w:val="24"/>
                <w:szCs w:val="24"/>
              </w:rPr>
            </w:pPr>
            <w:r>
              <w:rPr>
                <w:sz w:val="24"/>
                <w:szCs w:val="24"/>
              </w:rPr>
              <w:t>Роман-эпопея "Война и мир". Нравственные устои и жизнь дворянства</w:t>
            </w:r>
          </w:p>
        </w:tc>
      </w:tr>
      <w:tr w14:paraId="6B18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8959D3D">
            <w:pPr>
              <w:pStyle w:val="234"/>
              <w:jc w:val="both"/>
              <w:rPr>
                <w:sz w:val="24"/>
                <w:szCs w:val="24"/>
              </w:rPr>
            </w:pPr>
            <w:r>
              <w:rPr>
                <w:sz w:val="24"/>
                <w:szCs w:val="24"/>
              </w:rPr>
              <w:t>Урок 61</w:t>
            </w:r>
          </w:p>
        </w:tc>
        <w:tc>
          <w:tcPr>
            <w:tcW w:w="7937" w:type="dxa"/>
            <w:vAlign w:val="center"/>
          </w:tcPr>
          <w:p w14:paraId="3CC5202E">
            <w:pPr>
              <w:pStyle w:val="234"/>
              <w:jc w:val="both"/>
              <w:rPr>
                <w:sz w:val="24"/>
                <w:szCs w:val="24"/>
              </w:rPr>
            </w:pPr>
            <w:r>
              <w:rPr>
                <w:sz w:val="24"/>
                <w:szCs w:val="24"/>
              </w:rPr>
              <w:t>"Мысль семейная" в романе-эпопее "Война и мир": Ростовы и Болконские</w:t>
            </w:r>
          </w:p>
        </w:tc>
      </w:tr>
      <w:tr w14:paraId="5B88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74DEC1C">
            <w:pPr>
              <w:pStyle w:val="234"/>
              <w:jc w:val="both"/>
              <w:rPr>
                <w:sz w:val="24"/>
                <w:szCs w:val="24"/>
              </w:rPr>
            </w:pPr>
            <w:r>
              <w:rPr>
                <w:sz w:val="24"/>
                <w:szCs w:val="24"/>
              </w:rPr>
              <w:t>Урок 62</w:t>
            </w:r>
          </w:p>
        </w:tc>
        <w:tc>
          <w:tcPr>
            <w:tcW w:w="7937" w:type="dxa"/>
            <w:vAlign w:val="center"/>
          </w:tcPr>
          <w:p w14:paraId="6999477E">
            <w:pPr>
              <w:pStyle w:val="234"/>
              <w:jc w:val="both"/>
              <w:rPr>
                <w:sz w:val="24"/>
                <w:szCs w:val="24"/>
              </w:rPr>
            </w:pPr>
            <w:r>
              <w:rPr>
                <w:sz w:val="24"/>
                <w:szCs w:val="24"/>
              </w:rPr>
              <w:t>Нравственно-философские взгляды Л.Н. Толстого, воплощенные в женских образах романа-эпопеи "Война и мир"</w:t>
            </w:r>
          </w:p>
        </w:tc>
      </w:tr>
      <w:tr w14:paraId="346E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E3FAAC0">
            <w:pPr>
              <w:pStyle w:val="234"/>
              <w:jc w:val="both"/>
              <w:rPr>
                <w:sz w:val="24"/>
                <w:szCs w:val="24"/>
              </w:rPr>
            </w:pPr>
            <w:r>
              <w:rPr>
                <w:sz w:val="24"/>
                <w:szCs w:val="24"/>
              </w:rPr>
              <w:t>Урок 63</w:t>
            </w:r>
          </w:p>
        </w:tc>
        <w:tc>
          <w:tcPr>
            <w:tcW w:w="7937" w:type="dxa"/>
            <w:vAlign w:val="center"/>
          </w:tcPr>
          <w:p w14:paraId="781B43F2">
            <w:pPr>
              <w:pStyle w:val="234"/>
              <w:jc w:val="both"/>
              <w:rPr>
                <w:sz w:val="24"/>
                <w:szCs w:val="24"/>
              </w:rPr>
            </w:pPr>
            <w:r>
              <w:rPr>
                <w:sz w:val="24"/>
                <w:szCs w:val="24"/>
              </w:rPr>
              <w:t>Поиски смысла жизни Андрея Болконского</w:t>
            </w:r>
          </w:p>
        </w:tc>
      </w:tr>
      <w:tr w14:paraId="1C6B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045F9BD">
            <w:pPr>
              <w:pStyle w:val="234"/>
              <w:jc w:val="both"/>
              <w:rPr>
                <w:sz w:val="24"/>
                <w:szCs w:val="24"/>
              </w:rPr>
            </w:pPr>
            <w:r>
              <w:rPr>
                <w:sz w:val="24"/>
                <w:szCs w:val="24"/>
              </w:rPr>
              <w:t>Урок 64</w:t>
            </w:r>
          </w:p>
        </w:tc>
        <w:tc>
          <w:tcPr>
            <w:tcW w:w="7937" w:type="dxa"/>
            <w:vAlign w:val="center"/>
          </w:tcPr>
          <w:p w14:paraId="5AEA2A38">
            <w:pPr>
              <w:pStyle w:val="234"/>
              <w:jc w:val="both"/>
              <w:rPr>
                <w:sz w:val="24"/>
                <w:szCs w:val="24"/>
              </w:rPr>
            </w:pPr>
            <w:r>
              <w:rPr>
                <w:sz w:val="24"/>
                <w:szCs w:val="24"/>
              </w:rPr>
              <w:t>Духовные искания Пьера Безухова</w:t>
            </w:r>
          </w:p>
        </w:tc>
      </w:tr>
      <w:tr w14:paraId="0633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C95A7E1">
            <w:pPr>
              <w:pStyle w:val="234"/>
              <w:jc w:val="both"/>
              <w:rPr>
                <w:sz w:val="24"/>
                <w:szCs w:val="24"/>
              </w:rPr>
            </w:pPr>
            <w:r>
              <w:rPr>
                <w:sz w:val="24"/>
                <w:szCs w:val="24"/>
              </w:rPr>
              <w:t>Урок 65</w:t>
            </w:r>
          </w:p>
        </w:tc>
        <w:tc>
          <w:tcPr>
            <w:tcW w:w="7937" w:type="dxa"/>
            <w:vAlign w:val="center"/>
          </w:tcPr>
          <w:p w14:paraId="76A3D988">
            <w:pPr>
              <w:pStyle w:val="234"/>
              <w:jc w:val="both"/>
              <w:rPr>
                <w:sz w:val="24"/>
                <w:szCs w:val="24"/>
              </w:rPr>
            </w:pPr>
            <w:r>
              <w:rPr>
                <w:sz w:val="24"/>
                <w:szCs w:val="24"/>
              </w:rPr>
              <w:t>Отечественная война 1812 года в романе-эпопее "Война и мир"</w:t>
            </w:r>
          </w:p>
        </w:tc>
      </w:tr>
      <w:tr w14:paraId="56BE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98D2D5C">
            <w:pPr>
              <w:pStyle w:val="234"/>
              <w:jc w:val="both"/>
              <w:rPr>
                <w:sz w:val="24"/>
                <w:szCs w:val="24"/>
              </w:rPr>
            </w:pPr>
            <w:r>
              <w:rPr>
                <w:sz w:val="24"/>
                <w:szCs w:val="24"/>
              </w:rPr>
              <w:t>Урок 66</w:t>
            </w:r>
          </w:p>
        </w:tc>
        <w:tc>
          <w:tcPr>
            <w:tcW w:w="7937" w:type="dxa"/>
            <w:vAlign w:val="center"/>
          </w:tcPr>
          <w:p w14:paraId="567DAD68">
            <w:pPr>
              <w:pStyle w:val="234"/>
              <w:jc w:val="both"/>
              <w:rPr>
                <w:sz w:val="24"/>
                <w:szCs w:val="24"/>
              </w:rPr>
            </w:pPr>
            <w:r>
              <w:rPr>
                <w:sz w:val="24"/>
                <w:szCs w:val="24"/>
              </w:rPr>
              <w:t>Бородинское сражение как идейно-композициионный центр романа-эпопеи "Война и мир"</w:t>
            </w:r>
          </w:p>
        </w:tc>
      </w:tr>
      <w:tr w14:paraId="027C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CD44665">
            <w:pPr>
              <w:pStyle w:val="234"/>
              <w:jc w:val="both"/>
              <w:rPr>
                <w:sz w:val="24"/>
                <w:szCs w:val="24"/>
              </w:rPr>
            </w:pPr>
            <w:r>
              <w:rPr>
                <w:sz w:val="24"/>
                <w:szCs w:val="24"/>
              </w:rPr>
              <w:t>Урок 67</w:t>
            </w:r>
          </w:p>
        </w:tc>
        <w:tc>
          <w:tcPr>
            <w:tcW w:w="7937" w:type="dxa"/>
            <w:vAlign w:val="center"/>
          </w:tcPr>
          <w:p w14:paraId="0DA5EC46">
            <w:pPr>
              <w:pStyle w:val="234"/>
              <w:jc w:val="both"/>
              <w:rPr>
                <w:sz w:val="24"/>
                <w:szCs w:val="24"/>
              </w:rPr>
            </w:pPr>
            <w:r>
              <w:rPr>
                <w:sz w:val="24"/>
                <w:szCs w:val="24"/>
              </w:rPr>
              <w:t>Образы Кутузова и Наполеона в романе-эпопее "Война и мир"</w:t>
            </w:r>
          </w:p>
        </w:tc>
      </w:tr>
      <w:tr w14:paraId="7949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65C8C94">
            <w:pPr>
              <w:pStyle w:val="234"/>
              <w:jc w:val="both"/>
              <w:rPr>
                <w:sz w:val="24"/>
                <w:szCs w:val="24"/>
              </w:rPr>
            </w:pPr>
            <w:r>
              <w:rPr>
                <w:sz w:val="24"/>
                <w:szCs w:val="24"/>
              </w:rPr>
              <w:t>Урок 68</w:t>
            </w:r>
          </w:p>
        </w:tc>
        <w:tc>
          <w:tcPr>
            <w:tcW w:w="7937" w:type="dxa"/>
            <w:vAlign w:val="center"/>
          </w:tcPr>
          <w:p w14:paraId="136AE667">
            <w:pPr>
              <w:pStyle w:val="234"/>
              <w:jc w:val="both"/>
              <w:rPr>
                <w:sz w:val="24"/>
                <w:szCs w:val="24"/>
              </w:rPr>
            </w:pPr>
            <w:r>
              <w:rPr>
                <w:sz w:val="24"/>
                <w:szCs w:val="24"/>
              </w:rPr>
              <w:t>"Мысль народная" в романе-эпопее "Война и мир". Образ Платона Каратаева</w:t>
            </w:r>
          </w:p>
        </w:tc>
      </w:tr>
      <w:tr w14:paraId="6A45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C4D1AC4">
            <w:pPr>
              <w:pStyle w:val="234"/>
              <w:jc w:val="both"/>
              <w:rPr>
                <w:sz w:val="24"/>
                <w:szCs w:val="24"/>
              </w:rPr>
            </w:pPr>
            <w:r>
              <w:rPr>
                <w:sz w:val="24"/>
                <w:szCs w:val="24"/>
              </w:rPr>
              <w:t>Урок 69</w:t>
            </w:r>
          </w:p>
        </w:tc>
        <w:tc>
          <w:tcPr>
            <w:tcW w:w="7937" w:type="dxa"/>
            <w:vAlign w:val="center"/>
          </w:tcPr>
          <w:p w14:paraId="7FAA05CC">
            <w:pPr>
              <w:pStyle w:val="234"/>
              <w:jc w:val="both"/>
              <w:rPr>
                <w:sz w:val="24"/>
                <w:szCs w:val="24"/>
              </w:rPr>
            </w:pPr>
            <w:r>
              <w:rPr>
                <w:sz w:val="24"/>
                <w:szCs w:val="24"/>
              </w:rPr>
              <w:t>Философия истории в романе-эпопее "Война и мир": роль личности и стихийное начало</w:t>
            </w:r>
          </w:p>
        </w:tc>
      </w:tr>
      <w:tr w14:paraId="7529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8648881">
            <w:pPr>
              <w:pStyle w:val="234"/>
              <w:jc w:val="both"/>
              <w:rPr>
                <w:sz w:val="24"/>
                <w:szCs w:val="24"/>
              </w:rPr>
            </w:pPr>
            <w:r>
              <w:rPr>
                <w:sz w:val="24"/>
                <w:szCs w:val="24"/>
              </w:rPr>
              <w:t>Урок 70</w:t>
            </w:r>
          </w:p>
        </w:tc>
        <w:tc>
          <w:tcPr>
            <w:tcW w:w="7937" w:type="dxa"/>
            <w:vAlign w:val="center"/>
          </w:tcPr>
          <w:p w14:paraId="057CD655">
            <w:pPr>
              <w:pStyle w:val="234"/>
              <w:jc w:val="both"/>
              <w:rPr>
                <w:sz w:val="24"/>
                <w:szCs w:val="24"/>
              </w:rPr>
            </w:pPr>
            <w:r>
              <w:rPr>
                <w:sz w:val="24"/>
                <w:szCs w:val="24"/>
              </w:rPr>
              <w:t>Психологизм прозы Толстого: "диалектика души"</w:t>
            </w:r>
          </w:p>
        </w:tc>
      </w:tr>
      <w:tr w14:paraId="374A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A466042">
            <w:pPr>
              <w:pStyle w:val="234"/>
              <w:jc w:val="both"/>
              <w:rPr>
                <w:sz w:val="24"/>
                <w:szCs w:val="24"/>
              </w:rPr>
            </w:pPr>
            <w:r>
              <w:rPr>
                <w:sz w:val="24"/>
                <w:szCs w:val="24"/>
              </w:rPr>
              <w:t>Урок 71</w:t>
            </w:r>
          </w:p>
        </w:tc>
        <w:tc>
          <w:tcPr>
            <w:tcW w:w="7937" w:type="dxa"/>
            <w:vAlign w:val="center"/>
          </w:tcPr>
          <w:p w14:paraId="759D37FE">
            <w:pPr>
              <w:pStyle w:val="234"/>
              <w:jc w:val="both"/>
              <w:rPr>
                <w:sz w:val="24"/>
                <w:szCs w:val="24"/>
              </w:rPr>
            </w:pPr>
            <w:r>
              <w:rPr>
                <w:sz w:val="24"/>
                <w:szCs w:val="24"/>
              </w:rPr>
              <w:t>Значение творчества Л.Н. Толстого в отечественной и мировой культуре</w:t>
            </w:r>
          </w:p>
        </w:tc>
      </w:tr>
      <w:tr w14:paraId="5324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B09AED2">
            <w:pPr>
              <w:pStyle w:val="234"/>
              <w:jc w:val="both"/>
              <w:rPr>
                <w:sz w:val="24"/>
                <w:szCs w:val="24"/>
              </w:rPr>
            </w:pPr>
            <w:r>
              <w:rPr>
                <w:sz w:val="24"/>
                <w:szCs w:val="24"/>
              </w:rPr>
              <w:t>Урок 72</w:t>
            </w:r>
          </w:p>
        </w:tc>
        <w:tc>
          <w:tcPr>
            <w:tcW w:w="7937" w:type="dxa"/>
            <w:vAlign w:val="center"/>
          </w:tcPr>
          <w:p w14:paraId="28B377E7">
            <w:pPr>
              <w:pStyle w:val="234"/>
              <w:jc w:val="both"/>
              <w:rPr>
                <w:sz w:val="24"/>
                <w:szCs w:val="24"/>
              </w:rPr>
            </w:pPr>
            <w:r>
              <w:rPr>
                <w:sz w:val="24"/>
                <w:szCs w:val="24"/>
              </w:rPr>
              <w:t>Развитие речи. Подготовка к домашнему сочинению по роману-эпопее Л.Н. Толстого "Война и мир"</w:t>
            </w:r>
          </w:p>
        </w:tc>
      </w:tr>
      <w:tr w14:paraId="5D12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4C9588A">
            <w:pPr>
              <w:pStyle w:val="234"/>
              <w:jc w:val="both"/>
              <w:rPr>
                <w:sz w:val="24"/>
                <w:szCs w:val="24"/>
              </w:rPr>
            </w:pPr>
            <w:r>
              <w:rPr>
                <w:sz w:val="24"/>
                <w:szCs w:val="24"/>
              </w:rPr>
              <w:t>Урок 73</w:t>
            </w:r>
          </w:p>
        </w:tc>
        <w:tc>
          <w:tcPr>
            <w:tcW w:w="7937" w:type="dxa"/>
            <w:vAlign w:val="center"/>
          </w:tcPr>
          <w:p w14:paraId="15661E87">
            <w:pPr>
              <w:pStyle w:val="234"/>
              <w:jc w:val="both"/>
              <w:rPr>
                <w:sz w:val="24"/>
                <w:szCs w:val="24"/>
              </w:rPr>
            </w:pPr>
            <w:r>
              <w:rPr>
                <w:sz w:val="24"/>
                <w:szCs w:val="24"/>
              </w:rPr>
              <w:t>Основные этапы жизни и творчества Н.С. Лескова. Художественный мир произведений писателя</w:t>
            </w:r>
          </w:p>
        </w:tc>
      </w:tr>
      <w:tr w14:paraId="29BC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1CE6B3">
            <w:pPr>
              <w:pStyle w:val="234"/>
              <w:jc w:val="both"/>
              <w:rPr>
                <w:sz w:val="24"/>
                <w:szCs w:val="24"/>
              </w:rPr>
            </w:pPr>
            <w:r>
              <w:rPr>
                <w:sz w:val="24"/>
                <w:szCs w:val="24"/>
              </w:rPr>
              <w:t>Урок 74</w:t>
            </w:r>
          </w:p>
        </w:tc>
        <w:tc>
          <w:tcPr>
            <w:tcW w:w="7937" w:type="dxa"/>
            <w:vAlign w:val="center"/>
          </w:tcPr>
          <w:p w14:paraId="76A6A6E6">
            <w:pPr>
              <w:pStyle w:val="234"/>
              <w:jc w:val="both"/>
              <w:rPr>
                <w:sz w:val="24"/>
                <w:szCs w:val="24"/>
              </w:rPr>
            </w:pPr>
            <w:r>
              <w:rPr>
                <w:sz w:val="24"/>
                <w:szCs w:val="24"/>
              </w:rPr>
              <w:t>Изображение этапов духовного пути личности в произведениях Н.С. Лескова. Особенности лесковской повествовательной манеры сказа</w:t>
            </w:r>
          </w:p>
        </w:tc>
      </w:tr>
      <w:tr w14:paraId="6E2C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52D6068">
            <w:pPr>
              <w:pStyle w:val="234"/>
              <w:jc w:val="both"/>
              <w:rPr>
                <w:sz w:val="24"/>
                <w:szCs w:val="24"/>
              </w:rPr>
            </w:pPr>
            <w:r>
              <w:rPr>
                <w:sz w:val="24"/>
                <w:szCs w:val="24"/>
              </w:rPr>
              <w:t>Урок 75</w:t>
            </w:r>
          </w:p>
        </w:tc>
        <w:tc>
          <w:tcPr>
            <w:tcW w:w="7937" w:type="dxa"/>
            <w:vAlign w:val="center"/>
          </w:tcPr>
          <w:p w14:paraId="2BEEE5E8">
            <w:pPr>
              <w:pStyle w:val="234"/>
              <w:jc w:val="both"/>
              <w:rPr>
                <w:sz w:val="24"/>
                <w:szCs w:val="24"/>
              </w:rPr>
            </w:pPr>
            <w:r>
              <w:rPr>
                <w:sz w:val="24"/>
                <w:szCs w:val="24"/>
              </w:rPr>
              <w:t>Основные этапы жизни и творчества А.П. Чехова. Новаторство прозы писателя</w:t>
            </w:r>
          </w:p>
        </w:tc>
      </w:tr>
      <w:tr w14:paraId="3DC7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E14F382">
            <w:pPr>
              <w:pStyle w:val="234"/>
              <w:jc w:val="both"/>
              <w:rPr>
                <w:sz w:val="24"/>
                <w:szCs w:val="24"/>
              </w:rPr>
            </w:pPr>
            <w:r>
              <w:rPr>
                <w:sz w:val="24"/>
                <w:szCs w:val="24"/>
              </w:rPr>
              <w:t>Урок 76</w:t>
            </w:r>
          </w:p>
        </w:tc>
        <w:tc>
          <w:tcPr>
            <w:tcW w:w="7937" w:type="dxa"/>
            <w:vAlign w:val="center"/>
          </w:tcPr>
          <w:p w14:paraId="23841A7C">
            <w:pPr>
              <w:pStyle w:val="234"/>
              <w:jc w:val="both"/>
              <w:rPr>
                <w:sz w:val="24"/>
                <w:szCs w:val="24"/>
              </w:rPr>
            </w:pPr>
            <w:r>
              <w:rPr>
                <w:sz w:val="24"/>
                <w:szCs w:val="24"/>
              </w:rPr>
              <w:t>Идейно-художественное своеобразие рассказа "Ионыч"</w:t>
            </w:r>
          </w:p>
        </w:tc>
      </w:tr>
      <w:tr w14:paraId="011F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818E7BA">
            <w:pPr>
              <w:pStyle w:val="234"/>
              <w:jc w:val="both"/>
              <w:rPr>
                <w:sz w:val="24"/>
                <w:szCs w:val="24"/>
              </w:rPr>
            </w:pPr>
            <w:r>
              <w:rPr>
                <w:sz w:val="24"/>
                <w:szCs w:val="24"/>
              </w:rPr>
              <w:t>Урок 77</w:t>
            </w:r>
          </w:p>
        </w:tc>
        <w:tc>
          <w:tcPr>
            <w:tcW w:w="7937" w:type="dxa"/>
            <w:vAlign w:val="center"/>
          </w:tcPr>
          <w:p w14:paraId="24FDE91B">
            <w:pPr>
              <w:pStyle w:val="234"/>
              <w:jc w:val="both"/>
              <w:rPr>
                <w:sz w:val="24"/>
                <w:szCs w:val="24"/>
              </w:rPr>
            </w:pPr>
            <w:r>
              <w:rPr>
                <w:sz w:val="24"/>
                <w:szCs w:val="24"/>
              </w:rPr>
              <w:t>Многообразие философско-психологической проблематики в рассказах А.П. Чехова</w:t>
            </w:r>
          </w:p>
        </w:tc>
      </w:tr>
      <w:tr w14:paraId="3AED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F21FE32">
            <w:pPr>
              <w:pStyle w:val="234"/>
              <w:jc w:val="both"/>
              <w:rPr>
                <w:sz w:val="24"/>
                <w:szCs w:val="24"/>
              </w:rPr>
            </w:pPr>
            <w:r>
              <w:rPr>
                <w:sz w:val="24"/>
                <w:szCs w:val="24"/>
              </w:rPr>
              <w:t>Урок 78</w:t>
            </w:r>
          </w:p>
        </w:tc>
        <w:tc>
          <w:tcPr>
            <w:tcW w:w="7937" w:type="dxa"/>
            <w:vAlign w:val="center"/>
          </w:tcPr>
          <w:p w14:paraId="054630C0">
            <w:pPr>
              <w:pStyle w:val="234"/>
              <w:jc w:val="both"/>
              <w:rPr>
                <w:sz w:val="24"/>
                <w:szCs w:val="24"/>
              </w:rPr>
            </w:pPr>
            <w:r>
              <w:rPr>
                <w:sz w:val="24"/>
                <w:szCs w:val="24"/>
              </w:rPr>
              <w:t>А.П. Чехов. Комедия "Вишневый сад". История создания, жанровые особенности комедии. Смысл названия</w:t>
            </w:r>
          </w:p>
        </w:tc>
      </w:tr>
      <w:tr w14:paraId="7E43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F1EAF0B">
            <w:pPr>
              <w:pStyle w:val="234"/>
              <w:jc w:val="both"/>
              <w:rPr>
                <w:sz w:val="24"/>
                <w:szCs w:val="24"/>
              </w:rPr>
            </w:pPr>
            <w:r>
              <w:rPr>
                <w:sz w:val="24"/>
                <w:szCs w:val="24"/>
              </w:rPr>
              <w:t>Урок 79</w:t>
            </w:r>
          </w:p>
        </w:tc>
        <w:tc>
          <w:tcPr>
            <w:tcW w:w="7937" w:type="dxa"/>
            <w:vAlign w:val="center"/>
          </w:tcPr>
          <w:p w14:paraId="49DFBF39">
            <w:pPr>
              <w:pStyle w:val="234"/>
              <w:jc w:val="both"/>
              <w:rPr>
                <w:sz w:val="24"/>
                <w:szCs w:val="24"/>
              </w:rPr>
            </w:pPr>
            <w:r>
              <w:rPr>
                <w:sz w:val="24"/>
                <w:szCs w:val="24"/>
              </w:rPr>
              <w:t>Проблематика комедии "Вишневый сад". Особенности конфликта и системы образов. Разрушение "дворянского гнезда"</w:t>
            </w:r>
          </w:p>
        </w:tc>
      </w:tr>
      <w:tr w14:paraId="597C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85ED476">
            <w:pPr>
              <w:pStyle w:val="234"/>
              <w:jc w:val="both"/>
              <w:rPr>
                <w:sz w:val="24"/>
                <w:szCs w:val="24"/>
              </w:rPr>
            </w:pPr>
            <w:r>
              <w:rPr>
                <w:sz w:val="24"/>
                <w:szCs w:val="24"/>
              </w:rPr>
              <w:t>Урок 80</w:t>
            </w:r>
          </w:p>
        </w:tc>
        <w:tc>
          <w:tcPr>
            <w:tcW w:w="7937" w:type="dxa"/>
            <w:vAlign w:val="center"/>
          </w:tcPr>
          <w:p w14:paraId="3A8A76C6">
            <w:pPr>
              <w:pStyle w:val="234"/>
              <w:jc w:val="both"/>
              <w:rPr>
                <w:sz w:val="24"/>
                <w:szCs w:val="24"/>
              </w:rPr>
            </w:pPr>
            <w:r>
              <w:rPr>
                <w:sz w:val="24"/>
                <w:szCs w:val="24"/>
              </w:rPr>
              <w:t>Раневская и Гаев как герои уходящего в прошлое усадебного быта</w:t>
            </w:r>
          </w:p>
        </w:tc>
      </w:tr>
      <w:tr w14:paraId="588B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0D24F2">
            <w:pPr>
              <w:pStyle w:val="234"/>
              <w:jc w:val="both"/>
              <w:rPr>
                <w:sz w:val="24"/>
                <w:szCs w:val="24"/>
              </w:rPr>
            </w:pPr>
            <w:r>
              <w:rPr>
                <w:sz w:val="24"/>
                <w:szCs w:val="24"/>
              </w:rPr>
              <w:t>Урок 81</w:t>
            </w:r>
          </w:p>
        </w:tc>
        <w:tc>
          <w:tcPr>
            <w:tcW w:w="7937" w:type="dxa"/>
            <w:vAlign w:val="center"/>
          </w:tcPr>
          <w:p w14:paraId="0C33E686">
            <w:pPr>
              <w:pStyle w:val="234"/>
              <w:jc w:val="both"/>
              <w:rPr>
                <w:sz w:val="24"/>
                <w:szCs w:val="24"/>
              </w:rPr>
            </w:pPr>
            <w:r>
              <w:rPr>
                <w:sz w:val="24"/>
                <w:szCs w:val="24"/>
              </w:rPr>
              <w:t>Настоящее и будущее в комедии "Вишневый сад": образы Лопахина, Пети и Ани</w:t>
            </w:r>
          </w:p>
        </w:tc>
      </w:tr>
      <w:tr w14:paraId="5A18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02B1992">
            <w:pPr>
              <w:pStyle w:val="234"/>
              <w:jc w:val="both"/>
              <w:rPr>
                <w:sz w:val="24"/>
                <w:szCs w:val="24"/>
              </w:rPr>
            </w:pPr>
            <w:r>
              <w:rPr>
                <w:sz w:val="24"/>
                <w:szCs w:val="24"/>
              </w:rPr>
              <w:t>Урок 82</w:t>
            </w:r>
          </w:p>
        </w:tc>
        <w:tc>
          <w:tcPr>
            <w:tcW w:w="7937" w:type="dxa"/>
            <w:vAlign w:val="center"/>
          </w:tcPr>
          <w:p w14:paraId="18796316">
            <w:pPr>
              <w:pStyle w:val="234"/>
              <w:jc w:val="both"/>
              <w:rPr>
                <w:sz w:val="24"/>
                <w:szCs w:val="24"/>
              </w:rPr>
            </w:pPr>
            <w:r>
              <w:rPr>
                <w:sz w:val="24"/>
                <w:szCs w:val="24"/>
              </w:rPr>
              <w:t>Художественное мастерство, новаторство Чехова-драматурга. Значение творческого наследия А.П. Чехова</w:t>
            </w:r>
          </w:p>
        </w:tc>
      </w:tr>
      <w:tr w14:paraId="732E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42654D">
            <w:pPr>
              <w:pStyle w:val="234"/>
              <w:jc w:val="both"/>
              <w:rPr>
                <w:sz w:val="24"/>
                <w:szCs w:val="24"/>
              </w:rPr>
            </w:pPr>
            <w:r>
              <w:rPr>
                <w:sz w:val="24"/>
                <w:szCs w:val="24"/>
              </w:rPr>
              <w:t>Урок 83</w:t>
            </w:r>
          </w:p>
        </w:tc>
        <w:tc>
          <w:tcPr>
            <w:tcW w:w="7937" w:type="dxa"/>
            <w:vAlign w:val="center"/>
          </w:tcPr>
          <w:p w14:paraId="63163BC1">
            <w:pPr>
              <w:pStyle w:val="234"/>
              <w:jc w:val="both"/>
              <w:rPr>
                <w:sz w:val="24"/>
                <w:szCs w:val="24"/>
              </w:rPr>
            </w:pPr>
            <w:r>
              <w:rPr>
                <w:sz w:val="24"/>
                <w:szCs w:val="24"/>
              </w:rPr>
              <w:t>Развитие речи. Подготовка к домашнему сочинению по творчеству А.П. Чехова</w:t>
            </w:r>
          </w:p>
        </w:tc>
      </w:tr>
      <w:tr w14:paraId="7909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752572C">
            <w:pPr>
              <w:pStyle w:val="234"/>
              <w:jc w:val="both"/>
              <w:rPr>
                <w:sz w:val="24"/>
                <w:szCs w:val="24"/>
              </w:rPr>
            </w:pPr>
            <w:r>
              <w:rPr>
                <w:sz w:val="24"/>
                <w:szCs w:val="24"/>
              </w:rPr>
              <w:t>Урок 84</w:t>
            </w:r>
          </w:p>
        </w:tc>
        <w:tc>
          <w:tcPr>
            <w:tcW w:w="7937" w:type="dxa"/>
            <w:vAlign w:val="center"/>
          </w:tcPr>
          <w:p w14:paraId="6ED144FA">
            <w:pPr>
              <w:pStyle w:val="234"/>
              <w:jc w:val="both"/>
              <w:rPr>
                <w:sz w:val="24"/>
                <w:szCs w:val="24"/>
              </w:rPr>
            </w:pPr>
            <w:r>
              <w:rPr>
                <w:sz w:val="24"/>
                <w:szCs w:val="24"/>
              </w:rPr>
              <w:t>Внеклассное чтение "Любимые страницы литературы второй половины XIX в."</w:t>
            </w:r>
          </w:p>
        </w:tc>
      </w:tr>
      <w:tr w14:paraId="32BA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8E45794">
            <w:pPr>
              <w:pStyle w:val="234"/>
              <w:jc w:val="both"/>
              <w:rPr>
                <w:sz w:val="24"/>
                <w:szCs w:val="24"/>
              </w:rPr>
            </w:pPr>
            <w:r>
              <w:rPr>
                <w:sz w:val="24"/>
                <w:szCs w:val="24"/>
              </w:rPr>
              <w:t>Урок 85</w:t>
            </w:r>
          </w:p>
        </w:tc>
        <w:tc>
          <w:tcPr>
            <w:tcW w:w="7937" w:type="dxa"/>
            <w:vAlign w:val="center"/>
          </w:tcPr>
          <w:p w14:paraId="2F49F76B">
            <w:pPr>
              <w:pStyle w:val="234"/>
              <w:jc w:val="both"/>
              <w:rPr>
                <w:sz w:val="24"/>
                <w:szCs w:val="24"/>
              </w:rPr>
            </w:pPr>
            <w:r>
              <w:rPr>
                <w:sz w:val="24"/>
                <w:szCs w:val="24"/>
              </w:rPr>
              <w:t>Подготовка к контрольной работе: ответы на проблемный вопрос, сочинение, тесты по литературе второй половины XIX в.</w:t>
            </w:r>
          </w:p>
        </w:tc>
      </w:tr>
      <w:tr w14:paraId="27C1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0B40B7">
            <w:pPr>
              <w:pStyle w:val="234"/>
              <w:jc w:val="both"/>
              <w:rPr>
                <w:sz w:val="24"/>
                <w:szCs w:val="24"/>
              </w:rPr>
            </w:pPr>
            <w:r>
              <w:rPr>
                <w:sz w:val="24"/>
                <w:szCs w:val="24"/>
              </w:rPr>
              <w:t>Урок 86</w:t>
            </w:r>
          </w:p>
        </w:tc>
        <w:tc>
          <w:tcPr>
            <w:tcW w:w="7937" w:type="dxa"/>
            <w:vAlign w:val="center"/>
          </w:tcPr>
          <w:p w14:paraId="3B5D1CE7">
            <w:pPr>
              <w:pStyle w:val="234"/>
              <w:jc w:val="both"/>
              <w:rPr>
                <w:sz w:val="24"/>
                <w:szCs w:val="24"/>
              </w:rPr>
            </w:pPr>
            <w:r>
              <w:rPr>
                <w:sz w:val="24"/>
                <w:szCs w:val="24"/>
              </w:rPr>
              <w:t>Контрольная работа: ответы на проблемный вопрос, сочинение, тесты по литературе второй половины XIX в.</w:t>
            </w:r>
          </w:p>
        </w:tc>
      </w:tr>
      <w:tr w14:paraId="4544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7337444">
            <w:pPr>
              <w:pStyle w:val="234"/>
              <w:jc w:val="both"/>
              <w:rPr>
                <w:sz w:val="24"/>
                <w:szCs w:val="24"/>
              </w:rPr>
            </w:pPr>
            <w:r>
              <w:rPr>
                <w:sz w:val="24"/>
                <w:szCs w:val="24"/>
              </w:rPr>
              <w:t>Урок 87</w:t>
            </w:r>
          </w:p>
        </w:tc>
        <w:tc>
          <w:tcPr>
            <w:tcW w:w="7937" w:type="dxa"/>
            <w:vAlign w:val="center"/>
          </w:tcPr>
          <w:p w14:paraId="13231F80">
            <w:pPr>
              <w:pStyle w:val="234"/>
              <w:jc w:val="both"/>
              <w:rPr>
                <w:sz w:val="24"/>
                <w:szCs w:val="24"/>
              </w:rPr>
            </w:pPr>
            <w:r>
              <w:rPr>
                <w:sz w:val="24"/>
                <w:szCs w:val="24"/>
              </w:rPr>
              <w:t>Презентация проектов по литературе второй половины XIX в.</w:t>
            </w:r>
          </w:p>
        </w:tc>
      </w:tr>
      <w:tr w14:paraId="502A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17E9873">
            <w:pPr>
              <w:pStyle w:val="234"/>
              <w:jc w:val="both"/>
              <w:rPr>
                <w:sz w:val="24"/>
                <w:szCs w:val="24"/>
              </w:rPr>
            </w:pPr>
            <w:r>
              <w:rPr>
                <w:sz w:val="24"/>
                <w:szCs w:val="24"/>
              </w:rPr>
              <w:t>Урок 88</w:t>
            </w:r>
          </w:p>
        </w:tc>
        <w:tc>
          <w:tcPr>
            <w:tcW w:w="7937" w:type="dxa"/>
            <w:vAlign w:val="center"/>
          </w:tcPr>
          <w:p w14:paraId="18F228B3">
            <w:pPr>
              <w:pStyle w:val="234"/>
              <w:jc w:val="both"/>
              <w:rPr>
                <w:sz w:val="24"/>
                <w:szCs w:val="24"/>
              </w:rPr>
            </w:pPr>
            <w:r>
              <w:rPr>
                <w:sz w:val="24"/>
                <w:szCs w:val="24"/>
              </w:rPr>
              <w:t>Поэзия народов России. Страницы жизни поэта (по выбору, например, Г. Тукая, К. Хетагурова) и особенности его лирики</w:t>
            </w:r>
          </w:p>
        </w:tc>
      </w:tr>
      <w:tr w14:paraId="38DE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ED983D7">
            <w:pPr>
              <w:pStyle w:val="234"/>
              <w:jc w:val="both"/>
              <w:rPr>
                <w:sz w:val="24"/>
                <w:szCs w:val="24"/>
              </w:rPr>
            </w:pPr>
            <w:r>
              <w:rPr>
                <w:sz w:val="24"/>
                <w:szCs w:val="24"/>
              </w:rPr>
              <w:t>Урок 89</w:t>
            </w:r>
          </w:p>
        </w:tc>
        <w:tc>
          <w:tcPr>
            <w:tcW w:w="7937" w:type="dxa"/>
            <w:vAlign w:val="center"/>
          </w:tcPr>
          <w:p w14:paraId="0C1F7920">
            <w:pPr>
              <w:pStyle w:val="234"/>
              <w:jc w:val="both"/>
              <w:rPr>
                <w:sz w:val="24"/>
                <w:szCs w:val="24"/>
              </w:rPr>
            </w:pPr>
            <w:r>
              <w:rPr>
                <w:sz w:val="24"/>
                <w:szCs w:val="24"/>
              </w:rPr>
              <w:t>Резервный урок. Анализ лирического произведения из поэзии народов России (по выбору)</w:t>
            </w:r>
          </w:p>
        </w:tc>
      </w:tr>
      <w:tr w14:paraId="22BC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660B811">
            <w:pPr>
              <w:pStyle w:val="234"/>
              <w:jc w:val="both"/>
              <w:rPr>
                <w:sz w:val="24"/>
                <w:szCs w:val="24"/>
              </w:rPr>
            </w:pPr>
            <w:r>
              <w:rPr>
                <w:sz w:val="24"/>
                <w:szCs w:val="24"/>
              </w:rPr>
              <w:t>Урок 90</w:t>
            </w:r>
          </w:p>
        </w:tc>
        <w:tc>
          <w:tcPr>
            <w:tcW w:w="7937" w:type="dxa"/>
            <w:vAlign w:val="center"/>
          </w:tcPr>
          <w:p w14:paraId="3D6ABA2C">
            <w:pPr>
              <w:pStyle w:val="234"/>
              <w:jc w:val="both"/>
              <w:rPr>
                <w:sz w:val="24"/>
                <w:szCs w:val="24"/>
              </w:rPr>
            </w:pPr>
            <w:r>
              <w:rPr>
                <w:sz w:val="24"/>
                <w:szCs w:val="24"/>
              </w:rPr>
              <w:t>Жизнь и творчество писателя (Ч. Диккенса, Г. Флобера и других). История создания, сюжет и композиция произведения</w:t>
            </w:r>
          </w:p>
        </w:tc>
      </w:tr>
      <w:tr w14:paraId="0537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0EB3475">
            <w:pPr>
              <w:pStyle w:val="234"/>
              <w:jc w:val="both"/>
              <w:rPr>
                <w:sz w:val="24"/>
                <w:szCs w:val="24"/>
              </w:rPr>
            </w:pPr>
            <w:r>
              <w:rPr>
                <w:sz w:val="24"/>
                <w:szCs w:val="24"/>
              </w:rPr>
              <w:t>Урок 91</w:t>
            </w:r>
          </w:p>
        </w:tc>
        <w:tc>
          <w:tcPr>
            <w:tcW w:w="7937" w:type="dxa"/>
            <w:vAlign w:val="center"/>
          </w:tcPr>
          <w:p w14:paraId="6803B072">
            <w:pPr>
              <w:pStyle w:val="234"/>
              <w:jc w:val="both"/>
              <w:rPr>
                <w:sz w:val="24"/>
                <w:szCs w:val="24"/>
              </w:rPr>
            </w:pPr>
            <w:r>
              <w:rPr>
                <w:sz w:val="24"/>
                <w:szCs w:val="24"/>
              </w:rPr>
              <w:t>Ч. Диккенс. Роман "Большие надежды". Тематика, проблематика. Система образов</w:t>
            </w:r>
          </w:p>
        </w:tc>
      </w:tr>
      <w:tr w14:paraId="3B7B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F218993">
            <w:pPr>
              <w:pStyle w:val="234"/>
              <w:jc w:val="both"/>
              <w:rPr>
                <w:sz w:val="24"/>
                <w:szCs w:val="24"/>
              </w:rPr>
            </w:pPr>
            <w:r>
              <w:rPr>
                <w:sz w:val="24"/>
                <w:szCs w:val="24"/>
              </w:rPr>
              <w:t>Урок 92</w:t>
            </w:r>
          </w:p>
        </w:tc>
        <w:tc>
          <w:tcPr>
            <w:tcW w:w="7937" w:type="dxa"/>
            <w:vAlign w:val="center"/>
          </w:tcPr>
          <w:p w14:paraId="7F10DA4F">
            <w:pPr>
              <w:pStyle w:val="234"/>
              <w:jc w:val="both"/>
              <w:rPr>
                <w:sz w:val="24"/>
                <w:szCs w:val="24"/>
              </w:rPr>
            </w:pPr>
            <w:r>
              <w:rPr>
                <w:sz w:val="24"/>
                <w:szCs w:val="24"/>
              </w:rPr>
              <w:t>Резервный урок. Г. Флобер "Мадам Бовари". Художественное мастерство писателя</w:t>
            </w:r>
          </w:p>
        </w:tc>
      </w:tr>
      <w:tr w14:paraId="75EE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0910AF7">
            <w:pPr>
              <w:pStyle w:val="234"/>
              <w:jc w:val="both"/>
              <w:rPr>
                <w:sz w:val="24"/>
                <w:szCs w:val="24"/>
              </w:rPr>
            </w:pPr>
            <w:r>
              <w:rPr>
                <w:sz w:val="24"/>
                <w:szCs w:val="24"/>
              </w:rPr>
              <w:t>Урок 93</w:t>
            </w:r>
          </w:p>
        </w:tc>
        <w:tc>
          <w:tcPr>
            <w:tcW w:w="7937" w:type="dxa"/>
            <w:vAlign w:val="center"/>
          </w:tcPr>
          <w:p w14:paraId="38D0228F">
            <w:pPr>
              <w:pStyle w:val="234"/>
              <w:jc w:val="both"/>
              <w:rPr>
                <w:sz w:val="24"/>
                <w:szCs w:val="24"/>
              </w:rPr>
            </w:pPr>
            <w:r>
              <w:rPr>
                <w:sz w:val="24"/>
                <w:szCs w:val="24"/>
              </w:rPr>
              <w:t>Развитие речи. Письменный ответ на проблемный вопрос</w:t>
            </w:r>
          </w:p>
        </w:tc>
      </w:tr>
      <w:tr w14:paraId="4CCC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6FDC649">
            <w:pPr>
              <w:pStyle w:val="234"/>
              <w:jc w:val="both"/>
              <w:rPr>
                <w:sz w:val="24"/>
                <w:szCs w:val="24"/>
              </w:rPr>
            </w:pPr>
            <w:r>
              <w:rPr>
                <w:sz w:val="24"/>
                <w:szCs w:val="24"/>
              </w:rPr>
              <w:t>Урок 94</w:t>
            </w:r>
          </w:p>
        </w:tc>
        <w:tc>
          <w:tcPr>
            <w:tcW w:w="7937" w:type="dxa"/>
            <w:vAlign w:val="center"/>
          </w:tcPr>
          <w:p w14:paraId="016199A7">
            <w:pPr>
              <w:pStyle w:val="234"/>
              <w:jc w:val="both"/>
              <w:rPr>
                <w:sz w:val="24"/>
                <w:szCs w:val="24"/>
              </w:rPr>
            </w:pPr>
            <w:r>
              <w:rPr>
                <w:sz w:val="24"/>
                <w:szCs w:val="24"/>
              </w:rPr>
              <w:t>Страницы жизни поэта (А. Рембо, Ш. Бодлера и других), особенности его лирики</w:t>
            </w:r>
          </w:p>
        </w:tc>
      </w:tr>
      <w:tr w14:paraId="2701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2B68246">
            <w:pPr>
              <w:pStyle w:val="234"/>
              <w:jc w:val="both"/>
              <w:rPr>
                <w:sz w:val="24"/>
                <w:szCs w:val="24"/>
              </w:rPr>
            </w:pPr>
            <w:r>
              <w:rPr>
                <w:sz w:val="24"/>
                <w:szCs w:val="24"/>
              </w:rPr>
              <w:t>Урок 95</w:t>
            </w:r>
          </w:p>
        </w:tc>
        <w:tc>
          <w:tcPr>
            <w:tcW w:w="7937" w:type="dxa"/>
            <w:vAlign w:val="center"/>
          </w:tcPr>
          <w:p w14:paraId="094BD20A">
            <w:pPr>
              <w:pStyle w:val="234"/>
              <w:jc w:val="both"/>
              <w:rPr>
                <w:sz w:val="24"/>
                <w:szCs w:val="24"/>
              </w:rPr>
            </w:pPr>
            <w:r>
              <w:rPr>
                <w:sz w:val="24"/>
                <w:szCs w:val="24"/>
              </w:rPr>
              <w:t>Резервный урок. Символические образы в стихотворениях, особенности поэтического языка (на выбор А. Рембо, Ш. Бодлера и другие)</w:t>
            </w:r>
          </w:p>
        </w:tc>
      </w:tr>
      <w:tr w14:paraId="43A9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2CE3F04">
            <w:pPr>
              <w:pStyle w:val="234"/>
              <w:jc w:val="both"/>
              <w:rPr>
                <w:sz w:val="24"/>
                <w:szCs w:val="24"/>
              </w:rPr>
            </w:pPr>
            <w:r>
              <w:rPr>
                <w:sz w:val="24"/>
                <w:szCs w:val="24"/>
              </w:rPr>
              <w:t>Урок 96</w:t>
            </w:r>
          </w:p>
        </w:tc>
        <w:tc>
          <w:tcPr>
            <w:tcW w:w="7937" w:type="dxa"/>
            <w:vAlign w:val="center"/>
          </w:tcPr>
          <w:p w14:paraId="3DB79640">
            <w:pPr>
              <w:pStyle w:val="234"/>
              <w:jc w:val="both"/>
              <w:rPr>
                <w:sz w:val="24"/>
                <w:szCs w:val="24"/>
              </w:rPr>
            </w:pPr>
            <w:r>
              <w:rPr>
                <w:sz w:val="24"/>
                <w:szCs w:val="24"/>
              </w:rPr>
              <w:t>Жизнь и творчество драматурга (Г. Ибсен и другие) История создания, сюжет и конфликт в произведении</w:t>
            </w:r>
          </w:p>
        </w:tc>
      </w:tr>
      <w:tr w14:paraId="1485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28D615C">
            <w:pPr>
              <w:pStyle w:val="234"/>
              <w:jc w:val="both"/>
              <w:rPr>
                <w:sz w:val="24"/>
                <w:szCs w:val="24"/>
              </w:rPr>
            </w:pPr>
            <w:r>
              <w:rPr>
                <w:sz w:val="24"/>
                <w:szCs w:val="24"/>
              </w:rPr>
              <w:t>Урок 97</w:t>
            </w:r>
          </w:p>
        </w:tc>
        <w:tc>
          <w:tcPr>
            <w:tcW w:w="7937" w:type="dxa"/>
            <w:vAlign w:val="center"/>
          </w:tcPr>
          <w:p w14:paraId="0F0D2601">
            <w:pPr>
              <w:pStyle w:val="234"/>
              <w:jc w:val="both"/>
              <w:rPr>
                <w:sz w:val="24"/>
                <w:szCs w:val="24"/>
              </w:rPr>
            </w:pPr>
            <w:r>
              <w:rPr>
                <w:sz w:val="24"/>
                <w:szCs w:val="24"/>
              </w:rPr>
              <w:t>Резервный урок. Г. Ибсен "Кукольный дом". Проблематика пьесы. Система образов. Новаторство драматурга</w:t>
            </w:r>
          </w:p>
        </w:tc>
      </w:tr>
      <w:tr w14:paraId="4764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89CF67">
            <w:pPr>
              <w:pStyle w:val="234"/>
              <w:jc w:val="both"/>
              <w:rPr>
                <w:sz w:val="24"/>
                <w:szCs w:val="24"/>
              </w:rPr>
            </w:pPr>
            <w:r>
              <w:rPr>
                <w:sz w:val="24"/>
                <w:szCs w:val="24"/>
              </w:rPr>
              <w:t>Урок 98</w:t>
            </w:r>
          </w:p>
        </w:tc>
        <w:tc>
          <w:tcPr>
            <w:tcW w:w="7937" w:type="dxa"/>
            <w:vAlign w:val="center"/>
          </w:tcPr>
          <w:p w14:paraId="230834D5">
            <w:pPr>
              <w:pStyle w:val="234"/>
              <w:jc w:val="both"/>
              <w:rPr>
                <w:sz w:val="24"/>
                <w:szCs w:val="24"/>
              </w:rPr>
            </w:pPr>
            <w:r>
              <w:rPr>
                <w:sz w:val="24"/>
                <w:szCs w:val="24"/>
              </w:rPr>
              <w:t>Резервный урок. Повторение. Сквозные образы и мотивы в литературе второй половины XIX в.</w:t>
            </w:r>
          </w:p>
        </w:tc>
      </w:tr>
      <w:tr w14:paraId="6A98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ADE1234">
            <w:pPr>
              <w:pStyle w:val="234"/>
              <w:jc w:val="both"/>
              <w:rPr>
                <w:sz w:val="24"/>
                <w:szCs w:val="24"/>
              </w:rPr>
            </w:pPr>
            <w:r>
              <w:rPr>
                <w:sz w:val="24"/>
                <w:szCs w:val="24"/>
              </w:rPr>
              <w:t>Урок 99</w:t>
            </w:r>
          </w:p>
        </w:tc>
        <w:tc>
          <w:tcPr>
            <w:tcW w:w="7937" w:type="dxa"/>
            <w:vAlign w:val="center"/>
          </w:tcPr>
          <w:p w14:paraId="6D6B890A">
            <w:pPr>
              <w:pStyle w:val="234"/>
              <w:jc w:val="both"/>
              <w:rPr>
                <w:sz w:val="24"/>
                <w:szCs w:val="24"/>
              </w:rPr>
            </w:pPr>
            <w:r>
              <w:rPr>
                <w:sz w:val="24"/>
                <w:szCs w:val="24"/>
              </w:rPr>
              <w:t>Резервный урок. Обобщение пройденного материала по литературе второй половины XIX в.</w:t>
            </w:r>
          </w:p>
        </w:tc>
      </w:tr>
      <w:tr w14:paraId="4783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5F91123E">
            <w:pPr>
              <w:pStyle w:val="234"/>
              <w:jc w:val="both"/>
              <w:rPr>
                <w:sz w:val="24"/>
                <w:szCs w:val="24"/>
              </w:rPr>
            </w:pPr>
            <w:r>
              <w:rPr>
                <w:sz w:val="24"/>
                <w:szCs w:val="24"/>
              </w:rPr>
              <w:t>фок 100</w:t>
            </w:r>
          </w:p>
        </w:tc>
        <w:tc>
          <w:tcPr>
            <w:tcW w:w="7937" w:type="dxa"/>
            <w:vAlign w:val="center"/>
          </w:tcPr>
          <w:p w14:paraId="5D2AA5B8">
            <w:pPr>
              <w:pStyle w:val="234"/>
              <w:jc w:val="both"/>
              <w:rPr>
                <w:sz w:val="24"/>
                <w:szCs w:val="24"/>
              </w:rPr>
            </w:pPr>
            <w:r>
              <w:rPr>
                <w:sz w:val="24"/>
                <w:szCs w:val="24"/>
              </w:rPr>
              <w:t>Внеклассное чтение "В мире современной литературы"</w:t>
            </w:r>
          </w:p>
        </w:tc>
      </w:tr>
      <w:tr w14:paraId="6383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14A7EAD">
            <w:pPr>
              <w:pStyle w:val="234"/>
              <w:jc w:val="both"/>
              <w:rPr>
                <w:sz w:val="24"/>
                <w:szCs w:val="24"/>
              </w:rPr>
            </w:pPr>
            <w:r>
              <w:rPr>
                <w:sz w:val="24"/>
                <w:szCs w:val="24"/>
              </w:rPr>
              <w:t>фок 101</w:t>
            </w:r>
          </w:p>
        </w:tc>
        <w:tc>
          <w:tcPr>
            <w:tcW w:w="7937" w:type="dxa"/>
            <w:vAlign w:val="center"/>
          </w:tcPr>
          <w:p w14:paraId="6458E627">
            <w:pPr>
              <w:pStyle w:val="234"/>
              <w:jc w:val="both"/>
              <w:rPr>
                <w:sz w:val="24"/>
                <w:szCs w:val="24"/>
              </w:rPr>
            </w:pPr>
            <w:r>
              <w:rPr>
                <w:sz w:val="24"/>
                <w:szCs w:val="24"/>
              </w:rPr>
              <w:t>Резервный урок. Подготовка к презентации проекта по зарубежной литературе начала XIX в.</w:t>
            </w:r>
          </w:p>
        </w:tc>
      </w:tr>
      <w:tr w14:paraId="56A1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3F9A245">
            <w:pPr>
              <w:pStyle w:val="234"/>
              <w:jc w:val="both"/>
              <w:rPr>
                <w:sz w:val="24"/>
                <w:szCs w:val="24"/>
              </w:rPr>
            </w:pPr>
            <w:r>
              <w:rPr>
                <w:sz w:val="24"/>
                <w:szCs w:val="24"/>
              </w:rPr>
              <w:t>фок 102</w:t>
            </w:r>
          </w:p>
        </w:tc>
        <w:tc>
          <w:tcPr>
            <w:tcW w:w="7937" w:type="dxa"/>
            <w:vAlign w:val="center"/>
          </w:tcPr>
          <w:p w14:paraId="7ED25EE6">
            <w:pPr>
              <w:pStyle w:val="234"/>
              <w:jc w:val="both"/>
              <w:rPr>
                <w:sz w:val="24"/>
                <w:szCs w:val="24"/>
              </w:rPr>
            </w:pPr>
            <w:r>
              <w:rPr>
                <w:sz w:val="24"/>
                <w:szCs w:val="24"/>
              </w:rPr>
              <w:t>Презентация проекта по зарубежной литературе XIX в.</w:t>
            </w:r>
          </w:p>
        </w:tc>
      </w:tr>
      <w:tr w14:paraId="78D6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1E3FF7F7">
            <w:pPr>
              <w:pStyle w:val="234"/>
              <w:rPr>
                <w:sz w:val="24"/>
                <w:szCs w:val="24"/>
              </w:rPr>
            </w:pPr>
            <w:r>
              <w:rPr>
                <w:sz w:val="24"/>
                <w:szCs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6B30E2B1">
      <w:pPr>
        <w:pStyle w:val="234"/>
        <w:spacing w:line="360" w:lineRule="auto"/>
        <w:ind w:firstLine="709"/>
        <w:jc w:val="both"/>
      </w:pPr>
    </w:p>
    <w:p w14:paraId="01C473EE">
      <w:r>
        <w:br w:type="page"/>
      </w:r>
    </w:p>
    <w:p w14:paraId="1F3049C4">
      <w:pPr>
        <w:pStyle w:val="234"/>
        <w:jc w:val="right"/>
        <w:rPr>
          <w:sz w:val="28"/>
          <w:szCs w:val="28"/>
        </w:rPr>
      </w:pPr>
      <w:r>
        <w:rPr>
          <w:sz w:val="28"/>
          <w:szCs w:val="28"/>
        </w:rPr>
        <w:t>Таблица 4.1</w:t>
      </w:r>
    </w:p>
    <w:p w14:paraId="6FED4516">
      <w:pPr>
        <w:pStyle w:val="234"/>
        <w:jc w:val="both"/>
        <w:rPr>
          <w:sz w:val="28"/>
          <w:szCs w:val="28"/>
        </w:rPr>
      </w:pPr>
    </w:p>
    <w:p w14:paraId="465D75CD">
      <w:pPr>
        <w:pStyle w:val="234"/>
        <w:jc w:val="both"/>
        <w:rPr>
          <w:sz w:val="28"/>
          <w:szCs w:val="28"/>
        </w:rPr>
      </w:pPr>
      <w:r>
        <w:rPr>
          <w:sz w:val="28"/>
          <w:szCs w:val="28"/>
        </w:rPr>
        <w:t>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0A1C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BCF94F3">
            <w:pPr>
              <w:pStyle w:val="234"/>
              <w:jc w:val="center"/>
              <w:rPr>
                <w:sz w:val="24"/>
                <w:szCs w:val="24"/>
              </w:rPr>
            </w:pPr>
            <w:r>
              <w:rPr>
                <w:sz w:val="24"/>
                <w:szCs w:val="24"/>
              </w:rPr>
              <w:t>N урока</w:t>
            </w:r>
          </w:p>
        </w:tc>
        <w:tc>
          <w:tcPr>
            <w:tcW w:w="7937" w:type="dxa"/>
          </w:tcPr>
          <w:p w14:paraId="1C610B66">
            <w:pPr>
              <w:pStyle w:val="234"/>
              <w:jc w:val="center"/>
              <w:rPr>
                <w:sz w:val="24"/>
                <w:szCs w:val="24"/>
              </w:rPr>
            </w:pPr>
            <w:r>
              <w:rPr>
                <w:sz w:val="24"/>
                <w:szCs w:val="24"/>
              </w:rPr>
              <w:t>Тема урока</w:t>
            </w:r>
          </w:p>
        </w:tc>
      </w:tr>
      <w:tr w14:paraId="5681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740CE7D">
            <w:pPr>
              <w:pStyle w:val="234"/>
              <w:jc w:val="both"/>
              <w:rPr>
                <w:sz w:val="24"/>
                <w:szCs w:val="24"/>
              </w:rPr>
            </w:pPr>
            <w:r>
              <w:rPr>
                <w:sz w:val="24"/>
                <w:szCs w:val="24"/>
              </w:rPr>
              <w:t>Урок 1</w:t>
            </w:r>
          </w:p>
        </w:tc>
        <w:tc>
          <w:tcPr>
            <w:tcW w:w="7937" w:type="dxa"/>
            <w:vAlign w:val="center"/>
          </w:tcPr>
          <w:p w14:paraId="1D8876E1">
            <w:pPr>
              <w:pStyle w:val="234"/>
              <w:jc w:val="both"/>
              <w:rPr>
                <w:sz w:val="24"/>
                <w:szCs w:val="24"/>
              </w:rPr>
            </w:pPr>
            <w:r>
              <w:rPr>
                <w:sz w:val="24"/>
                <w:szCs w:val="24"/>
              </w:rPr>
              <w:t>Введение в курс русской литературы XX в. Основные этапы жизни и творчества А.И. Куприна. Проблематика рассказов писателя</w:t>
            </w:r>
          </w:p>
        </w:tc>
      </w:tr>
      <w:tr w14:paraId="3CE8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00954E6">
            <w:pPr>
              <w:pStyle w:val="234"/>
              <w:jc w:val="both"/>
              <w:rPr>
                <w:sz w:val="24"/>
                <w:szCs w:val="24"/>
              </w:rPr>
            </w:pPr>
            <w:r>
              <w:rPr>
                <w:sz w:val="24"/>
                <w:szCs w:val="24"/>
              </w:rPr>
              <w:t>Урок 2</w:t>
            </w:r>
          </w:p>
        </w:tc>
        <w:tc>
          <w:tcPr>
            <w:tcW w:w="7937" w:type="dxa"/>
            <w:vAlign w:val="center"/>
          </w:tcPr>
          <w:p w14:paraId="2613C699">
            <w:pPr>
              <w:pStyle w:val="234"/>
              <w:jc w:val="both"/>
              <w:rPr>
                <w:sz w:val="24"/>
                <w:szCs w:val="24"/>
              </w:rPr>
            </w:pPr>
            <w:r>
              <w:rPr>
                <w:sz w:val="24"/>
                <w:szCs w:val="24"/>
              </w:rPr>
              <w:t>Своеобразие сюжета повести А.И. Куприна "Олеся". Художественное мастерство писателя</w:t>
            </w:r>
          </w:p>
        </w:tc>
      </w:tr>
      <w:tr w14:paraId="3169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2B3C3DD">
            <w:pPr>
              <w:pStyle w:val="234"/>
              <w:jc w:val="both"/>
              <w:rPr>
                <w:sz w:val="24"/>
                <w:szCs w:val="24"/>
              </w:rPr>
            </w:pPr>
            <w:r>
              <w:rPr>
                <w:sz w:val="24"/>
                <w:szCs w:val="24"/>
              </w:rPr>
              <w:t>Урок 3</w:t>
            </w:r>
          </w:p>
        </w:tc>
        <w:tc>
          <w:tcPr>
            <w:tcW w:w="7937" w:type="dxa"/>
            <w:vAlign w:val="center"/>
          </w:tcPr>
          <w:p w14:paraId="1AC85903">
            <w:pPr>
              <w:pStyle w:val="234"/>
              <w:jc w:val="both"/>
              <w:rPr>
                <w:sz w:val="24"/>
                <w:szCs w:val="24"/>
              </w:rPr>
            </w:pPr>
            <w:r>
              <w:rPr>
                <w:sz w:val="24"/>
                <w:szCs w:val="24"/>
              </w:rPr>
              <w:t>Основные этапы жизни и творчества Л.Н. Андреева. На перепутьях реализма и модернизма</w:t>
            </w:r>
          </w:p>
        </w:tc>
      </w:tr>
      <w:tr w14:paraId="7DDD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6F20AE6">
            <w:pPr>
              <w:pStyle w:val="234"/>
              <w:jc w:val="both"/>
              <w:rPr>
                <w:sz w:val="24"/>
                <w:szCs w:val="24"/>
              </w:rPr>
            </w:pPr>
            <w:r>
              <w:rPr>
                <w:sz w:val="24"/>
                <w:szCs w:val="24"/>
              </w:rPr>
              <w:t>Урок 4</w:t>
            </w:r>
          </w:p>
        </w:tc>
        <w:tc>
          <w:tcPr>
            <w:tcW w:w="7937" w:type="dxa"/>
            <w:vAlign w:val="center"/>
          </w:tcPr>
          <w:p w14:paraId="74B723A3">
            <w:pPr>
              <w:pStyle w:val="234"/>
              <w:jc w:val="both"/>
              <w:rPr>
                <w:sz w:val="24"/>
                <w:szCs w:val="24"/>
              </w:rPr>
            </w:pPr>
            <w:r>
              <w:rPr>
                <w:sz w:val="24"/>
                <w:szCs w:val="24"/>
              </w:rPr>
              <w:t>Проблематика рассказа Л.Н. Андреева "Большой шлем". Трагическое мироощущение автора</w:t>
            </w:r>
          </w:p>
        </w:tc>
      </w:tr>
      <w:tr w14:paraId="00AE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A61F0BC">
            <w:pPr>
              <w:pStyle w:val="234"/>
              <w:jc w:val="both"/>
              <w:rPr>
                <w:sz w:val="24"/>
                <w:szCs w:val="24"/>
              </w:rPr>
            </w:pPr>
            <w:r>
              <w:rPr>
                <w:sz w:val="24"/>
                <w:szCs w:val="24"/>
              </w:rPr>
              <w:t>Урок 5</w:t>
            </w:r>
          </w:p>
        </w:tc>
        <w:tc>
          <w:tcPr>
            <w:tcW w:w="7937" w:type="dxa"/>
            <w:vAlign w:val="center"/>
          </w:tcPr>
          <w:p w14:paraId="3C18C316">
            <w:pPr>
              <w:pStyle w:val="234"/>
              <w:jc w:val="both"/>
              <w:rPr>
                <w:sz w:val="24"/>
                <w:szCs w:val="24"/>
              </w:rPr>
            </w:pPr>
            <w:r>
              <w:rPr>
                <w:sz w:val="24"/>
                <w:szCs w:val="24"/>
              </w:rPr>
              <w:t>Основные этапы жизни и творчества М. Горького. Романтический пафос и суровая правда рассказов писателя</w:t>
            </w:r>
          </w:p>
        </w:tc>
      </w:tr>
      <w:tr w14:paraId="5D01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AEA98AA">
            <w:pPr>
              <w:pStyle w:val="234"/>
              <w:jc w:val="both"/>
              <w:rPr>
                <w:sz w:val="24"/>
                <w:szCs w:val="24"/>
              </w:rPr>
            </w:pPr>
            <w:r>
              <w:rPr>
                <w:sz w:val="24"/>
                <w:szCs w:val="24"/>
              </w:rPr>
              <w:t>Урок 6</w:t>
            </w:r>
          </w:p>
        </w:tc>
        <w:tc>
          <w:tcPr>
            <w:tcW w:w="7937" w:type="dxa"/>
            <w:vAlign w:val="center"/>
          </w:tcPr>
          <w:p w14:paraId="525AF1EA">
            <w:pPr>
              <w:pStyle w:val="234"/>
              <w:jc w:val="both"/>
              <w:rPr>
                <w:sz w:val="24"/>
                <w:szCs w:val="24"/>
              </w:rPr>
            </w:pPr>
            <w:r>
              <w:rPr>
                <w:sz w:val="24"/>
                <w:szCs w:val="24"/>
              </w:rPr>
              <w:t>Социально-философская драма "На дне". История создания, смысл названия произведения</w:t>
            </w:r>
          </w:p>
        </w:tc>
      </w:tr>
      <w:tr w14:paraId="75A7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EDAA4AD">
            <w:pPr>
              <w:pStyle w:val="234"/>
              <w:jc w:val="both"/>
              <w:rPr>
                <w:sz w:val="24"/>
                <w:szCs w:val="24"/>
              </w:rPr>
            </w:pPr>
            <w:r>
              <w:rPr>
                <w:sz w:val="24"/>
                <w:szCs w:val="24"/>
              </w:rPr>
              <w:t>Урок 7</w:t>
            </w:r>
          </w:p>
        </w:tc>
        <w:tc>
          <w:tcPr>
            <w:tcW w:w="7937" w:type="dxa"/>
            <w:vAlign w:val="center"/>
          </w:tcPr>
          <w:p w14:paraId="216BE922">
            <w:pPr>
              <w:pStyle w:val="234"/>
              <w:jc w:val="both"/>
              <w:rPr>
                <w:sz w:val="24"/>
                <w:szCs w:val="24"/>
              </w:rPr>
            </w:pPr>
            <w:r>
              <w:rPr>
                <w:sz w:val="24"/>
                <w:szCs w:val="24"/>
              </w:rPr>
              <w:t>Тематика, проблематика, система образов драмы "На дне"</w:t>
            </w:r>
          </w:p>
        </w:tc>
      </w:tr>
      <w:tr w14:paraId="69FD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1C14E80">
            <w:pPr>
              <w:pStyle w:val="234"/>
              <w:jc w:val="both"/>
              <w:rPr>
                <w:sz w:val="24"/>
                <w:szCs w:val="24"/>
              </w:rPr>
            </w:pPr>
            <w:r>
              <w:rPr>
                <w:sz w:val="24"/>
                <w:szCs w:val="24"/>
              </w:rPr>
              <w:t>Урок 8</w:t>
            </w:r>
          </w:p>
        </w:tc>
        <w:tc>
          <w:tcPr>
            <w:tcW w:w="7937" w:type="dxa"/>
            <w:vAlign w:val="center"/>
          </w:tcPr>
          <w:p w14:paraId="51FFDCCA">
            <w:pPr>
              <w:pStyle w:val="234"/>
              <w:jc w:val="both"/>
              <w:rPr>
                <w:sz w:val="24"/>
                <w:szCs w:val="24"/>
              </w:rPr>
            </w:pPr>
            <w:r>
              <w:rPr>
                <w:sz w:val="24"/>
                <w:szCs w:val="24"/>
              </w:rPr>
              <w:t>"Три правды" в пьесе "На дне" и их трагическое столкновение</w:t>
            </w:r>
          </w:p>
        </w:tc>
      </w:tr>
      <w:tr w14:paraId="065D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4D3E5EC">
            <w:pPr>
              <w:pStyle w:val="234"/>
              <w:jc w:val="both"/>
              <w:rPr>
                <w:sz w:val="24"/>
                <w:szCs w:val="24"/>
              </w:rPr>
            </w:pPr>
            <w:r>
              <w:rPr>
                <w:sz w:val="24"/>
                <w:szCs w:val="24"/>
              </w:rPr>
              <w:t>Урок 9</w:t>
            </w:r>
          </w:p>
        </w:tc>
        <w:tc>
          <w:tcPr>
            <w:tcW w:w="7937" w:type="dxa"/>
            <w:vAlign w:val="center"/>
          </w:tcPr>
          <w:p w14:paraId="4D291335">
            <w:pPr>
              <w:pStyle w:val="234"/>
              <w:jc w:val="both"/>
              <w:rPr>
                <w:sz w:val="24"/>
                <w:szCs w:val="24"/>
              </w:rPr>
            </w:pPr>
            <w:r>
              <w:rPr>
                <w:sz w:val="24"/>
                <w:szCs w:val="24"/>
              </w:rPr>
              <w:t>Новаторство Горького-драматурга. Сценическая судьба пьесы "На дне"</w:t>
            </w:r>
          </w:p>
        </w:tc>
      </w:tr>
      <w:tr w14:paraId="2008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50A917">
            <w:pPr>
              <w:pStyle w:val="234"/>
              <w:jc w:val="both"/>
              <w:rPr>
                <w:sz w:val="24"/>
                <w:szCs w:val="24"/>
              </w:rPr>
            </w:pPr>
            <w:r>
              <w:rPr>
                <w:sz w:val="24"/>
                <w:szCs w:val="24"/>
              </w:rPr>
              <w:t>Урок 10</w:t>
            </w:r>
          </w:p>
        </w:tc>
        <w:tc>
          <w:tcPr>
            <w:tcW w:w="7937" w:type="dxa"/>
            <w:vAlign w:val="center"/>
          </w:tcPr>
          <w:p w14:paraId="5119C477">
            <w:pPr>
              <w:pStyle w:val="234"/>
              <w:jc w:val="both"/>
              <w:rPr>
                <w:sz w:val="24"/>
                <w:szCs w:val="24"/>
              </w:rPr>
            </w:pPr>
            <w:r>
              <w:rPr>
                <w:sz w:val="24"/>
                <w:szCs w:val="24"/>
              </w:rPr>
              <w:t>Развитие речи. Подготовка к домашнему сочинению по пьесе М. Горького "На дне"</w:t>
            </w:r>
          </w:p>
        </w:tc>
      </w:tr>
      <w:tr w14:paraId="7BBA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A0652B9">
            <w:pPr>
              <w:pStyle w:val="234"/>
              <w:jc w:val="both"/>
              <w:rPr>
                <w:sz w:val="24"/>
                <w:szCs w:val="24"/>
              </w:rPr>
            </w:pPr>
            <w:r>
              <w:rPr>
                <w:sz w:val="24"/>
                <w:szCs w:val="24"/>
              </w:rPr>
              <w:t>Урок 11</w:t>
            </w:r>
          </w:p>
        </w:tc>
        <w:tc>
          <w:tcPr>
            <w:tcW w:w="7937" w:type="dxa"/>
            <w:vAlign w:val="center"/>
          </w:tcPr>
          <w:p w14:paraId="3532C57A">
            <w:pPr>
              <w:pStyle w:val="234"/>
              <w:jc w:val="both"/>
              <w:rPr>
                <w:sz w:val="24"/>
                <w:szCs w:val="24"/>
              </w:rPr>
            </w:pPr>
            <w:r>
              <w:rPr>
                <w:sz w:val="24"/>
                <w:szCs w:val="24"/>
              </w:rPr>
              <w:t>Резервный урок. Подготовка к сочинению по пьесе М. Горького "На дне"</w:t>
            </w:r>
          </w:p>
        </w:tc>
      </w:tr>
      <w:tr w14:paraId="68FC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1B46DE1">
            <w:pPr>
              <w:pStyle w:val="234"/>
              <w:jc w:val="both"/>
              <w:rPr>
                <w:sz w:val="24"/>
                <w:szCs w:val="24"/>
              </w:rPr>
            </w:pPr>
            <w:r>
              <w:rPr>
                <w:sz w:val="24"/>
                <w:szCs w:val="24"/>
              </w:rPr>
              <w:t>Урок 12</w:t>
            </w:r>
          </w:p>
        </w:tc>
        <w:tc>
          <w:tcPr>
            <w:tcW w:w="7937" w:type="dxa"/>
            <w:vAlign w:val="center"/>
          </w:tcPr>
          <w:p w14:paraId="22059F2B">
            <w:pPr>
              <w:pStyle w:val="234"/>
              <w:jc w:val="both"/>
              <w:rPr>
                <w:sz w:val="24"/>
                <w:szCs w:val="24"/>
              </w:rPr>
            </w:pPr>
            <w:r>
              <w:rPr>
                <w:sz w:val="24"/>
                <w:szCs w:val="24"/>
              </w:rPr>
              <w:t>Серебряный век русской литературы. Эстетические программы модернистских объединений</w:t>
            </w:r>
          </w:p>
        </w:tc>
      </w:tr>
      <w:tr w14:paraId="4688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00B102A">
            <w:pPr>
              <w:pStyle w:val="234"/>
              <w:jc w:val="both"/>
              <w:rPr>
                <w:sz w:val="24"/>
                <w:szCs w:val="24"/>
              </w:rPr>
            </w:pPr>
            <w:r>
              <w:rPr>
                <w:sz w:val="24"/>
                <w:szCs w:val="24"/>
              </w:rPr>
              <w:t>Урок 13</w:t>
            </w:r>
          </w:p>
        </w:tc>
        <w:tc>
          <w:tcPr>
            <w:tcW w:w="7937" w:type="dxa"/>
            <w:vAlign w:val="center"/>
          </w:tcPr>
          <w:p w14:paraId="68C3223E">
            <w:pPr>
              <w:pStyle w:val="234"/>
              <w:jc w:val="both"/>
              <w:rPr>
                <w:sz w:val="24"/>
                <w:szCs w:val="24"/>
              </w:rPr>
            </w:pPr>
            <w:r>
              <w:rPr>
                <w:sz w:val="24"/>
                <w:szCs w:val="24"/>
              </w:rPr>
              <w:t>Художественный мир поэта (на выбор К.Д. Бальмонта, М.А. Волошина, Н.С. Гумилева и других). Основные темы и мотивы лирики поэта</w:t>
            </w:r>
          </w:p>
        </w:tc>
      </w:tr>
      <w:tr w14:paraId="366E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7B0CCAF">
            <w:pPr>
              <w:pStyle w:val="234"/>
              <w:jc w:val="both"/>
              <w:rPr>
                <w:sz w:val="24"/>
                <w:szCs w:val="24"/>
              </w:rPr>
            </w:pPr>
            <w:r>
              <w:rPr>
                <w:sz w:val="24"/>
                <w:szCs w:val="24"/>
              </w:rPr>
              <w:t>Урок 14</w:t>
            </w:r>
          </w:p>
        </w:tc>
        <w:tc>
          <w:tcPr>
            <w:tcW w:w="7937" w:type="dxa"/>
            <w:vAlign w:val="center"/>
          </w:tcPr>
          <w:p w14:paraId="5B37E1C4">
            <w:pPr>
              <w:pStyle w:val="234"/>
              <w:jc w:val="both"/>
              <w:rPr>
                <w:sz w:val="24"/>
                <w:szCs w:val="24"/>
              </w:rPr>
            </w:pPr>
            <w:r>
              <w:rPr>
                <w:sz w:val="24"/>
                <w:szCs w:val="24"/>
              </w:rPr>
              <w:t>Развитие речи. Анализ лирического произведения поэтов Серебряного века (по выбору)</w:t>
            </w:r>
          </w:p>
        </w:tc>
      </w:tr>
      <w:tr w14:paraId="7EC6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3A6B64F">
            <w:pPr>
              <w:pStyle w:val="234"/>
              <w:jc w:val="both"/>
              <w:rPr>
                <w:sz w:val="24"/>
                <w:szCs w:val="24"/>
              </w:rPr>
            </w:pPr>
            <w:r>
              <w:rPr>
                <w:sz w:val="24"/>
                <w:szCs w:val="24"/>
              </w:rPr>
              <w:t>Урок 15</w:t>
            </w:r>
          </w:p>
        </w:tc>
        <w:tc>
          <w:tcPr>
            <w:tcW w:w="7937" w:type="dxa"/>
            <w:vAlign w:val="center"/>
          </w:tcPr>
          <w:p w14:paraId="0F8F08D4">
            <w:pPr>
              <w:pStyle w:val="234"/>
              <w:jc w:val="both"/>
              <w:rPr>
                <w:sz w:val="24"/>
                <w:szCs w:val="24"/>
              </w:rPr>
            </w:pPr>
            <w:r>
              <w:rPr>
                <w:sz w:val="24"/>
                <w:szCs w:val="24"/>
              </w:rPr>
              <w:t>Основные этапы жизни и творчества И.А. Бунина. Темы и мотивы рассказов писателя</w:t>
            </w:r>
          </w:p>
        </w:tc>
      </w:tr>
      <w:tr w14:paraId="0468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4EE0CDFC">
            <w:pPr>
              <w:pStyle w:val="234"/>
              <w:jc w:val="both"/>
              <w:rPr>
                <w:sz w:val="24"/>
                <w:szCs w:val="24"/>
              </w:rPr>
            </w:pPr>
            <w:r>
              <w:rPr>
                <w:sz w:val="24"/>
                <w:szCs w:val="24"/>
              </w:rPr>
              <w:t>Урок 16</w:t>
            </w:r>
          </w:p>
        </w:tc>
        <w:tc>
          <w:tcPr>
            <w:tcW w:w="7937" w:type="dxa"/>
            <w:vAlign w:val="center"/>
          </w:tcPr>
          <w:p w14:paraId="613AA2A8">
            <w:pPr>
              <w:pStyle w:val="234"/>
              <w:jc w:val="both"/>
              <w:rPr>
                <w:sz w:val="24"/>
                <w:szCs w:val="24"/>
              </w:rPr>
            </w:pPr>
            <w:r>
              <w:rPr>
                <w:sz w:val="24"/>
                <w:szCs w:val="24"/>
              </w:rPr>
              <w:t>Тема любви в произведениях И.А. Бунина ("Антоновские яблоки", "Чистый понедельник")</w:t>
            </w:r>
          </w:p>
        </w:tc>
      </w:tr>
      <w:tr w14:paraId="0D87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07A6BBB5">
            <w:pPr>
              <w:pStyle w:val="234"/>
              <w:jc w:val="both"/>
              <w:rPr>
                <w:sz w:val="24"/>
                <w:szCs w:val="24"/>
              </w:rPr>
            </w:pPr>
            <w:r>
              <w:rPr>
                <w:sz w:val="24"/>
                <w:szCs w:val="24"/>
              </w:rPr>
              <w:t>Урок 17</w:t>
            </w:r>
          </w:p>
        </w:tc>
        <w:tc>
          <w:tcPr>
            <w:tcW w:w="7937" w:type="dxa"/>
            <w:vAlign w:val="center"/>
          </w:tcPr>
          <w:p w14:paraId="15405A1C">
            <w:pPr>
              <w:pStyle w:val="234"/>
              <w:jc w:val="both"/>
              <w:rPr>
                <w:sz w:val="24"/>
                <w:szCs w:val="24"/>
              </w:rPr>
            </w:pPr>
            <w:r>
              <w:rPr>
                <w:sz w:val="24"/>
                <w:szCs w:val="24"/>
              </w:rPr>
              <w:t>Социально-философская проблематика рассказов И.А. Бунина ("Господин из Сан-Франциско")</w:t>
            </w:r>
          </w:p>
        </w:tc>
      </w:tr>
      <w:tr w14:paraId="102F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C3DBE12">
            <w:pPr>
              <w:pStyle w:val="234"/>
              <w:jc w:val="both"/>
              <w:rPr>
                <w:sz w:val="24"/>
                <w:szCs w:val="24"/>
              </w:rPr>
            </w:pPr>
            <w:r>
              <w:rPr>
                <w:sz w:val="24"/>
                <w:szCs w:val="24"/>
              </w:rPr>
              <w:t>Урок 18</w:t>
            </w:r>
          </w:p>
        </w:tc>
        <w:tc>
          <w:tcPr>
            <w:tcW w:w="7937" w:type="dxa"/>
            <w:vAlign w:val="center"/>
          </w:tcPr>
          <w:p w14:paraId="7A851048">
            <w:pPr>
              <w:pStyle w:val="234"/>
              <w:jc w:val="both"/>
              <w:rPr>
                <w:sz w:val="24"/>
                <w:szCs w:val="24"/>
              </w:rPr>
            </w:pPr>
            <w:r>
              <w:rPr>
                <w:sz w:val="24"/>
                <w:szCs w:val="24"/>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14:paraId="5EC7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2329068">
            <w:pPr>
              <w:pStyle w:val="234"/>
              <w:jc w:val="both"/>
              <w:rPr>
                <w:sz w:val="24"/>
                <w:szCs w:val="24"/>
              </w:rPr>
            </w:pPr>
            <w:r>
              <w:rPr>
                <w:sz w:val="24"/>
                <w:szCs w:val="24"/>
              </w:rPr>
              <w:t>Урок 19</w:t>
            </w:r>
          </w:p>
        </w:tc>
        <w:tc>
          <w:tcPr>
            <w:tcW w:w="7937" w:type="dxa"/>
            <w:vAlign w:val="center"/>
          </w:tcPr>
          <w:p w14:paraId="531D78C3">
            <w:pPr>
              <w:pStyle w:val="234"/>
              <w:jc w:val="both"/>
              <w:rPr>
                <w:sz w:val="24"/>
                <w:szCs w:val="24"/>
              </w:rPr>
            </w:pPr>
            <w:r>
              <w:rPr>
                <w:sz w:val="24"/>
                <w:szCs w:val="24"/>
              </w:rPr>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14:paraId="31CA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0444A23">
            <w:pPr>
              <w:pStyle w:val="234"/>
              <w:jc w:val="both"/>
              <w:rPr>
                <w:sz w:val="24"/>
                <w:szCs w:val="24"/>
              </w:rPr>
            </w:pPr>
            <w:r>
              <w:rPr>
                <w:sz w:val="24"/>
                <w:szCs w:val="24"/>
              </w:rPr>
              <w:t>Урок 20</w:t>
            </w:r>
          </w:p>
        </w:tc>
        <w:tc>
          <w:tcPr>
            <w:tcW w:w="7937" w:type="dxa"/>
            <w:vAlign w:val="center"/>
          </w:tcPr>
          <w:p w14:paraId="0B14BC88">
            <w:pPr>
              <w:pStyle w:val="234"/>
              <w:jc w:val="both"/>
              <w:rPr>
                <w:sz w:val="24"/>
                <w:szCs w:val="24"/>
              </w:rPr>
            </w:pPr>
            <w:r>
              <w:rPr>
                <w:sz w:val="24"/>
                <w:szCs w:val="24"/>
              </w:rPr>
              <w:t>Поэт и революция. Поэма А.А. Блока "Двенадцать". История создания, многоплановость, сложность художественного мира поэмы</w:t>
            </w:r>
          </w:p>
        </w:tc>
      </w:tr>
      <w:tr w14:paraId="0DE3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5D2494B">
            <w:pPr>
              <w:pStyle w:val="234"/>
              <w:jc w:val="both"/>
              <w:rPr>
                <w:sz w:val="24"/>
                <w:szCs w:val="24"/>
              </w:rPr>
            </w:pPr>
            <w:r>
              <w:rPr>
                <w:sz w:val="24"/>
                <w:szCs w:val="24"/>
              </w:rPr>
              <w:t>Урок 21</w:t>
            </w:r>
          </w:p>
        </w:tc>
        <w:tc>
          <w:tcPr>
            <w:tcW w:w="7937" w:type="dxa"/>
            <w:vAlign w:val="center"/>
          </w:tcPr>
          <w:p w14:paraId="31E9416C">
            <w:pPr>
              <w:pStyle w:val="234"/>
              <w:jc w:val="both"/>
              <w:rPr>
                <w:sz w:val="24"/>
                <w:szCs w:val="24"/>
              </w:rPr>
            </w:pPr>
            <w:r>
              <w:rPr>
                <w:sz w:val="24"/>
                <w:szCs w:val="24"/>
              </w:rPr>
              <w:t>Герои поэмы "Двенадцать", сюжет, композиция, многозначность финала. Художественное своеобразие языка поэмы</w:t>
            </w:r>
          </w:p>
        </w:tc>
      </w:tr>
      <w:tr w14:paraId="2B5F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32BCAC00">
            <w:pPr>
              <w:pStyle w:val="234"/>
              <w:jc w:val="both"/>
              <w:rPr>
                <w:sz w:val="24"/>
                <w:szCs w:val="24"/>
              </w:rPr>
            </w:pPr>
            <w:r>
              <w:rPr>
                <w:sz w:val="24"/>
                <w:szCs w:val="24"/>
              </w:rPr>
              <w:t>Урок 22</w:t>
            </w:r>
          </w:p>
        </w:tc>
        <w:tc>
          <w:tcPr>
            <w:tcW w:w="7937" w:type="dxa"/>
            <w:vAlign w:val="center"/>
          </w:tcPr>
          <w:p w14:paraId="32E08BCC">
            <w:pPr>
              <w:pStyle w:val="234"/>
              <w:jc w:val="both"/>
              <w:rPr>
                <w:sz w:val="24"/>
                <w:szCs w:val="24"/>
              </w:rPr>
            </w:pPr>
            <w:r>
              <w:rPr>
                <w:sz w:val="24"/>
                <w:szCs w:val="24"/>
              </w:rPr>
              <w:t>Подготовка к презентации проекта по литературе начала XX в.</w:t>
            </w:r>
          </w:p>
        </w:tc>
      </w:tr>
      <w:tr w14:paraId="3EA4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BDF7D6E">
            <w:pPr>
              <w:pStyle w:val="234"/>
              <w:jc w:val="both"/>
              <w:rPr>
                <w:sz w:val="24"/>
                <w:szCs w:val="24"/>
              </w:rPr>
            </w:pPr>
            <w:r>
              <w:rPr>
                <w:sz w:val="24"/>
                <w:szCs w:val="24"/>
              </w:rPr>
              <w:t>Урок 23</w:t>
            </w:r>
          </w:p>
        </w:tc>
        <w:tc>
          <w:tcPr>
            <w:tcW w:w="7937" w:type="dxa"/>
            <w:vAlign w:val="center"/>
          </w:tcPr>
          <w:p w14:paraId="5EF293BA">
            <w:pPr>
              <w:pStyle w:val="234"/>
              <w:jc w:val="both"/>
              <w:rPr>
                <w:sz w:val="24"/>
                <w:szCs w:val="24"/>
              </w:rPr>
            </w:pPr>
            <w:r>
              <w:rPr>
                <w:sz w:val="24"/>
                <w:szCs w:val="24"/>
              </w:rPr>
              <w:t>Презентация проекта по литературе начала XX в.</w:t>
            </w:r>
          </w:p>
        </w:tc>
      </w:tr>
      <w:tr w14:paraId="09BB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C4A51BF">
            <w:pPr>
              <w:pStyle w:val="234"/>
              <w:jc w:val="both"/>
              <w:rPr>
                <w:sz w:val="24"/>
                <w:szCs w:val="24"/>
              </w:rPr>
            </w:pPr>
            <w:r>
              <w:rPr>
                <w:sz w:val="24"/>
                <w:szCs w:val="24"/>
              </w:rPr>
              <w:t>Урок 24</w:t>
            </w:r>
          </w:p>
        </w:tc>
        <w:tc>
          <w:tcPr>
            <w:tcW w:w="7937" w:type="dxa"/>
            <w:vAlign w:val="center"/>
          </w:tcPr>
          <w:p w14:paraId="791041FE">
            <w:pPr>
              <w:pStyle w:val="234"/>
              <w:jc w:val="both"/>
              <w:rPr>
                <w:sz w:val="24"/>
                <w:szCs w:val="24"/>
              </w:rPr>
            </w:pPr>
            <w:r>
              <w:rPr>
                <w:sz w:val="24"/>
                <w:szCs w:val="24"/>
              </w:rPr>
              <w:t>Основные этапы жизни и творчества В.В. Маяковского. Новаторство поэтики Маяковского. Лирический герой ранних произведений поэта</w:t>
            </w:r>
          </w:p>
        </w:tc>
      </w:tr>
      <w:tr w14:paraId="5602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C81F087">
            <w:pPr>
              <w:pStyle w:val="234"/>
              <w:jc w:val="both"/>
              <w:rPr>
                <w:sz w:val="24"/>
                <w:szCs w:val="24"/>
              </w:rPr>
            </w:pPr>
            <w:r>
              <w:rPr>
                <w:sz w:val="24"/>
                <w:szCs w:val="24"/>
              </w:rPr>
              <w:t>Урок 25</w:t>
            </w:r>
          </w:p>
        </w:tc>
        <w:tc>
          <w:tcPr>
            <w:tcW w:w="7937" w:type="dxa"/>
            <w:vAlign w:val="center"/>
          </w:tcPr>
          <w:p w14:paraId="06B61C9C">
            <w:pPr>
              <w:pStyle w:val="234"/>
              <w:jc w:val="both"/>
              <w:rPr>
                <w:sz w:val="24"/>
                <w:szCs w:val="24"/>
              </w:rPr>
            </w:pPr>
            <w:r>
              <w:rPr>
                <w:sz w:val="24"/>
                <w:szCs w:val="24"/>
              </w:rPr>
              <w:t>Поэт и революция. Сатира в стихотворениях В.В. Маяковского ("Прозаседавшиеся" и другие)</w:t>
            </w:r>
          </w:p>
        </w:tc>
      </w:tr>
      <w:tr w14:paraId="683A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03C1D3BE">
            <w:pPr>
              <w:pStyle w:val="234"/>
              <w:jc w:val="both"/>
              <w:rPr>
                <w:sz w:val="24"/>
                <w:szCs w:val="24"/>
              </w:rPr>
            </w:pPr>
            <w:r>
              <w:rPr>
                <w:sz w:val="24"/>
                <w:szCs w:val="24"/>
              </w:rPr>
              <w:t>Урок 26</w:t>
            </w:r>
          </w:p>
        </w:tc>
        <w:tc>
          <w:tcPr>
            <w:tcW w:w="7937" w:type="dxa"/>
            <w:vAlign w:val="center"/>
          </w:tcPr>
          <w:p w14:paraId="7489D8A7">
            <w:pPr>
              <w:pStyle w:val="234"/>
              <w:jc w:val="both"/>
              <w:rPr>
                <w:sz w:val="24"/>
                <w:szCs w:val="24"/>
              </w:rPr>
            </w:pPr>
            <w:r>
              <w:rPr>
                <w:sz w:val="24"/>
                <w:szCs w:val="24"/>
              </w:rPr>
              <w:t>Своеобразие любовной лирики В.В. Маяковского ("Послушайте!", "Лиличка!", "Письмо Татьяне Яковлевой" и другие)</w:t>
            </w:r>
          </w:p>
        </w:tc>
      </w:tr>
      <w:tr w14:paraId="345A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5926062">
            <w:pPr>
              <w:pStyle w:val="234"/>
              <w:jc w:val="both"/>
              <w:rPr>
                <w:sz w:val="24"/>
                <w:szCs w:val="24"/>
              </w:rPr>
            </w:pPr>
            <w:r>
              <w:rPr>
                <w:sz w:val="24"/>
                <w:szCs w:val="24"/>
              </w:rPr>
              <w:t>Урок 27</w:t>
            </w:r>
          </w:p>
        </w:tc>
        <w:tc>
          <w:tcPr>
            <w:tcW w:w="7937" w:type="dxa"/>
            <w:vAlign w:val="center"/>
          </w:tcPr>
          <w:p w14:paraId="538418C6">
            <w:pPr>
              <w:pStyle w:val="234"/>
              <w:jc w:val="both"/>
              <w:rPr>
                <w:sz w:val="24"/>
                <w:szCs w:val="24"/>
              </w:rPr>
            </w:pPr>
            <w:r>
              <w:rPr>
                <w:sz w:val="24"/>
                <w:szCs w:val="24"/>
              </w:rPr>
              <w:t>Художественный мир поэмы В.В. Маяковского "Облако в штанах"</w:t>
            </w:r>
          </w:p>
        </w:tc>
      </w:tr>
      <w:tr w14:paraId="3216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28EEF3A">
            <w:pPr>
              <w:pStyle w:val="234"/>
              <w:jc w:val="both"/>
              <w:rPr>
                <w:sz w:val="24"/>
                <w:szCs w:val="24"/>
              </w:rPr>
            </w:pPr>
            <w:r>
              <w:rPr>
                <w:sz w:val="24"/>
                <w:szCs w:val="24"/>
              </w:rPr>
              <w:t>Урок 28</w:t>
            </w:r>
          </w:p>
        </w:tc>
        <w:tc>
          <w:tcPr>
            <w:tcW w:w="7937" w:type="dxa"/>
            <w:vAlign w:val="center"/>
          </w:tcPr>
          <w:p w14:paraId="44F47494">
            <w:pPr>
              <w:pStyle w:val="234"/>
              <w:jc w:val="both"/>
              <w:rPr>
                <w:sz w:val="24"/>
                <w:szCs w:val="24"/>
              </w:rPr>
            </w:pPr>
            <w:r>
              <w:rPr>
                <w:sz w:val="24"/>
                <w:szCs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14:paraId="032D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E9DC14C">
            <w:pPr>
              <w:pStyle w:val="234"/>
              <w:jc w:val="both"/>
              <w:rPr>
                <w:sz w:val="24"/>
                <w:szCs w:val="24"/>
              </w:rPr>
            </w:pPr>
            <w:r>
              <w:rPr>
                <w:sz w:val="24"/>
                <w:szCs w:val="24"/>
              </w:rPr>
              <w:t>Урок 29</w:t>
            </w:r>
          </w:p>
        </w:tc>
        <w:tc>
          <w:tcPr>
            <w:tcW w:w="7937" w:type="dxa"/>
            <w:vAlign w:val="center"/>
          </w:tcPr>
          <w:p w14:paraId="57ACE7DA">
            <w:pPr>
              <w:pStyle w:val="234"/>
              <w:jc w:val="both"/>
              <w:rPr>
                <w:sz w:val="24"/>
                <w:szCs w:val="24"/>
              </w:rPr>
            </w:pPr>
            <w:r>
              <w:rPr>
                <w:sz w:val="24"/>
                <w:szCs w:val="24"/>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14:paraId="6DFC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3F8E2374">
            <w:pPr>
              <w:pStyle w:val="234"/>
              <w:jc w:val="both"/>
              <w:rPr>
                <w:sz w:val="24"/>
                <w:szCs w:val="24"/>
              </w:rPr>
            </w:pPr>
            <w:r>
              <w:rPr>
                <w:sz w:val="24"/>
                <w:szCs w:val="24"/>
              </w:rPr>
              <w:t>Урок 30</w:t>
            </w:r>
          </w:p>
        </w:tc>
        <w:tc>
          <w:tcPr>
            <w:tcW w:w="7937" w:type="dxa"/>
            <w:vAlign w:val="center"/>
          </w:tcPr>
          <w:p w14:paraId="3B53A669">
            <w:pPr>
              <w:pStyle w:val="234"/>
              <w:jc w:val="both"/>
              <w:rPr>
                <w:sz w:val="24"/>
                <w:szCs w:val="24"/>
              </w:rPr>
            </w:pPr>
            <w:r>
              <w:rPr>
                <w:sz w:val="24"/>
                <w:szCs w:val="24"/>
              </w:rPr>
              <w:t>Своеобразие любовной лирики С.А. Есенина ("Шаганэ ты моя, Шаганэ..." и другие)</w:t>
            </w:r>
          </w:p>
        </w:tc>
      </w:tr>
      <w:tr w14:paraId="1901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FA3B8EF">
            <w:pPr>
              <w:pStyle w:val="234"/>
              <w:jc w:val="both"/>
              <w:rPr>
                <w:sz w:val="24"/>
                <w:szCs w:val="24"/>
              </w:rPr>
            </w:pPr>
            <w:r>
              <w:rPr>
                <w:sz w:val="24"/>
                <w:szCs w:val="24"/>
              </w:rPr>
              <w:t>Урок 31</w:t>
            </w:r>
          </w:p>
        </w:tc>
        <w:tc>
          <w:tcPr>
            <w:tcW w:w="7937" w:type="dxa"/>
            <w:vAlign w:val="center"/>
          </w:tcPr>
          <w:p w14:paraId="2403A7C9">
            <w:pPr>
              <w:pStyle w:val="234"/>
              <w:jc w:val="both"/>
              <w:rPr>
                <w:sz w:val="24"/>
                <w:szCs w:val="24"/>
              </w:rPr>
            </w:pPr>
            <w:r>
              <w:rPr>
                <w:sz w:val="24"/>
                <w:szCs w:val="24"/>
              </w:rPr>
              <w:t>Развитие речи. Подготовка к домашнему сочинению по лирике А.А. Блока, В.В. Маяковского, С.А. Есенина</w:t>
            </w:r>
          </w:p>
        </w:tc>
      </w:tr>
      <w:tr w14:paraId="4DBE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380A151">
            <w:pPr>
              <w:pStyle w:val="234"/>
              <w:jc w:val="both"/>
              <w:rPr>
                <w:sz w:val="24"/>
                <w:szCs w:val="24"/>
              </w:rPr>
            </w:pPr>
            <w:r>
              <w:rPr>
                <w:sz w:val="24"/>
                <w:szCs w:val="24"/>
              </w:rPr>
              <w:t>Урок 32</w:t>
            </w:r>
          </w:p>
        </w:tc>
        <w:tc>
          <w:tcPr>
            <w:tcW w:w="7937" w:type="dxa"/>
            <w:vAlign w:val="center"/>
          </w:tcPr>
          <w:p w14:paraId="69D1390A">
            <w:pPr>
              <w:pStyle w:val="234"/>
              <w:jc w:val="both"/>
              <w:rPr>
                <w:sz w:val="24"/>
                <w:szCs w:val="24"/>
              </w:rPr>
            </w:pPr>
            <w:r>
              <w:rPr>
                <w:sz w:val="24"/>
                <w:szCs w:val="24"/>
              </w:rP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14:paraId="0A24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5E311F1">
            <w:pPr>
              <w:pStyle w:val="234"/>
              <w:jc w:val="both"/>
              <w:rPr>
                <w:sz w:val="24"/>
                <w:szCs w:val="24"/>
              </w:rPr>
            </w:pPr>
            <w:r>
              <w:rPr>
                <w:sz w:val="24"/>
                <w:szCs w:val="24"/>
              </w:rPr>
              <w:t>Урок 33</w:t>
            </w:r>
          </w:p>
        </w:tc>
        <w:tc>
          <w:tcPr>
            <w:tcW w:w="7937" w:type="dxa"/>
            <w:vAlign w:val="center"/>
          </w:tcPr>
          <w:p w14:paraId="7FCE1BD0">
            <w:pPr>
              <w:pStyle w:val="234"/>
              <w:jc w:val="both"/>
              <w:rPr>
                <w:sz w:val="24"/>
                <w:szCs w:val="24"/>
              </w:rPr>
            </w:pPr>
            <w:r>
              <w:rPr>
                <w:sz w:val="24"/>
                <w:szCs w:val="24"/>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14:paraId="40B9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A6A71C2">
            <w:pPr>
              <w:pStyle w:val="234"/>
              <w:jc w:val="both"/>
              <w:rPr>
                <w:sz w:val="24"/>
                <w:szCs w:val="24"/>
              </w:rPr>
            </w:pPr>
            <w:r>
              <w:rPr>
                <w:sz w:val="24"/>
                <w:szCs w:val="24"/>
              </w:rPr>
              <w:t>Урок 34</w:t>
            </w:r>
          </w:p>
        </w:tc>
        <w:tc>
          <w:tcPr>
            <w:tcW w:w="7937" w:type="dxa"/>
            <w:vAlign w:val="center"/>
          </w:tcPr>
          <w:p w14:paraId="7FF5BD7F">
            <w:pPr>
              <w:pStyle w:val="234"/>
              <w:jc w:val="both"/>
              <w:rPr>
                <w:sz w:val="24"/>
                <w:szCs w:val="24"/>
              </w:rPr>
            </w:pPr>
            <w:r>
              <w:rPr>
                <w:sz w:val="24"/>
                <w:szCs w:val="24"/>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14:paraId="6E81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A6E48D6">
            <w:pPr>
              <w:pStyle w:val="234"/>
              <w:jc w:val="both"/>
              <w:rPr>
                <w:sz w:val="24"/>
                <w:szCs w:val="24"/>
              </w:rPr>
            </w:pPr>
            <w:r>
              <w:rPr>
                <w:sz w:val="24"/>
                <w:szCs w:val="24"/>
              </w:rPr>
              <w:t>Урок 35</w:t>
            </w:r>
          </w:p>
        </w:tc>
        <w:tc>
          <w:tcPr>
            <w:tcW w:w="7937" w:type="dxa"/>
            <w:vAlign w:val="center"/>
          </w:tcPr>
          <w:p w14:paraId="0487EDFB">
            <w:pPr>
              <w:pStyle w:val="234"/>
              <w:jc w:val="both"/>
              <w:rPr>
                <w:sz w:val="24"/>
                <w:szCs w:val="24"/>
              </w:rPr>
            </w:pPr>
            <w:r>
              <w:rPr>
                <w:sz w:val="24"/>
                <w:szCs w:val="24"/>
              </w:rP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14:paraId="33A9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346B4366">
            <w:pPr>
              <w:pStyle w:val="234"/>
              <w:jc w:val="both"/>
              <w:rPr>
                <w:sz w:val="24"/>
                <w:szCs w:val="24"/>
              </w:rPr>
            </w:pPr>
            <w:r>
              <w:rPr>
                <w:sz w:val="24"/>
                <w:szCs w:val="24"/>
              </w:rPr>
              <w:t>Урок 36</w:t>
            </w:r>
          </w:p>
        </w:tc>
        <w:tc>
          <w:tcPr>
            <w:tcW w:w="7937" w:type="dxa"/>
            <w:vAlign w:val="center"/>
          </w:tcPr>
          <w:p w14:paraId="3B6DDB0A">
            <w:pPr>
              <w:pStyle w:val="234"/>
              <w:jc w:val="both"/>
              <w:rPr>
                <w:sz w:val="24"/>
                <w:szCs w:val="24"/>
              </w:rPr>
            </w:pPr>
            <w:r>
              <w:rPr>
                <w:sz w:val="24"/>
                <w:szCs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14:paraId="11A8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335C463">
            <w:pPr>
              <w:pStyle w:val="234"/>
              <w:jc w:val="both"/>
              <w:rPr>
                <w:sz w:val="24"/>
                <w:szCs w:val="24"/>
              </w:rPr>
            </w:pPr>
            <w:r>
              <w:rPr>
                <w:sz w:val="24"/>
                <w:szCs w:val="24"/>
              </w:rPr>
              <w:t>Урок 37</w:t>
            </w:r>
          </w:p>
        </w:tc>
        <w:tc>
          <w:tcPr>
            <w:tcW w:w="7937" w:type="dxa"/>
            <w:vAlign w:val="center"/>
          </w:tcPr>
          <w:p w14:paraId="7E482865">
            <w:pPr>
              <w:pStyle w:val="234"/>
              <w:jc w:val="both"/>
              <w:rPr>
                <w:sz w:val="24"/>
                <w:szCs w:val="24"/>
              </w:rPr>
            </w:pPr>
            <w:r>
              <w:rPr>
                <w:sz w:val="24"/>
                <w:szCs w:val="24"/>
              </w:rP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14:paraId="4876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1E442B4">
            <w:pPr>
              <w:pStyle w:val="234"/>
              <w:jc w:val="both"/>
              <w:rPr>
                <w:sz w:val="24"/>
                <w:szCs w:val="24"/>
              </w:rPr>
            </w:pPr>
            <w:r>
              <w:rPr>
                <w:sz w:val="24"/>
                <w:szCs w:val="24"/>
              </w:rPr>
              <w:t>Урок 38</w:t>
            </w:r>
          </w:p>
        </w:tc>
        <w:tc>
          <w:tcPr>
            <w:tcW w:w="7937" w:type="dxa"/>
            <w:vAlign w:val="center"/>
          </w:tcPr>
          <w:p w14:paraId="776E9C29">
            <w:pPr>
              <w:pStyle w:val="234"/>
              <w:jc w:val="both"/>
              <w:rPr>
                <w:sz w:val="24"/>
                <w:szCs w:val="24"/>
              </w:rPr>
            </w:pPr>
            <w:r>
              <w:rPr>
                <w:sz w:val="24"/>
                <w:szCs w:val="24"/>
              </w:rPr>
              <w:t>История создания поэмы А.А. Ахматовой "Реквием". Трагедия народа и поэта. Смысл названия</w:t>
            </w:r>
          </w:p>
        </w:tc>
      </w:tr>
      <w:tr w14:paraId="7D14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46F137DD">
            <w:pPr>
              <w:pStyle w:val="234"/>
              <w:jc w:val="both"/>
              <w:rPr>
                <w:sz w:val="24"/>
                <w:szCs w:val="24"/>
              </w:rPr>
            </w:pPr>
            <w:r>
              <w:rPr>
                <w:sz w:val="24"/>
                <w:szCs w:val="24"/>
              </w:rPr>
              <w:t>Урок 39</w:t>
            </w:r>
          </w:p>
        </w:tc>
        <w:tc>
          <w:tcPr>
            <w:tcW w:w="7937" w:type="dxa"/>
            <w:vAlign w:val="center"/>
          </w:tcPr>
          <w:p w14:paraId="6245CA63">
            <w:pPr>
              <w:pStyle w:val="234"/>
              <w:jc w:val="both"/>
              <w:rPr>
                <w:sz w:val="24"/>
                <w:szCs w:val="24"/>
              </w:rPr>
            </w:pPr>
            <w:r>
              <w:rPr>
                <w:sz w:val="24"/>
                <w:szCs w:val="24"/>
              </w:rPr>
              <w:t>Широта эпического обобщения в поэме "Реквием". Художественное своеобразие произведения</w:t>
            </w:r>
          </w:p>
        </w:tc>
      </w:tr>
      <w:tr w14:paraId="36BE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D933474">
            <w:pPr>
              <w:pStyle w:val="234"/>
              <w:jc w:val="both"/>
              <w:rPr>
                <w:sz w:val="24"/>
                <w:szCs w:val="24"/>
              </w:rPr>
            </w:pPr>
            <w:r>
              <w:rPr>
                <w:sz w:val="24"/>
                <w:szCs w:val="24"/>
              </w:rPr>
              <w:t>Урок 40</w:t>
            </w:r>
          </w:p>
        </w:tc>
        <w:tc>
          <w:tcPr>
            <w:tcW w:w="7937" w:type="dxa"/>
            <w:vAlign w:val="center"/>
          </w:tcPr>
          <w:p w14:paraId="4308232E">
            <w:pPr>
              <w:pStyle w:val="234"/>
              <w:jc w:val="both"/>
              <w:rPr>
                <w:sz w:val="24"/>
                <w:szCs w:val="24"/>
              </w:rPr>
            </w:pPr>
            <w:r>
              <w:rPr>
                <w:sz w:val="24"/>
                <w:szCs w:val="24"/>
              </w:rPr>
              <w:t>Подготовка к контрольной работе: ответы на проблемный вопрос, сочинение, тесты по литературе первой половины XX в.</w:t>
            </w:r>
          </w:p>
        </w:tc>
      </w:tr>
      <w:tr w14:paraId="7472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E126895">
            <w:pPr>
              <w:pStyle w:val="234"/>
              <w:jc w:val="both"/>
              <w:rPr>
                <w:sz w:val="24"/>
                <w:szCs w:val="24"/>
              </w:rPr>
            </w:pPr>
            <w:r>
              <w:rPr>
                <w:sz w:val="24"/>
                <w:szCs w:val="24"/>
              </w:rPr>
              <w:t>Урок 41</w:t>
            </w:r>
          </w:p>
        </w:tc>
        <w:tc>
          <w:tcPr>
            <w:tcW w:w="7937" w:type="dxa"/>
            <w:vAlign w:val="center"/>
          </w:tcPr>
          <w:p w14:paraId="5DBD236F">
            <w:pPr>
              <w:pStyle w:val="234"/>
              <w:jc w:val="both"/>
              <w:rPr>
                <w:sz w:val="24"/>
                <w:szCs w:val="24"/>
              </w:rPr>
            </w:pPr>
            <w:r>
              <w:rPr>
                <w:sz w:val="24"/>
                <w:szCs w:val="24"/>
              </w:rPr>
              <w:t>Контрольная работа: письменные ответы, сочинение, тесты по литературе первой половины XX в.</w:t>
            </w:r>
          </w:p>
        </w:tc>
      </w:tr>
      <w:tr w14:paraId="660D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2E7CA2C">
            <w:pPr>
              <w:pStyle w:val="234"/>
              <w:jc w:val="both"/>
              <w:rPr>
                <w:sz w:val="24"/>
                <w:szCs w:val="24"/>
              </w:rPr>
            </w:pPr>
            <w:r>
              <w:rPr>
                <w:sz w:val="24"/>
                <w:szCs w:val="24"/>
              </w:rPr>
              <w:t>Урок 42</w:t>
            </w:r>
          </w:p>
        </w:tc>
        <w:tc>
          <w:tcPr>
            <w:tcW w:w="7937" w:type="dxa"/>
            <w:vAlign w:val="center"/>
          </w:tcPr>
          <w:p w14:paraId="3CB29225">
            <w:pPr>
              <w:pStyle w:val="234"/>
              <w:jc w:val="both"/>
              <w:rPr>
                <w:sz w:val="24"/>
                <w:szCs w:val="24"/>
              </w:rPr>
            </w:pPr>
            <w:r>
              <w:rPr>
                <w:sz w:val="24"/>
                <w:szCs w:val="24"/>
              </w:rPr>
              <w:t>Страницы жизни и творчества Н.А. Островского. История создания, идейно-художественное своеобразие романа "Как закалялась сталь"</w:t>
            </w:r>
          </w:p>
        </w:tc>
      </w:tr>
      <w:tr w14:paraId="37FE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65A71B16">
            <w:pPr>
              <w:pStyle w:val="234"/>
              <w:jc w:val="both"/>
              <w:rPr>
                <w:sz w:val="24"/>
                <w:szCs w:val="24"/>
              </w:rPr>
            </w:pPr>
            <w:r>
              <w:rPr>
                <w:sz w:val="24"/>
                <w:szCs w:val="24"/>
              </w:rPr>
              <w:t>Урок 43</w:t>
            </w:r>
          </w:p>
        </w:tc>
        <w:tc>
          <w:tcPr>
            <w:tcW w:w="7937" w:type="dxa"/>
            <w:vAlign w:val="center"/>
          </w:tcPr>
          <w:p w14:paraId="4913C37A">
            <w:pPr>
              <w:pStyle w:val="234"/>
              <w:jc w:val="both"/>
              <w:rPr>
                <w:sz w:val="24"/>
                <w:szCs w:val="24"/>
              </w:rPr>
            </w:pPr>
            <w:r>
              <w:rPr>
                <w:sz w:val="24"/>
                <w:szCs w:val="24"/>
              </w:rPr>
              <w:t>Образ Павки Корчагина как символ мужества, героизма и силы духа</w:t>
            </w:r>
          </w:p>
        </w:tc>
      </w:tr>
      <w:tr w14:paraId="3C67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83F6238">
            <w:pPr>
              <w:pStyle w:val="234"/>
              <w:jc w:val="both"/>
              <w:rPr>
                <w:sz w:val="24"/>
                <w:szCs w:val="24"/>
              </w:rPr>
            </w:pPr>
            <w:r>
              <w:rPr>
                <w:sz w:val="24"/>
                <w:szCs w:val="24"/>
              </w:rPr>
              <w:t>Урок 44</w:t>
            </w:r>
          </w:p>
        </w:tc>
        <w:tc>
          <w:tcPr>
            <w:tcW w:w="7937" w:type="dxa"/>
            <w:vAlign w:val="center"/>
          </w:tcPr>
          <w:p w14:paraId="5EBD57B3">
            <w:pPr>
              <w:pStyle w:val="234"/>
              <w:jc w:val="both"/>
              <w:rPr>
                <w:sz w:val="24"/>
                <w:szCs w:val="24"/>
              </w:rPr>
            </w:pPr>
            <w:r>
              <w:rPr>
                <w:sz w:val="24"/>
                <w:szCs w:val="24"/>
              </w:rPr>
              <w:t>Основные этапы жизни и творчества М.А. Шолохова. История создания шолоховского эпоса. Особенности жанра</w:t>
            </w:r>
          </w:p>
        </w:tc>
      </w:tr>
      <w:tr w14:paraId="6AEE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5E3FF12">
            <w:pPr>
              <w:pStyle w:val="234"/>
              <w:jc w:val="both"/>
              <w:rPr>
                <w:sz w:val="24"/>
                <w:szCs w:val="24"/>
              </w:rPr>
            </w:pPr>
            <w:r>
              <w:rPr>
                <w:sz w:val="24"/>
                <w:szCs w:val="24"/>
              </w:rPr>
              <w:t>Урок 45</w:t>
            </w:r>
          </w:p>
        </w:tc>
        <w:tc>
          <w:tcPr>
            <w:tcW w:w="7937" w:type="dxa"/>
            <w:vAlign w:val="center"/>
          </w:tcPr>
          <w:p w14:paraId="480CFD46">
            <w:pPr>
              <w:pStyle w:val="234"/>
              <w:jc w:val="both"/>
              <w:rPr>
                <w:sz w:val="24"/>
                <w:szCs w:val="24"/>
              </w:rPr>
            </w:pPr>
            <w:r>
              <w:rPr>
                <w:sz w:val="24"/>
                <w:szCs w:val="24"/>
              </w:rPr>
              <w:t>Роман-эпопея "Тихий Дон". Система образов. Тема семьи. Нравственные ценности казачества</w:t>
            </w:r>
          </w:p>
        </w:tc>
      </w:tr>
      <w:tr w14:paraId="33A8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F72770E">
            <w:pPr>
              <w:pStyle w:val="234"/>
              <w:jc w:val="both"/>
              <w:rPr>
                <w:sz w:val="24"/>
                <w:szCs w:val="24"/>
              </w:rPr>
            </w:pPr>
            <w:r>
              <w:rPr>
                <w:sz w:val="24"/>
                <w:szCs w:val="24"/>
              </w:rPr>
              <w:t>Урок 46</w:t>
            </w:r>
          </w:p>
        </w:tc>
        <w:tc>
          <w:tcPr>
            <w:tcW w:w="7937" w:type="dxa"/>
            <w:vAlign w:val="center"/>
          </w:tcPr>
          <w:p w14:paraId="6C44167B">
            <w:pPr>
              <w:pStyle w:val="234"/>
              <w:jc w:val="both"/>
              <w:rPr>
                <w:sz w:val="24"/>
                <w:szCs w:val="24"/>
              </w:rPr>
            </w:pPr>
            <w:r>
              <w:rPr>
                <w:sz w:val="24"/>
                <w:szCs w:val="24"/>
              </w:rPr>
              <w:t>Роман-эпопея "Тихий Дон". Трагедия целого народа и судьба одного человека. Проблема гуманизма в эпопее</w:t>
            </w:r>
          </w:p>
        </w:tc>
      </w:tr>
      <w:tr w14:paraId="13F8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A258E2C">
            <w:pPr>
              <w:pStyle w:val="234"/>
              <w:jc w:val="both"/>
              <w:rPr>
                <w:sz w:val="24"/>
                <w:szCs w:val="24"/>
              </w:rPr>
            </w:pPr>
            <w:r>
              <w:rPr>
                <w:sz w:val="24"/>
                <w:szCs w:val="24"/>
              </w:rPr>
              <w:t>Урок 47</w:t>
            </w:r>
          </w:p>
        </w:tc>
        <w:tc>
          <w:tcPr>
            <w:tcW w:w="7937" w:type="dxa"/>
            <w:vAlign w:val="center"/>
          </w:tcPr>
          <w:p w14:paraId="509FF9D6">
            <w:pPr>
              <w:pStyle w:val="234"/>
              <w:jc w:val="both"/>
              <w:rPr>
                <w:sz w:val="24"/>
                <w:szCs w:val="24"/>
              </w:rPr>
            </w:pPr>
            <w:r>
              <w:rPr>
                <w:sz w:val="24"/>
                <w:szCs w:val="24"/>
              </w:rPr>
              <w:t>Женские судьбы в романе-эпопее "Тихий Дон". Роль пейзажа в произведении. Традиции Л.Н. Толстого в прозе М.А. Шолохова</w:t>
            </w:r>
          </w:p>
        </w:tc>
      </w:tr>
      <w:tr w14:paraId="3C87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1298BE6">
            <w:pPr>
              <w:pStyle w:val="234"/>
              <w:jc w:val="both"/>
              <w:rPr>
                <w:sz w:val="24"/>
                <w:szCs w:val="24"/>
              </w:rPr>
            </w:pPr>
            <w:r>
              <w:rPr>
                <w:sz w:val="24"/>
                <w:szCs w:val="24"/>
              </w:rPr>
              <w:t>Урок 48</w:t>
            </w:r>
          </w:p>
        </w:tc>
        <w:tc>
          <w:tcPr>
            <w:tcW w:w="7937" w:type="dxa"/>
            <w:vAlign w:val="center"/>
          </w:tcPr>
          <w:p w14:paraId="7DB06A26">
            <w:pPr>
              <w:pStyle w:val="234"/>
              <w:jc w:val="both"/>
              <w:rPr>
                <w:sz w:val="24"/>
                <w:szCs w:val="24"/>
              </w:rPr>
            </w:pPr>
            <w:r>
              <w:rPr>
                <w:sz w:val="24"/>
                <w:szCs w:val="24"/>
              </w:rPr>
              <w:t>Развитие речи. Анализ эпизода романа-эпопеи М.А. Шолохова "Тихий Дон"</w:t>
            </w:r>
          </w:p>
        </w:tc>
      </w:tr>
      <w:tr w14:paraId="4431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EBF9607">
            <w:pPr>
              <w:pStyle w:val="234"/>
              <w:jc w:val="both"/>
              <w:rPr>
                <w:sz w:val="24"/>
                <w:szCs w:val="24"/>
              </w:rPr>
            </w:pPr>
            <w:r>
              <w:rPr>
                <w:sz w:val="24"/>
                <w:szCs w:val="24"/>
              </w:rPr>
              <w:t>Урок 49</w:t>
            </w:r>
          </w:p>
        </w:tc>
        <w:tc>
          <w:tcPr>
            <w:tcW w:w="7937" w:type="dxa"/>
            <w:vAlign w:val="center"/>
          </w:tcPr>
          <w:p w14:paraId="0A73EB8A">
            <w:pPr>
              <w:pStyle w:val="234"/>
              <w:jc w:val="both"/>
              <w:rPr>
                <w:sz w:val="24"/>
                <w:szCs w:val="24"/>
              </w:rPr>
            </w:pPr>
            <w:r>
              <w:rPr>
                <w:sz w:val="24"/>
                <w:szCs w:val="24"/>
              </w:rPr>
              <w:t>Основные этапы жизни и творчества М.А. Булгакова. История создания произведения "Белая гвардия", "Мастер и Маргарита" (один роман по выбору)</w:t>
            </w:r>
          </w:p>
        </w:tc>
      </w:tr>
      <w:tr w14:paraId="0889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AAA253F">
            <w:pPr>
              <w:pStyle w:val="234"/>
              <w:jc w:val="both"/>
              <w:rPr>
                <w:sz w:val="24"/>
                <w:szCs w:val="24"/>
              </w:rPr>
            </w:pPr>
            <w:r>
              <w:rPr>
                <w:sz w:val="24"/>
                <w:szCs w:val="24"/>
              </w:rPr>
              <w:t>Урок 50</w:t>
            </w:r>
          </w:p>
        </w:tc>
        <w:tc>
          <w:tcPr>
            <w:tcW w:w="7937" w:type="dxa"/>
            <w:vAlign w:val="center"/>
          </w:tcPr>
          <w:p w14:paraId="026CF6D6">
            <w:pPr>
              <w:pStyle w:val="234"/>
              <w:jc w:val="both"/>
              <w:rPr>
                <w:sz w:val="24"/>
                <w:szCs w:val="24"/>
              </w:rPr>
            </w:pPr>
            <w:r>
              <w:rPr>
                <w:sz w:val="24"/>
                <w:szCs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14:paraId="172C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662250A">
            <w:pPr>
              <w:pStyle w:val="234"/>
              <w:jc w:val="both"/>
              <w:rPr>
                <w:sz w:val="24"/>
                <w:szCs w:val="24"/>
              </w:rPr>
            </w:pPr>
            <w:r>
              <w:rPr>
                <w:sz w:val="24"/>
                <w:szCs w:val="24"/>
              </w:rPr>
              <w:t>Урок 51</w:t>
            </w:r>
          </w:p>
        </w:tc>
        <w:tc>
          <w:tcPr>
            <w:tcW w:w="7937" w:type="dxa"/>
            <w:vAlign w:val="center"/>
          </w:tcPr>
          <w:p w14:paraId="64D94FA8">
            <w:pPr>
              <w:pStyle w:val="234"/>
              <w:jc w:val="both"/>
              <w:rPr>
                <w:sz w:val="24"/>
                <w:szCs w:val="24"/>
              </w:rPr>
            </w:pPr>
            <w:r>
              <w:rPr>
                <w:sz w:val="24"/>
                <w:szCs w:val="24"/>
              </w:rPr>
              <w:t>Проблема выбора нравственной и гражданской позиции в романе "Белая гвардия", "Мастер и Маргарита" (один роман по выбору)</w:t>
            </w:r>
          </w:p>
        </w:tc>
      </w:tr>
      <w:tr w14:paraId="0C4F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3DCF95C">
            <w:pPr>
              <w:pStyle w:val="234"/>
              <w:jc w:val="both"/>
              <w:rPr>
                <w:sz w:val="24"/>
                <w:szCs w:val="24"/>
              </w:rPr>
            </w:pPr>
            <w:r>
              <w:rPr>
                <w:sz w:val="24"/>
                <w:szCs w:val="24"/>
              </w:rPr>
              <w:t>Урок 52</w:t>
            </w:r>
          </w:p>
        </w:tc>
        <w:tc>
          <w:tcPr>
            <w:tcW w:w="7937" w:type="dxa"/>
            <w:vAlign w:val="center"/>
          </w:tcPr>
          <w:p w14:paraId="1D6972C7">
            <w:pPr>
              <w:pStyle w:val="234"/>
              <w:jc w:val="both"/>
              <w:rPr>
                <w:sz w:val="24"/>
                <w:szCs w:val="24"/>
              </w:rPr>
            </w:pPr>
            <w:r>
              <w:rPr>
                <w:sz w:val="24"/>
                <w:szCs w:val="24"/>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14:paraId="5ECF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A1D093D">
            <w:pPr>
              <w:pStyle w:val="234"/>
              <w:jc w:val="both"/>
              <w:rPr>
                <w:sz w:val="24"/>
                <w:szCs w:val="24"/>
              </w:rPr>
            </w:pPr>
            <w:r>
              <w:rPr>
                <w:sz w:val="24"/>
                <w:szCs w:val="24"/>
              </w:rPr>
              <w:t>Урок 53</w:t>
            </w:r>
          </w:p>
        </w:tc>
        <w:tc>
          <w:tcPr>
            <w:tcW w:w="7937" w:type="dxa"/>
            <w:vAlign w:val="center"/>
          </w:tcPr>
          <w:p w14:paraId="095C164D">
            <w:pPr>
              <w:pStyle w:val="234"/>
              <w:jc w:val="both"/>
              <w:rPr>
                <w:sz w:val="24"/>
                <w:szCs w:val="24"/>
              </w:rPr>
            </w:pPr>
            <w:r>
              <w:rPr>
                <w:sz w:val="24"/>
                <w:szCs w:val="24"/>
              </w:rPr>
              <w:t>Развитие речи. Подготовка к домашнему сочинению на литературную тему по творчеству М.А. Шолохова и М.А. Булгакова (по выбору)</w:t>
            </w:r>
          </w:p>
        </w:tc>
      </w:tr>
      <w:tr w14:paraId="72CB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D1C68D0">
            <w:pPr>
              <w:pStyle w:val="234"/>
              <w:jc w:val="both"/>
              <w:rPr>
                <w:sz w:val="24"/>
                <w:szCs w:val="24"/>
              </w:rPr>
            </w:pPr>
            <w:r>
              <w:rPr>
                <w:sz w:val="24"/>
                <w:szCs w:val="24"/>
              </w:rPr>
              <w:t>Урок 54</w:t>
            </w:r>
          </w:p>
        </w:tc>
        <w:tc>
          <w:tcPr>
            <w:tcW w:w="7937" w:type="dxa"/>
            <w:vAlign w:val="center"/>
          </w:tcPr>
          <w:p w14:paraId="1880B67B">
            <w:pPr>
              <w:pStyle w:val="234"/>
              <w:jc w:val="both"/>
              <w:rPr>
                <w:sz w:val="24"/>
                <w:szCs w:val="24"/>
              </w:rPr>
            </w:pPr>
            <w:r>
              <w:rPr>
                <w:sz w:val="24"/>
                <w:szCs w:val="24"/>
              </w:rPr>
              <w:t>Картины жизни и творчества А.П. Платонова. Утопические идеи произведений писателя. Особый тип платоновского героя</w:t>
            </w:r>
          </w:p>
        </w:tc>
      </w:tr>
      <w:tr w14:paraId="68E8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D74724B">
            <w:pPr>
              <w:pStyle w:val="234"/>
              <w:jc w:val="both"/>
              <w:rPr>
                <w:sz w:val="24"/>
                <w:szCs w:val="24"/>
              </w:rPr>
            </w:pPr>
            <w:r>
              <w:rPr>
                <w:sz w:val="24"/>
                <w:szCs w:val="24"/>
              </w:rPr>
              <w:t>Урок 55</w:t>
            </w:r>
          </w:p>
        </w:tc>
        <w:tc>
          <w:tcPr>
            <w:tcW w:w="7937" w:type="dxa"/>
            <w:vAlign w:val="center"/>
          </w:tcPr>
          <w:p w14:paraId="17D924D1">
            <w:pPr>
              <w:pStyle w:val="234"/>
              <w:jc w:val="both"/>
              <w:rPr>
                <w:sz w:val="24"/>
                <w:szCs w:val="24"/>
              </w:rPr>
            </w:pPr>
            <w:r>
              <w:rPr>
                <w:sz w:val="24"/>
                <w:szCs w:val="24"/>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14:paraId="27E4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96D6D22">
            <w:pPr>
              <w:pStyle w:val="234"/>
              <w:jc w:val="both"/>
              <w:rPr>
                <w:sz w:val="24"/>
                <w:szCs w:val="24"/>
              </w:rPr>
            </w:pPr>
            <w:r>
              <w:rPr>
                <w:sz w:val="24"/>
                <w:szCs w:val="24"/>
              </w:rPr>
              <w:t>Урок 56</w:t>
            </w:r>
          </w:p>
        </w:tc>
        <w:tc>
          <w:tcPr>
            <w:tcW w:w="7937" w:type="dxa"/>
            <w:vAlign w:val="center"/>
          </w:tcPr>
          <w:p w14:paraId="6D911CD0">
            <w:pPr>
              <w:pStyle w:val="234"/>
              <w:jc w:val="both"/>
              <w:rPr>
                <w:sz w:val="24"/>
                <w:szCs w:val="24"/>
              </w:rPr>
            </w:pPr>
            <w:r>
              <w:rPr>
                <w:sz w:val="24"/>
                <w:szCs w:val="24"/>
              </w:rPr>
              <w:t>Страницы жизни и творчества А.Т. Твардовского. Тематика и проблематика произведений автора (не менее трех по выбору)</w:t>
            </w:r>
          </w:p>
        </w:tc>
      </w:tr>
      <w:tr w14:paraId="3687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E3A7127">
            <w:pPr>
              <w:pStyle w:val="234"/>
              <w:jc w:val="both"/>
              <w:rPr>
                <w:sz w:val="24"/>
                <w:szCs w:val="24"/>
              </w:rPr>
            </w:pPr>
            <w:r>
              <w:rPr>
                <w:sz w:val="24"/>
                <w:szCs w:val="24"/>
              </w:rPr>
              <w:t>Урок 57</w:t>
            </w:r>
          </w:p>
        </w:tc>
        <w:tc>
          <w:tcPr>
            <w:tcW w:w="7937" w:type="dxa"/>
            <w:vAlign w:val="center"/>
          </w:tcPr>
          <w:p w14:paraId="7269F86B">
            <w:pPr>
              <w:pStyle w:val="234"/>
              <w:jc w:val="both"/>
              <w:rPr>
                <w:sz w:val="24"/>
                <w:szCs w:val="24"/>
              </w:rPr>
            </w:pPr>
            <w:r>
              <w:rPr>
                <w:sz w:val="24"/>
                <w:szCs w:val="24"/>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14:paraId="2163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D3B46CC">
            <w:pPr>
              <w:pStyle w:val="234"/>
              <w:jc w:val="both"/>
              <w:rPr>
                <w:sz w:val="24"/>
                <w:szCs w:val="24"/>
              </w:rPr>
            </w:pPr>
            <w:r>
              <w:rPr>
                <w:sz w:val="24"/>
                <w:szCs w:val="24"/>
              </w:rPr>
              <w:t>Урок 58</w:t>
            </w:r>
          </w:p>
        </w:tc>
        <w:tc>
          <w:tcPr>
            <w:tcW w:w="7937" w:type="dxa"/>
            <w:vAlign w:val="center"/>
          </w:tcPr>
          <w:p w14:paraId="3C0C263D">
            <w:pPr>
              <w:pStyle w:val="234"/>
              <w:jc w:val="both"/>
              <w:rPr>
                <w:sz w:val="24"/>
                <w:szCs w:val="24"/>
              </w:rPr>
            </w:pPr>
            <w:r>
              <w:rPr>
                <w:sz w:val="24"/>
                <w:szCs w:val="24"/>
              </w:rPr>
              <w:t>Тема памяти. Доверительность и исповедальность лирической интонации А.Т. Твардовского ("Дробится рваный цоколь монумента..." и другие)</w:t>
            </w:r>
          </w:p>
        </w:tc>
      </w:tr>
      <w:tr w14:paraId="25B2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D99A944">
            <w:pPr>
              <w:pStyle w:val="234"/>
              <w:jc w:val="both"/>
              <w:rPr>
                <w:sz w:val="24"/>
                <w:szCs w:val="24"/>
              </w:rPr>
            </w:pPr>
            <w:r>
              <w:rPr>
                <w:sz w:val="24"/>
                <w:szCs w:val="24"/>
              </w:rPr>
              <w:t>Урок 59</w:t>
            </w:r>
          </w:p>
        </w:tc>
        <w:tc>
          <w:tcPr>
            <w:tcW w:w="7937" w:type="dxa"/>
            <w:vAlign w:val="center"/>
          </w:tcPr>
          <w:p w14:paraId="0FB3D652">
            <w:pPr>
              <w:pStyle w:val="234"/>
              <w:jc w:val="both"/>
              <w:rPr>
                <w:sz w:val="24"/>
                <w:szCs w:val="24"/>
              </w:rPr>
            </w:pPr>
            <w:r>
              <w:rPr>
                <w:sz w:val="24"/>
                <w:szCs w:val="24"/>
              </w:rPr>
              <w:t>Тема Великой Отечественной войны в прозе. Человек на войне</w:t>
            </w:r>
          </w:p>
        </w:tc>
      </w:tr>
      <w:tr w14:paraId="0A90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E034A8F">
            <w:pPr>
              <w:pStyle w:val="234"/>
              <w:jc w:val="both"/>
              <w:rPr>
                <w:sz w:val="24"/>
                <w:szCs w:val="24"/>
              </w:rPr>
            </w:pPr>
            <w:r>
              <w:rPr>
                <w:sz w:val="24"/>
                <w:szCs w:val="24"/>
              </w:rPr>
              <w:t>Урок 60</w:t>
            </w:r>
          </w:p>
        </w:tc>
        <w:tc>
          <w:tcPr>
            <w:tcW w:w="7937" w:type="dxa"/>
            <w:vAlign w:val="center"/>
          </w:tcPr>
          <w:p w14:paraId="58E294B3">
            <w:pPr>
              <w:pStyle w:val="234"/>
              <w:jc w:val="both"/>
              <w:rPr>
                <w:sz w:val="24"/>
                <w:szCs w:val="24"/>
              </w:rPr>
            </w:pPr>
            <w:r>
              <w:rPr>
                <w:sz w:val="24"/>
                <w:szCs w:val="24"/>
              </w:rPr>
              <w:t>Историческая правда художественных произведений о Великой Отечественной войне. Своеобразие "лейтенантской" прозы</w:t>
            </w:r>
          </w:p>
        </w:tc>
      </w:tr>
      <w:tr w14:paraId="4AFA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52A75C2">
            <w:pPr>
              <w:pStyle w:val="234"/>
              <w:jc w:val="both"/>
              <w:rPr>
                <w:sz w:val="24"/>
                <w:szCs w:val="24"/>
              </w:rPr>
            </w:pPr>
            <w:r>
              <w:rPr>
                <w:sz w:val="24"/>
                <w:szCs w:val="24"/>
              </w:rPr>
              <w:t>Урок 61</w:t>
            </w:r>
          </w:p>
        </w:tc>
        <w:tc>
          <w:tcPr>
            <w:tcW w:w="7937" w:type="dxa"/>
            <w:vAlign w:val="center"/>
          </w:tcPr>
          <w:p w14:paraId="742DA6FA">
            <w:pPr>
              <w:pStyle w:val="234"/>
              <w:jc w:val="both"/>
              <w:rPr>
                <w:sz w:val="24"/>
                <w:szCs w:val="24"/>
              </w:rPr>
            </w:pPr>
            <w:r>
              <w:rPr>
                <w:sz w:val="24"/>
                <w:szCs w:val="24"/>
              </w:rPr>
              <w:t>Героизм и мужество защитников Отечества. Традиции реалистической прозы о войне в русской литературе</w:t>
            </w:r>
          </w:p>
        </w:tc>
      </w:tr>
      <w:tr w14:paraId="3330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4BE8DEEC">
            <w:pPr>
              <w:pStyle w:val="234"/>
              <w:jc w:val="both"/>
              <w:rPr>
                <w:sz w:val="24"/>
                <w:szCs w:val="24"/>
              </w:rPr>
            </w:pPr>
            <w:r>
              <w:rPr>
                <w:sz w:val="24"/>
                <w:szCs w:val="24"/>
              </w:rPr>
              <w:t>Урок 62</w:t>
            </w:r>
          </w:p>
        </w:tc>
        <w:tc>
          <w:tcPr>
            <w:tcW w:w="7937" w:type="dxa"/>
            <w:vAlign w:val="center"/>
          </w:tcPr>
          <w:p w14:paraId="269CBD35">
            <w:pPr>
              <w:pStyle w:val="234"/>
              <w:jc w:val="both"/>
              <w:rPr>
                <w:sz w:val="24"/>
                <w:szCs w:val="24"/>
              </w:rPr>
            </w:pPr>
            <w:r>
              <w:rPr>
                <w:sz w:val="24"/>
                <w:szCs w:val="24"/>
              </w:rPr>
              <w:t>Страницы жизни и творчества А.А. Фадеева. История создания романа "Молодая гвардия". Жизненная правда и художественный вымысел</w:t>
            </w:r>
          </w:p>
        </w:tc>
      </w:tr>
      <w:tr w14:paraId="60D0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E7F4DE8">
            <w:pPr>
              <w:pStyle w:val="234"/>
              <w:jc w:val="both"/>
              <w:rPr>
                <w:sz w:val="24"/>
                <w:szCs w:val="24"/>
              </w:rPr>
            </w:pPr>
            <w:r>
              <w:rPr>
                <w:sz w:val="24"/>
                <w:szCs w:val="24"/>
              </w:rPr>
              <w:t>Урок 63</w:t>
            </w:r>
          </w:p>
        </w:tc>
        <w:tc>
          <w:tcPr>
            <w:tcW w:w="7937" w:type="dxa"/>
            <w:vAlign w:val="center"/>
          </w:tcPr>
          <w:p w14:paraId="68F9660F">
            <w:pPr>
              <w:pStyle w:val="234"/>
              <w:jc w:val="both"/>
              <w:rPr>
                <w:sz w:val="24"/>
                <w:szCs w:val="24"/>
              </w:rPr>
            </w:pPr>
            <w:r>
              <w:rPr>
                <w:sz w:val="24"/>
                <w:szCs w:val="24"/>
              </w:rPr>
              <w:t>Система образов в романе "Молодая гвардия". Героизм и мужество молодогвардейцев</w:t>
            </w:r>
          </w:p>
        </w:tc>
      </w:tr>
      <w:tr w14:paraId="37AA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DA8B4C2">
            <w:pPr>
              <w:pStyle w:val="234"/>
              <w:jc w:val="both"/>
              <w:rPr>
                <w:sz w:val="24"/>
                <w:szCs w:val="24"/>
              </w:rPr>
            </w:pPr>
            <w:r>
              <w:rPr>
                <w:sz w:val="24"/>
                <w:szCs w:val="24"/>
              </w:rPr>
              <w:t>Урок 64</w:t>
            </w:r>
          </w:p>
        </w:tc>
        <w:tc>
          <w:tcPr>
            <w:tcW w:w="7937" w:type="dxa"/>
            <w:vAlign w:val="center"/>
          </w:tcPr>
          <w:p w14:paraId="2353654B">
            <w:pPr>
              <w:pStyle w:val="234"/>
              <w:jc w:val="both"/>
              <w:rPr>
                <w:sz w:val="24"/>
                <w:szCs w:val="24"/>
              </w:rPr>
            </w:pPr>
            <w:r>
              <w:rPr>
                <w:sz w:val="24"/>
                <w:szCs w:val="24"/>
              </w:rPr>
              <w:t>В.О. Богомолов "В августе сорок четвертого". Мужество и героизм защитников Родины</w:t>
            </w:r>
          </w:p>
        </w:tc>
      </w:tr>
      <w:tr w14:paraId="487E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33709FD">
            <w:pPr>
              <w:pStyle w:val="234"/>
              <w:jc w:val="both"/>
              <w:rPr>
                <w:sz w:val="24"/>
                <w:szCs w:val="24"/>
              </w:rPr>
            </w:pPr>
            <w:r>
              <w:rPr>
                <w:sz w:val="24"/>
                <w:szCs w:val="24"/>
              </w:rPr>
              <w:t>Урок 65</w:t>
            </w:r>
          </w:p>
        </w:tc>
        <w:tc>
          <w:tcPr>
            <w:tcW w:w="7937" w:type="dxa"/>
            <w:vAlign w:val="center"/>
          </w:tcPr>
          <w:p w14:paraId="0352E0CC">
            <w:pPr>
              <w:pStyle w:val="234"/>
              <w:jc w:val="both"/>
              <w:rPr>
                <w:sz w:val="24"/>
                <w:szCs w:val="24"/>
              </w:rPr>
            </w:pPr>
            <w:r>
              <w:rPr>
                <w:sz w:val="24"/>
                <w:szCs w:val="24"/>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14:paraId="63DA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299E146">
            <w:pPr>
              <w:pStyle w:val="234"/>
              <w:jc w:val="both"/>
              <w:rPr>
                <w:sz w:val="24"/>
                <w:szCs w:val="24"/>
              </w:rPr>
            </w:pPr>
            <w:r>
              <w:rPr>
                <w:sz w:val="24"/>
                <w:szCs w:val="24"/>
              </w:rPr>
              <w:t>Урок 66</w:t>
            </w:r>
          </w:p>
        </w:tc>
        <w:tc>
          <w:tcPr>
            <w:tcW w:w="7937" w:type="dxa"/>
            <w:vAlign w:val="center"/>
          </w:tcPr>
          <w:p w14:paraId="097118B2">
            <w:pPr>
              <w:pStyle w:val="234"/>
              <w:jc w:val="both"/>
              <w:rPr>
                <w:sz w:val="24"/>
                <w:szCs w:val="24"/>
              </w:rPr>
            </w:pPr>
            <w:r>
              <w:rPr>
                <w:sz w:val="24"/>
                <w:szCs w:val="24"/>
              </w:rP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14:paraId="4401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5DEFA1">
            <w:pPr>
              <w:pStyle w:val="234"/>
              <w:jc w:val="both"/>
              <w:rPr>
                <w:sz w:val="24"/>
                <w:szCs w:val="24"/>
              </w:rPr>
            </w:pPr>
            <w:r>
              <w:rPr>
                <w:sz w:val="24"/>
                <w:szCs w:val="24"/>
              </w:rPr>
              <w:t>Урок 67</w:t>
            </w:r>
          </w:p>
        </w:tc>
        <w:tc>
          <w:tcPr>
            <w:tcW w:w="7937" w:type="dxa"/>
            <w:vAlign w:val="center"/>
          </w:tcPr>
          <w:p w14:paraId="10BE9951">
            <w:pPr>
              <w:pStyle w:val="234"/>
              <w:jc w:val="both"/>
              <w:rPr>
                <w:sz w:val="24"/>
                <w:szCs w:val="24"/>
              </w:rPr>
            </w:pPr>
            <w:r>
              <w:rPr>
                <w:sz w:val="24"/>
                <w:szCs w:val="24"/>
              </w:rPr>
              <w:t>Развитие речи. Анализ лирического произведения о Великой Отечественной войне (по выбору)</w:t>
            </w:r>
          </w:p>
        </w:tc>
      </w:tr>
      <w:tr w14:paraId="73C7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451B6AA">
            <w:pPr>
              <w:pStyle w:val="234"/>
              <w:jc w:val="both"/>
              <w:rPr>
                <w:sz w:val="24"/>
                <w:szCs w:val="24"/>
              </w:rPr>
            </w:pPr>
            <w:r>
              <w:rPr>
                <w:sz w:val="24"/>
                <w:szCs w:val="24"/>
              </w:rPr>
              <w:t>Урок 68</w:t>
            </w:r>
          </w:p>
        </w:tc>
        <w:tc>
          <w:tcPr>
            <w:tcW w:w="7937" w:type="dxa"/>
            <w:vAlign w:val="center"/>
          </w:tcPr>
          <w:p w14:paraId="2BDC1EDF">
            <w:pPr>
              <w:pStyle w:val="234"/>
              <w:jc w:val="both"/>
              <w:rPr>
                <w:sz w:val="24"/>
                <w:szCs w:val="24"/>
              </w:rPr>
            </w:pPr>
            <w:r>
              <w:rPr>
                <w:sz w:val="24"/>
                <w:szCs w:val="24"/>
              </w:rPr>
              <w:t>Тема Великой Отечественной войны в драматургии. Художественное своеобразие и сценическое воплощение</w:t>
            </w:r>
          </w:p>
        </w:tc>
      </w:tr>
      <w:tr w14:paraId="2D3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15A318C">
            <w:pPr>
              <w:pStyle w:val="234"/>
              <w:jc w:val="both"/>
              <w:rPr>
                <w:sz w:val="24"/>
                <w:szCs w:val="24"/>
              </w:rPr>
            </w:pPr>
            <w:r>
              <w:rPr>
                <w:sz w:val="24"/>
                <w:szCs w:val="24"/>
              </w:rPr>
              <w:t>Урок 69</w:t>
            </w:r>
          </w:p>
        </w:tc>
        <w:tc>
          <w:tcPr>
            <w:tcW w:w="7937" w:type="dxa"/>
            <w:vAlign w:val="center"/>
          </w:tcPr>
          <w:p w14:paraId="4E5C3921">
            <w:pPr>
              <w:pStyle w:val="234"/>
              <w:jc w:val="both"/>
              <w:rPr>
                <w:sz w:val="24"/>
                <w:szCs w:val="24"/>
              </w:rPr>
            </w:pPr>
            <w:r>
              <w:rPr>
                <w:sz w:val="24"/>
                <w:szCs w:val="24"/>
              </w:rPr>
              <w:t>Внеклассное чтение. "Страницы, опаленные войной" по произведениям о Великой Отечественной войне</w:t>
            </w:r>
          </w:p>
        </w:tc>
      </w:tr>
      <w:tr w14:paraId="0660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2E1255BB">
            <w:pPr>
              <w:pStyle w:val="234"/>
              <w:jc w:val="both"/>
              <w:rPr>
                <w:sz w:val="24"/>
                <w:szCs w:val="24"/>
              </w:rPr>
            </w:pPr>
            <w:r>
              <w:rPr>
                <w:sz w:val="24"/>
                <w:szCs w:val="24"/>
              </w:rPr>
              <w:t>Урок 70</w:t>
            </w:r>
          </w:p>
        </w:tc>
        <w:tc>
          <w:tcPr>
            <w:tcW w:w="7937" w:type="dxa"/>
            <w:vAlign w:val="center"/>
          </w:tcPr>
          <w:p w14:paraId="45224DA9">
            <w:pPr>
              <w:pStyle w:val="234"/>
              <w:jc w:val="both"/>
              <w:rPr>
                <w:sz w:val="24"/>
                <w:szCs w:val="24"/>
              </w:rPr>
            </w:pPr>
            <w:r>
              <w:rPr>
                <w:sz w:val="24"/>
                <w:szCs w:val="24"/>
              </w:rPr>
              <w:t>Основные этапы и жизни и творчества Б.Л. Пастернака. Тематика и проблематика лирики поэта</w:t>
            </w:r>
          </w:p>
        </w:tc>
      </w:tr>
      <w:tr w14:paraId="57C7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047E80F">
            <w:pPr>
              <w:pStyle w:val="234"/>
              <w:jc w:val="both"/>
              <w:rPr>
                <w:sz w:val="24"/>
                <w:szCs w:val="24"/>
              </w:rPr>
            </w:pPr>
            <w:r>
              <w:rPr>
                <w:sz w:val="24"/>
                <w:szCs w:val="24"/>
              </w:rPr>
              <w:t>Урок 71</w:t>
            </w:r>
          </w:p>
        </w:tc>
        <w:tc>
          <w:tcPr>
            <w:tcW w:w="7937" w:type="dxa"/>
            <w:vAlign w:val="center"/>
          </w:tcPr>
          <w:p w14:paraId="5888F76D">
            <w:pPr>
              <w:pStyle w:val="234"/>
              <w:jc w:val="both"/>
              <w:rPr>
                <w:sz w:val="24"/>
                <w:szCs w:val="24"/>
              </w:rPr>
            </w:pPr>
            <w:r>
              <w:rPr>
                <w:sz w:val="24"/>
                <w:szCs w:val="24"/>
              </w:rPr>
              <w:t>Тема поэта и поэзии. Любовная лирика Б.Л. Пастернака</w:t>
            </w:r>
          </w:p>
        </w:tc>
      </w:tr>
      <w:tr w14:paraId="4840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5E702EA">
            <w:pPr>
              <w:pStyle w:val="234"/>
              <w:jc w:val="both"/>
              <w:rPr>
                <w:sz w:val="24"/>
                <w:szCs w:val="24"/>
              </w:rPr>
            </w:pPr>
            <w:r>
              <w:rPr>
                <w:sz w:val="24"/>
                <w:szCs w:val="24"/>
              </w:rPr>
              <w:t>Урок 72</w:t>
            </w:r>
          </w:p>
        </w:tc>
        <w:tc>
          <w:tcPr>
            <w:tcW w:w="7937" w:type="dxa"/>
            <w:vAlign w:val="center"/>
          </w:tcPr>
          <w:p w14:paraId="3BB406B1">
            <w:pPr>
              <w:pStyle w:val="234"/>
              <w:jc w:val="both"/>
              <w:rPr>
                <w:sz w:val="24"/>
                <w:szCs w:val="24"/>
              </w:rPr>
            </w:pPr>
            <w:r>
              <w:rPr>
                <w:sz w:val="24"/>
                <w:szCs w:val="24"/>
              </w:rPr>
              <w:t>Тема человека и природы. Философская глубина лирики Б.Л. Пастернака</w:t>
            </w:r>
          </w:p>
        </w:tc>
      </w:tr>
      <w:tr w14:paraId="3CCA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32367106">
            <w:pPr>
              <w:pStyle w:val="234"/>
              <w:jc w:val="both"/>
              <w:rPr>
                <w:sz w:val="24"/>
                <w:szCs w:val="24"/>
              </w:rPr>
            </w:pPr>
            <w:r>
              <w:rPr>
                <w:sz w:val="24"/>
                <w:szCs w:val="24"/>
              </w:rPr>
              <w:t>Урок 73</w:t>
            </w:r>
          </w:p>
        </w:tc>
        <w:tc>
          <w:tcPr>
            <w:tcW w:w="7937" w:type="dxa"/>
            <w:vAlign w:val="center"/>
          </w:tcPr>
          <w:p w14:paraId="2FB6BE51">
            <w:pPr>
              <w:pStyle w:val="234"/>
              <w:jc w:val="both"/>
              <w:rPr>
                <w:sz w:val="24"/>
                <w:szCs w:val="24"/>
              </w:rPr>
            </w:pPr>
            <w:r>
              <w:rPr>
                <w:sz w:val="24"/>
                <w:szCs w:val="24"/>
              </w:rP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14:paraId="4B97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5E7F99A">
            <w:pPr>
              <w:pStyle w:val="234"/>
              <w:jc w:val="both"/>
              <w:rPr>
                <w:sz w:val="24"/>
                <w:szCs w:val="24"/>
              </w:rPr>
            </w:pPr>
            <w:r>
              <w:rPr>
                <w:sz w:val="24"/>
                <w:szCs w:val="24"/>
              </w:rPr>
              <w:t>Урок 74</w:t>
            </w:r>
          </w:p>
        </w:tc>
        <w:tc>
          <w:tcPr>
            <w:tcW w:w="7937" w:type="dxa"/>
            <w:vAlign w:val="center"/>
          </w:tcPr>
          <w:p w14:paraId="773F7681">
            <w:pPr>
              <w:pStyle w:val="234"/>
              <w:jc w:val="both"/>
              <w:rPr>
                <w:sz w:val="24"/>
                <w:szCs w:val="24"/>
              </w:rPr>
            </w:pPr>
            <w:r>
              <w:rPr>
                <w:sz w:val="24"/>
                <w:szCs w:val="24"/>
              </w:rPr>
              <w:t>Человек и история страны в контексте трагической эпохи в книге писателя "Архипелаг ГУЛАГ"</w:t>
            </w:r>
          </w:p>
        </w:tc>
      </w:tr>
      <w:tr w14:paraId="6D69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45566A7">
            <w:pPr>
              <w:pStyle w:val="234"/>
              <w:jc w:val="both"/>
              <w:rPr>
                <w:sz w:val="24"/>
                <w:szCs w:val="24"/>
              </w:rPr>
            </w:pPr>
            <w:r>
              <w:rPr>
                <w:sz w:val="24"/>
                <w:szCs w:val="24"/>
              </w:rPr>
              <w:t>Урок 75</w:t>
            </w:r>
          </w:p>
        </w:tc>
        <w:tc>
          <w:tcPr>
            <w:tcW w:w="7937" w:type="dxa"/>
            <w:vAlign w:val="center"/>
          </w:tcPr>
          <w:p w14:paraId="03E90432">
            <w:pPr>
              <w:pStyle w:val="234"/>
              <w:jc w:val="both"/>
              <w:rPr>
                <w:sz w:val="24"/>
                <w:szCs w:val="24"/>
              </w:rPr>
            </w:pPr>
            <w:r>
              <w:rPr>
                <w:sz w:val="24"/>
                <w:szCs w:val="24"/>
              </w:rPr>
              <w:t>Презентация проекта по литературе второй половины XX в.</w:t>
            </w:r>
          </w:p>
        </w:tc>
      </w:tr>
      <w:tr w14:paraId="6DF6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3E5F523">
            <w:pPr>
              <w:pStyle w:val="234"/>
              <w:jc w:val="both"/>
              <w:rPr>
                <w:sz w:val="24"/>
                <w:szCs w:val="24"/>
              </w:rPr>
            </w:pPr>
            <w:r>
              <w:rPr>
                <w:sz w:val="24"/>
                <w:szCs w:val="24"/>
              </w:rPr>
              <w:t>Урок 76</w:t>
            </w:r>
          </w:p>
        </w:tc>
        <w:tc>
          <w:tcPr>
            <w:tcW w:w="7937" w:type="dxa"/>
            <w:vAlign w:val="center"/>
          </w:tcPr>
          <w:p w14:paraId="51C42478">
            <w:pPr>
              <w:pStyle w:val="234"/>
              <w:jc w:val="both"/>
              <w:rPr>
                <w:sz w:val="24"/>
                <w:szCs w:val="24"/>
              </w:rPr>
            </w:pPr>
            <w:r>
              <w:rPr>
                <w:sz w:val="24"/>
                <w:szCs w:val="24"/>
              </w:rPr>
              <w:t>В.М. Шукшин. Страницы жизни и творчества. Своеобразие прозы писателя ("Срезал", "Обида", "Микроскоп", "Мастер", "Крепкий мужик", "Сапожки" и другие)</w:t>
            </w:r>
          </w:p>
        </w:tc>
      </w:tr>
      <w:tr w14:paraId="1544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07D9585">
            <w:pPr>
              <w:pStyle w:val="234"/>
              <w:jc w:val="both"/>
              <w:rPr>
                <w:sz w:val="24"/>
                <w:szCs w:val="24"/>
              </w:rPr>
            </w:pPr>
            <w:r>
              <w:rPr>
                <w:sz w:val="24"/>
                <w:szCs w:val="24"/>
              </w:rPr>
              <w:t>Урок 77</w:t>
            </w:r>
          </w:p>
        </w:tc>
        <w:tc>
          <w:tcPr>
            <w:tcW w:w="7937" w:type="dxa"/>
            <w:vAlign w:val="center"/>
          </w:tcPr>
          <w:p w14:paraId="2A9AE67C">
            <w:pPr>
              <w:pStyle w:val="234"/>
              <w:jc w:val="both"/>
              <w:rPr>
                <w:sz w:val="24"/>
                <w:szCs w:val="24"/>
              </w:rPr>
            </w:pPr>
            <w:r>
              <w:rPr>
                <w:sz w:val="24"/>
                <w:szCs w:val="24"/>
              </w:rPr>
              <w:t>Нравственные искания героев рассказов В.М. Шукшина. Своеобразие "чудаковатых" персонажей</w:t>
            </w:r>
          </w:p>
        </w:tc>
      </w:tr>
      <w:tr w14:paraId="638C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7595F2">
            <w:pPr>
              <w:pStyle w:val="234"/>
              <w:jc w:val="both"/>
              <w:rPr>
                <w:sz w:val="24"/>
                <w:szCs w:val="24"/>
              </w:rPr>
            </w:pPr>
            <w:r>
              <w:rPr>
                <w:sz w:val="24"/>
                <w:szCs w:val="24"/>
              </w:rPr>
              <w:t>Урок 78</w:t>
            </w:r>
          </w:p>
        </w:tc>
        <w:tc>
          <w:tcPr>
            <w:tcW w:w="7937" w:type="dxa"/>
            <w:vAlign w:val="center"/>
          </w:tcPr>
          <w:p w14:paraId="31D6E936">
            <w:pPr>
              <w:pStyle w:val="234"/>
              <w:jc w:val="both"/>
              <w:rPr>
                <w:sz w:val="24"/>
                <w:szCs w:val="24"/>
              </w:rPr>
            </w:pPr>
            <w:r>
              <w:rPr>
                <w:sz w:val="24"/>
                <w:szCs w:val="24"/>
              </w:rPr>
              <w:t>В.Г. Распутин. Страницы жизни и творчества. Изображение патриархальной русской деревни</w:t>
            </w:r>
          </w:p>
        </w:tc>
      </w:tr>
      <w:tr w14:paraId="61BE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7FEAE44F">
            <w:pPr>
              <w:pStyle w:val="234"/>
              <w:jc w:val="both"/>
              <w:rPr>
                <w:sz w:val="24"/>
                <w:szCs w:val="24"/>
              </w:rPr>
            </w:pPr>
            <w:r>
              <w:rPr>
                <w:sz w:val="24"/>
                <w:szCs w:val="24"/>
              </w:rPr>
              <w:t>Урок 79</w:t>
            </w:r>
          </w:p>
        </w:tc>
        <w:tc>
          <w:tcPr>
            <w:tcW w:w="7937" w:type="dxa"/>
            <w:vAlign w:val="center"/>
          </w:tcPr>
          <w:p w14:paraId="1945A559">
            <w:pPr>
              <w:pStyle w:val="234"/>
              <w:jc w:val="both"/>
              <w:rPr>
                <w:sz w:val="24"/>
                <w:szCs w:val="24"/>
              </w:rPr>
            </w:pPr>
            <w:r>
              <w:rPr>
                <w:sz w:val="24"/>
                <w:szCs w:val="24"/>
              </w:rP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14:paraId="74AD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66C7F36B">
            <w:pPr>
              <w:pStyle w:val="234"/>
              <w:jc w:val="both"/>
              <w:rPr>
                <w:sz w:val="24"/>
                <w:szCs w:val="24"/>
              </w:rPr>
            </w:pPr>
            <w:r>
              <w:rPr>
                <w:sz w:val="24"/>
                <w:szCs w:val="24"/>
              </w:rPr>
              <w:t>Урок 80</w:t>
            </w:r>
          </w:p>
        </w:tc>
        <w:tc>
          <w:tcPr>
            <w:tcW w:w="7937" w:type="dxa"/>
            <w:vAlign w:val="center"/>
          </w:tcPr>
          <w:p w14:paraId="4766A7D9">
            <w:pPr>
              <w:pStyle w:val="234"/>
              <w:jc w:val="both"/>
              <w:rPr>
                <w:sz w:val="24"/>
                <w:szCs w:val="24"/>
              </w:rPr>
            </w:pPr>
            <w:r>
              <w:rPr>
                <w:sz w:val="24"/>
                <w:szCs w:val="24"/>
              </w:rPr>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14:paraId="6A90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4DD3D39">
            <w:pPr>
              <w:pStyle w:val="234"/>
              <w:jc w:val="both"/>
              <w:rPr>
                <w:sz w:val="24"/>
                <w:szCs w:val="24"/>
              </w:rPr>
            </w:pPr>
            <w:r>
              <w:rPr>
                <w:sz w:val="24"/>
                <w:szCs w:val="24"/>
              </w:rPr>
              <w:t>Урок 81</w:t>
            </w:r>
          </w:p>
        </w:tc>
        <w:tc>
          <w:tcPr>
            <w:tcW w:w="7937" w:type="dxa"/>
            <w:vAlign w:val="center"/>
          </w:tcPr>
          <w:p w14:paraId="12CDCF95">
            <w:pPr>
              <w:pStyle w:val="234"/>
              <w:jc w:val="both"/>
              <w:rPr>
                <w:sz w:val="24"/>
                <w:szCs w:val="24"/>
              </w:rPr>
            </w:pPr>
            <w:r>
              <w:rPr>
                <w:sz w:val="24"/>
                <w:szCs w:val="24"/>
              </w:rP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14:paraId="3614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0F04346">
            <w:pPr>
              <w:pStyle w:val="234"/>
              <w:jc w:val="both"/>
              <w:rPr>
                <w:sz w:val="24"/>
                <w:szCs w:val="24"/>
              </w:rPr>
            </w:pPr>
            <w:r>
              <w:rPr>
                <w:sz w:val="24"/>
                <w:szCs w:val="24"/>
              </w:rPr>
              <w:t>Урок 82</w:t>
            </w:r>
          </w:p>
        </w:tc>
        <w:tc>
          <w:tcPr>
            <w:tcW w:w="7937" w:type="dxa"/>
            <w:vAlign w:val="center"/>
          </w:tcPr>
          <w:p w14:paraId="399B3733">
            <w:pPr>
              <w:pStyle w:val="234"/>
              <w:jc w:val="both"/>
              <w:rPr>
                <w:sz w:val="24"/>
                <w:szCs w:val="24"/>
              </w:rPr>
            </w:pPr>
            <w:r>
              <w:rPr>
                <w:sz w:val="24"/>
                <w:szCs w:val="24"/>
              </w:rPr>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14:paraId="5A91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201A0CB">
            <w:pPr>
              <w:pStyle w:val="234"/>
              <w:jc w:val="both"/>
              <w:rPr>
                <w:sz w:val="24"/>
                <w:szCs w:val="24"/>
              </w:rPr>
            </w:pPr>
            <w:r>
              <w:rPr>
                <w:sz w:val="24"/>
                <w:szCs w:val="24"/>
              </w:rPr>
              <w:t>Урок 83</w:t>
            </w:r>
          </w:p>
        </w:tc>
        <w:tc>
          <w:tcPr>
            <w:tcW w:w="7937" w:type="dxa"/>
            <w:vAlign w:val="center"/>
          </w:tcPr>
          <w:p w14:paraId="76E14D46">
            <w:pPr>
              <w:pStyle w:val="234"/>
              <w:jc w:val="both"/>
              <w:rPr>
                <w:sz w:val="24"/>
                <w:szCs w:val="24"/>
              </w:rPr>
            </w:pPr>
            <w:r>
              <w:rPr>
                <w:sz w:val="24"/>
                <w:szCs w:val="24"/>
              </w:rPr>
              <w:t>Тема памяти. Философские мотивы в лирике И.А. Бродского</w:t>
            </w:r>
          </w:p>
        </w:tc>
      </w:tr>
      <w:tr w14:paraId="5BD8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0429FFA">
            <w:pPr>
              <w:pStyle w:val="234"/>
              <w:jc w:val="both"/>
              <w:rPr>
                <w:sz w:val="24"/>
                <w:szCs w:val="24"/>
              </w:rPr>
            </w:pPr>
            <w:r>
              <w:rPr>
                <w:sz w:val="24"/>
                <w:szCs w:val="24"/>
              </w:rPr>
              <w:t>Урок 84</w:t>
            </w:r>
          </w:p>
        </w:tc>
        <w:tc>
          <w:tcPr>
            <w:tcW w:w="7937" w:type="dxa"/>
            <w:vAlign w:val="center"/>
          </w:tcPr>
          <w:p w14:paraId="5E4B56AE">
            <w:pPr>
              <w:pStyle w:val="234"/>
              <w:jc w:val="both"/>
              <w:rPr>
                <w:sz w:val="24"/>
                <w:szCs w:val="24"/>
              </w:rPr>
            </w:pPr>
            <w:r>
              <w:rPr>
                <w:sz w:val="24"/>
                <w:szCs w:val="24"/>
              </w:rPr>
              <w:t>Своеобразие поэтического мышления и языка И.А. Бродского</w:t>
            </w:r>
          </w:p>
        </w:tc>
      </w:tr>
      <w:tr w14:paraId="1310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1D8D2AC">
            <w:pPr>
              <w:pStyle w:val="234"/>
              <w:jc w:val="both"/>
              <w:rPr>
                <w:sz w:val="24"/>
                <w:szCs w:val="24"/>
              </w:rPr>
            </w:pPr>
            <w:r>
              <w:rPr>
                <w:sz w:val="24"/>
                <w:szCs w:val="24"/>
              </w:rPr>
              <w:t>Урок 85</w:t>
            </w:r>
          </w:p>
        </w:tc>
        <w:tc>
          <w:tcPr>
            <w:tcW w:w="7937" w:type="dxa"/>
            <w:vAlign w:val="center"/>
          </w:tcPr>
          <w:p w14:paraId="7329BB71">
            <w:pPr>
              <w:pStyle w:val="234"/>
              <w:jc w:val="both"/>
              <w:rPr>
                <w:sz w:val="24"/>
                <w:szCs w:val="24"/>
              </w:rPr>
            </w:pPr>
            <w:r>
              <w:rPr>
                <w:sz w:val="24"/>
                <w:szCs w:val="24"/>
              </w:rPr>
              <w:t>Развитие речи. Анализ лирического произведения второй половины XX в.</w:t>
            </w:r>
          </w:p>
        </w:tc>
      </w:tr>
      <w:tr w14:paraId="5B99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37C753">
            <w:pPr>
              <w:pStyle w:val="234"/>
              <w:jc w:val="both"/>
              <w:rPr>
                <w:sz w:val="24"/>
                <w:szCs w:val="24"/>
              </w:rPr>
            </w:pPr>
            <w:r>
              <w:rPr>
                <w:sz w:val="24"/>
                <w:szCs w:val="24"/>
              </w:rPr>
              <w:t>Урок 86</w:t>
            </w:r>
          </w:p>
        </w:tc>
        <w:tc>
          <w:tcPr>
            <w:tcW w:w="7937" w:type="dxa"/>
            <w:vAlign w:val="center"/>
          </w:tcPr>
          <w:p w14:paraId="5BF8D99D">
            <w:pPr>
              <w:pStyle w:val="234"/>
              <w:jc w:val="both"/>
              <w:rPr>
                <w:sz w:val="24"/>
                <w:szCs w:val="24"/>
              </w:rPr>
            </w:pPr>
            <w:r>
              <w:rPr>
                <w:sz w:val="24"/>
                <w:szCs w:val="24"/>
              </w:rPr>
              <w:t>Проза второй половины XX - начала XXI вв. "Деревенская" проза. Например, Ф.А. Абрамов (повесть "Пелагея"); В.И. Белов (рассказы "На родине", "Бобришный угор")</w:t>
            </w:r>
          </w:p>
        </w:tc>
      </w:tr>
      <w:tr w14:paraId="2E68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C59366E">
            <w:pPr>
              <w:pStyle w:val="234"/>
              <w:jc w:val="both"/>
              <w:rPr>
                <w:sz w:val="24"/>
                <w:szCs w:val="24"/>
              </w:rPr>
            </w:pPr>
            <w:r>
              <w:rPr>
                <w:sz w:val="24"/>
                <w:szCs w:val="24"/>
              </w:rPr>
              <w:t>Урок 87</w:t>
            </w:r>
          </w:p>
        </w:tc>
        <w:tc>
          <w:tcPr>
            <w:tcW w:w="7937" w:type="dxa"/>
            <w:vAlign w:val="center"/>
          </w:tcPr>
          <w:p w14:paraId="0186F4D6">
            <w:pPr>
              <w:pStyle w:val="234"/>
              <w:jc w:val="both"/>
              <w:rPr>
                <w:sz w:val="24"/>
                <w:szCs w:val="24"/>
              </w:rPr>
            </w:pPr>
            <w:r>
              <w:rPr>
                <w:sz w:val="24"/>
                <w:szCs w:val="24"/>
              </w:rPr>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14:paraId="3430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0D68452">
            <w:pPr>
              <w:pStyle w:val="234"/>
              <w:jc w:val="both"/>
              <w:rPr>
                <w:sz w:val="24"/>
                <w:szCs w:val="24"/>
              </w:rPr>
            </w:pPr>
            <w:r>
              <w:rPr>
                <w:sz w:val="24"/>
                <w:szCs w:val="24"/>
              </w:rPr>
              <w:t>Урок 88</w:t>
            </w:r>
          </w:p>
        </w:tc>
        <w:tc>
          <w:tcPr>
            <w:tcW w:w="7937" w:type="dxa"/>
            <w:vAlign w:val="center"/>
          </w:tcPr>
          <w:p w14:paraId="200E8A90">
            <w:pPr>
              <w:pStyle w:val="234"/>
              <w:jc w:val="both"/>
              <w:rPr>
                <w:sz w:val="24"/>
                <w:szCs w:val="24"/>
              </w:rPr>
            </w:pPr>
            <w:r>
              <w:rPr>
                <w:sz w:val="24"/>
                <w:szCs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14:paraId="049E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E822512">
            <w:pPr>
              <w:pStyle w:val="234"/>
              <w:jc w:val="both"/>
              <w:rPr>
                <w:sz w:val="24"/>
                <w:szCs w:val="24"/>
              </w:rPr>
            </w:pPr>
            <w:r>
              <w:rPr>
                <w:sz w:val="24"/>
                <w:szCs w:val="24"/>
              </w:rPr>
              <w:t>Урок 89</w:t>
            </w:r>
          </w:p>
        </w:tc>
        <w:tc>
          <w:tcPr>
            <w:tcW w:w="7937" w:type="dxa"/>
            <w:vAlign w:val="center"/>
          </w:tcPr>
          <w:p w14:paraId="391035BE">
            <w:pPr>
              <w:pStyle w:val="234"/>
              <w:jc w:val="both"/>
              <w:rPr>
                <w:sz w:val="24"/>
                <w:szCs w:val="24"/>
              </w:rPr>
            </w:pPr>
            <w:r>
              <w:rPr>
                <w:sz w:val="24"/>
                <w:szCs w:val="24"/>
              </w:rPr>
              <w:t>Поэзия второй половины XX - начала XXI вв. Стихотворения Б.А. Ахмадулиной, А.А. Вознесенского, В.С. Высоцкого, Е.А. Евтушенко и других)</w:t>
            </w:r>
          </w:p>
        </w:tc>
      </w:tr>
      <w:tr w14:paraId="108B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9B53CA">
            <w:pPr>
              <w:pStyle w:val="234"/>
              <w:jc w:val="both"/>
              <w:rPr>
                <w:sz w:val="24"/>
                <w:szCs w:val="24"/>
              </w:rPr>
            </w:pPr>
            <w:r>
              <w:rPr>
                <w:sz w:val="24"/>
                <w:szCs w:val="24"/>
              </w:rPr>
              <w:t>Урок 90</w:t>
            </w:r>
          </w:p>
        </w:tc>
        <w:tc>
          <w:tcPr>
            <w:tcW w:w="7937" w:type="dxa"/>
            <w:vAlign w:val="center"/>
          </w:tcPr>
          <w:p w14:paraId="30C2DF7C">
            <w:pPr>
              <w:pStyle w:val="234"/>
              <w:jc w:val="both"/>
              <w:rPr>
                <w:sz w:val="24"/>
                <w:szCs w:val="24"/>
              </w:rPr>
            </w:pPr>
            <w:r>
              <w:rPr>
                <w:sz w:val="24"/>
                <w:szCs w:val="24"/>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14:paraId="679D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E5746FF">
            <w:pPr>
              <w:pStyle w:val="234"/>
              <w:jc w:val="both"/>
              <w:rPr>
                <w:sz w:val="24"/>
                <w:szCs w:val="24"/>
              </w:rPr>
            </w:pPr>
            <w:r>
              <w:rPr>
                <w:sz w:val="24"/>
                <w:szCs w:val="24"/>
              </w:rPr>
              <w:t>Урок 91</w:t>
            </w:r>
          </w:p>
        </w:tc>
        <w:tc>
          <w:tcPr>
            <w:tcW w:w="7937" w:type="dxa"/>
            <w:vAlign w:val="center"/>
          </w:tcPr>
          <w:p w14:paraId="1EAB5B2A">
            <w:pPr>
              <w:pStyle w:val="234"/>
              <w:jc w:val="both"/>
              <w:rPr>
                <w:sz w:val="24"/>
                <w:szCs w:val="24"/>
              </w:rPr>
            </w:pPr>
            <w:r>
              <w:rPr>
                <w:sz w:val="24"/>
                <w:szCs w:val="24"/>
              </w:rPr>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14:paraId="6E57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32B018D">
            <w:pPr>
              <w:pStyle w:val="234"/>
              <w:jc w:val="both"/>
              <w:rPr>
                <w:sz w:val="24"/>
                <w:szCs w:val="24"/>
              </w:rPr>
            </w:pPr>
            <w:r>
              <w:rPr>
                <w:sz w:val="24"/>
                <w:szCs w:val="24"/>
              </w:rPr>
              <w:t>Урок 92</w:t>
            </w:r>
          </w:p>
        </w:tc>
        <w:tc>
          <w:tcPr>
            <w:tcW w:w="7937" w:type="dxa"/>
            <w:vAlign w:val="center"/>
          </w:tcPr>
          <w:p w14:paraId="29BA4436">
            <w:pPr>
              <w:pStyle w:val="234"/>
              <w:jc w:val="both"/>
              <w:rPr>
                <w:sz w:val="24"/>
                <w:szCs w:val="24"/>
              </w:rPr>
            </w:pPr>
            <w:r>
              <w:rPr>
                <w:sz w:val="24"/>
                <w:szCs w:val="24"/>
              </w:rPr>
              <w:t>Подготовка к контрольной работе: ответы на проблемный вопрос, сочинение, тесты по литературе второй половины XX в.</w:t>
            </w:r>
          </w:p>
        </w:tc>
      </w:tr>
      <w:tr w14:paraId="7351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DAE1497">
            <w:pPr>
              <w:pStyle w:val="234"/>
              <w:jc w:val="both"/>
              <w:rPr>
                <w:sz w:val="24"/>
                <w:szCs w:val="24"/>
              </w:rPr>
            </w:pPr>
            <w:r>
              <w:rPr>
                <w:sz w:val="24"/>
                <w:szCs w:val="24"/>
              </w:rPr>
              <w:t>Урок 93</w:t>
            </w:r>
          </w:p>
        </w:tc>
        <w:tc>
          <w:tcPr>
            <w:tcW w:w="7937" w:type="dxa"/>
            <w:vAlign w:val="center"/>
          </w:tcPr>
          <w:p w14:paraId="42C53EF8">
            <w:pPr>
              <w:pStyle w:val="234"/>
              <w:jc w:val="both"/>
              <w:rPr>
                <w:sz w:val="24"/>
                <w:szCs w:val="24"/>
              </w:rPr>
            </w:pPr>
            <w:r>
              <w:rPr>
                <w:sz w:val="24"/>
                <w:szCs w:val="24"/>
              </w:rPr>
              <w:t>Контрольная работа: письменные ответы, сочинение, тесты по литературе второй половины XX в.</w:t>
            </w:r>
          </w:p>
        </w:tc>
      </w:tr>
      <w:tr w14:paraId="3215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05235DA">
            <w:pPr>
              <w:pStyle w:val="234"/>
              <w:jc w:val="both"/>
              <w:rPr>
                <w:sz w:val="24"/>
                <w:szCs w:val="24"/>
              </w:rPr>
            </w:pPr>
            <w:r>
              <w:rPr>
                <w:sz w:val="24"/>
                <w:szCs w:val="24"/>
              </w:rPr>
              <w:t>Урок 94</w:t>
            </w:r>
          </w:p>
        </w:tc>
        <w:tc>
          <w:tcPr>
            <w:tcW w:w="7937" w:type="dxa"/>
            <w:vAlign w:val="center"/>
          </w:tcPr>
          <w:p w14:paraId="7149C9F4">
            <w:pPr>
              <w:pStyle w:val="234"/>
              <w:jc w:val="both"/>
              <w:rPr>
                <w:sz w:val="24"/>
                <w:szCs w:val="24"/>
              </w:rPr>
            </w:pPr>
            <w:r>
              <w:rPr>
                <w:sz w:val="24"/>
                <w:szCs w:val="24"/>
              </w:rP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14:paraId="65C4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9EE531B">
            <w:pPr>
              <w:pStyle w:val="234"/>
              <w:jc w:val="both"/>
              <w:rPr>
                <w:sz w:val="24"/>
                <w:szCs w:val="24"/>
              </w:rPr>
            </w:pPr>
            <w:r>
              <w:rPr>
                <w:sz w:val="24"/>
                <w:szCs w:val="24"/>
              </w:rPr>
              <w:t>Урок 95</w:t>
            </w:r>
          </w:p>
        </w:tc>
        <w:tc>
          <w:tcPr>
            <w:tcW w:w="7937" w:type="dxa"/>
            <w:vAlign w:val="center"/>
          </w:tcPr>
          <w:p w14:paraId="721485D7">
            <w:pPr>
              <w:pStyle w:val="234"/>
              <w:jc w:val="both"/>
              <w:rPr>
                <w:sz w:val="24"/>
                <w:szCs w:val="24"/>
              </w:rPr>
            </w:pPr>
            <w:r>
              <w:rPr>
                <w:sz w:val="24"/>
                <w:szCs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14:paraId="5664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ADA7A33">
            <w:pPr>
              <w:pStyle w:val="234"/>
              <w:jc w:val="both"/>
              <w:rPr>
                <w:sz w:val="24"/>
                <w:szCs w:val="24"/>
              </w:rPr>
            </w:pPr>
            <w:r>
              <w:rPr>
                <w:sz w:val="24"/>
                <w:szCs w:val="24"/>
              </w:rPr>
              <w:t>Урок 96</w:t>
            </w:r>
          </w:p>
        </w:tc>
        <w:tc>
          <w:tcPr>
            <w:tcW w:w="7937" w:type="dxa"/>
            <w:vAlign w:val="center"/>
          </w:tcPr>
          <w:p w14:paraId="0F822093">
            <w:pPr>
              <w:pStyle w:val="234"/>
              <w:jc w:val="both"/>
              <w:rPr>
                <w:sz w:val="24"/>
                <w:szCs w:val="24"/>
              </w:rPr>
            </w:pPr>
            <w:r>
              <w:rPr>
                <w:sz w:val="24"/>
                <w:szCs w:val="24"/>
              </w:rPr>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14:paraId="0E45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5A8482C">
            <w:pPr>
              <w:pStyle w:val="234"/>
              <w:jc w:val="both"/>
              <w:rPr>
                <w:sz w:val="24"/>
                <w:szCs w:val="24"/>
              </w:rPr>
            </w:pPr>
            <w:r>
              <w:rPr>
                <w:sz w:val="24"/>
                <w:szCs w:val="24"/>
              </w:rPr>
              <w:t>Урок 97</w:t>
            </w:r>
          </w:p>
        </w:tc>
        <w:tc>
          <w:tcPr>
            <w:tcW w:w="7937" w:type="dxa"/>
            <w:vAlign w:val="center"/>
          </w:tcPr>
          <w:p w14:paraId="087BB413">
            <w:pPr>
              <w:pStyle w:val="234"/>
              <w:jc w:val="both"/>
              <w:rPr>
                <w:sz w:val="24"/>
                <w:szCs w:val="24"/>
              </w:rPr>
            </w:pPr>
            <w:r>
              <w:rPr>
                <w:sz w:val="24"/>
                <w:szCs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14:paraId="110E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836BDE9">
            <w:pPr>
              <w:pStyle w:val="234"/>
              <w:jc w:val="both"/>
              <w:rPr>
                <w:sz w:val="24"/>
                <w:szCs w:val="24"/>
              </w:rPr>
            </w:pPr>
            <w:r>
              <w:rPr>
                <w:sz w:val="24"/>
                <w:szCs w:val="24"/>
              </w:rPr>
              <w:t>Урок 98</w:t>
            </w:r>
          </w:p>
        </w:tc>
        <w:tc>
          <w:tcPr>
            <w:tcW w:w="7937" w:type="dxa"/>
            <w:vAlign w:val="center"/>
          </w:tcPr>
          <w:p w14:paraId="79885203">
            <w:pPr>
              <w:pStyle w:val="234"/>
              <w:jc w:val="both"/>
              <w:rPr>
                <w:sz w:val="24"/>
                <w:szCs w:val="24"/>
              </w:rPr>
            </w:pPr>
            <w:r>
              <w:rPr>
                <w:sz w:val="24"/>
                <w:szCs w:val="24"/>
              </w:rPr>
              <w:t>Резервный урок. Художественное своеобразие произведений зарубежной прозы XX в. Историко-культурная значимость</w:t>
            </w:r>
          </w:p>
        </w:tc>
      </w:tr>
      <w:tr w14:paraId="3540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9E5FB32">
            <w:pPr>
              <w:pStyle w:val="234"/>
              <w:jc w:val="both"/>
              <w:rPr>
                <w:sz w:val="24"/>
                <w:szCs w:val="24"/>
              </w:rPr>
            </w:pPr>
            <w:r>
              <w:rPr>
                <w:sz w:val="24"/>
                <w:szCs w:val="24"/>
              </w:rPr>
              <w:t>Урок 99</w:t>
            </w:r>
          </w:p>
        </w:tc>
        <w:tc>
          <w:tcPr>
            <w:tcW w:w="7937" w:type="dxa"/>
            <w:vAlign w:val="center"/>
          </w:tcPr>
          <w:p w14:paraId="4D13BF3A">
            <w:pPr>
              <w:pStyle w:val="234"/>
              <w:jc w:val="both"/>
              <w:rPr>
                <w:sz w:val="24"/>
                <w:szCs w:val="24"/>
              </w:rPr>
            </w:pPr>
            <w:r>
              <w:rPr>
                <w:sz w:val="24"/>
                <w:szCs w:val="24"/>
              </w:rPr>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14:paraId="457B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52F505A">
            <w:pPr>
              <w:pStyle w:val="234"/>
              <w:jc w:val="both"/>
              <w:rPr>
                <w:sz w:val="24"/>
                <w:szCs w:val="24"/>
              </w:rPr>
            </w:pPr>
            <w:r>
              <w:rPr>
                <w:sz w:val="24"/>
                <w:szCs w:val="24"/>
              </w:rPr>
              <w:t>Урок 100</w:t>
            </w:r>
          </w:p>
        </w:tc>
        <w:tc>
          <w:tcPr>
            <w:tcW w:w="7937" w:type="dxa"/>
            <w:vAlign w:val="center"/>
          </w:tcPr>
          <w:p w14:paraId="03C407E7">
            <w:pPr>
              <w:pStyle w:val="234"/>
              <w:jc w:val="both"/>
              <w:rPr>
                <w:sz w:val="24"/>
                <w:szCs w:val="24"/>
              </w:rPr>
            </w:pPr>
            <w:r>
              <w:rPr>
                <w:sz w:val="24"/>
                <w:szCs w:val="24"/>
              </w:rPr>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14:paraId="1EEB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91F5673">
            <w:pPr>
              <w:pStyle w:val="234"/>
              <w:jc w:val="both"/>
              <w:rPr>
                <w:sz w:val="24"/>
                <w:szCs w:val="24"/>
              </w:rPr>
            </w:pPr>
            <w:r>
              <w:rPr>
                <w:sz w:val="24"/>
                <w:szCs w:val="24"/>
              </w:rPr>
              <w:t>Урок 101</w:t>
            </w:r>
          </w:p>
        </w:tc>
        <w:tc>
          <w:tcPr>
            <w:tcW w:w="7937" w:type="dxa"/>
            <w:vAlign w:val="center"/>
          </w:tcPr>
          <w:p w14:paraId="755648A4">
            <w:pPr>
              <w:pStyle w:val="234"/>
              <w:jc w:val="both"/>
              <w:rPr>
                <w:sz w:val="24"/>
                <w:szCs w:val="24"/>
              </w:rPr>
            </w:pPr>
            <w:r>
              <w:rPr>
                <w:sz w:val="24"/>
                <w:szCs w:val="24"/>
              </w:rPr>
              <w:t>Урок внеклассного чтения по зарубежной литературе XX в.</w:t>
            </w:r>
          </w:p>
        </w:tc>
      </w:tr>
      <w:tr w14:paraId="452B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8D91E4A">
            <w:pPr>
              <w:pStyle w:val="234"/>
              <w:jc w:val="both"/>
              <w:rPr>
                <w:sz w:val="24"/>
                <w:szCs w:val="24"/>
              </w:rPr>
            </w:pPr>
            <w:r>
              <w:rPr>
                <w:sz w:val="24"/>
                <w:szCs w:val="24"/>
              </w:rPr>
              <w:t>Урок 102</w:t>
            </w:r>
          </w:p>
        </w:tc>
        <w:tc>
          <w:tcPr>
            <w:tcW w:w="7937" w:type="dxa"/>
            <w:vAlign w:val="center"/>
          </w:tcPr>
          <w:p w14:paraId="6317A1FF">
            <w:pPr>
              <w:pStyle w:val="234"/>
              <w:jc w:val="both"/>
              <w:rPr>
                <w:sz w:val="24"/>
                <w:szCs w:val="24"/>
              </w:rPr>
            </w:pPr>
            <w:r>
              <w:rPr>
                <w:sz w:val="24"/>
                <w:szCs w:val="24"/>
              </w:rPr>
              <w:t>Презентация проекта по литературе второй половины XX - начала XXI вв.</w:t>
            </w:r>
          </w:p>
        </w:tc>
      </w:tr>
      <w:tr w14:paraId="67A0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vAlign w:val="center"/>
          </w:tcPr>
          <w:p w14:paraId="3EA6D0E0">
            <w:pPr>
              <w:pStyle w:val="234"/>
              <w:jc w:val="both"/>
              <w:rPr>
                <w:sz w:val="24"/>
                <w:szCs w:val="24"/>
              </w:rPr>
            </w:pPr>
            <w:r>
              <w:rPr>
                <w:sz w:val="24"/>
                <w:szCs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4757F35E">
      <w:pPr>
        <w:pStyle w:val="234"/>
        <w:spacing w:line="360" w:lineRule="auto"/>
        <w:ind w:firstLine="709"/>
        <w:jc w:val="both"/>
        <w:rPr>
          <w:sz w:val="28"/>
          <w:szCs w:val="28"/>
        </w:rPr>
      </w:pPr>
    </w:p>
    <w:p w14:paraId="4A418FAE">
      <w:pPr>
        <w:pStyle w:val="234"/>
        <w:ind w:firstLine="540"/>
        <w:jc w:val="both"/>
        <w:rPr>
          <w:sz w:val="28"/>
          <w:szCs w:val="28"/>
        </w:rPr>
      </w:pPr>
      <w:r>
        <w:rPr>
          <w:sz w:val="28"/>
          <w:szCs w:val="28"/>
        </w:rPr>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14:paraId="58B30C04">
      <w:pPr>
        <w:pStyle w:val="234"/>
        <w:jc w:val="both"/>
        <w:rPr>
          <w:sz w:val="28"/>
          <w:szCs w:val="28"/>
        </w:rPr>
      </w:pPr>
    </w:p>
    <w:p w14:paraId="06147DE4">
      <w:pPr>
        <w:pStyle w:val="234"/>
        <w:jc w:val="right"/>
        <w:rPr>
          <w:sz w:val="28"/>
          <w:szCs w:val="28"/>
        </w:rPr>
      </w:pPr>
      <w:r>
        <w:rPr>
          <w:sz w:val="28"/>
          <w:szCs w:val="28"/>
        </w:rPr>
        <w:t>Таблица 5</w:t>
      </w:r>
    </w:p>
    <w:p w14:paraId="19EA0475">
      <w:pPr>
        <w:pStyle w:val="234"/>
        <w:jc w:val="both"/>
        <w:rPr>
          <w:sz w:val="28"/>
          <w:szCs w:val="28"/>
        </w:rPr>
      </w:pPr>
    </w:p>
    <w:p w14:paraId="1FB0B708">
      <w:pPr>
        <w:pStyle w:val="234"/>
        <w:jc w:val="center"/>
        <w:rPr>
          <w:sz w:val="28"/>
          <w:szCs w:val="28"/>
        </w:rPr>
      </w:pPr>
      <w:r>
        <w:rPr>
          <w:sz w:val="28"/>
          <w:szCs w:val="28"/>
        </w:rPr>
        <w:t>Проверяемые требования к результатам освоения основной</w:t>
      </w:r>
    </w:p>
    <w:p w14:paraId="0F9CD958">
      <w:pPr>
        <w:pStyle w:val="234"/>
        <w:jc w:val="center"/>
        <w:rPr>
          <w:sz w:val="28"/>
          <w:szCs w:val="28"/>
        </w:rPr>
      </w:pPr>
      <w:r>
        <w:rPr>
          <w:sz w:val="28"/>
          <w:szCs w:val="28"/>
        </w:rPr>
        <w:t>образовательной программы (10 класс)</w:t>
      </w:r>
    </w:p>
    <w:p w14:paraId="15594F2B">
      <w:pPr>
        <w:pStyle w:val="234"/>
        <w:jc w:val="both"/>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6BD8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4522CF">
            <w:pPr>
              <w:pStyle w:val="234"/>
              <w:jc w:val="center"/>
              <w:rPr>
                <w:sz w:val="24"/>
                <w:szCs w:val="24"/>
              </w:rPr>
            </w:pPr>
            <w:r>
              <w:rPr>
                <w:sz w:val="24"/>
                <w:szCs w:val="24"/>
              </w:rPr>
              <w:t>Код проверяемого результата</w:t>
            </w:r>
          </w:p>
        </w:tc>
        <w:tc>
          <w:tcPr>
            <w:tcW w:w="7370" w:type="dxa"/>
          </w:tcPr>
          <w:p w14:paraId="6763DC58">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53A6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DD2473">
            <w:pPr>
              <w:pStyle w:val="234"/>
              <w:jc w:val="center"/>
              <w:rPr>
                <w:sz w:val="24"/>
                <w:szCs w:val="24"/>
              </w:rPr>
            </w:pPr>
            <w:r>
              <w:rPr>
                <w:sz w:val="24"/>
                <w:szCs w:val="24"/>
              </w:rPr>
              <w:t>1</w:t>
            </w:r>
          </w:p>
        </w:tc>
        <w:tc>
          <w:tcPr>
            <w:tcW w:w="7370" w:type="dxa"/>
          </w:tcPr>
          <w:p w14:paraId="32B3F212">
            <w:pPr>
              <w:pStyle w:val="234"/>
              <w:jc w:val="both"/>
              <w:rPr>
                <w:sz w:val="24"/>
                <w:szCs w:val="24"/>
              </w:rPr>
            </w:pPr>
            <w:r>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14:paraId="2AC7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DED4F9">
            <w:pPr>
              <w:pStyle w:val="234"/>
              <w:jc w:val="center"/>
              <w:rPr>
                <w:sz w:val="24"/>
                <w:szCs w:val="24"/>
              </w:rPr>
            </w:pPr>
            <w:r>
              <w:rPr>
                <w:sz w:val="24"/>
                <w:szCs w:val="24"/>
              </w:rPr>
              <w:t>2</w:t>
            </w:r>
          </w:p>
        </w:tc>
        <w:tc>
          <w:tcPr>
            <w:tcW w:w="7370" w:type="dxa"/>
          </w:tcPr>
          <w:p w14:paraId="7552B87A">
            <w:pPr>
              <w:pStyle w:val="234"/>
              <w:jc w:val="both"/>
              <w:rPr>
                <w:sz w:val="24"/>
                <w:szCs w:val="24"/>
              </w:rPr>
            </w:pPr>
            <w:r>
              <w:rPr>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14:paraId="323A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C8A02C">
            <w:pPr>
              <w:pStyle w:val="234"/>
              <w:jc w:val="center"/>
              <w:rPr>
                <w:sz w:val="24"/>
                <w:szCs w:val="24"/>
              </w:rPr>
            </w:pPr>
            <w:r>
              <w:rPr>
                <w:sz w:val="24"/>
                <w:szCs w:val="24"/>
              </w:rPr>
              <w:t>3</w:t>
            </w:r>
          </w:p>
        </w:tc>
        <w:tc>
          <w:tcPr>
            <w:tcW w:w="7370" w:type="dxa"/>
          </w:tcPr>
          <w:p w14:paraId="68970EB5">
            <w:pPr>
              <w:pStyle w:val="234"/>
              <w:jc w:val="both"/>
              <w:rPr>
                <w:sz w:val="24"/>
                <w:szCs w:val="24"/>
              </w:rPr>
            </w:pPr>
            <w:r>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14:paraId="3EF1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23F2BB">
            <w:pPr>
              <w:pStyle w:val="234"/>
              <w:jc w:val="center"/>
              <w:rPr>
                <w:sz w:val="24"/>
                <w:szCs w:val="24"/>
              </w:rPr>
            </w:pPr>
            <w:r>
              <w:rPr>
                <w:sz w:val="24"/>
                <w:szCs w:val="24"/>
              </w:rPr>
              <w:t>4</w:t>
            </w:r>
          </w:p>
        </w:tc>
        <w:tc>
          <w:tcPr>
            <w:tcW w:w="7370" w:type="dxa"/>
          </w:tcPr>
          <w:p w14:paraId="3BAE2897">
            <w:pPr>
              <w:pStyle w:val="234"/>
              <w:jc w:val="both"/>
              <w:rPr>
                <w:sz w:val="24"/>
                <w:szCs w:val="24"/>
              </w:rPr>
            </w:pPr>
            <w:r>
              <w:rPr>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14:paraId="17D5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955EBA">
            <w:pPr>
              <w:pStyle w:val="234"/>
              <w:jc w:val="center"/>
              <w:rPr>
                <w:sz w:val="24"/>
                <w:szCs w:val="24"/>
              </w:rPr>
            </w:pPr>
            <w:r>
              <w:rPr>
                <w:sz w:val="24"/>
                <w:szCs w:val="24"/>
              </w:rPr>
              <w:t>5</w:t>
            </w:r>
          </w:p>
        </w:tc>
        <w:tc>
          <w:tcPr>
            <w:tcW w:w="7370" w:type="dxa"/>
          </w:tcPr>
          <w:p w14:paraId="006B7CC5">
            <w:pPr>
              <w:pStyle w:val="234"/>
              <w:jc w:val="both"/>
              <w:rPr>
                <w:sz w:val="24"/>
                <w:szCs w:val="24"/>
              </w:rPr>
            </w:pPr>
            <w:r>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14:paraId="6366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FB011B">
            <w:pPr>
              <w:pStyle w:val="234"/>
              <w:jc w:val="center"/>
              <w:rPr>
                <w:sz w:val="24"/>
                <w:szCs w:val="24"/>
              </w:rPr>
            </w:pPr>
            <w:r>
              <w:rPr>
                <w:sz w:val="24"/>
                <w:szCs w:val="24"/>
              </w:rPr>
              <w:t>6</w:t>
            </w:r>
          </w:p>
        </w:tc>
        <w:tc>
          <w:tcPr>
            <w:tcW w:w="7370" w:type="dxa"/>
          </w:tcPr>
          <w:p w14:paraId="37D725CF">
            <w:pPr>
              <w:pStyle w:val="234"/>
              <w:jc w:val="both"/>
              <w:rPr>
                <w:sz w:val="24"/>
                <w:szCs w:val="24"/>
              </w:rPr>
            </w:pPr>
            <w:r>
              <w:rPr>
                <w:sz w:val="24"/>
                <w:szCs w:val="24"/>
              </w:rPr>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14:paraId="7E90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06FB66E">
            <w:pPr>
              <w:pStyle w:val="234"/>
              <w:jc w:val="center"/>
              <w:rPr>
                <w:sz w:val="24"/>
                <w:szCs w:val="24"/>
              </w:rPr>
            </w:pPr>
            <w:r>
              <w:rPr>
                <w:sz w:val="24"/>
                <w:szCs w:val="24"/>
              </w:rPr>
              <w:t>7</w:t>
            </w:r>
          </w:p>
        </w:tc>
        <w:tc>
          <w:tcPr>
            <w:tcW w:w="7370" w:type="dxa"/>
          </w:tcPr>
          <w:p w14:paraId="54E78399">
            <w:pPr>
              <w:pStyle w:val="234"/>
              <w:jc w:val="both"/>
              <w:rPr>
                <w:sz w:val="24"/>
                <w:szCs w:val="24"/>
              </w:rPr>
            </w:pPr>
            <w:r>
              <w:rPr>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14:paraId="5814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9F94FD">
            <w:pPr>
              <w:pStyle w:val="234"/>
              <w:jc w:val="center"/>
              <w:rPr>
                <w:sz w:val="24"/>
                <w:szCs w:val="24"/>
              </w:rPr>
            </w:pPr>
            <w:r>
              <w:rPr>
                <w:sz w:val="24"/>
                <w:szCs w:val="24"/>
              </w:rPr>
              <w:t>8</w:t>
            </w:r>
          </w:p>
        </w:tc>
        <w:tc>
          <w:tcPr>
            <w:tcW w:w="7370" w:type="dxa"/>
          </w:tcPr>
          <w:p w14:paraId="0DDE58F2">
            <w:pPr>
              <w:pStyle w:val="234"/>
              <w:jc w:val="both"/>
              <w:rPr>
                <w:sz w:val="24"/>
                <w:szCs w:val="24"/>
              </w:rPr>
            </w:pPr>
            <w:r>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14:paraId="3339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D0598A">
            <w:pPr>
              <w:pStyle w:val="234"/>
              <w:jc w:val="center"/>
              <w:rPr>
                <w:sz w:val="24"/>
                <w:szCs w:val="24"/>
              </w:rPr>
            </w:pPr>
            <w:r>
              <w:rPr>
                <w:sz w:val="24"/>
                <w:szCs w:val="24"/>
              </w:rPr>
              <w:t>9</w:t>
            </w:r>
          </w:p>
        </w:tc>
        <w:tc>
          <w:tcPr>
            <w:tcW w:w="7370" w:type="dxa"/>
          </w:tcPr>
          <w:p w14:paraId="165859A8">
            <w:pPr>
              <w:pStyle w:val="234"/>
              <w:jc w:val="both"/>
              <w:rPr>
                <w:sz w:val="24"/>
                <w:szCs w:val="24"/>
              </w:rPr>
            </w:pPr>
            <w:r>
              <w:rPr>
                <w:sz w:val="24"/>
                <w:szCs w:val="24"/>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14:paraId="4527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DB5DCD5">
            <w:pPr>
              <w:pStyle w:val="234"/>
              <w:jc w:val="center"/>
              <w:rPr>
                <w:sz w:val="24"/>
                <w:szCs w:val="24"/>
              </w:rPr>
            </w:pPr>
            <w:r>
              <w:rPr>
                <w:sz w:val="24"/>
                <w:szCs w:val="24"/>
              </w:rPr>
              <w:t>10</w:t>
            </w:r>
          </w:p>
        </w:tc>
        <w:tc>
          <w:tcPr>
            <w:tcW w:w="7370" w:type="dxa"/>
          </w:tcPr>
          <w:p w14:paraId="3323D364">
            <w:pPr>
              <w:pStyle w:val="234"/>
              <w:jc w:val="both"/>
              <w:rPr>
                <w:sz w:val="24"/>
                <w:szCs w:val="24"/>
              </w:rPr>
            </w:pPr>
            <w:r>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14:paraId="789E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2A66A94">
            <w:pPr>
              <w:pStyle w:val="234"/>
              <w:jc w:val="center"/>
              <w:rPr>
                <w:sz w:val="24"/>
                <w:szCs w:val="24"/>
              </w:rPr>
            </w:pPr>
            <w:r>
              <w:rPr>
                <w:sz w:val="24"/>
                <w:szCs w:val="24"/>
              </w:rPr>
              <w:t>11</w:t>
            </w:r>
          </w:p>
        </w:tc>
        <w:tc>
          <w:tcPr>
            <w:tcW w:w="7370" w:type="dxa"/>
          </w:tcPr>
          <w:p w14:paraId="7DB76EFC">
            <w:pPr>
              <w:pStyle w:val="234"/>
              <w:jc w:val="both"/>
              <w:rPr>
                <w:sz w:val="24"/>
                <w:szCs w:val="24"/>
              </w:rPr>
            </w:pPr>
            <w:r>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14:paraId="6DED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7AF00A">
            <w:pPr>
              <w:pStyle w:val="234"/>
              <w:jc w:val="center"/>
              <w:rPr>
                <w:sz w:val="24"/>
                <w:szCs w:val="24"/>
              </w:rPr>
            </w:pPr>
            <w:r>
              <w:rPr>
                <w:sz w:val="24"/>
                <w:szCs w:val="24"/>
              </w:rPr>
              <w:t>12</w:t>
            </w:r>
          </w:p>
        </w:tc>
        <w:tc>
          <w:tcPr>
            <w:tcW w:w="7370" w:type="dxa"/>
          </w:tcPr>
          <w:p w14:paraId="42140B41">
            <w:pPr>
              <w:pStyle w:val="234"/>
              <w:jc w:val="both"/>
              <w:rPr>
                <w:sz w:val="24"/>
                <w:szCs w:val="24"/>
              </w:rPr>
            </w:pPr>
            <w:r>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14:paraId="3C27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832EAE">
            <w:pPr>
              <w:pStyle w:val="234"/>
              <w:jc w:val="center"/>
              <w:rPr>
                <w:sz w:val="24"/>
                <w:szCs w:val="24"/>
              </w:rPr>
            </w:pPr>
            <w:r>
              <w:rPr>
                <w:sz w:val="24"/>
                <w:szCs w:val="24"/>
              </w:rPr>
              <w:t>13</w:t>
            </w:r>
          </w:p>
        </w:tc>
        <w:tc>
          <w:tcPr>
            <w:tcW w:w="7370" w:type="dxa"/>
          </w:tcPr>
          <w:p w14:paraId="133035A5">
            <w:pPr>
              <w:pStyle w:val="234"/>
              <w:jc w:val="both"/>
              <w:rPr>
                <w:sz w:val="24"/>
                <w:szCs w:val="24"/>
              </w:rPr>
            </w:pPr>
            <w:r>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36877710">
      <w:pPr>
        <w:pStyle w:val="234"/>
        <w:spacing w:line="360" w:lineRule="auto"/>
        <w:ind w:firstLine="709"/>
        <w:jc w:val="both"/>
      </w:pPr>
    </w:p>
    <w:p w14:paraId="4E31CE00">
      <w:pPr>
        <w:pStyle w:val="234"/>
        <w:jc w:val="right"/>
        <w:rPr>
          <w:sz w:val="28"/>
          <w:szCs w:val="28"/>
        </w:rPr>
      </w:pPr>
      <w:r>
        <w:rPr>
          <w:sz w:val="28"/>
          <w:szCs w:val="28"/>
        </w:rPr>
        <w:t>Таблица 5.1</w:t>
      </w:r>
    </w:p>
    <w:p w14:paraId="0986B489">
      <w:pPr>
        <w:pStyle w:val="234"/>
        <w:jc w:val="both"/>
        <w:rPr>
          <w:sz w:val="28"/>
          <w:szCs w:val="28"/>
        </w:rPr>
      </w:pPr>
    </w:p>
    <w:p w14:paraId="4BFA79D0">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1A94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A91680">
            <w:pPr>
              <w:pStyle w:val="234"/>
              <w:jc w:val="center"/>
              <w:rPr>
                <w:sz w:val="24"/>
                <w:szCs w:val="24"/>
              </w:rPr>
            </w:pPr>
            <w:r>
              <w:rPr>
                <w:sz w:val="24"/>
                <w:szCs w:val="24"/>
              </w:rPr>
              <w:t>Код</w:t>
            </w:r>
          </w:p>
        </w:tc>
        <w:tc>
          <w:tcPr>
            <w:tcW w:w="7994" w:type="dxa"/>
          </w:tcPr>
          <w:p w14:paraId="109236FB">
            <w:pPr>
              <w:pStyle w:val="234"/>
              <w:jc w:val="center"/>
              <w:rPr>
                <w:sz w:val="24"/>
                <w:szCs w:val="24"/>
              </w:rPr>
            </w:pPr>
            <w:r>
              <w:rPr>
                <w:sz w:val="24"/>
                <w:szCs w:val="24"/>
              </w:rPr>
              <w:t>Проверяемый элемент содержания</w:t>
            </w:r>
          </w:p>
        </w:tc>
      </w:tr>
      <w:tr w14:paraId="56CF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5AFFC6">
            <w:pPr>
              <w:pStyle w:val="234"/>
              <w:jc w:val="center"/>
              <w:rPr>
                <w:sz w:val="24"/>
                <w:szCs w:val="24"/>
              </w:rPr>
            </w:pPr>
            <w:r>
              <w:rPr>
                <w:sz w:val="24"/>
                <w:szCs w:val="24"/>
              </w:rPr>
              <w:t>1</w:t>
            </w:r>
          </w:p>
        </w:tc>
        <w:tc>
          <w:tcPr>
            <w:tcW w:w="7994" w:type="dxa"/>
          </w:tcPr>
          <w:p w14:paraId="0076A9D9">
            <w:pPr>
              <w:pStyle w:val="234"/>
              <w:jc w:val="both"/>
              <w:rPr>
                <w:sz w:val="24"/>
                <w:szCs w:val="24"/>
              </w:rPr>
            </w:pPr>
            <w:r>
              <w:rPr>
                <w:sz w:val="24"/>
                <w:szCs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14:paraId="0731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1FE029">
            <w:pPr>
              <w:pStyle w:val="234"/>
              <w:jc w:val="center"/>
              <w:rPr>
                <w:sz w:val="24"/>
                <w:szCs w:val="24"/>
              </w:rPr>
            </w:pPr>
            <w:r>
              <w:rPr>
                <w:sz w:val="24"/>
                <w:szCs w:val="24"/>
              </w:rPr>
              <w:t>2</w:t>
            </w:r>
          </w:p>
        </w:tc>
        <w:tc>
          <w:tcPr>
            <w:tcW w:w="7994" w:type="dxa"/>
          </w:tcPr>
          <w:p w14:paraId="3510B882">
            <w:pPr>
              <w:pStyle w:val="234"/>
              <w:jc w:val="both"/>
              <w:rPr>
                <w:sz w:val="24"/>
                <w:szCs w:val="24"/>
              </w:rPr>
            </w:pPr>
            <w:r>
              <w:rPr>
                <w:sz w:val="24"/>
                <w:szCs w:val="24"/>
              </w:rPr>
              <w:t>Литература второй половины XIX в.</w:t>
            </w:r>
          </w:p>
        </w:tc>
      </w:tr>
      <w:tr w14:paraId="63A6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E57DBF">
            <w:pPr>
              <w:pStyle w:val="234"/>
              <w:jc w:val="center"/>
              <w:rPr>
                <w:sz w:val="24"/>
                <w:szCs w:val="24"/>
              </w:rPr>
            </w:pPr>
            <w:r>
              <w:rPr>
                <w:sz w:val="24"/>
                <w:szCs w:val="24"/>
              </w:rPr>
              <w:t>2.1</w:t>
            </w:r>
          </w:p>
        </w:tc>
        <w:tc>
          <w:tcPr>
            <w:tcW w:w="7994" w:type="dxa"/>
          </w:tcPr>
          <w:p w14:paraId="216BDF60">
            <w:pPr>
              <w:pStyle w:val="234"/>
              <w:jc w:val="both"/>
              <w:rPr>
                <w:sz w:val="24"/>
                <w:szCs w:val="24"/>
              </w:rPr>
            </w:pPr>
            <w:r>
              <w:rPr>
                <w:sz w:val="24"/>
                <w:szCs w:val="24"/>
              </w:rPr>
              <w:t>А.П. Островский. Драма "Гроза"</w:t>
            </w:r>
          </w:p>
        </w:tc>
      </w:tr>
      <w:tr w14:paraId="73BA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FC196D">
            <w:pPr>
              <w:pStyle w:val="234"/>
              <w:jc w:val="center"/>
              <w:rPr>
                <w:sz w:val="24"/>
                <w:szCs w:val="24"/>
              </w:rPr>
            </w:pPr>
            <w:r>
              <w:rPr>
                <w:sz w:val="24"/>
                <w:szCs w:val="24"/>
              </w:rPr>
              <w:t>2.2</w:t>
            </w:r>
          </w:p>
        </w:tc>
        <w:tc>
          <w:tcPr>
            <w:tcW w:w="7994" w:type="dxa"/>
          </w:tcPr>
          <w:p w14:paraId="0D1236D2">
            <w:pPr>
              <w:pStyle w:val="234"/>
              <w:jc w:val="both"/>
              <w:rPr>
                <w:sz w:val="24"/>
                <w:szCs w:val="24"/>
              </w:rPr>
            </w:pPr>
            <w:r>
              <w:rPr>
                <w:sz w:val="24"/>
                <w:szCs w:val="24"/>
              </w:rPr>
              <w:t>И.А. Гончаров. Роман "Обломов"</w:t>
            </w:r>
          </w:p>
        </w:tc>
      </w:tr>
      <w:tr w14:paraId="6BF1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C44934">
            <w:pPr>
              <w:pStyle w:val="234"/>
              <w:jc w:val="center"/>
              <w:rPr>
                <w:sz w:val="24"/>
                <w:szCs w:val="24"/>
              </w:rPr>
            </w:pPr>
            <w:r>
              <w:rPr>
                <w:sz w:val="24"/>
                <w:szCs w:val="24"/>
              </w:rPr>
              <w:t>2.3</w:t>
            </w:r>
          </w:p>
        </w:tc>
        <w:tc>
          <w:tcPr>
            <w:tcW w:w="7994" w:type="dxa"/>
          </w:tcPr>
          <w:p w14:paraId="10B599D1">
            <w:pPr>
              <w:pStyle w:val="234"/>
              <w:jc w:val="both"/>
              <w:rPr>
                <w:sz w:val="24"/>
                <w:szCs w:val="24"/>
              </w:rPr>
            </w:pPr>
            <w:r>
              <w:rPr>
                <w:sz w:val="24"/>
                <w:szCs w:val="24"/>
              </w:rPr>
              <w:t>И.С. Тургенев. Роман "Отцы и дети"</w:t>
            </w:r>
          </w:p>
        </w:tc>
      </w:tr>
      <w:tr w14:paraId="3A06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CFC10B">
            <w:pPr>
              <w:pStyle w:val="234"/>
              <w:jc w:val="center"/>
              <w:rPr>
                <w:sz w:val="24"/>
                <w:szCs w:val="24"/>
              </w:rPr>
            </w:pPr>
            <w:r>
              <w:rPr>
                <w:sz w:val="24"/>
                <w:szCs w:val="24"/>
              </w:rPr>
              <w:t>2.4</w:t>
            </w:r>
          </w:p>
        </w:tc>
        <w:tc>
          <w:tcPr>
            <w:tcW w:w="7994" w:type="dxa"/>
          </w:tcPr>
          <w:p w14:paraId="4B67D183">
            <w:pPr>
              <w:pStyle w:val="234"/>
              <w:jc w:val="both"/>
              <w:rPr>
                <w:sz w:val="24"/>
                <w:szCs w:val="24"/>
              </w:rPr>
            </w:pPr>
            <w:r>
              <w:rPr>
                <w:sz w:val="24"/>
                <w:szCs w:val="24"/>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14:paraId="3A15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1649FE">
            <w:pPr>
              <w:pStyle w:val="234"/>
              <w:jc w:val="center"/>
              <w:rPr>
                <w:sz w:val="24"/>
                <w:szCs w:val="24"/>
              </w:rPr>
            </w:pPr>
            <w:r>
              <w:rPr>
                <w:sz w:val="24"/>
                <w:szCs w:val="24"/>
              </w:rPr>
              <w:t>2.5</w:t>
            </w:r>
          </w:p>
        </w:tc>
        <w:tc>
          <w:tcPr>
            <w:tcW w:w="7994" w:type="dxa"/>
          </w:tcPr>
          <w:p w14:paraId="76233EBB">
            <w:pPr>
              <w:pStyle w:val="234"/>
              <w:jc w:val="both"/>
              <w:rPr>
                <w:sz w:val="24"/>
                <w:szCs w:val="24"/>
              </w:rPr>
            </w:pPr>
            <w:r>
              <w:rPr>
                <w:sz w:val="24"/>
                <w:szCs w:val="24"/>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14:paraId="3742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D2F75B">
            <w:pPr>
              <w:pStyle w:val="234"/>
              <w:jc w:val="center"/>
              <w:rPr>
                <w:sz w:val="24"/>
                <w:szCs w:val="24"/>
              </w:rPr>
            </w:pPr>
            <w:r>
              <w:rPr>
                <w:sz w:val="24"/>
                <w:szCs w:val="24"/>
              </w:rPr>
              <w:t>2.6</w:t>
            </w:r>
          </w:p>
        </w:tc>
        <w:tc>
          <w:tcPr>
            <w:tcW w:w="7994" w:type="dxa"/>
          </w:tcPr>
          <w:p w14:paraId="77C32225">
            <w:pPr>
              <w:pStyle w:val="234"/>
              <w:jc w:val="both"/>
              <w:rPr>
                <w:sz w:val="24"/>
                <w:szCs w:val="24"/>
              </w:rPr>
            </w:pPr>
            <w:r>
              <w:rPr>
                <w:sz w:val="24"/>
                <w:szCs w:val="24"/>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14:paraId="42CA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3FB6CB">
            <w:pPr>
              <w:pStyle w:val="234"/>
              <w:jc w:val="center"/>
              <w:rPr>
                <w:sz w:val="24"/>
                <w:szCs w:val="24"/>
              </w:rPr>
            </w:pPr>
            <w:r>
              <w:rPr>
                <w:sz w:val="24"/>
                <w:szCs w:val="24"/>
              </w:rPr>
              <w:t>2.7</w:t>
            </w:r>
          </w:p>
        </w:tc>
        <w:tc>
          <w:tcPr>
            <w:tcW w:w="7994" w:type="dxa"/>
          </w:tcPr>
          <w:p w14:paraId="4C930FD0">
            <w:pPr>
              <w:pStyle w:val="234"/>
              <w:jc w:val="both"/>
              <w:rPr>
                <w:sz w:val="24"/>
                <w:szCs w:val="24"/>
              </w:rPr>
            </w:pPr>
            <w:r>
              <w:rPr>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14:paraId="6C64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F22B6C">
            <w:pPr>
              <w:pStyle w:val="234"/>
              <w:jc w:val="center"/>
              <w:rPr>
                <w:sz w:val="24"/>
                <w:szCs w:val="24"/>
              </w:rPr>
            </w:pPr>
            <w:r>
              <w:rPr>
                <w:sz w:val="24"/>
                <w:szCs w:val="24"/>
              </w:rPr>
              <w:t>2.8</w:t>
            </w:r>
          </w:p>
        </w:tc>
        <w:tc>
          <w:tcPr>
            <w:tcW w:w="7994" w:type="dxa"/>
          </w:tcPr>
          <w:p w14:paraId="02711946">
            <w:pPr>
              <w:pStyle w:val="234"/>
              <w:jc w:val="both"/>
              <w:rPr>
                <w:sz w:val="24"/>
                <w:szCs w:val="24"/>
              </w:rPr>
            </w:pPr>
            <w:r>
              <w:rPr>
                <w:sz w:val="24"/>
                <w:szCs w:val="24"/>
              </w:rPr>
              <w:t>Ф.М. Достоевский. Роман "Преступление и наказание"</w:t>
            </w:r>
          </w:p>
        </w:tc>
      </w:tr>
      <w:tr w14:paraId="5177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AF2F2E">
            <w:pPr>
              <w:pStyle w:val="234"/>
              <w:jc w:val="center"/>
              <w:rPr>
                <w:sz w:val="24"/>
                <w:szCs w:val="24"/>
              </w:rPr>
            </w:pPr>
            <w:r>
              <w:rPr>
                <w:sz w:val="24"/>
                <w:szCs w:val="24"/>
              </w:rPr>
              <w:t>2.9</w:t>
            </w:r>
          </w:p>
        </w:tc>
        <w:tc>
          <w:tcPr>
            <w:tcW w:w="7994" w:type="dxa"/>
          </w:tcPr>
          <w:p w14:paraId="1B675855">
            <w:pPr>
              <w:pStyle w:val="234"/>
              <w:jc w:val="both"/>
              <w:rPr>
                <w:sz w:val="24"/>
                <w:szCs w:val="24"/>
              </w:rPr>
            </w:pPr>
            <w:r>
              <w:rPr>
                <w:sz w:val="24"/>
                <w:szCs w:val="24"/>
              </w:rPr>
              <w:t>Л.Н. Толстой. Роман-эпопея "Война и мир"</w:t>
            </w:r>
          </w:p>
        </w:tc>
      </w:tr>
      <w:tr w14:paraId="28A5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54DA00">
            <w:pPr>
              <w:pStyle w:val="234"/>
              <w:jc w:val="center"/>
              <w:rPr>
                <w:sz w:val="24"/>
                <w:szCs w:val="24"/>
              </w:rPr>
            </w:pPr>
            <w:r>
              <w:rPr>
                <w:sz w:val="24"/>
                <w:szCs w:val="24"/>
              </w:rPr>
              <w:t>2.10</w:t>
            </w:r>
          </w:p>
        </w:tc>
        <w:tc>
          <w:tcPr>
            <w:tcW w:w="7994" w:type="dxa"/>
          </w:tcPr>
          <w:p w14:paraId="2AC9DB46">
            <w:pPr>
              <w:pStyle w:val="234"/>
              <w:jc w:val="both"/>
              <w:rPr>
                <w:sz w:val="24"/>
                <w:szCs w:val="24"/>
              </w:rPr>
            </w:pPr>
            <w:r>
              <w:rPr>
                <w:sz w:val="24"/>
                <w:szCs w:val="24"/>
              </w:rPr>
              <w:t>Н.С. Лесков. Рассказы и повести (одно произведение по выбору). Например, "Очарованный странник", "Однодум"</w:t>
            </w:r>
          </w:p>
        </w:tc>
      </w:tr>
      <w:tr w14:paraId="0A6D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73AEE2">
            <w:pPr>
              <w:pStyle w:val="234"/>
              <w:jc w:val="center"/>
              <w:rPr>
                <w:sz w:val="24"/>
                <w:szCs w:val="24"/>
              </w:rPr>
            </w:pPr>
            <w:r>
              <w:rPr>
                <w:sz w:val="24"/>
                <w:szCs w:val="24"/>
              </w:rPr>
              <w:t>2.11</w:t>
            </w:r>
          </w:p>
        </w:tc>
        <w:tc>
          <w:tcPr>
            <w:tcW w:w="7994" w:type="dxa"/>
          </w:tcPr>
          <w:p w14:paraId="283B8AE5">
            <w:pPr>
              <w:pStyle w:val="234"/>
              <w:jc w:val="both"/>
              <w:rPr>
                <w:sz w:val="24"/>
                <w:szCs w:val="24"/>
              </w:rPr>
            </w:pPr>
            <w:r>
              <w:rPr>
                <w:sz w:val="24"/>
                <w:szCs w:val="24"/>
              </w:rPr>
              <w:t>А.П. Чехов. Рассказы (не менее трех по выбору). Например, "Студент", "Ионыч", "Дама с собачкой", "Человек в футляре". Комедия "Вишневый сад"</w:t>
            </w:r>
          </w:p>
        </w:tc>
      </w:tr>
      <w:tr w14:paraId="76CC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169E4B">
            <w:pPr>
              <w:pStyle w:val="234"/>
              <w:jc w:val="center"/>
              <w:rPr>
                <w:sz w:val="24"/>
                <w:szCs w:val="24"/>
              </w:rPr>
            </w:pPr>
            <w:r>
              <w:rPr>
                <w:sz w:val="24"/>
                <w:szCs w:val="24"/>
              </w:rPr>
              <w:t>3</w:t>
            </w:r>
          </w:p>
        </w:tc>
        <w:tc>
          <w:tcPr>
            <w:tcW w:w="7994" w:type="dxa"/>
          </w:tcPr>
          <w:p w14:paraId="474C0086">
            <w:pPr>
              <w:pStyle w:val="234"/>
              <w:jc w:val="both"/>
              <w:rPr>
                <w:sz w:val="24"/>
                <w:szCs w:val="24"/>
              </w:rPr>
            </w:pPr>
            <w:r>
              <w:rPr>
                <w:sz w:val="24"/>
                <w:szCs w:val="24"/>
              </w:rPr>
              <w:t>Литературная критика второй половины XIX в.</w:t>
            </w:r>
          </w:p>
          <w:p w14:paraId="5A510268">
            <w:pPr>
              <w:pStyle w:val="234"/>
              <w:jc w:val="both"/>
              <w:rPr>
                <w:sz w:val="24"/>
                <w:szCs w:val="24"/>
              </w:rPr>
            </w:pPr>
            <w:r>
              <w:rPr>
                <w:sz w:val="24"/>
                <w:szCs w:val="24"/>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14:paraId="57BE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A989D7">
            <w:pPr>
              <w:pStyle w:val="234"/>
              <w:jc w:val="center"/>
              <w:rPr>
                <w:sz w:val="24"/>
                <w:szCs w:val="24"/>
              </w:rPr>
            </w:pPr>
            <w:r>
              <w:rPr>
                <w:sz w:val="24"/>
                <w:szCs w:val="24"/>
              </w:rPr>
              <w:t>4</w:t>
            </w:r>
          </w:p>
        </w:tc>
        <w:tc>
          <w:tcPr>
            <w:tcW w:w="7994" w:type="dxa"/>
          </w:tcPr>
          <w:p w14:paraId="6228C05E">
            <w:pPr>
              <w:pStyle w:val="234"/>
              <w:jc w:val="both"/>
              <w:rPr>
                <w:sz w:val="24"/>
                <w:szCs w:val="24"/>
              </w:rPr>
            </w:pPr>
            <w:r>
              <w:rPr>
                <w:sz w:val="24"/>
                <w:szCs w:val="24"/>
              </w:rPr>
              <w:t>Литература народов России</w:t>
            </w:r>
          </w:p>
          <w:p w14:paraId="05F8B7BF">
            <w:pPr>
              <w:pStyle w:val="234"/>
              <w:jc w:val="both"/>
              <w:rPr>
                <w:sz w:val="24"/>
                <w:szCs w:val="24"/>
              </w:rPr>
            </w:pPr>
            <w:r>
              <w:rPr>
                <w:sz w:val="24"/>
                <w:szCs w:val="24"/>
              </w:rPr>
              <w:t>Стихотворения (одно по выбору). Например, Г. Тукая, К. Хетагурова</w:t>
            </w:r>
          </w:p>
        </w:tc>
      </w:tr>
      <w:tr w14:paraId="2E9E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1BBB2E">
            <w:pPr>
              <w:pStyle w:val="234"/>
              <w:jc w:val="center"/>
              <w:rPr>
                <w:sz w:val="24"/>
                <w:szCs w:val="24"/>
              </w:rPr>
            </w:pPr>
            <w:r>
              <w:rPr>
                <w:sz w:val="24"/>
                <w:szCs w:val="24"/>
              </w:rPr>
              <w:t>5</w:t>
            </w:r>
          </w:p>
        </w:tc>
        <w:tc>
          <w:tcPr>
            <w:tcW w:w="7994" w:type="dxa"/>
          </w:tcPr>
          <w:p w14:paraId="7CEDC751">
            <w:pPr>
              <w:pStyle w:val="234"/>
              <w:jc w:val="both"/>
              <w:rPr>
                <w:sz w:val="24"/>
                <w:szCs w:val="24"/>
              </w:rPr>
            </w:pPr>
            <w:r>
              <w:rPr>
                <w:sz w:val="24"/>
                <w:szCs w:val="24"/>
              </w:rPr>
              <w:t>Зарубежная литература</w:t>
            </w:r>
          </w:p>
        </w:tc>
      </w:tr>
      <w:tr w14:paraId="7B9C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4AFB40">
            <w:pPr>
              <w:pStyle w:val="234"/>
              <w:jc w:val="center"/>
              <w:rPr>
                <w:sz w:val="24"/>
                <w:szCs w:val="24"/>
              </w:rPr>
            </w:pPr>
            <w:r>
              <w:rPr>
                <w:sz w:val="24"/>
                <w:szCs w:val="24"/>
              </w:rPr>
              <w:t>5.1</w:t>
            </w:r>
          </w:p>
        </w:tc>
        <w:tc>
          <w:tcPr>
            <w:tcW w:w="7994" w:type="dxa"/>
          </w:tcPr>
          <w:p w14:paraId="1BB57171">
            <w:pPr>
              <w:pStyle w:val="234"/>
              <w:jc w:val="both"/>
              <w:rPr>
                <w:sz w:val="24"/>
                <w:szCs w:val="24"/>
              </w:rPr>
            </w:pPr>
            <w:r>
              <w:rPr>
                <w:sz w:val="24"/>
                <w:szCs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14:paraId="3A59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7192BA05">
            <w:pPr>
              <w:pStyle w:val="234"/>
              <w:jc w:val="center"/>
              <w:rPr>
                <w:sz w:val="24"/>
                <w:szCs w:val="24"/>
              </w:rPr>
            </w:pPr>
            <w:r>
              <w:rPr>
                <w:sz w:val="24"/>
                <w:szCs w:val="24"/>
              </w:rPr>
              <w:t>5.2</w:t>
            </w:r>
          </w:p>
        </w:tc>
        <w:tc>
          <w:tcPr>
            <w:tcW w:w="7994" w:type="dxa"/>
          </w:tcPr>
          <w:p w14:paraId="5CF92BA7">
            <w:pPr>
              <w:pStyle w:val="234"/>
              <w:jc w:val="both"/>
              <w:rPr>
                <w:sz w:val="24"/>
                <w:szCs w:val="24"/>
              </w:rPr>
            </w:pPr>
            <w:r>
              <w:rPr>
                <w:sz w:val="24"/>
                <w:szCs w:val="24"/>
              </w:rPr>
              <w:t>Зарубежная поэзия второй половины XIX в. (не менее двух стихотворений одного из поэтов по выбору). Например, стихотворения А. Рембо, Ш. Бодлера</w:t>
            </w:r>
          </w:p>
        </w:tc>
      </w:tr>
      <w:tr w14:paraId="1771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3970F0">
            <w:pPr>
              <w:pStyle w:val="234"/>
              <w:jc w:val="center"/>
              <w:rPr>
                <w:sz w:val="24"/>
                <w:szCs w:val="24"/>
              </w:rPr>
            </w:pPr>
            <w:r>
              <w:rPr>
                <w:sz w:val="24"/>
                <w:szCs w:val="24"/>
              </w:rPr>
              <w:t>5.3</w:t>
            </w:r>
          </w:p>
        </w:tc>
        <w:tc>
          <w:tcPr>
            <w:tcW w:w="7994" w:type="dxa"/>
          </w:tcPr>
          <w:p w14:paraId="518332AE">
            <w:pPr>
              <w:pStyle w:val="234"/>
              <w:jc w:val="both"/>
              <w:rPr>
                <w:sz w:val="24"/>
                <w:szCs w:val="24"/>
              </w:rPr>
            </w:pPr>
            <w:r>
              <w:rPr>
                <w:sz w:val="24"/>
                <w:szCs w:val="24"/>
              </w:rPr>
              <w:t>Зарубежная драматургия второй половины XIX в. (одно произведение по выбору). Например, пьеса Г. Ибсена "Кукольный дом"</w:t>
            </w:r>
          </w:p>
        </w:tc>
      </w:tr>
    </w:tbl>
    <w:p w14:paraId="49778A1D">
      <w:pPr>
        <w:pStyle w:val="234"/>
        <w:spacing w:line="360" w:lineRule="auto"/>
        <w:ind w:firstLine="709"/>
        <w:jc w:val="both"/>
      </w:pPr>
    </w:p>
    <w:p w14:paraId="7D3E3686">
      <w:pPr>
        <w:pStyle w:val="234"/>
        <w:jc w:val="right"/>
        <w:rPr>
          <w:sz w:val="28"/>
          <w:szCs w:val="28"/>
        </w:rPr>
      </w:pPr>
      <w:r>
        <w:rPr>
          <w:sz w:val="28"/>
          <w:szCs w:val="28"/>
        </w:rPr>
        <w:t>Таблица 5.2</w:t>
      </w:r>
    </w:p>
    <w:p w14:paraId="63173D0D">
      <w:pPr>
        <w:pStyle w:val="234"/>
        <w:jc w:val="both"/>
        <w:rPr>
          <w:sz w:val="28"/>
          <w:szCs w:val="28"/>
        </w:rPr>
      </w:pPr>
    </w:p>
    <w:p w14:paraId="099D71BB">
      <w:pPr>
        <w:pStyle w:val="234"/>
        <w:jc w:val="center"/>
        <w:rPr>
          <w:sz w:val="28"/>
          <w:szCs w:val="28"/>
        </w:rPr>
      </w:pPr>
      <w:r>
        <w:rPr>
          <w:sz w:val="28"/>
          <w:szCs w:val="28"/>
        </w:rPr>
        <w:t>Проверяемые требования к результатам освоения основной</w:t>
      </w:r>
    </w:p>
    <w:p w14:paraId="3614D1C4">
      <w:pPr>
        <w:pStyle w:val="234"/>
        <w:jc w:val="center"/>
        <w:rPr>
          <w:sz w:val="28"/>
          <w:szCs w:val="28"/>
        </w:rPr>
      </w:pPr>
      <w:r>
        <w:rPr>
          <w:sz w:val="28"/>
          <w:szCs w:val="28"/>
        </w:rPr>
        <w:t>образовательной программы (И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3238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59FBA1">
            <w:pPr>
              <w:pStyle w:val="234"/>
              <w:jc w:val="center"/>
              <w:rPr>
                <w:sz w:val="24"/>
                <w:szCs w:val="24"/>
              </w:rPr>
            </w:pPr>
            <w:r>
              <w:rPr>
                <w:sz w:val="24"/>
                <w:szCs w:val="24"/>
              </w:rPr>
              <w:t>Код проверяемого результата</w:t>
            </w:r>
          </w:p>
        </w:tc>
        <w:tc>
          <w:tcPr>
            <w:tcW w:w="7370" w:type="dxa"/>
          </w:tcPr>
          <w:p w14:paraId="44A7CE25">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5103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079F705">
            <w:pPr>
              <w:pStyle w:val="234"/>
              <w:jc w:val="center"/>
              <w:rPr>
                <w:sz w:val="24"/>
                <w:szCs w:val="24"/>
              </w:rPr>
            </w:pPr>
            <w:r>
              <w:rPr>
                <w:sz w:val="24"/>
                <w:szCs w:val="24"/>
              </w:rPr>
              <w:t>1</w:t>
            </w:r>
          </w:p>
        </w:tc>
        <w:tc>
          <w:tcPr>
            <w:tcW w:w="7370" w:type="dxa"/>
          </w:tcPr>
          <w:p w14:paraId="5809E58B">
            <w:pPr>
              <w:pStyle w:val="234"/>
              <w:jc w:val="both"/>
              <w:rPr>
                <w:sz w:val="24"/>
                <w:szCs w:val="24"/>
              </w:rPr>
            </w:pPr>
            <w:r>
              <w:rPr>
                <w:sz w:val="24"/>
                <w:szCs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14:paraId="163D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B4BB4E7">
            <w:pPr>
              <w:pStyle w:val="234"/>
              <w:jc w:val="center"/>
              <w:rPr>
                <w:sz w:val="24"/>
                <w:szCs w:val="24"/>
              </w:rPr>
            </w:pPr>
            <w:r>
              <w:rPr>
                <w:sz w:val="24"/>
                <w:szCs w:val="24"/>
              </w:rPr>
              <w:t>2</w:t>
            </w:r>
          </w:p>
        </w:tc>
        <w:tc>
          <w:tcPr>
            <w:tcW w:w="7370" w:type="dxa"/>
          </w:tcPr>
          <w:p w14:paraId="2328875A">
            <w:pPr>
              <w:pStyle w:val="234"/>
              <w:jc w:val="both"/>
              <w:rPr>
                <w:sz w:val="24"/>
                <w:szCs w:val="24"/>
              </w:rPr>
            </w:pPr>
            <w:r>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14:paraId="68CA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A63CC0">
            <w:pPr>
              <w:pStyle w:val="234"/>
              <w:jc w:val="center"/>
              <w:rPr>
                <w:sz w:val="24"/>
                <w:szCs w:val="24"/>
              </w:rPr>
            </w:pPr>
            <w:r>
              <w:rPr>
                <w:sz w:val="24"/>
                <w:szCs w:val="24"/>
              </w:rPr>
              <w:t>3</w:t>
            </w:r>
          </w:p>
        </w:tc>
        <w:tc>
          <w:tcPr>
            <w:tcW w:w="7370" w:type="dxa"/>
          </w:tcPr>
          <w:p w14:paraId="2633BDD7">
            <w:pPr>
              <w:pStyle w:val="234"/>
              <w:jc w:val="both"/>
              <w:rPr>
                <w:sz w:val="24"/>
                <w:szCs w:val="24"/>
              </w:rPr>
            </w:pPr>
            <w:r>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14:paraId="0EFA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9F8E34">
            <w:pPr>
              <w:pStyle w:val="234"/>
              <w:jc w:val="center"/>
              <w:rPr>
                <w:sz w:val="24"/>
                <w:szCs w:val="24"/>
              </w:rPr>
            </w:pPr>
            <w:r>
              <w:rPr>
                <w:sz w:val="24"/>
                <w:szCs w:val="24"/>
              </w:rPr>
              <w:t>4</w:t>
            </w:r>
          </w:p>
        </w:tc>
        <w:tc>
          <w:tcPr>
            <w:tcW w:w="7370" w:type="dxa"/>
          </w:tcPr>
          <w:p w14:paraId="36D966F7">
            <w:pPr>
              <w:pStyle w:val="234"/>
              <w:jc w:val="both"/>
              <w:rPr>
                <w:sz w:val="24"/>
                <w:szCs w:val="24"/>
              </w:rPr>
            </w:pPr>
            <w:r>
              <w:rPr>
                <w:sz w:val="24"/>
                <w:szCs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14:paraId="477D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5544B7">
            <w:pPr>
              <w:pStyle w:val="234"/>
              <w:jc w:val="center"/>
              <w:rPr>
                <w:sz w:val="24"/>
                <w:szCs w:val="24"/>
              </w:rPr>
            </w:pPr>
            <w:r>
              <w:rPr>
                <w:sz w:val="24"/>
                <w:szCs w:val="24"/>
              </w:rPr>
              <w:t>5</w:t>
            </w:r>
          </w:p>
        </w:tc>
        <w:tc>
          <w:tcPr>
            <w:tcW w:w="7370" w:type="dxa"/>
          </w:tcPr>
          <w:p w14:paraId="6C566625">
            <w:pPr>
              <w:pStyle w:val="234"/>
              <w:jc w:val="both"/>
              <w:rPr>
                <w:sz w:val="24"/>
                <w:szCs w:val="24"/>
              </w:rPr>
            </w:pPr>
            <w:r>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14:paraId="1F65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929743">
            <w:pPr>
              <w:pStyle w:val="234"/>
              <w:jc w:val="center"/>
              <w:rPr>
                <w:sz w:val="24"/>
                <w:szCs w:val="24"/>
              </w:rPr>
            </w:pPr>
            <w:r>
              <w:rPr>
                <w:sz w:val="24"/>
                <w:szCs w:val="24"/>
              </w:rPr>
              <w:t>6</w:t>
            </w:r>
          </w:p>
        </w:tc>
        <w:tc>
          <w:tcPr>
            <w:tcW w:w="7370" w:type="dxa"/>
          </w:tcPr>
          <w:p w14:paraId="4673D2B3">
            <w:pPr>
              <w:pStyle w:val="234"/>
              <w:jc w:val="both"/>
              <w:rPr>
                <w:sz w:val="24"/>
                <w:szCs w:val="24"/>
              </w:rPr>
            </w:pPr>
            <w:r>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14:paraId="470D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C3AD35">
            <w:pPr>
              <w:pStyle w:val="234"/>
              <w:jc w:val="center"/>
              <w:rPr>
                <w:sz w:val="24"/>
                <w:szCs w:val="24"/>
              </w:rPr>
            </w:pPr>
            <w:r>
              <w:rPr>
                <w:sz w:val="24"/>
                <w:szCs w:val="24"/>
              </w:rPr>
              <w:t>7</w:t>
            </w:r>
          </w:p>
        </w:tc>
        <w:tc>
          <w:tcPr>
            <w:tcW w:w="7370" w:type="dxa"/>
          </w:tcPr>
          <w:p w14:paraId="262494ED">
            <w:pPr>
              <w:pStyle w:val="234"/>
              <w:jc w:val="both"/>
              <w:rPr>
                <w:sz w:val="24"/>
                <w:szCs w:val="24"/>
              </w:rPr>
            </w:pPr>
            <w:r>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14:paraId="2C2B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8F92CB4">
            <w:pPr>
              <w:pStyle w:val="234"/>
              <w:jc w:val="center"/>
              <w:rPr>
                <w:sz w:val="24"/>
                <w:szCs w:val="24"/>
              </w:rPr>
            </w:pPr>
            <w:r>
              <w:rPr>
                <w:sz w:val="24"/>
                <w:szCs w:val="24"/>
              </w:rPr>
              <w:t>8</w:t>
            </w:r>
          </w:p>
        </w:tc>
        <w:tc>
          <w:tcPr>
            <w:tcW w:w="7370" w:type="dxa"/>
          </w:tcPr>
          <w:p w14:paraId="0FEDD416">
            <w:pPr>
              <w:pStyle w:val="234"/>
              <w:jc w:val="both"/>
              <w:rPr>
                <w:sz w:val="24"/>
                <w:szCs w:val="24"/>
              </w:rPr>
            </w:pPr>
            <w:r>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14:paraId="6893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9070DD">
            <w:pPr>
              <w:pStyle w:val="234"/>
              <w:jc w:val="center"/>
              <w:rPr>
                <w:sz w:val="24"/>
                <w:szCs w:val="24"/>
              </w:rPr>
            </w:pPr>
            <w:r>
              <w:rPr>
                <w:sz w:val="24"/>
                <w:szCs w:val="24"/>
              </w:rPr>
              <w:t>9</w:t>
            </w:r>
          </w:p>
        </w:tc>
        <w:tc>
          <w:tcPr>
            <w:tcW w:w="7370" w:type="dxa"/>
          </w:tcPr>
          <w:p w14:paraId="3F446276">
            <w:pPr>
              <w:pStyle w:val="234"/>
              <w:jc w:val="both"/>
              <w:rPr>
                <w:sz w:val="24"/>
                <w:szCs w:val="24"/>
              </w:rPr>
            </w:pPr>
            <w:r>
              <w:rPr>
                <w:sz w:val="24"/>
                <w:szCs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14:paraId="3BA1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7D1283E">
            <w:pPr>
              <w:pStyle w:val="234"/>
              <w:jc w:val="center"/>
              <w:rPr>
                <w:sz w:val="24"/>
                <w:szCs w:val="24"/>
              </w:rPr>
            </w:pPr>
            <w:r>
              <w:rPr>
                <w:sz w:val="24"/>
                <w:szCs w:val="24"/>
              </w:rPr>
              <w:t>10</w:t>
            </w:r>
          </w:p>
        </w:tc>
        <w:tc>
          <w:tcPr>
            <w:tcW w:w="7370" w:type="dxa"/>
          </w:tcPr>
          <w:p w14:paraId="496706FB">
            <w:pPr>
              <w:pStyle w:val="234"/>
              <w:jc w:val="both"/>
              <w:rPr>
                <w:sz w:val="24"/>
                <w:szCs w:val="24"/>
              </w:rPr>
            </w:pPr>
            <w:r>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14:paraId="1D6C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1205FB">
            <w:pPr>
              <w:pStyle w:val="234"/>
              <w:jc w:val="center"/>
              <w:rPr>
                <w:sz w:val="24"/>
                <w:szCs w:val="24"/>
              </w:rPr>
            </w:pPr>
            <w:r>
              <w:rPr>
                <w:sz w:val="24"/>
                <w:szCs w:val="24"/>
              </w:rPr>
              <w:t>11</w:t>
            </w:r>
          </w:p>
        </w:tc>
        <w:tc>
          <w:tcPr>
            <w:tcW w:w="7370" w:type="dxa"/>
          </w:tcPr>
          <w:p w14:paraId="6FAB67D4">
            <w:pPr>
              <w:pStyle w:val="234"/>
              <w:jc w:val="both"/>
              <w:rPr>
                <w:sz w:val="24"/>
                <w:szCs w:val="24"/>
              </w:rPr>
            </w:pPr>
            <w:r>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14:paraId="0B93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47325D7">
            <w:pPr>
              <w:pStyle w:val="234"/>
              <w:jc w:val="center"/>
              <w:rPr>
                <w:sz w:val="24"/>
                <w:szCs w:val="24"/>
              </w:rPr>
            </w:pPr>
            <w:r>
              <w:rPr>
                <w:sz w:val="24"/>
                <w:szCs w:val="24"/>
              </w:rPr>
              <w:t>12</w:t>
            </w:r>
          </w:p>
        </w:tc>
        <w:tc>
          <w:tcPr>
            <w:tcW w:w="7370" w:type="dxa"/>
          </w:tcPr>
          <w:p w14:paraId="2B0B59A2">
            <w:pPr>
              <w:pStyle w:val="234"/>
              <w:jc w:val="both"/>
              <w:rPr>
                <w:sz w:val="24"/>
                <w:szCs w:val="24"/>
              </w:rPr>
            </w:pPr>
            <w:r>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14:paraId="1FA3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7331460">
            <w:pPr>
              <w:pStyle w:val="234"/>
              <w:jc w:val="center"/>
              <w:rPr>
                <w:sz w:val="24"/>
                <w:szCs w:val="24"/>
              </w:rPr>
            </w:pPr>
            <w:r>
              <w:rPr>
                <w:sz w:val="24"/>
                <w:szCs w:val="24"/>
              </w:rPr>
              <w:t>13</w:t>
            </w:r>
          </w:p>
        </w:tc>
        <w:tc>
          <w:tcPr>
            <w:tcW w:w="7370" w:type="dxa"/>
          </w:tcPr>
          <w:p w14:paraId="7568FA74">
            <w:pPr>
              <w:pStyle w:val="234"/>
              <w:jc w:val="both"/>
              <w:rPr>
                <w:sz w:val="24"/>
                <w:szCs w:val="24"/>
              </w:rPr>
            </w:pPr>
            <w:r>
              <w:rPr>
                <w:sz w:val="24"/>
                <w:szCs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56EB61E8">
      <w:r>
        <w:br w:type="page"/>
      </w:r>
    </w:p>
    <w:p w14:paraId="5839EA60">
      <w:pPr>
        <w:pStyle w:val="234"/>
        <w:jc w:val="right"/>
        <w:rPr>
          <w:sz w:val="28"/>
          <w:szCs w:val="28"/>
        </w:rPr>
      </w:pPr>
      <w:r>
        <w:rPr>
          <w:sz w:val="28"/>
          <w:szCs w:val="28"/>
        </w:rPr>
        <w:t>Таблица 5.3</w:t>
      </w:r>
    </w:p>
    <w:p w14:paraId="65E0E576">
      <w:pPr>
        <w:pStyle w:val="234"/>
        <w:jc w:val="both"/>
        <w:rPr>
          <w:sz w:val="28"/>
          <w:szCs w:val="28"/>
        </w:rPr>
      </w:pPr>
    </w:p>
    <w:p w14:paraId="2A3E0123">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2FFA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58FCB0">
            <w:pPr>
              <w:pStyle w:val="234"/>
              <w:jc w:val="center"/>
              <w:rPr>
                <w:sz w:val="24"/>
                <w:szCs w:val="24"/>
              </w:rPr>
            </w:pPr>
            <w:r>
              <w:rPr>
                <w:sz w:val="24"/>
                <w:szCs w:val="24"/>
              </w:rPr>
              <w:t>Код</w:t>
            </w:r>
          </w:p>
        </w:tc>
        <w:tc>
          <w:tcPr>
            <w:tcW w:w="7994" w:type="dxa"/>
          </w:tcPr>
          <w:p w14:paraId="2F1CC4D3">
            <w:pPr>
              <w:pStyle w:val="234"/>
              <w:jc w:val="center"/>
              <w:rPr>
                <w:sz w:val="24"/>
                <w:szCs w:val="24"/>
              </w:rPr>
            </w:pPr>
            <w:r>
              <w:rPr>
                <w:sz w:val="24"/>
                <w:szCs w:val="24"/>
              </w:rPr>
              <w:t>Проверяемый элемент содержания</w:t>
            </w:r>
          </w:p>
        </w:tc>
      </w:tr>
      <w:tr w14:paraId="32C8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9E6F4C">
            <w:pPr>
              <w:pStyle w:val="234"/>
              <w:jc w:val="center"/>
              <w:rPr>
                <w:sz w:val="24"/>
                <w:szCs w:val="24"/>
              </w:rPr>
            </w:pPr>
            <w:r>
              <w:rPr>
                <w:sz w:val="24"/>
                <w:szCs w:val="24"/>
              </w:rPr>
              <w:t>1</w:t>
            </w:r>
          </w:p>
        </w:tc>
        <w:tc>
          <w:tcPr>
            <w:tcW w:w="7994" w:type="dxa"/>
          </w:tcPr>
          <w:p w14:paraId="5102C81E">
            <w:pPr>
              <w:pStyle w:val="234"/>
              <w:jc w:val="both"/>
              <w:rPr>
                <w:sz w:val="24"/>
                <w:szCs w:val="24"/>
              </w:rPr>
            </w:pPr>
            <w:r>
              <w:rPr>
                <w:sz w:val="24"/>
                <w:szCs w:val="24"/>
              </w:rPr>
              <w:t>Литература конца XIX - начала XX в.</w:t>
            </w:r>
          </w:p>
        </w:tc>
      </w:tr>
      <w:tr w14:paraId="1011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BACF37">
            <w:pPr>
              <w:pStyle w:val="234"/>
              <w:jc w:val="center"/>
              <w:rPr>
                <w:sz w:val="24"/>
                <w:szCs w:val="24"/>
              </w:rPr>
            </w:pPr>
            <w:r>
              <w:rPr>
                <w:sz w:val="24"/>
                <w:szCs w:val="24"/>
              </w:rPr>
              <w:t>1.1</w:t>
            </w:r>
          </w:p>
        </w:tc>
        <w:tc>
          <w:tcPr>
            <w:tcW w:w="7994" w:type="dxa"/>
          </w:tcPr>
          <w:p w14:paraId="29FED893">
            <w:pPr>
              <w:pStyle w:val="234"/>
              <w:jc w:val="both"/>
              <w:rPr>
                <w:sz w:val="24"/>
                <w:szCs w:val="24"/>
              </w:rPr>
            </w:pPr>
            <w:r>
              <w:rPr>
                <w:sz w:val="24"/>
                <w:szCs w:val="24"/>
              </w:rPr>
              <w:t>А.И. Куприн. Рассказы и повести (одно произведение по выбору). Например, "Гранатовый браслет", "Олеся"</w:t>
            </w:r>
          </w:p>
        </w:tc>
      </w:tr>
      <w:tr w14:paraId="5081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6177C0">
            <w:pPr>
              <w:pStyle w:val="234"/>
              <w:jc w:val="center"/>
              <w:rPr>
                <w:sz w:val="24"/>
                <w:szCs w:val="24"/>
              </w:rPr>
            </w:pPr>
            <w:r>
              <w:rPr>
                <w:sz w:val="24"/>
                <w:szCs w:val="24"/>
              </w:rPr>
              <w:t>1.2</w:t>
            </w:r>
          </w:p>
        </w:tc>
        <w:tc>
          <w:tcPr>
            <w:tcW w:w="7994" w:type="dxa"/>
          </w:tcPr>
          <w:p w14:paraId="7E8408B2">
            <w:pPr>
              <w:pStyle w:val="234"/>
              <w:jc w:val="both"/>
              <w:rPr>
                <w:sz w:val="24"/>
                <w:szCs w:val="24"/>
              </w:rPr>
            </w:pPr>
            <w:r>
              <w:rPr>
                <w:sz w:val="24"/>
                <w:szCs w:val="24"/>
              </w:rPr>
              <w:t>Л.Н. Андреев. Рассказы и повести (одно произведение по выбору). Например, "Иуда Искариот", "Большой шлем"</w:t>
            </w:r>
          </w:p>
        </w:tc>
      </w:tr>
      <w:tr w14:paraId="0F1F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7D0644">
            <w:pPr>
              <w:pStyle w:val="234"/>
              <w:jc w:val="center"/>
              <w:rPr>
                <w:sz w:val="24"/>
                <w:szCs w:val="24"/>
              </w:rPr>
            </w:pPr>
            <w:r>
              <w:rPr>
                <w:sz w:val="24"/>
                <w:szCs w:val="24"/>
              </w:rPr>
              <w:t>1.3</w:t>
            </w:r>
          </w:p>
        </w:tc>
        <w:tc>
          <w:tcPr>
            <w:tcW w:w="7994" w:type="dxa"/>
          </w:tcPr>
          <w:p w14:paraId="494D9DA0">
            <w:pPr>
              <w:pStyle w:val="234"/>
              <w:jc w:val="both"/>
              <w:rPr>
                <w:sz w:val="24"/>
                <w:szCs w:val="24"/>
              </w:rPr>
            </w:pPr>
            <w:r>
              <w:rPr>
                <w:sz w:val="24"/>
                <w:szCs w:val="24"/>
              </w:rPr>
              <w:t>М. Горький. Рассказы (один по выбору). Например, "Старуха Изергиль", "Макар Чудра", "Коновалов". Пьеса "На дне"</w:t>
            </w:r>
          </w:p>
        </w:tc>
      </w:tr>
      <w:tr w14:paraId="3161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0387BD">
            <w:pPr>
              <w:pStyle w:val="234"/>
              <w:jc w:val="center"/>
              <w:rPr>
                <w:sz w:val="24"/>
                <w:szCs w:val="24"/>
              </w:rPr>
            </w:pPr>
            <w:r>
              <w:rPr>
                <w:sz w:val="24"/>
                <w:szCs w:val="24"/>
              </w:rPr>
              <w:t>1.4</w:t>
            </w:r>
          </w:p>
        </w:tc>
        <w:tc>
          <w:tcPr>
            <w:tcW w:w="7994" w:type="dxa"/>
          </w:tcPr>
          <w:p w14:paraId="143B8289">
            <w:pPr>
              <w:pStyle w:val="234"/>
              <w:jc w:val="both"/>
              <w:rPr>
                <w:sz w:val="24"/>
                <w:szCs w:val="24"/>
              </w:rPr>
            </w:pPr>
            <w:r>
              <w:rPr>
                <w:sz w:val="24"/>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14:paraId="478B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5BDE01">
            <w:pPr>
              <w:pStyle w:val="234"/>
              <w:jc w:val="center"/>
              <w:rPr>
                <w:sz w:val="24"/>
                <w:szCs w:val="24"/>
              </w:rPr>
            </w:pPr>
            <w:r>
              <w:rPr>
                <w:sz w:val="24"/>
                <w:szCs w:val="24"/>
              </w:rPr>
              <w:t>2</w:t>
            </w:r>
          </w:p>
        </w:tc>
        <w:tc>
          <w:tcPr>
            <w:tcW w:w="7994" w:type="dxa"/>
          </w:tcPr>
          <w:p w14:paraId="4421F3D8">
            <w:pPr>
              <w:pStyle w:val="234"/>
              <w:jc w:val="both"/>
              <w:rPr>
                <w:sz w:val="24"/>
                <w:szCs w:val="24"/>
              </w:rPr>
            </w:pPr>
            <w:r>
              <w:rPr>
                <w:sz w:val="24"/>
                <w:szCs w:val="24"/>
              </w:rPr>
              <w:t>Литература XX в.</w:t>
            </w:r>
          </w:p>
        </w:tc>
      </w:tr>
      <w:tr w14:paraId="785B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046350">
            <w:pPr>
              <w:pStyle w:val="234"/>
              <w:jc w:val="center"/>
              <w:rPr>
                <w:sz w:val="24"/>
                <w:szCs w:val="24"/>
              </w:rPr>
            </w:pPr>
            <w:r>
              <w:rPr>
                <w:sz w:val="24"/>
                <w:szCs w:val="24"/>
              </w:rPr>
              <w:t>2.1</w:t>
            </w:r>
          </w:p>
        </w:tc>
        <w:tc>
          <w:tcPr>
            <w:tcW w:w="7994" w:type="dxa"/>
          </w:tcPr>
          <w:p w14:paraId="36BA054C">
            <w:pPr>
              <w:pStyle w:val="234"/>
              <w:jc w:val="both"/>
              <w:rPr>
                <w:sz w:val="24"/>
                <w:szCs w:val="24"/>
              </w:rPr>
            </w:pPr>
            <w:r>
              <w:rPr>
                <w:sz w:val="24"/>
                <w:szCs w:val="24"/>
              </w:rPr>
              <w:t>И.А. Бунин. Рассказы (два по выбору). Например, "Антоновские яблоки", "Чистый понедельник", "Господин из Сан-Франциско"</w:t>
            </w:r>
          </w:p>
        </w:tc>
      </w:tr>
      <w:tr w14:paraId="1ED2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5B79E8">
            <w:pPr>
              <w:pStyle w:val="234"/>
              <w:jc w:val="center"/>
              <w:rPr>
                <w:sz w:val="24"/>
                <w:szCs w:val="24"/>
              </w:rPr>
            </w:pPr>
            <w:r>
              <w:rPr>
                <w:sz w:val="24"/>
                <w:szCs w:val="24"/>
              </w:rPr>
              <w:t>2.2</w:t>
            </w:r>
          </w:p>
        </w:tc>
        <w:tc>
          <w:tcPr>
            <w:tcW w:w="7994" w:type="dxa"/>
          </w:tcPr>
          <w:p w14:paraId="34A15B67">
            <w:pPr>
              <w:pStyle w:val="234"/>
              <w:jc w:val="both"/>
              <w:rPr>
                <w:sz w:val="24"/>
                <w:szCs w:val="24"/>
              </w:rPr>
            </w:pPr>
            <w:r>
              <w:rPr>
                <w:sz w:val="24"/>
                <w:szCs w:val="24"/>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14:paraId="2948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A0F688">
            <w:pPr>
              <w:pStyle w:val="234"/>
              <w:jc w:val="center"/>
              <w:rPr>
                <w:sz w:val="24"/>
                <w:szCs w:val="24"/>
              </w:rPr>
            </w:pPr>
            <w:r>
              <w:rPr>
                <w:sz w:val="24"/>
                <w:szCs w:val="24"/>
              </w:rPr>
              <w:t>2.3</w:t>
            </w:r>
          </w:p>
        </w:tc>
        <w:tc>
          <w:tcPr>
            <w:tcW w:w="7994" w:type="dxa"/>
          </w:tcPr>
          <w:p w14:paraId="2801F7B4">
            <w:pPr>
              <w:pStyle w:val="234"/>
              <w:jc w:val="both"/>
              <w:rPr>
                <w:sz w:val="24"/>
                <w:szCs w:val="24"/>
              </w:rPr>
            </w:pPr>
            <w:r>
              <w:rPr>
                <w:sz w:val="24"/>
                <w:szCs w:val="24"/>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14:paraId="2932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7C4355">
            <w:pPr>
              <w:pStyle w:val="234"/>
              <w:jc w:val="center"/>
              <w:rPr>
                <w:sz w:val="24"/>
                <w:szCs w:val="24"/>
              </w:rPr>
            </w:pPr>
            <w:r>
              <w:rPr>
                <w:sz w:val="24"/>
                <w:szCs w:val="24"/>
              </w:rPr>
              <w:t>2.4</w:t>
            </w:r>
          </w:p>
        </w:tc>
        <w:tc>
          <w:tcPr>
            <w:tcW w:w="7994" w:type="dxa"/>
          </w:tcPr>
          <w:p w14:paraId="7B88E7D4">
            <w:pPr>
              <w:pStyle w:val="234"/>
              <w:jc w:val="both"/>
              <w:rPr>
                <w:sz w:val="24"/>
                <w:szCs w:val="24"/>
              </w:rPr>
            </w:pPr>
            <w:r>
              <w:rPr>
                <w:sz w:val="24"/>
                <w:szCs w:val="24"/>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14:paraId="6F97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FA9DF0">
            <w:pPr>
              <w:pStyle w:val="234"/>
              <w:jc w:val="center"/>
              <w:rPr>
                <w:sz w:val="24"/>
                <w:szCs w:val="24"/>
              </w:rPr>
            </w:pPr>
            <w:r>
              <w:rPr>
                <w:sz w:val="24"/>
                <w:szCs w:val="24"/>
              </w:rPr>
              <w:t>2.5</w:t>
            </w:r>
          </w:p>
        </w:tc>
        <w:tc>
          <w:tcPr>
            <w:tcW w:w="7994" w:type="dxa"/>
          </w:tcPr>
          <w:p w14:paraId="63D2EF22">
            <w:pPr>
              <w:pStyle w:val="234"/>
              <w:jc w:val="both"/>
              <w:rPr>
                <w:sz w:val="24"/>
                <w:szCs w:val="24"/>
              </w:rPr>
            </w:pPr>
            <w:r>
              <w:rPr>
                <w:sz w:val="24"/>
                <w:szCs w:val="24"/>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14:paraId="1F91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CB3EAA">
            <w:pPr>
              <w:pStyle w:val="234"/>
              <w:jc w:val="center"/>
              <w:rPr>
                <w:sz w:val="24"/>
                <w:szCs w:val="24"/>
              </w:rPr>
            </w:pPr>
            <w:r>
              <w:rPr>
                <w:sz w:val="24"/>
                <w:szCs w:val="24"/>
              </w:rPr>
              <w:t>2.6</w:t>
            </w:r>
          </w:p>
        </w:tc>
        <w:tc>
          <w:tcPr>
            <w:tcW w:w="7994" w:type="dxa"/>
          </w:tcPr>
          <w:p w14:paraId="68BDCA98">
            <w:pPr>
              <w:pStyle w:val="234"/>
              <w:jc w:val="both"/>
              <w:rPr>
                <w:sz w:val="24"/>
                <w:szCs w:val="24"/>
              </w:rPr>
            </w:pPr>
            <w:r>
              <w:rPr>
                <w:sz w:val="24"/>
                <w:szCs w:val="24"/>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14:paraId="277D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9861B6">
            <w:pPr>
              <w:pStyle w:val="234"/>
              <w:jc w:val="center"/>
              <w:rPr>
                <w:sz w:val="24"/>
                <w:szCs w:val="24"/>
              </w:rPr>
            </w:pPr>
            <w:r>
              <w:rPr>
                <w:sz w:val="24"/>
                <w:szCs w:val="24"/>
              </w:rPr>
              <w:t>2.7</w:t>
            </w:r>
          </w:p>
        </w:tc>
        <w:tc>
          <w:tcPr>
            <w:tcW w:w="7994" w:type="dxa"/>
          </w:tcPr>
          <w:p w14:paraId="7B90FF8C">
            <w:pPr>
              <w:pStyle w:val="234"/>
              <w:jc w:val="both"/>
              <w:rPr>
                <w:sz w:val="24"/>
                <w:szCs w:val="24"/>
              </w:rPr>
            </w:pPr>
            <w:r>
              <w:rPr>
                <w:sz w:val="24"/>
                <w:szCs w:val="24"/>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14:paraId="30EE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971DEE">
            <w:pPr>
              <w:pStyle w:val="234"/>
              <w:jc w:val="center"/>
              <w:rPr>
                <w:sz w:val="24"/>
                <w:szCs w:val="24"/>
              </w:rPr>
            </w:pPr>
            <w:r>
              <w:rPr>
                <w:sz w:val="24"/>
                <w:szCs w:val="24"/>
              </w:rPr>
              <w:t>2.8</w:t>
            </w:r>
          </w:p>
        </w:tc>
        <w:tc>
          <w:tcPr>
            <w:tcW w:w="7994" w:type="dxa"/>
          </w:tcPr>
          <w:p w14:paraId="5A512938">
            <w:pPr>
              <w:pStyle w:val="234"/>
              <w:jc w:val="both"/>
              <w:rPr>
                <w:sz w:val="24"/>
                <w:szCs w:val="24"/>
              </w:rPr>
            </w:pPr>
            <w:r>
              <w:rPr>
                <w:sz w:val="24"/>
                <w:szCs w:val="24"/>
              </w:rPr>
              <w:t>Н.А. Островский. Роман "Как закалялась сталь" (избранные главы)</w:t>
            </w:r>
          </w:p>
        </w:tc>
      </w:tr>
      <w:tr w14:paraId="08F3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A357B2">
            <w:pPr>
              <w:pStyle w:val="234"/>
              <w:jc w:val="center"/>
              <w:rPr>
                <w:sz w:val="24"/>
                <w:szCs w:val="24"/>
              </w:rPr>
            </w:pPr>
            <w:r>
              <w:rPr>
                <w:sz w:val="24"/>
                <w:szCs w:val="24"/>
              </w:rPr>
              <w:t>2.9</w:t>
            </w:r>
          </w:p>
        </w:tc>
        <w:tc>
          <w:tcPr>
            <w:tcW w:w="7994" w:type="dxa"/>
          </w:tcPr>
          <w:p w14:paraId="1144E2E8">
            <w:pPr>
              <w:pStyle w:val="234"/>
              <w:jc w:val="both"/>
              <w:rPr>
                <w:sz w:val="24"/>
                <w:szCs w:val="24"/>
              </w:rPr>
            </w:pPr>
            <w:r>
              <w:rPr>
                <w:sz w:val="24"/>
                <w:szCs w:val="24"/>
              </w:rPr>
              <w:t>М.А. Шолохов. Роман-эпопея "Тихий Дон" (избранные главы)</w:t>
            </w:r>
          </w:p>
        </w:tc>
      </w:tr>
      <w:tr w14:paraId="1864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392856">
            <w:pPr>
              <w:pStyle w:val="234"/>
              <w:jc w:val="center"/>
              <w:rPr>
                <w:sz w:val="24"/>
                <w:szCs w:val="24"/>
              </w:rPr>
            </w:pPr>
            <w:r>
              <w:rPr>
                <w:sz w:val="24"/>
                <w:szCs w:val="24"/>
              </w:rPr>
              <w:t>2.10</w:t>
            </w:r>
          </w:p>
        </w:tc>
        <w:tc>
          <w:tcPr>
            <w:tcW w:w="7994" w:type="dxa"/>
          </w:tcPr>
          <w:p w14:paraId="7557B903">
            <w:pPr>
              <w:pStyle w:val="234"/>
              <w:jc w:val="both"/>
              <w:rPr>
                <w:sz w:val="24"/>
                <w:szCs w:val="24"/>
              </w:rPr>
            </w:pPr>
            <w:r>
              <w:rPr>
                <w:sz w:val="24"/>
                <w:szCs w:val="24"/>
              </w:rPr>
              <w:t>М.А. Булгаков. Романы "Белая гвардия", "Мастер и Маргарита" (один роман по выбору)</w:t>
            </w:r>
          </w:p>
        </w:tc>
      </w:tr>
      <w:tr w14:paraId="2372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CD0954">
            <w:pPr>
              <w:pStyle w:val="234"/>
              <w:jc w:val="center"/>
              <w:rPr>
                <w:sz w:val="24"/>
                <w:szCs w:val="24"/>
              </w:rPr>
            </w:pPr>
            <w:r>
              <w:rPr>
                <w:sz w:val="24"/>
                <w:szCs w:val="24"/>
              </w:rPr>
              <w:t>2.11</w:t>
            </w:r>
          </w:p>
        </w:tc>
        <w:tc>
          <w:tcPr>
            <w:tcW w:w="7994" w:type="dxa"/>
          </w:tcPr>
          <w:p w14:paraId="212A5145">
            <w:pPr>
              <w:pStyle w:val="234"/>
              <w:jc w:val="both"/>
              <w:rPr>
                <w:sz w:val="24"/>
                <w:szCs w:val="24"/>
              </w:rPr>
            </w:pPr>
            <w:r>
              <w:rPr>
                <w:sz w:val="24"/>
                <w:szCs w:val="24"/>
              </w:rPr>
              <w:t>А.П. Платонов. Рассказы и повести (одно произведение по выбору). Например, "В прекрасном и яростном мире", "Котлован", "Возвращение"</w:t>
            </w:r>
          </w:p>
        </w:tc>
      </w:tr>
      <w:tr w14:paraId="71B8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8ADA48">
            <w:pPr>
              <w:pStyle w:val="234"/>
              <w:jc w:val="center"/>
              <w:rPr>
                <w:sz w:val="24"/>
                <w:szCs w:val="24"/>
              </w:rPr>
            </w:pPr>
            <w:r>
              <w:rPr>
                <w:sz w:val="24"/>
                <w:szCs w:val="24"/>
              </w:rPr>
              <w:t>2.12</w:t>
            </w:r>
          </w:p>
        </w:tc>
        <w:tc>
          <w:tcPr>
            <w:tcW w:w="7994" w:type="dxa"/>
          </w:tcPr>
          <w:p w14:paraId="45C9ACB5">
            <w:pPr>
              <w:pStyle w:val="234"/>
              <w:jc w:val="both"/>
              <w:rPr>
                <w:sz w:val="24"/>
                <w:szCs w:val="24"/>
              </w:rPr>
            </w:pPr>
            <w:r>
              <w:rPr>
                <w:sz w:val="24"/>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14:paraId="6545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F10A42">
            <w:pPr>
              <w:pStyle w:val="234"/>
              <w:jc w:val="center"/>
              <w:rPr>
                <w:sz w:val="24"/>
                <w:szCs w:val="24"/>
              </w:rPr>
            </w:pPr>
            <w:r>
              <w:rPr>
                <w:sz w:val="24"/>
                <w:szCs w:val="24"/>
              </w:rPr>
              <w:t>2.13</w:t>
            </w:r>
          </w:p>
        </w:tc>
        <w:tc>
          <w:tcPr>
            <w:tcW w:w="7994" w:type="dxa"/>
          </w:tcPr>
          <w:p w14:paraId="4866B08B">
            <w:pPr>
              <w:pStyle w:val="234"/>
              <w:jc w:val="both"/>
              <w:rPr>
                <w:sz w:val="24"/>
                <w:szCs w:val="24"/>
              </w:rPr>
            </w:pPr>
            <w:r>
              <w:rPr>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14:paraId="500A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C85D362">
            <w:pPr>
              <w:pStyle w:val="234"/>
              <w:jc w:val="center"/>
              <w:rPr>
                <w:sz w:val="24"/>
                <w:szCs w:val="24"/>
              </w:rPr>
            </w:pPr>
            <w:r>
              <w:rPr>
                <w:sz w:val="24"/>
                <w:szCs w:val="24"/>
              </w:rPr>
              <w:t>2.14</w:t>
            </w:r>
          </w:p>
        </w:tc>
        <w:tc>
          <w:tcPr>
            <w:tcW w:w="7994" w:type="dxa"/>
          </w:tcPr>
          <w:p w14:paraId="08B003E1">
            <w:pPr>
              <w:pStyle w:val="234"/>
              <w:jc w:val="both"/>
              <w:rPr>
                <w:sz w:val="24"/>
                <w:szCs w:val="24"/>
              </w:rPr>
            </w:pPr>
            <w:r>
              <w:rPr>
                <w:sz w:val="24"/>
                <w:szCs w:val="24"/>
              </w:rPr>
              <w:t>А.А. Фадеев. Роман "Молодая гвардия"</w:t>
            </w:r>
          </w:p>
        </w:tc>
      </w:tr>
      <w:tr w14:paraId="4904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FB7A61">
            <w:pPr>
              <w:pStyle w:val="234"/>
              <w:jc w:val="center"/>
              <w:rPr>
                <w:sz w:val="24"/>
                <w:szCs w:val="24"/>
              </w:rPr>
            </w:pPr>
            <w:r>
              <w:rPr>
                <w:sz w:val="24"/>
                <w:szCs w:val="24"/>
              </w:rPr>
              <w:t>2.15</w:t>
            </w:r>
          </w:p>
        </w:tc>
        <w:tc>
          <w:tcPr>
            <w:tcW w:w="7994" w:type="dxa"/>
          </w:tcPr>
          <w:p w14:paraId="623968F8">
            <w:pPr>
              <w:pStyle w:val="234"/>
              <w:jc w:val="both"/>
              <w:rPr>
                <w:sz w:val="24"/>
                <w:szCs w:val="24"/>
              </w:rPr>
            </w:pPr>
            <w:r>
              <w:rPr>
                <w:sz w:val="24"/>
                <w:szCs w:val="24"/>
              </w:rPr>
              <w:t>В.О. Богомолов. Роман "В августе сорок четвертого"</w:t>
            </w:r>
          </w:p>
        </w:tc>
      </w:tr>
      <w:tr w14:paraId="157C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CB8301">
            <w:pPr>
              <w:pStyle w:val="234"/>
              <w:jc w:val="center"/>
              <w:rPr>
                <w:sz w:val="24"/>
                <w:szCs w:val="24"/>
              </w:rPr>
            </w:pPr>
            <w:r>
              <w:rPr>
                <w:sz w:val="24"/>
                <w:szCs w:val="24"/>
              </w:rPr>
              <w:t>2.16</w:t>
            </w:r>
          </w:p>
        </w:tc>
        <w:tc>
          <w:tcPr>
            <w:tcW w:w="7994" w:type="dxa"/>
          </w:tcPr>
          <w:p w14:paraId="2B58FEB6">
            <w:pPr>
              <w:pStyle w:val="234"/>
              <w:jc w:val="both"/>
              <w:rPr>
                <w:sz w:val="24"/>
                <w:szCs w:val="24"/>
              </w:rPr>
            </w:pPr>
            <w:r>
              <w:rPr>
                <w:sz w:val="24"/>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14:paraId="5DE6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B98C82">
            <w:pPr>
              <w:pStyle w:val="234"/>
              <w:jc w:val="center"/>
              <w:rPr>
                <w:sz w:val="24"/>
                <w:szCs w:val="24"/>
              </w:rPr>
            </w:pPr>
            <w:r>
              <w:rPr>
                <w:sz w:val="24"/>
                <w:szCs w:val="24"/>
              </w:rPr>
              <w:t>2.17</w:t>
            </w:r>
          </w:p>
        </w:tc>
        <w:tc>
          <w:tcPr>
            <w:tcW w:w="7994" w:type="dxa"/>
          </w:tcPr>
          <w:p w14:paraId="16A822CF">
            <w:pPr>
              <w:pStyle w:val="234"/>
              <w:jc w:val="both"/>
              <w:rPr>
                <w:sz w:val="24"/>
                <w:szCs w:val="24"/>
              </w:rPr>
            </w:pPr>
            <w:r>
              <w:rPr>
                <w:sz w:val="24"/>
                <w:szCs w:val="24"/>
              </w:rPr>
              <w:t>Драматургия о Великой Отечественной войне. Пьесы (одно произведение по выбору). Например, В.С. Розов "Вечно живые"</w:t>
            </w:r>
          </w:p>
        </w:tc>
      </w:tr>
      <w:tr w14:paraId="7B8A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35E118">
            <w:pPr>
              <w:pStyle w:val="234"/>
              <w:jc w:val="center"/>
              <w:rPr>
                <w:sz w:val="24"/>
                <w:szCs w:val="24"/>
              </w:rPr>
            </w:pPr>
            <w:r>
              <w:rPr>
                <w:sz w:val="24"/>
                <w:szCs w:val="24"/>
              </w:rPr>
              <w:t>2.18</w:t>
            </w:r>
          </w:p>
        </w:tc>
        <w:tc>
          <w:tcPr>
            <w:tcW w:w="7994" w:type="dxa"/>
          </w:tcPr>
          <w:p w14:paraId="650D0414">
            <w:pPr>
              <w:pStyle w:val="234"/>
              <w:jc w:val="both"/>
              <w:rPr>
                <w:sz w:val="24"/>
                <w:szCs w:val="24"/>
              </w:rPr>
            </w:pPr>
            <w:r>
              <w:rPr>
                <w:sz w:val="24"/>
                <w:szCs w:val="24"/>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14:paraId="4B6D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A0779F">
            <w:pPr>
              <w:pStyle w:val="234"/>
              <w:jc w:val="center"/>
              <w:rPr>
                <w:sz w:val="24"/>
                <w:szCs w:val="24"/>
              </w:rPr>
            </w:pPr>
            <w:r>
              <w:rPr>
                <w:sz w:val="24"/>
                <w:szCs w:val="24"/>
              </w:rPr>
              <w:t>2.19</w:t>
            </w:r>
          </w:p>
        </w:tc>
        <w:tc>
          <w:tcPr>
            <w:tcW w:w="7994" w:type="dxa"/>
          </w:tcPr>
          <w:p w14:paraId="57FD57AA">
            <w:pPr>
              <w:pStyle w:val="234"/>
              <w:jc w:val="both"/>
              <w:rPr>
                <w:sz w:val="24"/>
                <w:szCs w:val="24"/>
              </w:rPr>
            </w:pPr>
            <w:r>
              <w:rPr>
                <w:sz w:val="24"/>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14:paraId="5EF7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5F0B77">
            <w:pPr>
              <w:pStyle w:val="234"/>
              <w:jc w:val="center"/>
              <w:rPr>
                <w:sz w:val="24"/>
                <w:szCs w:val="24"/>
              </w:rPr>
            </w:pPr>
            <w:r>
              <w:rPr>
                <w:sz w:val="24"/>
                <w:szCs w:val="24"/>
              </w:rPr>
              <w:t>2.20</w:t>
            </w:r>
          </w:p>
        </w:tc>
        <w:tc>
          <w:tcPr>
            <w:tcW w:w="7994" w:type="dxa"/>
          </w:tcPr>
          <w:p w14:paraId="545D3B0E">
            <w:pPr>
              <w:pStyle w:val="234"/>
              <w:jc w:val="both"/>
              <w:rPr>
                <w:sz w:val="24"/>
                <w:szCs w:val="24"/>
              </w:rPr>
            </w:pPr>
            <w:r>
              <w:rPr>
                <w:sz w:val="24"/>
                <w:szCs w:val="24"/>
              </w:rPr>
              <w:t>В.М. Шукшин. Рассказы (не менее двух по выбору). Например, "Срезал", "Обида", "Микроскоп", "Мастер", "Крепкий мужик", "Сапожки"</w:t>
            </w:r>
          </w:p>
        </w:tc>
      </w:tr>
      <w:tr w14:paraId="5719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F7F39A">
            <w:pPr>
              <w:pStyle w:val="234"/>
              <w:jc w:val="center"/>
              <w:rPr>
                <w:sz w:val="24"/>
                <w:szCs w:val="24"/>
              </w:rPr>
            </w:pPr>
            <w:r>
              <w:rPr>
                <w:sz w:val="24"/>
                <w:szCs w:val="24"/>
              </w:rPr>
              <w:t>2.21</w:t>
            </w:r>
          </w:p>
        </w:tc>
        <w:tc>
          <w:tcPr>
            <w:tcW w:w="7994" w:type="dxa"/>
          </w:tcPr>
          <w:p w14:paraId="04F921F8">
            <w:pPr>
              <w:pStyle w:val="234"/>
              <w:jc w:val="both"/>
              <w:rPr>
                <w:sz w:val="24"/>
                <w:szCs w:val="24"/>
              </w:rPr>
            </w:pPr>
            <w:r>
              <w:rPr>
                <w:sz w:val="24"/>
                <w:szCs w:val="24"/>
              </w:rPr>
              <w:t>В.Г. Распутин. Рассказы и повести (одно произведение по выбору). Например, "Живи и помни", "Прощание с Матерой"</w:t>
            </w:r>
          </w:p>
        </w:tc>
      </w:tr>
      <w:tr w14:paraId="5D38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AC56CD">
            <w:pPr>
              <w:pStyle w:val="234"/>
              <w:jc w:val="center"/>
              <w:rPr>
                <w:sz w:val="24"/>
                <w:szCs w:val="24"/>
              </w:rPr>
            </w:pPr>
            <w:r>
              <w:rPr>
                <w:sz w:val="24"/>
                <w:szCs w:val="24"/>
              </w:rPr>
              <w:t>2.22</w:t>
            </w:r>
          </w:p>
        </w:tc>
        <w:tc>
          <w:tcPr>
            <w:tcW w:w="7994" w:type="dxa"/>
          </w:tcPr>
          <w:p w14:paraId="5E44F10C">
            <w:pPr>
              <w:pStyle w:val="234"/>
              <w:jc w:val="both"/>
              <w:rPr>
                <w:sz w:val="24"/>
                <w:szCs w:val="24"/>
              </w:rPr>
            </w:pPr>
            <w:r>
              <w:rPr>
                <w:sz w:val="24"/>
                <w:szCs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14:paraId="442B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C835FC">
            <w:pPr>
              <w:pStyle w:val="234"/>
              <w:jc w:val="center"/>
              <w:rPr>
                <w:sz w:val="24"/>
                <w:szCs w:val="24"/>
              </w:rPr>
            </w:pPr>
            <w:r>
              <w:rPr>
                <w:sz w:val="24"/>
                <w:szCs w:val="24"/>
              </w:rPr>
              <w:t>2.23</w:t>
            </w:r>
          </w:p>
        </w:tc>
        <w:tc>
          <w:tcPr>
            <w:tcW w:w="7994" w:type="dxa"/>
          </w:tcPr>
          <w:p w14:paraId="44544DE3">
            <w:pPr>
              <w:pStyle w:val="234"/>
              <w:jc w:val="both"/>
              <w:rPr>
                <w:sz w:val="24"/>
                <w:szCs w:val="24"/>
              </w:rPr>
            </w:pPr>
            <w:r>
              <w:rPr>
                <w:sz w:val="24"/>
                <w:szCs w:val="24"/>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14:paraId="3187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82DEEC">
            <w:pPr>
              <w:pStyle w:val="234"/>
              <w:jc w:val="center"/>
              <w:rPr>
                <w:sz w:val="24"/>
                <w:szCs w:val="24"/>
              </w:rPr>
            </w:pPr>
            <w:r>
              <w:rPr>
                <w:sz w:val="24"/>
                <w:szCs w:val="24"/>
              </w:rPr>
              <w:t>3</w:t>
            </w:r>
          </w:p>
        </w:tc>
        <w:tc>
          <w:tcPr>
            <w:tcW w:w="7994" w:type="dxa"/>
          </w:tcPr>
          <w:p w14:paraId="6711E0ED">
            <w:pPr>
              <w:pStyle w:val="234"/>
              <w:jc w:val="both"/>
              <w:rPr>
                <w:sz w:val="24"/>
                <w:szCs w:val="24"/>
              </w:rPr>
            </w:pPr>
            <w:r>
              <w:rPr>
                <w:sz w:val="24"/>
                <w:szCs w:val="24"/>
              </w:rPr>
              <w:t>Литература второй половины XX - начала XXI в.</w:t>
            </w:r>
          </w:p>
        </w:tc>
      </w:tr>
      <w:tr w14:paraId="7194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220D18">
            <w:pPr>
              <w:pStyle w:val="234"/>
              <w:jc w:val="center"/>
              <w:rPr>
                <w:sz w:val="24"/>
                <w:szCs w:val="24"/>
              </w:rPr>
            </w:pPr>
            <w:r>
              <w:rPr>
                <w:sz w:val="24"/>
                <w:szCs w:val="24"/>
              </w:rPr>
              <w:t>3.1</w:t>
            </w:r>
          </w:p>
        </w:tc>
        <w:tc>
          <w:tcPr>
            <w:tcW w:w="7994" w:type="dxa"/>
          </w:tcPr>
          <w:p w14:paraId="4B9F6EFD">
            <w:pPr>
              <w:pStyle w:val="234"/>
              <w:jc w:val="both"/>
              <w:rPr>
                <w:sz w:val="24"/>
                <w:szCs w:val="24"/>
              </w:rPr>
            </w:pPr>
            <w:r>
              <w:rPr>
                <w:sz w:val="24"/>
                <w:szCs w:val="24"/>
              </w:rPr>
              <w:t>Проза второй половины XX - начала XXI в.</w:t>
            </w:r>
          </w:p>
          <w:p w14:paraId="486069FA">
            <w:pPr>
              <w:pStyle w:val="234"/>
              <w:jc w:val="both"/>
              <w:rPr>
                <w:sz w:val="24"/>
                <w:szCs w:val="24"/>
              </w:rPr>
            </w:pPr>
            <w:r>
              <w:rPr>
                <w:sz w:val="24"/>
                <w:szCs w:val="24"/>
              </w:rP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14:paraId="0355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1E102B">
            <w:pPr>
              <w:pStyle w:val="234"/>
              <w:jc w:val="center"/>
              <w:rPr>
                <w:sz w:val="24"/>
                <w:szCs w:val="24"/>
              </w:rPr>
            </w:pPr>
            <w:r>
              <w:rPr>
                <w:sz w:val="24"/>
                <w:szCs w:val="24"/>
              </w:rPr>
              <w:t>3.2</w:t>
            </w:r>
          </w:p>
        </w:tc>
        <w:tc>
          <w:tcPr>
            <w:tcW w:w="7994" w:type="dxa"/>
          </w:tcPr>
          <w:p w14:paraId="66C408DF">
            <w:pPr>
              <w:pStyle w:val="234"/>
              <w:jc w:val="both"/>
              <w:rPr>
                <w:sz w:val="24"/>
                <w:szCs w:val="24"/>
              </w:rPr>
            </w:pPr>
            <w:r>
              <w:rPr>
                <w:sz w:val="24"/>
                <w:szCs w:val="24"/>
              </w:rPr>
              <w:t>Поэзия второй половины XX - начала XXI в.</w:t>
            </w:r>
          </w:p>
          <w:p w14:paraId="7F5ABD8D">
            <w:pPr>
              <w:pStyle w:val="234"/>
              <w:jc w:val="both"/>
              <w:rPr>
                <w:sz w:val="24"/>
                <w:szCs w:val="24"/>
              </w:rPr>
            </w:pPr>
            <w:r>
              <w:rPr>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14:paraId="1667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C80036">
            <w:pPr>
              <w:pStyle w:val="234"/>
              <w:jc w:val="center"/>
              <w:rPr>
                <w:sz w:val="24"/>
                <w:szCs w:val="24"/>
              </w:rPr>
            </w:pPr>
            <w:r>
              <w:rPr>
                <w:sz w:val="24"/>
                <w:szCs w:val="24"/>
              </w:rPr>
              <w:t>3.3</w:t>
            </w:r>
          </w:p>
        </w:tc>
        <w:tc>
          <w:tcPr>
            <w:tcW w:w="7994" w:type="dxa"/>
          </w:tcPr>
          <w:p w14:paraId="7504FBCE">
            <w:pPr>
              <w:pStyle w:val="234"/>
              <w:jc w:val="both"/>
              <w:rPr>
                <w:sz w:val="24"/>
                <w:szCs w:val="24"/>
              </w:rPr>
            </w:pPr>
            <w:r>
              <w:rPr>
                <w:sz w:val="24"/>
                <w:szCs w:val="24"/>
              </w:rPr>
              <w:t>Драматургия второй половины XX - начала XXI в.</w:t>
            </w:r>
          </w:p>
          <w:p w14:paraId="37366004">
            <w:pPr>
              <w:pStyle w:val="234"/>
              <w:jc w:val="both"/>
              <w:rPr>
                <w:sz w:val="24"/>
                <w:szCs w:val="24"/>
              </w:rPr>
            </w:pPr>
            <w:r>
              <w:rPr>
                <w:sz w:val="24"/>
                <w:szCs w:val="24"/>
              </w:rPr>
              <w:t>Пьесы (произведение одного из драматургов по выбору). Например, А.Н. Арбузов ("Иркутская история"); А.В. Вампилов ("Старший сын")</w:t>
            </w:r>
          </w:p>
        </w:tc>
      </w:tr>
      <w:tr w14:paraId="3196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630CC2">
            <w:pPr>
              <w:pStyle w:val="234"/>
              <w:jc w:val="center"/>
              <w:rPr>
                <w:sz w:val="24"/>
                <w:szCs w:val="24"/>
              </w:rPr>
            </w:pPr>
            <w:r>
              <w:rPr>
                <w:sz w:val="24"/>
                <w:szCs w:val="24"/>
              </w:rPr>
              <w:t>4</w:t>
            </w:r>
          </w:p>
        </w:tc>
        <w:tc>
          <w:tcPr>
            <w:tcW w:w="7994" w:type="dxa"/>
          </w:tcPr>
          <w:p w14:paraId="661E33F6">
            <w:pPr>
              <w:pStyle w:val="234"/>
              <w:jc w:val="both"/>
              <w:rPr>
                <w:sz w:val="24"/>
                <w:szCs w:val="24"/>
              </w:rPr>
            </w:pPr>
            <w:r>
              <w:rPr>
                <w:sz w:val="24"/>
                <w:szCs w:val="24"/>
              </w:rPr>
              <w:t>Литература народов России</w:t>
            </w:r>
          </w:p>
          <w:p w14:paraId="0B28FB78">
            <w:pPr>
              <w:pStyle w:val="234"/>
              <w:jc w:val="both"/>
              <w:rPr>
                <w:sz w:val="24"/>
                <w:szCs w:val="24"/>
              </w:rPr>
            </w:pPr>
            <w:r>
              <w:rPr>
                <w:sz w:val="24"/>
                <w:szCs w:val="24"/>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14:paraId="7AF8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62EA87">
            <w:pPr>
              <w:pStyle w:val="234"/>
              <w:jc w:val="center"/>
              <w:rPr>
                <w:sz w:val="24"/>
                <w:szCs w:val="24"/>
              </w:rPr>
            </w:pPr>
            <w:r>
              <w:rPr>
                <w:sz w:val="24"/>
                <w:szCs w:val="24"/>
              </w:rPr>
              <w:t>5</w:t>
            </w:r>
          </w:p>
        </w:tc>
        <w:tc>
          <w:tcPr>
            <w:tcW w:w="7994" w:type="dxa"/>
          </w:tcPr>
          <w:p w14:paraId="275EF41C">
            <w:pPr>
              <w:pStyle w:val="234"/>
              <w:jc w:val="both"/>
              <w:rPr>
                <w:sz w:val="24"/>
                <w:szCs w:val="24"/>
              </w:rPr>
            </w:pPr>
            <w:r>
              <w:rPr>
                <w:sz w:val="24"/>
                <w:szCs w:val="24"/>
              </w:rPr>
              <w:t>Зарубежная литература</w:t>
            </w:r>
          </w:p>
        </w:tc>
      </w:tr>
      <w:tr w14:paraId="7884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C0DBD7">
            <w:pPr>
              <w:pStyle w:val="234"/>
              <w:jc w:val="center"/>
              <w:rPr>
                <w:sz w:val="24"/>
                <w:szCs w:val="24"/>
              </w:rPr>
            </w:pPr>
            <w:r>
              <w:rPr>
                <w:sz w:val="24"/>
                <w:szCs w:val="24"/>
              </w:rPr>
              <w:t>5.1</w:t>
            </w:r>
          </w:p>
        </w:tc>
        <w:tc>
          <w:tcPr>
            <w:tcW w:w="7994" w:type="dxa"/>
          </w:tcPr>
          <w:p w14:paraId="53B4E90D">
            <w:pPr>
              <w:pStyle w:val="234"/>
              <w:jc w:val="both"/>
              <w:rPr>
                <w:sz w:val="24"/>
                <w:szCs w:val="24"/>
              </w:rPr>
            </w:pPr>
            <w:r>
              <w:rPr>
                <w:sz w:val="24"/>
                <w:szCs w:val="24"/>
              </w:rP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14:paraId="6AC1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1EF6F3">
            <w:pPr>
              <w:pStyle w:val="234"/>
              <w:jc w:val="center"/>
              <w:rPr>
                <w:sz w:val="24"/>
                <w:szCs w:val="24"/>
              </w:rPr>
            </w:pPr>
            <w:r>
              <w:rPr>
                <w:sz w:val="24"/>
                <w:szCs w:val="24"/>
              </w:rPr>
              <w:t>5.2</w:t>
            </w:r>
          </w:p>
        </w:tc>
        <w:tc>
          <w:tcPr>
            <w:tcW w:w="7994" w:type="dxa"/>
          </w:tcPr>
          <w:p w14:paraId="7E5C5505">
            <w:pPr>
              <w:pStyle w:val="234"/>
              <w:jc w:val="both"/>
              <w:rPr>
                <w:sz w:val="24"/>
                <w:szCs w:val="24"/>
              </w:rPr>
            </w:pPr>
            <w:r>
              <w:rPr>
                <w:sz w:val="24"/>
                <w:szCs w:val="24"/>
              </w:rPr>
              <w:t>Зарубежная поэзия XX в. (не менее двух стихотворений одного из поэтов по выбору). Например, стихотворения Г. Аполлинера, Т.С. Элиота</w:t>
            </w:r>
          </w:p>
        </w:tc>
      </w:tr>
      <w:tr w14:paraId="309D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9D88F8">
            <w:pPr>
              <w:pStyle w:val="234"/>
              <w:jc w:val="center"/>
              <w:rPr>
                <w:sz w:val="24"/>
                <w:szCs w:val="24"/>
              </w:rPr>
            </w:pPr>
            <w:r>
              <w:rPr>
                <w:sz w:val="24"/>
                <w:szCs w:val="24"/>
              </w:rPr>
              <w:t>5.3</w:t>
            </w:r>
          </w:p>
        </w:tc>
        <w:tc>
          <w:tcPr>
            <w:tcW w:w="7994" w:type="dxa"/>
          </w:tcPr>
          <w:p w14:paraId="0183FD78">
            <w:pPr>
              <w:pStyle w:val="234"/>
              <w:jc w:val="both"/>
              <w:rPr>
                <w:sz w:val="24"/>
                <w:szCs w:val="24"/>
              </w:rPr>
            </w:pPr>
            <w:r>
              <w:rPr>
                <w:sz w:val="24"/>
                <w:szCs w:val="24"/>
              </w:rPr>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14:paraId="6E87A8AE">
      <w:pPr>
        <w:pStyle w:val="234"/>
        <w:spacing w:line="360" w:lineRule="auto"/>
        <w:ind w:firstLine="709"/>
        <w:jc w:val="both"/>
      </w:pPr>
    </w:p>
    <w:p w14:paraId="3E7D0271">
      <w:pPr>
        <w:pStyle w:val="234"/>
        <w:spacing w:line="360" w:lineRule="auto"/>
        <w:ind w:firstLine="709"/>
        <w:jc w:val="both"/>
      </w:pPr>
    </w:p>
    <w:p w14:paraId="328942C6">
      <w:pPr>
        <w:pStyle w:val="234"/>
        <w:spacing w:line="360" w:lineRule="auto"/>
        <w:ind w:firstLine="709"/>
        <w:jc w:val="both"/>
      </w:pPr>
      <w:r>
        <w:t xml:space="preserve">21. </w:t>
      </w:r>
      <w:r>
        <w:rPr>
          <w:rStyle w:val="205"/>
        </w:rPr>
        <w:t>Федеральная рабочая программа по учебному предмету «Литература» (углубленный уровень).</w:t>
      </w:r>
    </w:p>
    <w:p w14:paraId="20F45D0D">
      <w:pPr>
        <w:pStyle w:val="234"/>
        <w:spacing w:line="360" w:lineRule="auto"/>
        <w:ind w:firstLine="709"/>
        <w:jc w:val="both"/>
      </w:pPr>
      <w:r>
        <w:t>21.1. 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4999577D">
      <w:pPr>
        <w:pStyle w:val="234"/>
        <w:spacing w:line="360" w:lineRule="auto"/>
        <w:ind w:firstLine="709"/>
        <w:jc w:val="both"/>
      </w:pPr>
      <w:r>
        <w:t>21.2. 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14:paraId="22C19BC2">
      <w:pPr>
        <w:pStyle w:val="234"/>
        <w:spacing w:line="360" w:lineRule="auto"/>
        <w:ind w:firstLine="709"/>
        <w:jc w:val="both"/>
      </w:pPr>
      <w:r>
        <w:t>21.3.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BBC8FB1">
      <w:pPr>
        <w:pStyle w:val="234"/>
        <w:spacing w:line="360" w:lineRule="auto"/>
        <w:ind w:firstLine="709"/>
        <w:jc w:val="both"/>
      </w:pPr>
      <w:r>
        <w:t>21.4.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C64EDE0">
      <w:pPr>
        <w:pStyle w:val="234"/>
        <w:spacing w:line="360" w:lineRule="auto"/>
        <w:ind w:firstLine="709"/>
        <w:jc w:val="both"/>
      </w:pPr>
      <w:r>
        <w:t>21.5. Пояснительная записка.</w:t>
      </w:r>
    </w:p>
    <w:p w14:paraId="021826D5">
      <w:pPr>
        <w:pStyle w:val="234"/>
        <w:spacing w:line="360" w:lineRule="auto"/>
        <w:ind w:firstLine="709"/>
        <w:jc w:val="both"/>
      </w:pPr>
      <w:r>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w:t>
      </w:r>
    </w:p>
    <w:p w14:paraId="48B66BFF">
      <w:pPr>
        <w:pStyle w:val="234"/>
        <w:spacing w:line="360" w:lineRule="auto"/>
        <w:ind w:firstLine="709"/>
        <w:jc w:val="both"/>
      </w:pPr>
      <w:r>
        <w:t>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14:paraId="15BC1972">
      <w:pPr>
        <w:pStyle w:val="234"/>
        <w:spacing w:line="360" w:lineRule="auto"/>
        <w:ind w:firstLine="709"/>
        <w:jc w:val="both"/>
      </w:pPr>
      <w:r>
        <w:t xml:space="preserve">21.5.3. 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w:t>
      </w:r>
    </w:p>
    <w:p w14:paraId="2738478A">
      <w:pPr>
        <w:pStyle w:val="234"/>
        <w:spacing w:line="360" w:lineRule="auto"/>
        <w:ind w:firstLine="709"/>
        <w:jc w:val="both"/>
      </w:pPr>
      <w:r>
        <w:t>21.5.4. 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14:paraId="187F34DE">
      <w:pPr>
        <w:pStyle w:val="234"/>
        <w:spacing w:line="360" w:lineRule="auto"/>
        <w:ind w:firstLine="709"/>
        <w:jc w:val="both"/>
      </w:pPr>
      <w:r>
        <w:t>21.5.5. 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287FDE7C">
      <w:pPr>
        <w:pStyle w:val="234"/>
        <w:spacing w:line="360" w:lineRule="auto"/>
        <w:ind w:firstLine="709"/>
        <w:jc w:val="both"/>
      </w:pPr>
      <w:r>
        <w:t>21.5.6. 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14:paraId="06149F4A">
      <w:pPr>
        <w:pStyle w:val="234"/>
        <w:spacing w:line="360" w:lineRule="auto"/>
        <w:ind w:firstLine="709"/>
        <w:jc w:val="both"/>
      </w:pPr>
      <w:r>
        <w:t>21.5.7.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63626D7C">
      <w:pPr>
        <w:pStyle w:val="234"/>
        <w:spacing w:line="360" w:lineRule="auto"/>
        <w:ind w:firstLine="709"/>
        <w:jc w:val="both"/>
      </w:pPr>
      <w:r>
        <w:t>21.5.8. 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14:paraId="009FF8B3">
      <w:pPr>
        <w:pStyle w:val="234"/>
        <w:spacing w:line="360" w:lineRule="auto"/>
        <w:ind w:firstLine="709"/>
        <w:jc w:val="both"/>
      </w:pPr>
      <w:r>
        <w:t>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34402049">
      <w:pPr>
        <w:pStyle w:val="234"/>
        <w:spacing w:line="360" w:lineRule="auto"/>
        <w:ind w:firstLine="709"/>
        <w:jc w:val="both"/>
      </w:pPr>
      <w:r>
        <w:t>21.5.10. 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14:paraId="234A8F32">
      <w:pPr>
        <w:pStyle w:val="234"/>
        <w:spacing w:line="360" w:lineRule="auto"/>
        <w:ind w:firstLine="709"/>
        <w:jc w:val="both"/>
      </w:pPr>
      <w:r>
        <w:t xml:space="preserve">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r>
        <w:fldChar w:fldCharType="begin"/>
      </w:r>
      <w:r>
        <w:instrText xml:space="preserve"> HYPERLINK "https://login.consultant.ru/link/?req=doc&amp;base=RZB&amp;n=426546&amp;dst=4" \o "Приказ Минобрнауки России от 17.05.2012 N 413 (ред. от 12.08.2022)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w:instrText>
      </w:r>
      <w:r>
        <w:fldChar w:fldCharType="separate"/>
      </w:r>
      <w:r>
        <w:rPr>
          <w:color w:val="0000FF"/>
        </w:rPr>
        <w:t>ФГОС СОО</w:t>
      </w:r>
      <w:r>
        <w:rPr>
          <w:color w:val="0000FF"/>
        </w:rPr>
        <w:fldChar w:fldCharType="end"/>
      </w:r>
      <w:r>
        <w:t>.</w:t>
      </w:r>
    </w:p>
    <w:p w14:paraId="3C977CE4">
      <w:pPr>
        <w:pStyle w:val="234"/>
        <w:spacing w:line="360" w:lineRule="auto"/>
        <w:ind w:firstLine="709"/>
        <w:jc w:val="both"/>
      </w:pPr>
      <w:r>
        <w:t>21.5.12.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4C98560B">
      <w:pPr>
        <w:pStyle w:val="234"/>
        <w:spacing w:line="360" w:lineRule="auto"/>
        <w:ind w:firstLine="709"/>
        <w:jc w:val="both"/>
      </w:pPr>
      <w:r>
        <w:t>21.5.13.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2DE7CDED">
      <w:pPr>
        <w:pStyle w:val="234"/>
        <w:spacing w:line="360" w:lineRule="auto"/>
        <w:ind w:firstLine="709"/>
        <w:jc w:val="both"/>
      </w:pPr>
      <w:r>
        <w:t>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494959F5">
      <w:pPr>
        <w:pStyle w:val="234"/>
        <w:spacing w:line="360" w:lineRule="auto"/>
        <w:ind w:firstLine="709"/>
        <w:jc w:val="both"/>
      </w:pPr>
      <w:r>
        <w:t>21.5.15.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14:paraId="09733A6F">
      <w:pPr>
        <w:pStyle w:val="234"/>
        <w:spacing w:line="360" w:lineRule="auto"/>
        <w:ind w:firstLine="709"/>
        <w:jc w:val="both"/>
      </w:pPr>
      <w:r>
        <w:t>21.5.16. 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5ECA140E">
      <w:pPr>
        <w:pStyle w:val="234"/>
        <w:spacing w:line="360" w:lineRule="auto"/>
        <w:ind w:firstLine="709"/>
        <w:jc w:val="both"/>
      </w:pPr>
      <w:r>
        <w:t>21.5.17. 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14:paraId="07FDF1DD">
      <w:pPr>
        <w:pStyle w:val="234"/>
        <w:spacing w:line="360" w:lineRule="auto"/>
        <w:ind w:firstLine="709"/>
        <w:jc w:val="both"/>
      </w:pPr>
      <w:r>
        <w:t>21.5.18. Общее число часов, рекомендованных для изучения литературы, - 340 часов: в 10 классе - 170 (5 часов в неделю), в 11 классе - 170 (5 часов в неделю).</w:t>
      </w:r>
    </w:p>
    <w:p w14:paraId="38439373">
      <w:pPr>
        <w:pStyle w:val="234"/>
        <w:spacing w:line="360" w:lineRule="auto"/>
        <w:ind w:firstLine="709"/>
        <w:jc w:val="both"/>
      </w:pPr>
    </w:p>
    <w:p w14:paraId="126FE11C">
      <w:pPr>
        <w:pStyle w:val="234"/>
        <w:spacing w:line="360" w:lineRule="auto"/>
        <w:ind w:firstLine="709"/>
        <w:jc w:val="both"/>
      </w:pPr>
      <w:r>
        <w:t>21.6. Содержание обучения в 10 классе.</w:t>
      </w:r>
    </w:p>
    <w:p w14:paraId="080B318A">
      <w:pPr>
        <w:pStyle w:val="234"/>
        <w:spacing w:line="360" w:lineRule="auto"/>
        <w:ind w:firstLine="709"/>
        <w:jc w:val="both"/>
      </w:pPr>
      <w:r>
        <w:t>21.6.1.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248FDA6D">
      <w:pPr>
        <w:pStyle w:val="234"/>
        <w:spacing w:line="360" w:lineRule="auto"/>
        <w:ind w:firstLine="709"/>
        <w:jc w:val="both"/>
      </w:pPr>
      <w:r>
        <w:t>21.6.2. Литература второй половины XIX века.</w:t>
      </w:r>
    </w:p>
    <w:p w14:paraId="71052C08">
      <w:pPr>
        <w:pStyle w:val="234"/>
        <w:spacing w:line="360" w:lineRule="auto"/>
        <w:ind w:firstLine="709"/>
        <w:jc w:val="both"/>
      </w:pPr>
      <w:r>
        <w:t>А.Н. Островский. Драма "Гроза". Пьесы "Бесприданница", "Свои люди - сочтемся" и другие (одно произведение по выбору).</w:t>
      </w:r>
    </w:p>
    <w:p w14:paraId="196B8030">
      <w:pPr>
        <w:pStyle w:val="234"/>
        <w:spacing w:line="360" w:lineRule="auto"/>
        <w:ind w:firstLine="709"/>
        <w:jc w:val="both"/>
      </w:pPr>
      <w: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6B3375B8">
      <w:pPr>
        <w:pStyle w:val="234"/>
        <w:spacing w:line="360" w:lineRule="auto"/>
        <w:ind w:firstLine="709"/>
        <w:jc w:val="both"/>
      </w:pPr>
      <w: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75548FA3">
      <w:pPr>
        <w:pStyle w:val="234"/>
        <w:spacing w:line="360" w:lineRule="auto"/>
        <w:ind w:firstLine="709"/>
        <w:jc w:val="both"/>
      </w:pPr>
      <w: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14:paraId="612F337C">
      <w:pPr>
        <w:pStyle w:val="234"/>
        <w:spacing w:line="360" w:lineRule="auto"/>
        <w:ind w:firstLine="709"/>
        <w:jc w:val="both"/>
      </w:pPr>
      <w: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14:paraId="25DB7AA8">
      <w:pPr>
        <w:pStyle w:val="234"/>
        <w:spacing w:line="360" w:lineRule="auto"/>
        <w:ind w:firstLine="709"/>
        <w:jc w:val="both"/>
      </w:pPr>
      <w:r>
        <w:t>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14:paraId="56631848">
      <w:pPr>
        <w:pStyle w:val="234"/>
        <w:spacing w:line="360" w:lineRule="auto"/>
        <w:ind w:firstLine="709"/>
        <w:jc w:val="both"/>
      </w:pPr>
      <w:r>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23E7F722">
      <w:pPr>
        <w:pStyle w:val="234"/>
        <w:spacing w:line="360" w:lineRule="auto"/>
        <w:ind w:firstLine="709"/>
        <w:jc w:val="both"/>
      </w:pPr>
      <w: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7D9ACF44">
      <w:pPr>
        <w:pStyle w:val="234"/>
        <w:spacing w:line="360" w:lineRule="auto"/>
        <w:ind w:firstLine="709"/>
        <w:jc w:val="both"/>
      </w:pPr>
      <w: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4578D53B">
      <w:pPr>
        <w:pStyle w:val="234"/>
        <w:spacing w:line="360" w:lineRule="auto"/>
        <w:ind w:firstLine="709"/>
        <w:jc w:val="both"/>
      </w:pPr>
      <w:r>
        <w:t>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14:paraId="4ABCF0D3">
      <w:pPr>
        <w:pStyle w:val="234"/>
        <w:spacing w:line="360" w:lineRule="auto"/>
        <w:ind w:firstLine="709"/>
        <w:jc w:val="both"/>
      </w:pPr>
      <w:r>
        <w:t>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14:paraId="3750E0C2">
      <w:pPr>
        <w:pStyle w:val="234"/>
        <w:spacing w:line="360" w:lineRule="auto"/>
        <w:ind w:firstLine="709"/>
        <w:jc w:val="both"/>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3CA1FF33">
      <w:pPr>
        <w:pStyle w:val="234"/>
        <w:spacing w:line="360" w:lineRule="auto"/>
        <w:ind w:firstLine="709"/>
        <w:jc w:val="both"/>
      </w:pPr>
      <w: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14:paraId="6B47D479">
      <w:pPr>
        <w:pStyle w:val="234"/>
        <w:spacing w:line="360" w:lineRule="auto"/>
        <w:ind w:firstLine="709"/>
        <w:jc w:val="both"/>
      </w:pPr>
      <w:r>
        <w:t>21.6.3. Литературная критика второй половины XIX века.</w:t>
      </w:r>
    </w:p>
    <w:p w14:paraId="2C609E1B">
      <w:pPr>
        <w:pStyle w:val="234"/>
        <w:spacing w:line="360" w:lineRule="auto"/>
        <w:ind w:firstLine="709"/>
        <w:jc w:val="both"/>
      </w:pPr>
      <w:r>
        <w:t>Статьи Н.А. Добролюбова "Луч света в темном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14:paraId="3A0835C0">
      <w:pPr>
        <w:pStyle w:val="234"/>
        <w:spacing w:line="360" w:lineRule="auto"/>
        <w:ind w:firstLine="709"/>
        <w:jc w:val="both"/>
      </w:pPr>
      <w:r>
        <w:t>21.6.4. Литература народов России.</w:t>
      </w:r>
    </w:p>
    <w:p w14:paraId="62B9F130">
      <w:pPr>
        <w:pStyle w:val="234"/>
        <w:spacing w:line="360" w:lineRule="auto"/>
        <w:ind w:firstLine="709"/>
        <w:jc w:val="both"/>
      </w:pPr>
      <w:r>
        <w:t>Стихотворения и поэмы (одно произведение по выбору). Например, стихотворения Г. Тукая, стихотворения и поэма "Фатима" К. Хетагурова и другие.</w:t>
      </w:r>
    </w:p>
    <w:p w14:paraId="6DD22EDA">
      <w:pPr>
        <w:pStyle w:val="234"/>
        <w:spacing w:line="360" w:lineRule="auto"/>
        <w:ind w:firstLine="709"/>
        <w:jc w:val="both"/>
      </w:pPr>
      <w:r>
        <w:t>21.6.5. Зарубежная литература.</w:t>
      </w:r>
    </w:p>
    <w:p w14:paraId="295B0BA7">
      <w:pPr>
        <w:pStyle w:val="234"/>
        <w:spacing w:line="360" w:lineRule="auto"/>
        <w:ind w:firstLine="709"/>
        <w:jc w:val="both"/>
      </w:pPr>
      <w: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70F4CA13">
      <w:pPr>
        <w:pStyle w:val="234"/>
        <w:spacing w:line="360" w:lineRule="auto"/>
        <w:ind w:firstLine="709"/>
        <w:jc w:val="both"/>
      </w:pPr>
      <w: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14:paraId="42168A00">
      <w:pPr>
        <w:pStyle w:val="234"/>
        <w:spacing w:line="360" w:lineRule="auto"/>
        <w:ind w:firstLine="709"/>
        <w:jc w:val="both"/>
      </w:pPr>
      <w:r>
        <w:t>Зарубежная драматургия второй половины XIX века (одно произведение по выбору). Например, пьесы Г. Ибсена "Кукольный дом", "Пер Гюнт" и другие.</w:t>
      </w:r>
    </w:p>
    <w:p w14:paraId="2E78F053">
      <w:pPr>
        <w:pStyle w:val="234"/>
        <w:spacing w:line="360" w:lineRule="auto"/>
        <w:ind w:firstLine="709"/>
        <w:jc w:val="both"/>
      </w:pPr>
    </w:p>
    <w:p w14:paraId="27C240B8">
      <w:pPr>
        <w:pStyle w:val="234"/>
        <w:spacing w:line="360" w:lineRule="auto"/>
        <w:ind w:firstLine="709"/>
        <w:jc w:val="both"/>
      </w:pPr>
      <w:r>
        <w:t>21.7. Содержание обучения в 11 классе.</w:t>
      </w:r>
    </w:p>
    <w:p w14:paraId="5CEC4709">
      <w:pPr>
        <w:pStyle w:val="234"/>
        <w:spacing w:line="360" w:lineRule="auto"/>
        <w:ind w:firstLine="709"/>
        <w:jc w:val="both"/>
      </w:pPr>
      <w:r>
        <w:t>21.7.1. Литература конца XIX - начала XX вв.</w:t>
      </w:r>
    </w:p>
    <w:p w14:paraId="0E8F421D">
      <w:pPr>
        <w:pStyle w:val="234"/>
        <w:spacing w:line="360" w:lineRule="auto"/>
        <w:ind w:firstLine="709"/>
        <w:jc w:val="both"/>
      </w:pPr>
      <w:r>
        <w:t>А.И. Куприн. Рассказы и повести (два произведения по выбору). Например, "Гранатовый браслет", "Олеся", "Поединок" и другие.</w:t>
      </w:r>
    </w:p>
    <w:p w14:paraId="4F3BECCB">
      <w:pPr>
        <w:pStyle w:val="234"/>
        <w:spacing w:line="360" w:lineRule="auto"/>
        <w:ind w:firstLine="709"/>
        <w:jc w:val="both"/>
      </w:pPr>
      <w:r>
        <w:t>Л.Н. Андреев. Рассказы и повести (два произведения по выбору). Например, "Иуда Искариот", "Большой шлем", "Рассказ о семи повешенных" и другие.</w:t>
      </w:r>
    </w:p>
    <w:p w14:paraId="23E0A718">
      <w:pPr>
        <w:pStyle w:val="234"/>
        <w:spacing w:line="360" w:lineRule="auto"/>
        <w:ind w:firstLine="709"/>
        <w:jc w:val="both"/>
      </w:pPr>
      <w:r>
        <w:t>М. Горький. Рассказы, повести, романы (два произведения по выбору). Например, "Старуха Изергиль", "Макар Чудра", "Коновалов", "Фома Гордеев" и другие. Пьеса "На дне".</w:t>
      </w:r>
    </w:p>
    <w:p w14:paraId="21A028F7">
      <w:pPr>
        <w:pStyle w:val="234"/>
        <w:spacing w:line="360" w:lineRule="auto"/>
        <w:ind w:firstLine="709"/>
        <w:jc w:val="both"/>
      </w:pPr>
      <w:r>
        <w:t>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14:paraId="7B9E6F11">
      <w:pPr>
        <w:pStyle w:val="234"/>
        <w:spacing w:line="360" w:lineRule="auto"/>
        <w:ind w:firstLine="709"/>
        <w:jc w:val="both"/>
      </w:pPr>
      <w:r>
        <w:t>21.7.2. Литература XX века.</w:t>
      </w:r>
    </w:p>
    <w:p w14:paraId="07FE3032">
      <w:pPr>
        <w:pStyle w:val="234"/>
        <w:spacing w:line="360" w:lineRule="auto"/>
        <w:ind w:firstLine="709"/>
        <w:jc w:val="both"/>
      </w:pPr>
      <w: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14:paraId="3ACE07CE">
      <w:pPr>
        <w:pStyle w:val="234"/>
        <w:spacing w:line="360" w:lineRule="auto"/>
        <w:ind w:firstLine="709"/>
        <w:jc w:val="both"/>
      </w:pPr>
      <w:r>
        <w:t>А.А.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14:paraId="6EA2BCD9">
      <w:pPr>
        <w:pStyle w:val="234"/>
        <w:spacing w:line="360" w:lineRule="auto"/>
        <w:ind w:firstLine="709"/>
        <w:jc w:val="both"/>
      </w:pPr>
      <w:r>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14:paraId="29EB9587">
      <w:pPr>
        <w:pStyle w:val="234"/>
        <w:spacing w:line="360" w:lineRule="auto"/>
        <w:ind w:firstLine="709"/>
        <w:jc w:val="both"/>
      </w:pPr>
      <w: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14:paraId="1AE9563E">
      <w:pPr>
        <w:pStyle w:val="234"/>
        <w:spacing w:line="360" w:lineRule="auto"/>
        <w:ind w:firstLine="709"/>
        <w:jc w:val="both"/>
      </w:pPr>
      <w: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14:paraId="3FF09D8C">
      <w:pPr>
        <w:pStyle w:val="234"/>
        <w:spacing w:line="360" w:lineRule="auto"/>
        <w:ind w:firstLine="709"/>
        <w:jc w:val="both"/>
      </w:pPr>
      <w:r>
        <w:t>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14:paraId="7A141EE4">
      <w:pPr>
        <w:pStyle w:val="234"/>
        <w:spacing w:line="360" w:lineRule="auto"/>
        <w:ind w:firstLine="709"/>
        <w:jc w:val="both"/>
      </w:pPr>
      <w:r>
        <w:t>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14:paraId="184A71C3">
      <w:pPr>
        <w:pStyle w:val="234"/>
        <w:spacing w:line="360" w:lineRule="auto"/>
        <w:ind w:firstLine="709"/>
        <w:jc w:val="both"/>
      </w:pPr>
      <w:r>
        <w:t>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14:paraId="735A62CD">
      <w:pPr>
        <w:pStyle w:val="234"/>
        <w:spacing w:line="360" w:lineRule="auto"/>
        <w:ind w:firstLine="709"/>
        <w:jc w:val="both"/>
      </w:pPr>
      <w:r>
        <w:t>Е.И. Замятин. Роман "Мы".</w:t>
      </w:r>
    </w:p>
    <w:p w14:paraId="204B8CB4">
      <w:pPr>
        <w:pStyle w:val="234"/>
        <w:spacing w:line="360" w:lineRule="auto"/>
        <w:ind w:firstLine="709"/>
        <w:jc w:val="both"/>
      </w:pPr>
      <w:r>
        <w:t>Н.А. Островский. Роман "Как закалялась сталь" (избранные главы).</w:t>
      </w:r>
    </w:p>
    <w:p w14:paraId="787B386D">
      <w:pPr>
        <w:pStyle w:val="234"/>
        <w:spacing w:line="360" w:lineRule="auto"/>
        <w:ind w:firstLine="709"/>
        <w:jc w:val="both"/>
      </w:pPr>
      <w:r>
        <w:t>М.А. Шолохов. Роман-эпопея "Тихий Дон" (избранные главы).</w:t>
      </w:r>
    </w:p>
    <w:p w14:paraId="4754A80E">
      <w:pPr>
        <w:pStyle w:val="234"/>
        <w:spacing w:line="360" w:lineRule="auto"/>
        <w:ind w:firstLine="709"/>
        <w:jc w:val="both"/>
      </w:pPr>
      <w: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56CA151D">
      <w:pPr>
        <w:pStyle w:val="234"/>
        <w:spacing w:line="360" w:lineRule="auto"/>
        <w:ind w:firstLine="709"/>
        <w:jc w:val="both"/>
      </w:pPr>
      <w: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24CC2182">
      <w:pPr>
        <w:pStyle w:val="234"/>
        <w:spacing w:line="360" w:lineRule="auto"/>
        <w:ind w:firstLine="709"/>
        <w:jc w:val="both"/>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7538E652">
      <w:pPr>
        <w:pStyle w:val="234"/>
        <w:spacing w:line="360" w:lineRule="auto"/>
        <w:ind w:firstLine="709"/>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14:paraId="7BF07F04">
      <w:pPr>
        <w:pStyle w:val="234"/>
        <w:spacing w:line="360" w:lineRule="auto"/>
        <w:ind w:firstLine="709"/>
        <w:jc w:val="both"/>
      </w:pPr>
      <w: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14:paraId="671E1335">
      <w:pPr>
        <w:pStyle w:val="234"/>
        <w:spacing w:line="360" w:lineRule="auto"/>
        <w:ind w:firstLine="709"/>
        <w:jc w:val="both"/>
      </w:pPr>
      <w:r>
        <w:t>А.А. Фадеев "Молодая гвардия".</w:t>
      </w:r>
    </w:p>
    <w:p w14:paraId="7F5083B3">
      <w:pPr>
        <w:pStyle w:val="234"/>
        <w:spacing w:line="360" w:lineRule="auto"/>
        <w:ind w:firstLine="709"/>
        <w:jc w:val="both"/>
      </w:pPr>
      <w:r>
        <w:t>В.О. Богомолов "В августе сорок четвертого".</w:t>
      </w:r>
    </w:p>
    <w:p w14:paraId="3B77FD8C">
      <w:pPr>
        <w:pStyle w:val="234"/>
        <w:spacing w:line="360" w:lineRule="auto"/>
        <w:ind w:firstLine="709"/>
        <w:jc w:val="both"/>
      </w:pPr>
      <w:r>
        <w:t>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14:paraId="456176C6">
      <w:pPr>
        <w:pStyle w:val="234"/>
        <w:spacing w:line="360" w:lineRule="auto"/>
        <w:ind w:firstLine="709"/>
        <w:jc w:val="both"/>
      </w:pPr>
      <w: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5BF912A7">
      <w:pPr>
        <w:pStyle w:val="234"/>
        <w:spacing w:line="360" w:lineRule="auto"/>
        <w:ind w:firstLine="709"/>
        <w:jc w:val="both"/>
      </w:pPr>
      <w:r>
        <w:t>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Роман "Доктор Живаго" (избранные главы).</w:t>
      </w:r>
    </w:p>
    <w:p w14:paraId="6E453DE6">
      <w:pPr>
        <w:pStyle w:val="234"/>
        <w:spacing w:line="360" w:lineRule="auto"/>
        <w:ind w:firstLine="709"/>
        <w:jc w:val="both"/>
      </w:pPr>
      <w:r>
        <w:t>А.В. Вампилов. Пьесы (одна по выбору). Например, "Старший сын", "Утиная охота" и другие.</w:t>
      </w:r>
    </w:p>
    <w:p w14:paraId="30ADC0DF">
      <w:pPr>
        <w:pStyle w:val="234"/>
        <w:spacing w:line="360" w:lineRule="auto"/>
        <w:ind w:firstLine="709"/>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29038D01">
      <w:pPr>
        <w:pStyle w:val="234"/>
        <w:spacing w:line="360" w:lineRule="auto"/>
        <w:ind w:firstLine="709"/>
        <w:jc w:val="both"/>
      </w:pPr>
      <w:r>
        <w:t>В.М.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2E917D1C">
      <w:pPr>
        <w:pStyle w:val="234"/>
        <w:spacing w:line="360" w:lineRule="auto"/>
        <w:ind w:firstLine="709"/>
        <w:jc w:val="both"/>
      </w:pPr>
      <w:r>
        <w:t>В.Г. Распутин. Рассказы и повести (одно произведение по выбору). Например, "Прощание с Матерой", "Живи и помни", "Женский разговор" и другие.</w:t>
      </w:r>
    </w:p>
    <w:p w14:paraId="7E977AD5">
      <w:pPr>
        <w:pStyle w:val="234"/>
        <w:spacing w:line="360" w:lineRule="auto"/>
        <w:ind w:firstLine="709"/>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3EFB1C7B">
      <w:pPr>
        <w:pStyle w:val="234"/>
        <w:spacing w:line="360" w:lineRule="auto"/>
        <w:ind w:firstLine="709"/>
        <w:jc w:val="both"/>
      </w:pPr>
      <w: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14:paraId="51E7CCFF">
      <w:pPr>
        <w:pStyle w:val="234"/>
        <w:spacing w:line="360" w:lineRule="auto"/>
        <w:ind w:firstLine="709"/>
        <w:jc w:val="both"/>
      </w:pPr>
      <w:r>
        <w:t>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14:paraId="7E97AE9B">
      <w:pPr>
        <w:pStyle w:val="234"/>
        <w:spacing w:line="360" w:lineRule="auto"/>
        <w:ind w:firstLine="709"/>
        <w:jc w:val="both"/>
      </w:pPr>
      <w:r>
        <w:t>21.7.3. Литература второй половины XX - начала XXI вв.</w:t>
      </w:r>
    </w:p>
    <w:p w14:paraId="35419336">
      <w:pPr>
        <w:pStyle w:val="234"/>
        <w:spacing w:line="360" w:lineRule="auto"/>
        <w:ind w:firstLine="709"/>
        <w:jc w:val="both"/>
      </w:pPr>
      <w:r>
        <w:t>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14:paraId="7D7224A9">
      <w:pPr>
        <w:pStyle w:val="234"/>
        <w:spacing w:line="360" w:lineRule="auto"/>
        <w:ind w:firstLine="709"/>
        <w:jc w:val="both"/>
      </w:pPr>
      <w:r>
        <w:t>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14:paraId="68F44DE2">
      <w:pPr>
        <w:pStyle w:val="234"/>
        <w:spacing w:line="360" w:lineRule="auto"/>
        <w:ind w:firstLine="709"/>
        <w:jc w:val="both"/>
      </w:pPr>
      <w:r>
        <w:t>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14:paraId="590FDA87">
      <w:pPr>
        <w:pStyle w:val="234"/>
        <w:spacing w:line="360" w:lineRule="auto"/>
        <w:ind w:firstLine="709"/>
        <w:jc w:val="both"/>
      </w:pPr>
      <w:r>
        <w:t>21.7.4. Литература народов России.</w:t>
      </w:r>
    </w:p>
    <w:p w14:paraId="50D4EBE7">
      <w:pPr>
        <w:pStyle w:val="234"/>
        <w:spacing w:line="360" w:lineRule="auto"/>
        <w:ind w:firstLine="709"/>
        <w:jc w:val="both"/>
      </w:pPr>
      <w: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14:paraId="30588FF4">
      <w:pPr>
        <w:pStyle w:val="234"/>
        <w:spacing w:line="360" w:lineRule="auto"/>
        <w:ind w:firstLine="709"/>
        <w:jc w:val="both"/>
      </w:pPr>
      <w:r>
        <w:t>21.7.5. Зарубежная литература.</w:t>
      </w:r>
    </w:p>
    <w:p w14:paraId="55B0C597">
      <w:pPr>
        <w:pStyle w:val="234"/>
        <w:spacing w:line="360" w:lineRule="auto"/>
        <w:ind w:firstLine="709"/>
        <w:jc w:val="both"/>
      </w:pPr>
      <w: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14:paraId="51002886">
      <w:pPr>
        <w:pStyle w:val="234"/>
        <w:spacing w:line="360" w:lineRule="auto"/>
        <w:ind w:firstLine="709"/>
        <w:jc w:val="both"/>
      </w:pPr>
      <w:r>
        <w:t>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14:paraId="33AE4CE5">
      <w:pPr>
        <w:pStyle w:val="234"/>
        <w:spacing w:line="360" w:lineRule="auto"/>
        <w:ind w:firstLine="709"/>
        <w:jc w:val="both"/>
      </w:pPr>
      <w:r>
        <w:t>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14:paraId="75D60E41">
      <w:pPr>
        <w:pStyle w:val="234"/>
        <w:spacing w:line="360" w:lineRule="auto"/>
        <w:ind w:firstLine="709"/>
        <w:jc w:val="both"/>
      </w:pPr>
    </w:p>
    <w:p w14:paraId="0A9E3DEE">
      <w:pPr>
        <w:pStyle w:val="234"/>
        <w:spacing w:line="360" w:lineRule="auto"/>
        <w:ind w:firstLine="709"/>
        <w:jc w:val="both"/>
      </w:pPr>
      <w:r>
        <w:t>21.8. Планируемые результаты освоения программы по литературе на уровне среднего общего образования.</w:t>
      </w:r>
    </w:p>
    <w:p w14:paraId="11F3D733">
      <w:pPr>
        <w:pStyle w:val="234"/>
        <w:spacing w:line="360" w:lineRule="auto"/>
        <w:ind w:firstLine="709"/>
        <w:jc w:val="both"/>
      </w:pPr>
      <w:r>
        <w:t>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5689976">
      <w:pPr>
        <w:pStyle w:val="234"/>
        <w:spacing w:line="360" w:lineRule="auto"/>
        <w:ind w:firstLine="709"/>
        <w:jc w:val="both"/>
      </w:pPr>
      <w:r>
        <w:t>21.8.2. В результате изучения литературы на уровне среднего общего образования у обучающегося будут сформированы следующие личностные результаты:</w:t>
      </w:r>
    </w:p>
    <w:p w14:paraId="68E68171">
      <w:pPr>
        <w:pStyle w:val="234"/>
        <w:spacing w:line="360" w:lineRule="auto"/>
        <w:ind w:firstLine="709"/>
        <w:jc w:val="both"/>
      </w:pPr>
      <w:r>
        <w:t>1) гражданского воспитания:</w:t>
      </w:r>
    </w:p>
    <w:p w14:paraId="0C199421">
      <w:pPr>
        <w:pStyle w:val="234"/>
        <w:spacing w:line="360" w:lineRule="auto"/>
        <w:ind w:firstLine="709"/>
        <w:jc w:val="both"/>
      </w:pPr>
      <w:r>
        <w:t>сформированность гражданской позиции обучающегося как активного и ответственного члена российского общества;</w:t>
      </w:r>
    </w:p>
    <w:p w14:paraId="4756F498">
      <w:pPr>
        <w:pStyle w:val="234"/>
        <w:spacing w:line="360" w:lineRule="auto"/>
        <w:ind w:firstLine="709"/>
        <w:jc w:val="both"/>
      </w:pPr>
      <w:r>
        <w:t>осознание своих конституционных прав и обязанностей, уважение закона и правопорядка;</w:t>
      </w:r>
    </w:p>
    <w:p w14:paraId="2EF171F4">
      <w:pPr>
        <w:pStyle w:val="234"/>
        <w:spacing w:line="360" w:lineRule="auto"/>
        <w:ind w:firstLine="709"/>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7A7A4D79">
      <w:pPr>
        <w:pStyle w:val="234"/>
        <w:spacing w:line="360" w:lineRule="auto"/>
        <w:ind w:firstLine="709"/>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2C78725">
      <w:pPr>
        <w:pStyle w:val="234"/>
        <w:spacing w:line="360" w:lineRule="auto"/>
        <w:ind w:firstLine="709"/>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76088B31">
      <w:pPr>
        <w:pStyle w:val="234"/>
        <w:spacing w:line="360" w:lineRule="auto"/>
        <w:ind w:firstLine="709"/>
        <w:jc w:val="both"/>
      </w:pPr>
      <w:r>
        <w:t>умение взаимодействовать с социальными институтами в соответствии с их функциями и назначением;</w:t>
      </w:r>
    </w:p>
    <w:p w14:paraId="31FF23F6">
      <w:pPr>
        <w:pStyle w:val="234"/>
        <w:spacing w:line="360" w:lineRule="auto"/>
        <w:ind w:firstLine="709"/>
        <w:jc w:val="both"/>
      </w:pPr>
      <w:r>
        <w:t>готовность к гуманитарной и волонтерской деятельности;</w:t>
      </w:r>
    </w:p>
    <w:p w14:paraId="0DE64AD5">
      <w:pPr>
        <w:pStyle w:val="234"/>
        <w:spacing w:line="360" w:lineRule="auto"/>
        <w:ind w:firstLine="709"/>
        <w:jc w:val="both"/>
      </w:pPr>
      <w:r>
        <w:t>2) патриотического воспитания:</w:t>
      </w:r>
    </w:p>
    <w:p w14:paraId="026AB156">
      <w:pPr>
        <w:pStyle w:val="234"/>
        <w:spacing w:line="360" w:lineRule="auto"/>
        <w:ind w:firstLine="709"/>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14:paraId="039770D7">
      <w:pPr>
        <w:pStyle w:val="234"/>
        <w:spacing w:line="360" w:lineRule="auto"/>
        <w:ind w:firstLine="709"/>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15999722">
      <w:pPr>
        <w:pStyle w:val="234"/>
        <w:spacing w:line="360" w:lineRule="auto"/>
        <w:ind w:firstLine="709"/>
        <w:jc w:val="both"/>
      </w:pPr>
      <w: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14:paraId="3F9B20BB">
      <w:pPr>
        <w:pStyle w:val="234"/>
        <w:spacing w:line="360" w:lineRule="auto"/>
        <w:ind w:firstLine="709"/>
        <w:jc w:val="both"/>
      </w:pPr>
      <w:r>
        <w:t>3) духовно-нравственного воспитания:</w:t>
      </w:r>
    </w:p>
    <w:p w14:paraId="5AA1E9A6">
      <w:pPr>
        <w:pStyle w:val="234"/>
        <w:spacing w:line="360" w:lineRule="auto"/>
        <w:ind w:firstLine="709"/>
        <w:jc w:val="both"/>
      </w:pPr>
      <w:r>
        <w:t>осознание духовных ценностей российского народа;</w:t>
      </w:r>
    </w:p>
    <w:p w14:paraId="575FA93C">
      <w:pPr>
        <w:pStyle w:val="234"/>
        <w:spacing w:line="360" w:lineRule="auto"/>
        <w:ind w:firstLine="709"/>
        <w:jc w:val="both"/>
      </w:pPr>
      <w:r>
        <w:t>сформированность нравственного сознания, этического поведения;</w:t>
      </w:r>
    </w:p>
    <w:p w14:paraId="3DB4B5D0">
      <w:pPr>
        <w:pStyle w:val="234"/>
        <w:spacing w:line="360" w:lineRule="auto"/>
        <w:ind w:firstLine="709"/>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042D901">
      <w:pPr>
        <w:pStyle w:val="234"/>
        <w:spacing w:line="360" w:lineRule="auto"/>
        <w:ind w:firstLine="709"/>
        <w:jc w:val="both"/>
      </w:pPr>
      <w:r>
        <w:t>осознание личного вклада в построение устойчивого будущего;</w:t>
      </w:r>
    </w:p>
    <w:p w14:paraId="5A437566">
      <w:pPr>
        <w:pStyle w:val="234"/>
        <w:spacing w:line="360" w:lineRule="auto"/>
        <w:ind w:firstLine="709"/>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57005201">
      <w:pPr>
        <w:pStyle w:val="234"/>
        <w:spacing w:line="360" w:lineRule="auto"/>
        <w:ind w:firstLine="709"/>
        <w:jc w:val="both"/>
      </w:pPr>
      <w:r>
        <w:t>4) эстетического воспитания:</w:t>
      </w:r>
    </w:p>
    <w:p w14:paraId="3A160C2C">
      <w:pPr>
        <w:pStyle w:val="234"/>
        <w:spacing w:line="360" w:lineRule="auto"/>
        <w:ind w:firstLine="709"/>
        <w:jc w:val="both"/>
      </w:pPr>
      <w:r>
        <w:t>эстетическое отношение к миру, включая эстетику быта, научного и технического творчества, спорта, труда, общественных отношений;</w:t>
      </w:r>
    </w:p>
    <w:p w14:paraId="1B69882C">
      <w:pPr>
        <w:pStyle w:val="234"/>
        <w:spacing w:line="360" w:lineRule="auto"/>
        <w:ind w:firstLine="709"/>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4BA9E9E6">
      <w:pPr>
        <w:pStyle w:val="234"/>
        <w:spacing w:line="360" w:lineRule="auto"/>
        <w:ind w:firstLine="709"/>
        <w:jc w:val="both"/>
      </w:pPr>
      <w: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6291C626">
      <w:pPr>
        <w:pStyle w:val="234"/>
        <w:spacing w:line="360" w:lineRule="auto"/>
        <w:ind w:firstLine="709"/>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31F9CBFD">
      <w:pPr>
        <w:pStyle w:val="234"/>
        <w:spacing w:line="360" w:lineRule="auto"/>
        <w:ind w:firstLine="709"/>
        <w:jc w:val="both"/>
      </w:pPr>
      <w:r>
        <w:t>5) физического воспитания:</w:t>
      </w:r>
    </w:p>
    <w:p w14:paraId="050A4D68">
      <w:pPr>
        <w:pStyle w:val="234"/>
        <w:spacing w:line="360" w:lineRule="auto"/>
        <w:ind w:firstLine="709"/>
        <w:jc w:val="both"/>
      </w:pPr>
      <w:r>
        <w:t>сформированность здорового и безопасного образа жизни, ответственного отношения к своему здоровью;</w:t>
      </w:r>
    </w:p>
    <w:p w14:paraId="18129AA4">
      <w:pPr>
        <w:pStyle w:val="234"/>
        <w:spacing w:line="360" w:lineRule="auto"/>
        <w:ind w:firstLine="709"/>
        <w:jc w:val="both"/>
      </w:pPr>
      <w:r>
        <w:t>потребность в физическом совершенствовании, занятиях спортивно-оздоровительной деятельностью;</w:t>
      </w:r>
    </w:p>
    <w:p w14:paraId="592DC410">
      <w:pPr>
        <w:pStyle w:val="234"/>
        <w:spacing w:line="360" w:lineRule="auto"/>
        <w:ind w:firstLine="709"/>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14:paraId="38CE515E">
      <w:pPr>
        <w:pStyle w:val="234"/>
        <w:spacing w:line="360" w:lineRule="auto"/>
        <w:ind w:firstLine="709"/>
        <w:jc w:val="both"/>
      </w:pPr>
      <w:r>
        <w:t>6) трудового воспитания:</w:t>
      </w:r>
    </w:p>
    <w:p w14:paraId="431FFB48">
      <w:pPr>
        <w:pStyle w:val="234"/>
        <w:spacing w:line="360" w:lineRule="auto"/>
        <w:ind w:firstLine="709"/>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EC86E72">
      <w:pPr>
        <w:pStyle w:val="234"/>
        <w:spacing w:line="360" w:lineRule="auto"/>
        <w:ind w:firstLine="709"/>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366EE226">
      <w:pPr>
        <w:pStyle w:val="234"/>
        <w:spacing w:line="360" w:lineRule="auto"/>
        <w:ind w:firstLine="709"/>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41BE285">
      <w:pPr>
        <w:pStyle w:val="234"/>
        <w:spacing w:line="360" w:lineRule="auto"/>
        <w:ind w:firstLine="709"/>
        <w:jc w:val="both"/>
      </w:pPr>
      <w:r>
        <w:t>готовность и способность к образованию и самообразованию, к продуктивной читательской деятельности на протяжении всей жизни;</w:t>
      </w:r>
    </w:p>
    <w:p w14:paraId="6F0AF479">
      <w:pPr>
        <w:pStyle w:val="234"/>
        <w:spacing w:line="360" w:lineRule="auto"/>
        <w:ind w:firstLine="709"/>
        <w:jc w:val="both"/>
      </w:pPr>
      <w:r>
        <w:t>7) экологического воспитания:</w:t>
      </w:r>
    </w:p>
    <w:p w14:paraId="158DEFDE">
      <w:pPr>
        <w:pStyle w:val="234"/>
        <w:spacing w:line="360" w:lineRule="auto"/>
        <w:ind w:firstLine="709"/>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769F1A71">
      <w:pPr>
        <w:pStyle w:val="234"/>
        <w:spacing w:line="360" w:lineRule="auto"/>
        <w:ind w:firstLine="709"/>
        <w:jc w:val="both"/>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14:paraId="723885BD">
      <w:pPr>
        <w:pStyle w:val="234"/>
        <w:spacing w:line="360" w:lineRule="auto"/>
        <w:ind w:firstLine="709"/>
        <w:jc w:val="both"/>
      </w:pPr>
      <w:r>
        <w:t>активное неприятие действий, приносящих вред окружающей среде, в том числе показанных в литературных произведениях;</w:t>
      </w:r>
    </w:p>
    <w:p w14:paraId="5D033613">
      <w:pPr>
        <w:pStyle w:val="234"/>
        <w:spacing w:line="360" w:lineRule="auto"/>
        <w:ind w:firstLine="709"/>
        <w:jc w:val="both"/>
      </w:pPr>
      <w:r>
        <w:t>умение прогнозировать неблагоприятные экологические последствия предпринимаемых действий, предотвращать их;</w:t>
      </w:r>
    </w:p>
    <w:p w14:paraId="4C968D14">
      <w:pPr>
        <w:pStyle w:val="234"/>
        <w:spacing w:line="360" w:lineRule="auto"/>
        <w:ind w:firstLine="709"/>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14:paraId="11938048">
      <w:pPr>
        <w:pStyle w:val="234"/>
        <w:spacing w:line="360" w:lineRule="auto"/>
        <w:ind w:firstLine="709"/>
        <w:jc w:val="both"/>
      </w:pPr>
      <w:r>
        <w:t>8) ценности научного познания:</w:t>
      </w:r>
    </w:p>
    <w:p w14:paraId="0BD24ED8">
      <w:pPr>
        <w:pStyle w:val="234"/>
        <w:spacing w:line="360" w:lineRule="auto"/>
        <w:ind w:firstLine="709"/>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30FEDAC">
      <w:pPr>
        <w:pStyle w:val="234"/>
        <w:spacing w:line="360" w:lineRule="auto"/>
        <w:ind w:firstLine="709"/>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09D3B20A">
      <w:pPr>
        <w:pStyle w:val="234"/>
        <w:spacing w:line="360" w:lineRule="auto"/>
        <w:ind w:firstLine="709"/>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54AB11EE">
      <w:pPr>
        <w:pStyle w:val="234"/>
        <w:spacing w:line="360" w:lineRule="auto"/>
        <w:ind w:firstLine="709"/>
        <w:jc w:val="both"/>
      </w:pPr>
      <w:r>
        <w:t>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0461A31C">
      <w:pPr>
        <w:pStyle w:val="234"/>
        <w:spacing w:line="360" w:lineRule="auto"/>
        <w:ind w:firstLine="709"/>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1A51665B">
      <w:pPr>
        <w:pStyle w:val="234"/>
        <w:spacing w:line="360" w:lineRule="auto"/>
        <w:ind w:firstLine="709"/>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76BDBC2">
      <w:pPr>
        <w:pStyle w:val="234"/>
        <w:spacing w:line="360" w:lineRule="auto"/>
        <w:ind w:firstLine="709"/>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A0723A4">
      <w:pPr>
        <w:pStyle w:val="234"/>
        <w:spacing w:line="360" w:lineRule="auto"/>
        <w:ind w:firstLine="709"/>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176C9ED">
      <w:pPr>
        <w:pStyle w:val="234"/>
        <w:spacing w:line="360" w:lineRule="auto"/>
        <w:ind w:firstLine="709"/>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56748CF">
      <w:pPr>
        <w:pStyle w:val="234"/>
        <w:spacing w:line="360" w:lineRule="auto"/>
        <w:ind w:firstLine="709"/>
        <w:jc w:val="both"/>
      </w:pPr>
      <w:r>
        <w:t>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02FEF04">
      <w:pPr>
        <w:pStyle w:val="234"/>
        <w:spacing w:line="360" w:lineRule="auto"/>
        <w:ind w:firstLine="709"/>
        <w:jc w:val="both"/>
      </w:pPr>
      <w:r>
        <w:t>21.8.4.1. У обучающегося будут сформированы следующие базовые логические действия как часть познавательных универсальных учебных действий:</w:t>
      </w:r>
    </w:p>
    <w:p w14:paraId="35E485EB">
      <w:pPr>
        <w:pStyle w:val="234"/>
        <w:spacing w:line="360" w:lineRule="auto"/>
        <w:ind w:firstLine="709"/>
        <w:jc w:val="both"/>
      </w:pPr>
      <w:r>
        <w:t>самостоятельно формулировать и актуализировать проблему, заложенную в художественном произведении, рассматривать ее всесторонне;</w:t>
      </w:r>
    </w:p>
    <w:p w14:paraId="063F2693">
      <w:pPr>
        <w:pStyle w:val="234"/>
        <w:spacing w:line="360" w:lineRule="auto"/>
        <w:ind w:firstLine="709"/>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41416BB3">
      <w:pPr>
        <w:pStyle w:val="234"/>
        <w:spacing w:line="360" w:lineRule="auto"/>
        <w:ind w:firstLine="709"/>
        <w:jc w:val="both"/>
      </w:pPr>
      <w:r>
        <w:t>определять цели деятельности, задавать параметры и критерии их достижения;</w:t>
      </w:r>
    </w:p>
    <w:p w14:paraId="514BED6F">
      <w:pPr>
        <w:pStyle w:val="234"/>
        <w:spacing w:line="360" w:lineRule="auto"/>
        <w:ind w:firstLine="709"/>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47BF82F">
      <w:pPr>
        <w:pStyle w:val="234"/>
        <w:spacing w:line="360" w:lineRule="auto"/>
        <w:ind w:firstLine="709"/>
        <w:jc w:val="both"/>
      </w:pPr>
      <w:r>
        <w:t>разрабатывать план решения проблемы с учетом анализа имеющихся материальных и нематериальных ресурсов;</w:t>
      </w:r>
    </w:p>
    <w:p w14:paraId="6A6A2CE7">
      <w:pPr>
        <w:pStyle w:val="234"/>
        <w:spacing w:line="360" w:lineRule="auto"/>
        <w:ind w:firstLine="709"/>
        <w:jc w:val="both"/>
      </w:pPr>
      <w:r>
        <w:t>вносить коррективы в деятельность, оценивать соответствие результатов целям, оценивать риски последствий деятельности;</w:t>
      </w:r>
    </w:p>
    <w:p w14:paraId="3D5AD167">
      <w:pPr>
        <w:pStyle w:val="234"/>
        <w:spacing w:line="360" w:lineRule="auto"/>
        <w:ind w:firstLine="709"/>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08375C08">
      <w:pPr>
        <w:pStyle w:val="234"/>
        <w:spacing w:line="360" w:lineRule="auto"/>
        <w:ind w:firstLine="709"/>
        <w:jc w:val="both"/>
      </w:pPr>
      <w:r>
        <w:t>развивать креативное мышление при решении жизненных проблем с использованием собственного читательского опыта.</w:t>
      </w:r>
    </w:p>
    <w:p w14:paraId="106158FD">
      <w:pPr>
        <w:pStyle w:val="234"/>
        <w:spacing w:line="360" w:lineRule="auto"/>
        <w:ind w:firstLine="709"/>
        <w:jc w:val="both"/>
      </w:pPr>
      <w:r>
        <w:t>21.8.4.2. У обучающегося будут сформированы следующие базовые исследовательские действия как часть познавательных универсальных учебных действий:</w:t>
      </w:r>
    </w:p>
    <w:p w14:paraId="0626730C">
      <w:pPr>
        <w:pStyle w:val="234"/>
        <w:spacing w:line="360" w:lineRule="auto"/>
        <w:ind w:firstLine="709"/>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14:paraId="19E3EC76">
      <w:pPr>
        <w:pStyle w:val="234"/>
        <w:spacing w:line="360" w:lineRule="auto"/>
        <w:ind w:firstLine="709"/>
        <w:jc w:val="both"/>
      </w:pPr>
      <w:r>
        <w:t>обладать способностью и готовностью к самостоятельному поиску методов решения практических задач, применению различных методов познания;</w:t>
      </w:r>
    </w:p>
    <w:p w14:paraId="7250EC29">
      <w:pPr>
        <w:pStyle w:val="234"/>
        <w:spacing w:line="360" w:lineRule="auto"/>
        <w:ind w:firstLine="709"/>
        <w:jc w:val="both"/>
      </w:pPr>
      <w: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2BBDD28F">
      <w:pPr>
        <w:pStyle w:val="234"/>
        <w:spacing w:line="360" w:lineRule="auto"/>
        <w:ind w:firstLine="709"/>
        <w:jc w:val="both"/>
      </w:pPr>
      <w:r>
        <w:t>формировать научный тип мышления, владеть научной терминологией, ключевыми понятиями и методами современного литературоведения;</w:t>
      </w:r>
    </w:p>
    <w:p w14:paraId="6F7A2726">
      <w:pPr>
        <w:pStyle w:val="234"/>
        <w:spacing w:line="360" w:lineRule="auto"/>
        <w:ind w:firstLine="709"/>
        <w:jc w:val="both"/>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14:paraId="72A5A8CA">
      <w:pPr>
        <w:pStyle w:val="234"/>
        <w:spacing w:line="360" w:lineRule="auto"/>
        <w:ind w:firstLine="709"/>
        <w:jc w:val="both"/>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14:paraId="7F736252">
      <w:pPr>
        <w:pStyle w:val="234"/>
        <w:spacing w:line="360" w:lineRule="auto"/>
        <w:ind w:firstLine="709"/>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AAD7763">
      <w:pPr>
        <w:pStyle w:val="234"/>
        <w:spacing w:line="360" w:lineRule="auto"/>
        <w:ind w:firstLine="709"/>
        <w:jc w:val="both"/>
      </w:pPr>
      <w:r>
        <w:t>давать оценку новым ситуациям, оценивать приобретенный опыт, в том числе читательский;</w:t>
      </w:r>
    </w:p>
    <w:p w14:paraId="3130FA61">
      <w:pPr>
        <w:pStyle w:val="234"/>
        <w:spacing w:line="360" w:lineRule="auto"/>
        <w:ind w:firstLine="709"/>
        <w:jc w:val="both"/>
      </w:pPr>
      <w:r>
        <w:t>осуществлять целенаправленный поиск переноса средств и способов действия в профессиональную среду;</w:t>
      </w:r>
    </w:p>
    <w:p w14:paraId="3D68C6FA">
      <w:pPr>
        <w:pStyle w:val="234"/>
        <w:spacing w:line="360" w:lineRule="auto"/>
        <w:ind w:firstLine="709"/>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E51C044">
      <w:pPr>
        <w:pStyle w:val="234"/>
        <w:spacing w:line="360" w:lineRule="auto"/>
        <w:ind w:firstLine="709"/>
        <w:jc w:val="both"/>
      </w:pPr>
      <w:r>
        <w:t>уметь интегрировать знания из разных предметных областей;</w:t>
      </w:r>
    </w:p>
    <w:p w14:paraId="463C11CF">
      <w:pPr>
        <w:pStyle w:val="234"/>
        <w:spacing w:line="360" w:lineRule="auto"/>
        <w:ind w:firstLine="709"/>
        <w:jc w:val="both"/>
      </w:pPr>
      <w:r>
        <w:t>выдвигать новые идеи, предлагать оригинальные подходы и решения;</w:t>
      </w:r>
    </w:p>
    <w:p w14:paraId="468A9EF7">
      <w:pPr>
        <w:pStyle w:val="234"/>
        <w:spacing w:line="360" w:lineRule="auto"/>
        <w:ind w:firstLine="709"/>
        <w:jc w:val="both"/>
      </w:pPr>
      <w:r>
        <w:t>ставить проблемы и задачи, допускающие альтернативные решения.</w:t>
      </w:r>
    </w:p>
    <w:p w14:paraId="088932CD">
      <w:pPr>
        <w:pStyle w:val="234"/>
        <w:spacing w:line="360" w:lineRule="auto"/>
        <w:ind w:firstLine="709"/>
        <w:jc w:val="both"/>
      </w:pPr>
      <w:r>
        <w:t>21.8.4.3. У обучающегося будут сформированы умения работать с информацией как часть познавательных универсальных учебных действий:</w:t>
      </w:r>
    </w:p>
    <w:p w14:paraId="5DD4FBE2">
      <w:pPr>
        <w:pStyle w:val="234"/>
        <w:spacing w:line="360" w:lineRule="auto"/>
        <w:ind w:firstLine="709"/>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5B6C08E3">
      <w:pPr>
        <w:pStyle w:val="234"/>
        <w:spacing w:line="360" w:lineRule="auto"/>
        <w:ind w:firstLine="709"/>
        <w:jc w:val="both"/>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14:paraId="7A562970">
      <w:pPr>
        <w:pStyle w:val="234"/>
        <w:spacing w:line="360" w:lineRule="auto"/>
        <w:ind w:firstLine="709"/>
        <w:jc w:val="both"/>
      </w:pPr>
      <w:r>
        <w:t>оценивать достоверность, легитимность литературной и другой информации, ее соответствие правовым и морально-этическим нормам;</w:t>
      </w:r>
    </w:p>
    <w:p w14:paraId="3BDE7D98">
      <w:pPr>
        <w:pStyle w:val="234"/>
        <w:spacing w:line="360" w:lineRule="auto"/>
        <w:ind w:firstLine="709"/>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14143AE">
      <w:pPr>
        <w:pStyle w:val="234"/>
        <w:spacing w:line="360" w:lineRule="auto"/>
        <w:ind w:firstLine="709"/>
        <w:jc w:val="both"/>
      </w:pPr>
      <w:r>
        <w:t>владеть навыками распознавания и защиты литературной и другой информации, информационной безопасности личности.</w:t>
      </w:r>
    </w:p>
    <w:p w14:paraId="71F78557">
      <w:pPr>
        <w:pStyle w:val="234"/>
        <w:spacing w:line="360" w:lineRule="auto"/>
        <w:ind w:firstLine="709"/>
        <w:jc w:val="both"/>
      </w:pPr>
      <w:r>
        <w:t>21.8.4.4. У обучающегося будут сформированы умения общения как часть коммуникативных универсальных учебных действий:</w:t>
      </w:r>
    </w:p>
    <w:p w14:paraId="3B99695A">
      <w:pPr>
        <w:pStyle w:val="234"/>
        <w:spacing w:line="360" w:lineRule="auto"/>
        <w:ind w:firstLine="709"/>
        <w:jc w:val="both"/>
      </w:pPr>
      <w:r>
        <w:t>осуществлять коммуникации во всех сферах жизни, в том числе на уроке литературы и во внеурочной деятельности по учебному предмету "Литература";</w:t>
      </w:r>
    </w:p>
    <w:p w14:paraId="32057090">
      <w:pPr>
        <w:pStyle w:val="234"/>
        <w:spacing w:line="360" w:lineRule="auto"/>
        <w:ind w:firstLine="709"/>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32080349">
      <w:pPr>
        <w:pStyle w:val="234"/>
        <w:spacing w:line="360" w:lineRule="auto"/>
        <w:ind w:firstLine="709"/>
        <w:jc w:val="both"/>
      </w:pPr>
      <w:r>
        <w:t>владеть различными способами общения и взаимодействия в парной и групповой работе на уроках литературы;</w:t>
      </w:r>
    </w:p>
    <w:p w14:paraId="10746685">
      <w:pPr>
        <w:pStyle w:val="234"/>
        <w:spacing w:line="360" w:lineRule="auto"/>
        <w:ind w:firstLine="709"/>
        <w:jc w:val="both"/>
      </w:pPr>
      <w:r>
        <w:t>аргументированно вести диалог, уметь смягчать конфликтные ситуации;</w:t>
      </w:r>
    </w:p>
    <w:p w14:paraId="1F06D0E4">
      <w:pPr>
        <w:pStyle w:val="234"/>
        <w:spacing w:line="360" w:lineRule="auto"/>
        <w:ind w:firstLine="709"/>
        <w:jc w:val="both"/>
      </w:pPr>
      <w:r>
        <w:t>развернуто и логично излагать в процессе анализа литературного произведения свою точку зрения с использованием языковых средств.</w:t>
      </w:r>
    </w:p>
    <w:p w14:paraId="0DD90C07">
      <w:pPr>
        <w:pStyle w:val="234"/>
        <w:spacing w:line="360" w:lineRule="auto"/>
        <w:ind w:firstLine="709"/>
        <w:jc w:val="both"/>
      </w:pPr>
      <w:r>
        <w:t>21.8.4.5. У обучающегося будут сформированы умения совместной деятельности:</w:t>
      </w:r>
    </w:p>
    <w:p w14:paraId="1F06C6F4">
      <w:pPr>
        <w:pStyle w:val="234"/>
        <w:spacing w:line="360" w:lineRule="auto"/>
        <w:ind w:firstLine="709"/>
        <w:jc w:val="both"/>
      </w:pPr>
      <w:r>
        <w:t>понимать и использовать преимущества командной и индивидуальной работы на уроке и во внеурочной деятельности по литературе;</w:t>
      </w:r>
    </w:p>
    <w:p w14:paraId="1042E99E">
      <w:pPr>
        <w:pStyle w:val="234"/>
        <w:spacing w:line="360" w:lineRule="auto"/>
        <w:ind w:firstLine="709"/>
        <w:jc w:val="both"/>
      </w:pPr>
      <w:r>
        <w:t>выбирать тематику и методы совместных действий с учетом общих интересов, и возможностей каждого члена коллектива;</w:t>
      </w:r>
    </w:p>
    <w:p w14:paraId="3AD6C34B">
      <w:pPr>
        <w:pStyle w:val="234"/>
        <w:spacing w:line="360" w:lineRule="auto"/>
        <w:ind w:firstLine="709"/>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14:paraId="0EA6DBCC">
      <w:pPr>
        <w:pStyle w:val="234"/>
        <w:spacing w:line="360" w:lineRule="auto"/>
        <w:ind w:firstLine="709"/>
        <w:jc w:val="both"/>
      </w:pPr>
      <w:r>
        <w:t>оценивать качество своего вклада и каждого участника команды в общий результат по разработанным критериям;</w:t>
      </w:r>
    </w:p>
    <w:p w14:paraId="5C00991C">
      <w:pPr>
        <w:pStyle w:val="234"/>
        <w:spacing w:line="360" w:lineRule="auto"/>
        <w:ind w:firstLine="709"/>
        <w:jc w:val="both"/>
      </w:pPr>
      <w:r>
        <w:t>предлагать новые проекты, в том числе литературные, оценивать идеи с позиции новизны, оригинальности, практической значимости;</w:t>
      </w:r>
    </w:p>
    <w:p w14:paraId="1F13E786">
      <w:pPr>
        <w:pStyle w:val="234"/>
        <w:spacing w:line="360" w:lineRule="auto"/>
        <w:ind w:firstLine="709"/>
        <w:jc w:val="both"/>
      </w:pPr>
      <w:r>
        <w:t>осуществлять позитивное стратегическое поведение в различных ситуациях, проявлять творчество и воображение, быть инициативным.</w:t>
      </w:r>
    </w:p>
    <w:p w14:paraId="43638A54">
      <w:pPr>
        <w:pStyle w:val="234"/>
        <w:spacing w:line="360" w:lineRule="auto"/>
        <w:ind w:firstLine="709"/>
        <w:jc w:val="both"/>
      </w:pPr>
      <w:r>
        <w:t>21.8.4.6. У обучающегося будут сформированы умения самоорганизации как часть регулятивных универсальных учебных действий:</w:t>
      </w:r>
    </w:p>
    <w:p w14:paraId="278E0C9D">
      <w:pPr>
        <w:pStyle w:val="234"/>
        <w:spacing w:line="360" w:lineRule="auto"/>
        <w:ind w:firstLine="709"/>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302F2E3B">
      <w:pPr>
        <w:pStyle w:val="234"/>
        <w:spacing w:line="360" w:lineRule="auto"/>
        <w:ind w:firstLine="709"/>
        <w:jc w:val="both"/>
      </w:pPr>
      <w: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14:paraId="7AE01BF7">
      <w:pPr>
        <w:pStyle w:val="234"/>
        <w:spacing w:line="360" w:lineRule="auto"/>
        <w:ind w:firstLine="709"/>
        <w:jc w:val="both"/>
      </w:pPr>
      <w:r>
        <w:t>давать оценку новым ситуациям, в том числе изображенным в художественной литературе;</w:t>
      </w:r>
    </w:p>
    <w:p w14:paraId="68DA0811">
      <w:pPr>
        <w:pStyle w:val="234"/>
        <w:spacing w:line="360" w:lineRule="auto"/>
        <w:ind w:firstLine="709"/>
        <w:jc w:val="both"/>
      </w:pPr>
      <w:r>
        <w:t>расширять рамки учебного предмета на основе личных предпочтений с использованием читательского опыта;</w:t>
      </w:r>
    </w:p>
    <w:p w14:paraId="0A801F51">
      <w:pPr>
        <w:pStyle w:val="234"/>
        <w:spacing w:line="360" w:lineRule="auto"/>
        <w:ind w:firstLine="709"/>
        <w:jc w:val="both"/>
      </w:pPr>
      <w:r>
        <w:t>делать осознанный выбор, аргументировать его, брать ответственность за решение;</w:t>
      </w:r>
    </w:p>
    <w:p w14:paraId="784D80B8">
      <w:pPr>
        <w:pStyle w:val="234"/>
        <w:spacing w:line="360" w:lineRule="auto"/>
        <w:ind w:firstLine="709"/>
        <w:jc w:val="both"/>
      </w:pPr>
      <w:r>
        <w:t>оценивать приобретенный опыт с учетом литературных знаний;</w:t>
      </w:r>
    </w:p>
    <w:p w14:paraId="5D3A053A">
      <w:pPr>
        <w:pStyle w:val="234"/>
        <w:spacing w:line="360" w:lineRule="auto"/>
        <w:ind w:firstLine="709"/>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665C28FB">
      <w:pPr>
        <w:pStyle w:val="234"/>
        <w:spacing w:line="360" w:lineRule="auto"/>
        <w:ind w:firstLine="709"/>
        <w:jc w:val="both"/>
      </w:pPr>
      <w:r>
        <w:t>21.8.4.7. У обучающегося будут сформированы умения самоконтроля, принятия себя и других людей как часть регулятивных универсальных учебных действий:</w:t>
      </w:r>
    </w:p>
    <w:p w14:paraId="1B33C03A">
      <w:pPr>
        <w:pStyle w:val="234"/>
        <w:spacing w:line="360" w:lineRule="auto"/>
        <w:ind w:firstLine="709"/>
        <w:jc w:val="both"/>
      </w:pPr>
      <w:r>
        <w:t>давать оценку новым ситуациям, вносить коррективы в деятельность, оценивать соответствие результатов целям;</w:t>
      </w:r>
    </w:p>
    <w:p w14:paraId="2A26C0D0">
      <w:pPr>
        <w:pStyle w:val="234"/>
        <w:spacing w:line="360" w:lineRule="auto"/>
        <w:ind w:firstLine="709"/>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14:paraId="04C3B648">
      <w:pPr>
        <w:pStyle w:val="234"/>
        <w:spacing w:line="360" w:lineRule="auto"/>
        <w:ind w:firstLine="709"/>
        <w:jc w:val="both"/>
      </w:pPr>
      <w:r>
        <w:t>оценивать риски и своевременно принимать решения по их снижению;</w:t>
      </w:r>
    </w:p>
    <w:p w14:paraId="610C4974">
      <w:pPr>
        <w:pStyle w:val="234"/>
        <w:spacing w:line="360" w:lineRule="auto"/>
        <w:ind w:firstLine="709"/>
        <w:jc w:val="both"/>
      </w:pPr>
      <w:r>
        <w:t>принимать себя, понимая свои недостатки и достоинства;</w:t>
      </w:r>
    </w:p>
    <w:p w14:paraId="4B4E5D93">
      <w:pPr>
        <w:pStyle w:val="234"/>
        <w:spacing w:line="360" w:lineRule="auto"/>
        <w:ind w:firstLine="709"/>
        <w:jc w:val="both"/>
      </w:pPr>
      <w: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3228886">
      <w:pPr>
        <w:pStyle w:val="234"/>
        <w:spacing w:line="360" w:lineRule="auto"/>
        <w:ind w:firstLine="709"/>
        <w:jc w:val="both"/>
      </w:pPr>
      <w:r>
        <w:t>признавать свое право и право других людей на ошибку в дискуссиях на литературные темы;</w:t>
      </w:r>
    </w:p>
    <w:p w14:paraId="75D0463F">
      <w:pPr>
        <w:pStyle w:val="234"/>
        <w:spacing w:line="360" w:lineRule="auto"/>
        <w:ind w:firstLine="709"/>
        <w:jc w:val="both"/>
      </w:pPr>
      <w:r>
        <w:t>развивать способность понимать мир с позиции другого человека, используя знания по литературе.</w:t>
      </w:r>
    </w:p>
    <w:p w14:paraId="0FFFE2F3">
      <w:pPr>
        <w:pStyle w:val="234"/>
        <w:spacing w:line="360" w:lineRule="auto"/>
        <w:ind w:firstLine="709"/>
        <w:jc w:val="both"/>
      </w:pPr>
      <w:r>
        <w:t>21.8.5. Предметные результаты по литературе на уровне среднего общего образования должны обеспечивать:</w:t>
      </w:r>
    </w:p>
    <w:p w14:paraId="69166B78">
      <w:pPr>
        <w:pStyle w:val="234"/>
        <w:spacing w:line="360" w:lineRule="auto"/>
        <w:ind w:firstLine="709"/>
        <w:jc w:val="both"/>
      </w:pPr>
      <w:r>
        <w:t>осознание причастности к отечественным традициям и исторической преемственности поколений;</w:t>
      </w:r>
    </w:p>
    <w:p w14:paraId="1305EC56">
      <w:pPr>
        <w:pStyle w:val="234"/>
        <w:spacing w:line="360" w:lineRule="auto"/>
        <w:ind w:firstLine="709"/>
        <w:jc w:val="both"/>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76754AB6">
      <w:pPr>
        <w:pStyle w:val="234"/>
        <w:spacing w:line="360" w:lineRule="auto"/>
        <w:ind w:firstLine="709"/>
        <w:jc w:val="both"/>
      </w:pPr>
      <w:r>
        <w:t>осознание взаимосвязи между языковым, литературным, интеллектуальным, духовно-нравственным развитием личности;</w:t>
      </w:r>
    </w:p>
    <w:p w14:paraId="0FCC4D39">
      <w:pPr>
        <w:pStyle w:val="234"/>
        <w:spacing w:line="360" w:lineRule="auto"/>
        <w:ind w:firstLine="709"/>
        <w:jc w:val="both"/>
      </w:pPr>
      <w:r>
        <w:t>сформированность устойчивого интереса к чтению как средству познания отечественной и других культур;</w:t>
      </w:r>
    </w:p>
    <w:p w14:paraId="3A7A7BDE">
      <w:pPr>
        <w:pStyle w:val="234"/>
        <w:spacing w:line="360" w:lineRule="auto"/>
        <w:ind w:firstLine="709"/>
        <w:jc w:val="both"/>
      </w:pPr>
      <w:r>
        <w:t>приобщение к отечественному литературному наследию и через него - к традиционным ценностям и сокровищам мировой культуры;</w:t>
      </w:r>
    </w:p>
    <w:p w14:paraId="77F990FC">
      <w:pPr>
        <w:pStyle w:val="234"/>
        <w:spacing w:line="360" w:lineRule="auto"/>
        <w:ind w:firstLine="709"/>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14:paraId="28795914">
      <w:pPr>
        <w:pStyle w:val="234"/>
        <w:spacing w:line="360" w:lineRule="auto"/>
        <w:ind w:firstLine="709"/>
        <w:jc w:val="both"/>
      </w:pPr>
      <w: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48B0F1AF">
      <w:pPr>
        <w:pStyle w:val="234"/>
        <w:spacing w:line="360" w:lineRule="auto"/>
        <w:ind w:firstLine="709"/>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592BDCEC">
      <w:pPr>
        <w:pStyle w:val="234"/>
        <w:spacing w:line="360" w:lineRule="auto"/>
        <w:ind w:firstLine="709"/>
        <w:jc w:val="both"/>
      </w:pPr>
      <w: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1D7B38DB">
      <w:pPr>
        <w:pStyle w:val="234"/>
        <w:spacing w:line="360" w:lineRule="auto"/>
        <w:ind w:firstLine="709"/>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0D6056C4">
      <w:pPr>
        <w:pStyle w:val="234"/>
        <w:spacing w:line="360" w:lineRule="auto"/>
        <w:ind w:firstLine="709"/>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14:paraId="79CF7520">
      <w:pPr>
        <w:pStyle w:val="234"/>
        <w:spacing w:line="360" w:lineRule="auto"/>
        <w:ind w:firstLine="709"/>
        <w:jc w:val="both"/>
      </w:pPr>
      <w:r>
        <w:t>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14:paraId="6D1E15BF">
      <w:pPr>
        <w:pStyle w:val="234"/>
        <w:spacing w:line="360" w:lineRule="auto"/>
        <w:ind w:firstLine="709"/>
        <w:jc w:val="both"/>
      </w:pPr>
      <w:r>
        <w:t>владение комплексным филологическим анализом художественного текста;</w:t>
      </w:r>
    </w:p>
    <w:p w14:paraId="47048055">
      <w:pPr>
        <w:pStyle w:val="234"/>
        <w:spacing w:line="360" w:lineRule="auto"/>
        <w:ind w:firstLine="709"/>
        <w:jc w:val="both"/>
      </w:pPr>
      <w:r>
        <w:t>осмысление функциональной роли теоретико-литературных понятий, в том числе:</w:t>
      </w:r>
    </w:p>
    <w:p w14:paraId="55B05355">
      <w:pPr>
        <w:pStyle w:val="234"/>
        <w:spacing w:line="360" w:lineRule="auto"/>
        <w:ind w:firstLine="709"/>
        <w:jc w:val="both"/>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72C032BD">
      <w:pPr>
        <w:pStyle w:val="234"/>
        <w:spacing w:line="360" w:lineRule="auto"/>
        <w:ind w:firstLine="709"/>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7ABCE7D4">
      <w:pPr>
        <w:pStyle w:val="234"/>
        <w:spacing w:line="360" w:lineRule="auto"/>
        <w:ind w:firstLine="709"/>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A76599D">
      <w:pPr>
        <w:pStyle w:val="234"/>
        <w:spacing w:line="360" w:lineRule="auto"/>
        <w:ind w:firstLine="709"/>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23FCEA90">
      <w:pPr>
        <w:pStyle w:val="234"/>
        <w:spacing w:line="360" w:lineRule="auto"/>
        <w:ind w:firstLine="709"/>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6F9B456C">
      <w:pPr>
        <w:pStyle w:val="234"/>
        <w:spacing w:line="360" w:lineRule="auto"/>
        <w:ind w:firstLine="709"/>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14:paraId="19AD29AF">
      <w:pPr>
        <w:pStyle w:val="234"/>
        <w:spacing w:line="360" w:lineRule="auto"/>
        <w:ind w:firstLine="709"/>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14:paraId="5C621CB9">
      <w:pPr>
        <w:pStyle w:val="234"/>
        <w:spacing w:line="360" w:lineRule="auto"/>
        <w:ind w:firstLine="709"/>
        <w:jc w:val="both"/>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14:paraId="32B3B6F0">
      <w:pPr>
        <w:pStyle w:val="234"/>
        <w:spacing w:line="360" w:lineRule="auto"/>
        <w:ind w:firstLine="709"/>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19A24B3E">
      <w:pPr>
        <w:pStyle w:val="234"/>
        <w:spacing w:line="360" w:lineRule="auto"/>
        <w:ind w:firstLine="709"/>
        <w:jc w:val="both"/>
      </w:pPr>
      <w:r>
        <w:t>умение создавать собственные литературно-критические произведения на основе прочитанных художественных текстов;</w:t>
      </w:r>
    </w:p>
    <w:p w14:paraId="0EF8D449">
      <w:pPr>
        <w:pStyle w:val="234"/>
        <w:spacing w:line="360" w:lineRule="auto"/>
        <w:ind w:firstLine="709"/>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CB19302">
      <w:pPr>
        <w:pStyle w:val="234"/>
        <w:spacing w:line="360" w:lineRule="auto"/>
        <w:ind w:firstLine="709"/>
        <w:jc w:val="both"/>
      </w:pPr>
      <w:r>
        <w:t>21.8.6. К концу обучения в 10 классе обучающийся получит следующие предметные результаты по отдельным темам программы по литературе:</w:t>
      </w:r>
    </w:p>
    <w:p w14:paraId="2B47E308">
      <w:pPr>
        <w:pStyle w:val="234"/>
        <w:spacing w:line="360" w:lineRule="auto"/>
        <w:ind w:firstLine="709"/>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19EBB05D">
      <w:pPr>
        <w:pStyle w:val="234"/>
        <w:spacing w:line="360" w:lineRule="auto"/>
        <w:ind w:firstLine="709"/>
        <w:jc w:val="both"/>
      </w:pPr>
      <w: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41339F4F">
      <w:pPr>
        <w:pStyle w:val="234"/>
        <w:spacing w:line="360" w:lineRule="auto"/>
        <w:ind w:firstLine="709"/>
        <w:jc w:val="both"/>
      </w:pPr>
      <w:r>
        <w:t>сформированность устойчивого интереса к чтению как средству познания отечественной и других культур, уважительного отношения к ним;</w:t>
      </w:r>
    </w:p>
    <w:p w14:paraId="1FDC4C35">
      <w:pPr>
        <w:pStyle w:val="234"/>
        <w:spacing w:line="360" w:lineRule="auto"/>
        <w:ind w:firstLine="709"/>
        <w:jc w:val="both"/>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6D910C45">
      <w:pPr>
        <w:pStyle w:val="234"/>
        <w:spacing w:line="360" w:lineRule="auto"/>
        <w:ind w:firstLine="709"/>
        <w:jc w:val="both"/>
      </w:pPr>
      <w:r>
        <w:t>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7643A4DF">
      <w:pPr>
        <w:pStyle w:val="234"/>
        <w:spacing w:line="360" w:lineRule="auto"/>
        <w:ind w:firstLine="709"/>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14:paraId="6975525E">
      <w:pPr>
        <w:pStyle w:val="234"/>
        <w:spacing w:line="360" w:lineRule="auto"/>
        <w:ind w:firstLine="709"/>
        <w:jc w:val="both"/>
      </w:pPr>
      <w:r>
        <w:t>умение раскрывать конкретно-историческое и общечеловеческое содержание литературных произведений;</w:t>
      </w:r>
    </w:p>
    <w:p w14:paraId="193CF666">
      <w:pPr>
        <w:pStyle w:val="234"/>
        <w:spacing w:line="360" w:lineRule="auto"/>
        <w:ind w:firstLine="709"/>
        <w:jc w:val="both"/>
      </w:pPr>
      <w:r>
        <w:t>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73FEDC75">
      <w:pPr>
        <w:pStyle w:val="234"/>
        <w:spacing w:line="360" w:lineRule="auto"/>
        <w:ind w:firstLine="709"/>
        <w:jc w:val="both"/>
      </w:pPr>
      <w:r>
        <w:t>устойчивые навыки устной и письменной речи в процессе чтения и обсуждения лучших образцов отечественной и зарубежной литературы;</w:t>
      </w:r>
    </w:p>
    <w:p w14:paraId="709ECE41">
      <w:pPr>
        <w:pStyle w:val="234"/>
        <w:spacing w:line="360" w:lineRule="auto"/>
        <w:ind w:firstLine="709"/>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4753C03">
      <w:pPr>
        <w:pStyle w:val="234"/>
        <w:spacing w:line="360" w:lineRule="auto"/>
        <w:ind w:firstLine="709"/>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14:paraId="5BC6AF5F">
      <w:pPr>
        <w:pStyle w:val="234"/>
        <w:spacing w:line="360" w:lineRule="auto"/>
        <w:ind w:firstLine="709"/>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538635FE">
      <w:pPr>
        <w:pStyle w:val="234"/>
        <w:spacing w:line="360" w:lineRule="auto"/>
        <w:ind w:firstLine="709"/>
        <w:jc w:val="both"/>
      </w:pPr>
      <w:r>
        <w:t>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14:paraId="142A39C1">
      <w:pPr>
        <w:pStyle w:val="234"/>
        <w:spacing w:line="360" w:lineRule="auto"/>
        <w:ind w:firstLine="709"/>
        <w:jc w:val="both"/>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1E832637">
      <w:pPr>
        <w:pStyle w:val="234"/>
        <w:spacing w:line="360" w:lineRule="auto"/>
        <w:ind w:firstLine="709"/>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2065CFEC">
      <w:pPr>
        <w:pStyle w:val="234"/>
        <w:spacing w:line="360" w:lineRule="auto"/>
        <w:ind w:firstLine="709"/>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0045999C">
      <w:pPr>
        <w:pStyle w:val="234"/>
        <w:spacing w:line="360" w:lineRule="auto"/>
        <w:ind w:firstLine="709"/>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7CA3D026">
      <w:pPr>
        <w:pStyle w:val="234"/>
        <w:spacing w:line="360" w:lineRule="auto"/>
        <w:ind w:firstLine="709"/>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1D7CB582">
      <w:pPr>
        <w:pStyle w:val="234"/>
        <w:spacing w:line="360" w:lineRule="auto"/>
        <w:ind w:firstLine="709"/>
        <w:jc w:val="both"/>
      </w:pPr>
      <w:r>
        <w:t>владение умением анализировать единицы различных языковых уровней и выявлять их смыслообразующую роль в произведении;</w:t>
      </w:r>
    </w:p>
    <w:p w14:paraId="57BCF498">
      <w:pPr>
        <w:pStyle w:val="234"/>
        <w:spacing w:line="360" w:lineRule="auto"/>
        <w:ind w:firstLine="709"/>
        <w:jc w:val="both"/>
      </w:pPr>
      <w:r>
        <w:t>сформированность представлений о стилях художественной литературы разных эпох, об индивидуальном авторском стиле;</w:t>
      </w:r>
    </w:p>
    <w:p w14:paraId="759D0423">
      <w:pPr>
        <w:pStyle w:val="234"/>
        <w:spacing w:line="360" w:lineRule="auto"/>
        <w:ind w:firstLine="709"/>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14:paraId="505F0FF1">
      <w:pPr>
        <w:pStyle w:val="234"/>
        <w:spacing w:line="360" w:lineRule="auto"/>
        <w:ind w:firstLine="709"/>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14:paraId="0A6F67BE">
      <w:pPr>
        <w:pStyle w:val="234"/>
        <w:spacing w:line="360" w:lineRule="auto"/>
        <w:ind w:firstLine="709"/>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14:paraId="53C0DA56">
      <w:pPr>
        <w:pStyle w:val="234"/>
        <w:spacing w:line="360" w:lineRule="auto"/>
        <w:ind w:firstLine="709"/>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614A2A57">
      <w:pPr>
        <w:pStyle w:val="234"/>
        <w:spacing w:line="360" w:lineRule="auto"/>
        <w:ind w:firstLine="709"/>
        <w:jc w:val="both"/>
      </w:pPr>
      <w:r>
        <w:t>умение создавать собственные литературно-критические произведения на основе прочитанных художественных текстов;</w:t>
      </w:r>
    </w:p>
    <w:p w14:paraId="6460B725">
      <w:pPr>
        <w:pStyle w:val="234"/>
        <w:spacing w:line="360" w:lineRule="auto"/>
        <w:ind w:firstLine="709"/>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52DB4CD">
      <w:pPr>
        <w:pStyle w:val="234"/>
        <w:spacing w:line="360" w:lineRule="auto"/>
        <w:ind w:firstLine="709"/>
        <w:jc w:val="both"/>
      </w:pPr>
      <w:r>
        <w:t>21.8.7. К концу обучения в 11 классе обучающийся получит следующие предметные результаты по отдельным темам программы по литературе:</w:t>
      </w:r>
    </w:p>
    <w:p w14:paraId="5B82FDCA">
      <w:pPr>
        <w:pStyle w:val="234"/>
        <w:spacing w:line="360" w:lineRule="auto"/>
        <w:ind w:firstLine="709"/>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4E741877">
      <w:pPr>
        <w:pStyle w:val="234"/>
        <w:spacing w:line="360" w:lineRule="auto"/>
        <w:ind w:firstLine="709"/>
        <w:jc w:val="both"/>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14:paraId="6913BCA7">
      <w:pPr>
        <w:pStyle w:val="234"/>
        <w:spacing w:line="360" w:lineRule="auto"/>
        <w:ind w:firstLine="709"/>
        <w:jc w:val="both"/>
      </w:pPr>
      <w:r>
        <w:t>воспитание ценностного отношения к литературе как неотъемлемой части культуры;</w:t>
      </w:r>
    </w:p>
    <w:p w14:paraId="1316B224">
      <w:pPr>
        <w:pStyle w:val="234"/>
        <w:spacing w:line="360" w:lineRule="auto"/>
        <w:ind w:firstLine="709"/>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14:paraId="267026BC">
      <w:pPr>
        <w:pStyle w:val="234"/>
        <w:spacing w:line="360" w:lineRule="auto"/>
        <w:ind w:firstLine="709"/>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B598FD0">
      <w:pPr>
        <w:pStyle w:val="234"/>
        <w:spacing w:line="360" w:lineRule="auto"/>
        <w:ind w:firstLine="709"/>
        <w:jc w:val="both"/>
      </w:pPr>
      <w:r>
        <w:t>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722B166F">
      <w:pPr>
        <w:pStyle w:val="234"/>
        <w:spacing w:line="360" w:lineRule="auto"/>
        <w:ind w:firstLine="709"/>
        <w:jc w:val="both"/>
      </w:pPr>
      <w: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14:paraId="179DCC66">
      <w:pPr>
        <w:pStyle w:val="234"/>
        <w:spacing w:line="360" w:lineRule="auto"/>
        <w:ind w:firstLine="709"/>
        <w:jc w:val="both"/>
      </w:pPr>
      <w:r>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14:paraId="09AA4CAE">
      <w:pPr>
        <w:pStyle w:val="234"/>
        <w:spacing w:line="360" w:lineRule="auto"/>
        <w:ind w:firstLine="709"/>
        <w:jc w:val="both"/>
      </w:pPr>
      <w:r>
        <w:t>свободное владение устной и письменной речью в процессе чтения и обсуждения лучших образцов отечественной и зарубежной литературы;</w:t>
      </w:r>
    </w:p>
    <w:p w14:paraId="73BE933D">
      <w:pPr>
        <w:pStyle w:val="234"/>
        <w:spacing w:line="360" w:lineRule="auto"/>
        <w:ind w:firstLine="709"/>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A0EE11D">
      <w:pPr>
        <w:pStyle w:val="234"/>
        <w:spacing w:line="360" w:lineRule="auto"/>
        <w:ind w:firstLine="709"/>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14:paraId="61A26C99">
      <w:pPr>
        <w:pStyle w:val="234"/>
        <w:spacing w:line="360" w:lineRule="auto"/>
        <w:ind w:firstLine="709"/>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31A844F4">
      <w:pPr>
        <w:pStyle w:val="234"/>
        <w:spacing w:line="360" w:lineRule="auto"/>
        <w:ind w:firstLine="709"/>
        <w:jc w:val="both"/>
      </w:pPr>
      <w:r>
        <w:t>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14:paraId="699C4FD3">
      <w:pPr>
        <w:pStyle w:val="234"/>
        <w:spacing w:line="360" w:lineRule="auto"/>
        <w:ind w:firstLine="709"/>
        <w:jc w:val="both"/>
      </w:pPr>
      <w:r>
        <w:t>владение комплексным филологическим анализом художественного текста;</w:t>
      </w:r>
    </w:p>
    <w:p w14:paraId="0A8184EC">
      <w:pPr>
        <w:pStyle w:val="234"/>
        <w:spacing w:line="360" w:lineRule="auto"/>
        <w:ind w:firstLine="709"/>
        <w:jc w:val="both"/>
      </w:pPr>
      <w:r>
        <w:t>осмысление функциональной роли теоретико-литературных понятий, в том числе:</w:t>
      </w:r>
    </w:p>
    <w:p w14:paraId="589FB4A4">
      <w:pPr>
        <w:pStyle w:val="234"/>
        <w:spacing w:line="360" w:lineRule="auto"/>
        <w:ind w:firstLine="709"/>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361E8A29">
      <w:pPr>
        <w:pStyle w:val="234"/>
        <w:spacing w:line="360" w:lineRule="auto"/>
        <w:ind w:firstLine="709"/>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46A75D42">
      <w:pPr>
        <w:pStyle w:val="234"/>
        <w:spacing w:line="360" w:lineRule="auto"/>
        <w:ind w:firstLine="709"/>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27B8A2C">
      <w:pPr>
        <w:pStyle w:val="234"/>
        <w:spacing w:line="360" w:lineRule="auto"/>
        <w:ind w:firstLine="709"/>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14:paraId="477CD534">
      <w:pPr>
        <w:pStyle w:val="234"/>
        <w:spacing w:line="360" w:lineRule="auto"/>
        <w:ind w:firstLine="709"/>
        <w:jc w:val="both"/>
      </w:pPr>
      <w:r>
        <w:t>умение анализировать языковые явления и факты, допускающие неоднозначную интерпретацию, и выявлять их смыслообразующую роль;</w:t>
      </w:r>
    </w:p>
    <w:p w14:paraId="79EC85C7">
      <w:pPr>
        <w:pStyle w:val="234"/>
        <w:spacing w:line="360" w:lineRule="auto"/>
        <w:ind w:firstLine="709"/>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095F22E4">
      <w:pPr>
        <w:pStyle w:val="234"/>
        <w:spacing w:line="360" w:lineRule="auto"/>
        <w:ind w:firstLine="709"/>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14:paraId="6435D144">
      <w:pPr>
        <w:pStyle w:val="234"/>
        <w:spacing w:line="360" w:lineRule="auto"/>
        <w:ind w:firstLine="709"/>
        <w:jc w:val="both"/>
      </w:pPr>
      <w:r>
        <w:t>владение умением редактировать и совершенствовать собственные письменные высказывания с учетом норм русского литературного языка;</w:t>
      </w:r>
    </w:p>
    <w:p w14:paraId="7A44A6D0">
      <w:pPr>
        <w:pStyle w:val="234"/>
        <w:spacing w:line="360" w:lineRule="auto"/>
        <w:ind w:firstLine="709"/>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14:paraId="390D9ED8">
      <w:pPr>
        <w:pStyle w:val="234"/>
        <w:spacing w:line="360" w:lineRule="auto"/>
        <w:ind w:firstLine="709"/>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77C1F191">
      <w:pPr>
        <w:pStyle w:val="234"/>
        <w:spacing w:line="360" w:lineRule="auto"/>
        <w:ind w:firstLine="709"/>
        <w:jc w:val="both"/>
      </w:pPr>
      <w:r>
        <w:t>умение создавать собственные литературно-критические произведения на основе прочитанных художественных текстов;</w:t>
      </w:r>
    </w:p>
    <w:p w14:paraId="469711A1">
      <w:pPr>
        <w:pStyle w:val="234"/>
        <w:spacing w:line="360" w:lineRule="auto"/>
        <w:ind w:firstLine="709"/>
        <w:jc w:val="both"/>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7D42D293">
      <w:r>
        <w:br w:type="page"/>
      </w:r>
    </w:p>
    <w:p w14:paraId="632A31B1">
      <w:pPr>
        <w:pStyle w:val="234"/>
        <w:spacing w:before="200"/>
        <w:ind w:firstLine="540"/>
        <w:jc w:val="both"/>
        <w:rPr>
          <w:sz w:val="28"/>
          <w:szCs w:val="28"/>
        </w:rPr>
      </w:pPr>
      <w:r>
        <w:rPr>
          <w:sz w:val="28"/>
          <w:szCs w:val="28"/>
        </w:rPr>
        <w:t>21.9. Для проведения единого государственного экзамена по литературе (далее - ЕГЭ по литературе)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2CCDB99F">
      <w:pPr>
        <w:pStyle w:val="234"/>
        <w:jc w:val="both"/>
        <w:rPr>
          <w:sz w:val="28"/>
          <w:szCs w:val="28"/>
        </w:rPr>
      </w:pPr>
    </w:p>
    <w:p w14:paraId="2FE1296C">
      <w:pPr>
        <w:pStyle w:val="234"/>
        <w:jc w:val="right"/>
        <w:rPr>
          <w:sz w:val="28"/>
          <w:szCs w:val="28"/>
        </w:rPr>
      </w:pPr>
      <w:r>
        <w:rPr>
          <w:sz w:val="28"/>
          <w:szCs w:val="28"/>
        </w:rPr>
        <w:t>Таблица 5.4</w:t>
      </w:r>
    </w:p>
    <w:p w14:paraId="1D1CB3E9">
      <w:pPr>
        <w:pStyle w:val="234"/>
        <w:jc w:val="both"/>
        <w:rPr>
          <w:sz w:val="28"/>
          <w:szCs w:val="28"/>
        </w:rPr>
      </w:pPr>
    </w:p>
    <w:p w14:paraId="0494C030">
      <w:pPr>
        <w:pStyle w:val="234"/>
        <w:jc w:val="center"/>
        <w:rPr>
          <w:sz w:val="28"/>
          <w:szCs w:val="28"/>
        </w:rPr>
      </w:pPr>
      <w:r>
        <w:rPr>
          <w:sz w:val="28"/>
          <w:szCs w:val="28"/>
        </w:rPr>
        <w:t>Проверяемые на ЕГЭ по литературе требования</w:t>
      </w:r>
    </w:p>
    <w:p w14:paraId="27F4A415">
      <w:pPr>
        <w:pStyle w:val="234"/>
        <w:jc w:val="center"/>
        <w:rPr>
          <w:sz w:val="28"/>
          <w:szCs w:val="28"/>
        </w:rPr>
      </w:pPr>
      <w:r>
        <w:rPr>
          <w:sz w:val="28"/>
          <w:szCs w:val="28"/>
        </w:rPr>
        <w:t>к результатам освоения основной образовательной программы</w:t>
      </w:r>
    </w:p>
    <w:p w14:paraId="580EB395">
      <w:pPr>
        <w:pStyle w:val="234"/>
        <w:jc w:val="center"/>
        <w:rPr>
          <w:sz w:val="28"/>
          <w:szCs w:val="28"/>
        </w:rPr>
      </w:pPr>
      <w:r>
        <w:rPr>
          <w:sz w:val="28"/>
          <w:szCs w:val="28"/>
        </w:rPr>
        <w:t>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0089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23C12D9">
            <w:pPr>
              <w:pStyle w:val="234"/>
              <w:jc w:val="center"/>
              <w:rPr>
                <w:sz w:val="24"/>
                <w:szCs w:val="24"/>
              </w:rPr>
            </w:pPr>
            <w:r>
              <w:rPr>
                <w:sz w:val="24"/>
                <w:szCs w:val="24"/>
              </w:rPr>
              <w:t>Код проверяемого требования</w:t>
            </w:r>
          </w:p>
        </w:tc>
        <w:tc>
          <w:tcPr>
            <w:tcW w:w="7370" w:type="dxa"/>
          </w:tcPr>
          <w:p w14:paraId="360186DC">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1B74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97239A4">
            <w:pPr>
              <w:pStyle w:val="234"/>
              <w:jc w:val="center"/>
              <w:rPr>
                <w:sz w:val="24"/>
                <w:szCs w:val="24"/>
              </w:rPr>
            </w:pPr>
            <w:r>
              <w:rPr>
                <w:sz w:val="24"/>
                <w:szCs w:val="24"/>
              </w:rPr>
              <w:t>1</w:t>
            </w:r>
          </w:p>
        </w:tc>
        <w:tc>
          <w:tcPr>
            <w:tcW w:w="7370" w:type="dxa"/>
          </w:tcPr>
          <w:p w14:paraId="6DE64356">
            <w:pPr>
              <w:pStyle w:val="234"/>
              <w:jc w:val="both"/>
              <w:rPr>
                <w:sz w:val="24"/>
                <w:szCs w:val="24"/>
              </w:rPr>
            </w:pPr>
            <w:r>
              <w:rPr>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14:paraId="457676F2">
            <w:pPr>
              <w:pStyle w:val="234"/>
              <w:jc w:val="both"/>
              <w:rPr>
                <w:sz w:val="24"/>
                <w:szCs w:val="24"/>
              </w:rPr>
            </w:pPr>
            <w:r>
              <w:rPr>
                <w:sz w:val="24"/>
                <w:szCs w:val="24"/>
              </w:rPr>
              <w:t>сформированность ценностного отношения к литературе как неотъемлемой части культуры;</w:t>
            </w:r>
          </w:p>
          <w:p w14:paraId="3D05FB58">
            <w:pPr>
              <w:pStyle w:val="234"/>
              <w:jc w:val="both"/>
              <w:rPr>
                <w:sz w:val="24"/>
                <w:szCs w:val="24"/>
              </w:rPr>
            </w:pPr>
            <w:r>
              <w:rPr>
                <w:sz w:val="24"/>
                <w:szCs w:val="24"/>
              </w:rP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14:paraId="3434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812A52">
            <w:pPr>
              <w:pStyle w:val="234"/>
              <w:jc w:val="center"/>
              <w:rPr>
                <w:sz w:val="24"/>
                <w:szCs w:val="24"/>
              </w:rPr>
            </w:pPr>
            <w:r>
              <w:rPr>
                <w:sz w:val="24"/>
                <w:szCs w:val="24"/>
              </w:rPr>
              <w:t>2</w:t>
            </w:r>
          </w:p>
        </w:tc>
        <w:tc>
          <w:tcPr>
            <w:tcW w:w="7370" w:type="dxa"/>
          </w:tcPr>
          <w:p w14:paraId="255EA6ED">
            <w:pPr>
              <w:pStyle w:val="234"/>
              <w:jc w:val="both"/>
              <w:rPr>
                <w:sz w:val="24"/>
                <w:szCs w:val="24"/>
              </w:rPr>
            </w:pPr>
            <w:r>
              <w:rPr>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3862D3FC">
            <w:pPr>
              <w:pStyle w:val="234"/>
              <w:jc w:val="both"/>
              <w:rPr>
                <w:sz w:val="24"/>
                <w:szCs w:val="24"/>
              </w:rPr>
            </w:pPr>
            <w:r>
              <w:rPr>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7F28C4B0">
            <w:pPr>
              <w:pStyle w:val="234"/>
              <w:jc w:val="both"/>
              <w:rPr>
                <w:sz w:val="24"/>
                <w:szCs w:val="24"/>
              </w:rPr>
            </w:pPr>
            <w:r>
              <w:rPr>
                <w:sz w:val="24"/>
                <w:szCs w:val="24"/>
              </w:rPr>
              <w:t>владение современными читательскими практиками, культурой восприятия и понимания литературных текстов</w:t>
            </w:r>
          </w:p>
        </w:tc>
      </w:tr>
      <w:tr w14:paraId="7338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795171">
            <w:pPr>
              <w:pStyle w:val="234"/>
              <w:jc w:val="center"/>
              <w:rPr>
                <w:sz w:val="24"/>
                <w:szCs w:val="24"/>
              </w:rPr>
            </w:pPr>
            <w:r>
              <w:rPr>
                <w:sz w:val="24"/>
                <w:szCs w:val="24"/>
              </w:rPr>
              <w:t>3</w:t>
            </w:r>
          </w:p>
        </w:tc>
        <w:tc>
          <w:tcPr>
            <w:tcW w:w="7370" w:type="dxa"/>
          </w:tcPr>
          <w:p w14:paraId="075C7759">
            <w:pPr>
              <w:pStyle w:val="234"/>
              <w:jc w:val="both"/>
              <w:rPr>
                <w:sz w:val="24"/>
                <w:szCs w:val="24"/>
              </w:rPr>
            </w:pPr>
            <w:r>
              <w:rPr>
                <w:sz w:val="24"/>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14:paraId="126B1FCE">
            <w:pPr>
              <w:pStyle w:val="234"/>
              <w:jc w:val="both"/>
              <w:rPr>
                <w:sz w:val="24"/>
                <w:szCs w:val="24"/>
              </w:rPr>
            </w:pPr>
            <w:r>
              <w:rPr>
                <w:sz w:val="24"/>
                <w:szCs w:val="24"/>
              </w:rP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14:paraId="12C8E8FB">
            <w:pPr>
              <w:pStyle w:val="234"/>
              <w:jc w:val="both"/>
              <w:rPr>
                <w:sz w:val="24"/>
                <w:szCs w:val="24"/>
              </w:rPr>
            </w:pPr>
            <w:r>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14:paraId="6BE2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853327C">
            <w:pPr>
              <w:pStyle w:val="234"/>
              <w:jc w:val="center"/>
              <w:rPr>
                <w:sz w:val="24"/>
                <w:szCs w:val="24"/>
              </w:rPr>
            </w:pPr>
            <w:r>
              <w:rPr>
                <w:sz w:val="24"/>
                <w:szCs w:val="24"/>
              </w:rPr>
              <w:t>4</w:t>
            </w:r>
          </w:p>
        </w:tc>
        <w:tc>
          <w:tcPr>
            <w:tcW w:w="7370" w:type="dxa"/>
          </w:tcPr>
          <w:p w14:paraId="31709F46">
            <w:pPr>
              <w:pStyle w:val="234"/>
              <w:jc w:val="both"/>
              <w:rPr>
                <w:sz w:val="24"/>
                <w:szCs w:val="24"/>
              </w:rPr>
            </w:pPr>
            <w:r>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14:paraId="21BF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71BCEDD7">
            <w:pPr>
              <w:pStyle w:val="234"/>
              <w:jc w:val="center"/>
              <w:rPr>
                <w:sz w:val="24"/>
                <w:szCs w:val="24"/>
              </w:rPr>
            </w:pPr>
            <w:r>
              <w:rPr>
                <w:sz w:val="24"/>
                <w:szCs w:val="24"/>
              </w:rPr>
              <w:t>5</w:t>
            </w:r>
          </w:p>
        </w:tc>
        <w:tc>
          <w:tcPr>
            <w:tcW w:w="7370" w:type="dxa"/>
          </w:tcPr>
          <w:p w14:paraId="67175B3A">
            <w:pPr>
              <w:pStyle w:val="234"/>
              <w:jc w:val="both"/>
              <w:rPr>
                <w:sz w:val="24"/>
                <w:szCs w:val="24"/>
              </w:rPr>
            </w:pPr>
            <w:r>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07D18D47">
            <w:pPr>
              <w:pStyle w:val="234"/>
              <w:jc w:val="both"/>
              <w:rPr>
                <w:sz w:val="24"/>
                <w:szCs w:val="24"/>
              </w:rPr>
            </w:pPr>
            <w:r>
              <w:rPr>
                <w:sz w:val="24"/>
                <w:szCs w:val="24"/>
              </w:rP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14:paraId="6CCE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4273F3">
            <w:pPr>
              <w:pStyle w:val="234"/>
              <w:jc w:val="center"/>
              <w:rPr>
                <w:sz w:val="24"/>
                <w:szCs w:val="24"/>
              </w:rPr>
            </w:pPr>
            <w:r>
              <w:rPr>
                <w:sz w:val="24"/>
                <w:szCs w:val="24"/>
              </w:rPr>
              <w:t>6</w:t>
            </w:r>
          </w:p>
        </w:tc>
        <w:tc>
          <w:tcPr>
            <w:tcW w:w="7370" w:type="dxa"/>
          </w:tcPr>
          <w:p w14:paraId="03C3BFE7">
            <w:pPr>
              <w:pStyle w:val="234"/>
              <w:jc w:val="both"/>
              <w:rPr>
                <w:sz w:val="24"/>
                <w:szCs w:val="24"/>
              </w:rPr>
            </w:pPr>
            <w:r>
              <w:rPr>
                <w:sz w:val="24"/>
                <w:szCs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w:t>
            </w:r>
          </w:p>
          <w:p w14:paraId="7A89228F">
            <w:pPr>
              <w:pStyle w:val="234"/>
              <w:jc w:val="both"/>
              <w:rPr>
                <w:sz w:val="24"/>
                <w:szCs w:val="24"/>
              </w:rPr>
            </w:pPr>
            <w:r>
              <w:rPr>
                <w:sz w:val="24"/>
                <w:szCs w:val="24"/>
              </w:rPr>
              <w:t>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14:paraId="22CE1811">
            <w:pPr>
              <w:pStyle w:val="234"/>
              <w:jc w:val="both"/>
              <w:rPr>
                <w:sz w:val="24"/>
                <w:szCs w:val="24"/>
              </w:rPr>
            </w:pPr>
            <w:r>
              <w:rPr>
                <w:sz w:val="24"/>
                <w:szCs w:val="24"/>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14:paraId="23287307">
            <w:pPr>
              <w:pStyle w:val="234"/>
              <w:jc w:val="both"/>
              <w:rPr>
                <w:sz w:val="24"/>
                <w:szCs w:val="24"/>
              </w:rPr>
            </w:pPr>
            <w:r>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tc>
      </w:tr>
    </w:tbl>
    <w:p w14:paraId="6A35FDE1">
      <w:pPr>
        <w:pStyle w:val="234"/>
        <w:spacing w:line="360" w:lineRule="auto"/>
        <w:ind w:firstLine="709"/>
        <w:jc w:val="both"/>
      </w:pPr>
    </w:p>
    <w:p w14:paraId="1EBB0EC5">
      <w:pPr>
        <w:pStyle w:val="234"/>
        <w:jc w:val="right"/>
        <w:rPr>
          <w:sz w:val="28"/>
          <w:szCs w:val="28"/>
        </w:rPr>
      </w:pPr>
      <w:r>
        <w:rPr>
          <w:sz w:val="28"/>
          <w:szCs w:val="28"/>
        </w:rPr>
        <w:t>Таблица 5.5</w:t>
      </w:r>
    </w:p>
    <w:p w14:paraId="37E515B1">
      <w:pPr>
        <w:pStyle w:val="234"/>
        <w:jc w:val="both"/>
        <w:rPr>
          <w:sz w:val="28"/>
          <w:szCs w:val="28"/>
        </w:rPr>
      </w:pPr>
    </w:p>
    <w:p w14:paraId="02D14C2D">
      <w:pPr>
        <w:pStyle w:val="234"/>
        <w:jc w:val="center"/>
        <w:rPr>
          <w:sz w:val="28"/>
          <w:szCs w:val="28"/>
        </w:rPr>
      </w:pPr>
      <w:r>
        <w:rPr>
          <w:sz w:val="28"/>
          <w:szCs w:val="28"/>
        </w:rPr>
        <w:t>Перечень элементов содержания, проверяемых на ЕГЭ</w:t>
      </w:r>
    </w:p>
    <w:p w14:paraId="2ECF7D7E">
      <w:pPr>
        <w:pStyle w:val="234"/>
        <w:jc w:val="center"/>
        <w:rPr>
          <w:sz w:val="28"/>
          <w:szCs w:val="28"/>
        </w:rPr>
      </w:pPr>
      <w:r>
        <w:rPr>
          <w:sz w:val="28"/>
          <w:szCs w:val="28"/>
        </w:rPr>
        <w:t>по литературе</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39C6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B1E2CD">
            <w:pPr>
              <w:pStyle w:val="234"/>
              <w:jc w:val="center"/>
              <w:rPr>
                <w:sz w:val="24"/>
                <w:szCs w:val="24"/>
              </w:rPr>
            </w:pPr>
            <w:r>
              <w:rPr>
                <w:sz w:val="24"/>
                <w:szCs w:val="24"/>
              </w:rPr>
              <w:t>Код</w:t>
            </w:r>
          </w:p>
        </w:tc>
        <w:tc>
          <w:tcPr>
            <w:tcW w:w="7994" w:type="dxa"/>
          </w:tcPr>
          <w:p w14:paraId="2CCA9D44">
            <w:pPr>
              <w:pStyle w:val="234"/>
              <w:jc w:val="center"/>
              <w:rPr>
                <w:sz w:val="24"/>
                <w:szCs w:val="24"/>
              </w:rPr>
            </w:pPr>
            <w:r>
              <w:rPr>
                <w:sz w:val="24"/>
                <w:szCs w:val="24"/>
              </w:rPr>
              <w:t>Проверяемый элемент содержания</w:t>
            </w:r>
          </w:p>
        </w:tc>
      </w:tr>
      <w:tr w14:paraId="5C01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56992A">
            <w:pPr>
              <w:pStyle w:val="234"/>
              <w:jc w:val="center"/>
              <w:rPr>
                <w:sz w:val="24"/>
                <w:szCs w:val="24"/>
              </w:rPr>
            </w:pPr>
            <w:r>
              <w:rPr>
                <w:sz w:val="24"/>
                <w:szCs w:val="24"/>
              </w:rPr>
              <w:t>ОШ1</w:t>
            </w:r>
          </w:p>
        </w:tc>
        <w:tc>
          <w:tcPr>
            <w:tcW w:w="7994" w:type="dxa"/>
          </w:tcPr>
          <w:p w14:paraId="339CAD7D">
            <w:pPr>
              <w:pStyle w:val="234"/>
              <w:jc w:val="both"/>
              <w:rPr>
                <w:sz w:val="24"/>
                <w:szCs w:val="24"/>
              </w:rPr>
            </w:pPr>
            <w:r>
              <w:rPr>
                <w:sz w:val="24"/>
                <w:szCs w:val="24"/>
              </w:rPr>
              <w:t>"Слово о полку Игореве"</w:t>
            </w:r>
          </w:p>
        </w:tc>
      </w:tr>
      <w:tr w14:paraId="180A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C2C5D6">
            <w:pPr>
              <w:pStyle w:val="234"/>
              <w:jc w:val="center"/>
              <w:rPr>
                <w:sz w:val="24"/>
                <w:szCs w:val="24"/>
              </w:rPr>
            </w:pPr>
            <w:r>
              <w:rPr>
                <w:sz w:val="24"/>
                <w:szCs w:val="24"/>
              </w:rPr>
              <w:t>ОШ2</w:t>
            </w:r>
          </w:p>
        </w:tc>
        <w:tc>
          <w:tcPr>
            <w:tcW w:w="7994" w:type="dxa"/>
          </w:tcPr>
          <w:p w14:paraId="69540A83">
            <w:pPr>
              <w:pStyle w:val="234"/>
              <w:jc w:val="both"/>
              <w:rPr>
                <w:sz w:val="24"/>
                <w:szCs w:val="24"/>
              </w:rPr>
            </w:pPr>
            <w:r>
              <w:rPr>
                <w:sz w:val="24"/>
                <w:szCs w:val="24"/>
              </w:rPr>
              <w:t>Поэзия XVIII в.: М.В. Ломоносов, Г.Р. Державин</w:t>
            </w:r>
          </w:p>
        </w:tc>
      </w:tr>
      <w:tr w14:paraId="5E27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0E3F08">
            <w:pPr>
              <w:pStyle w:val="234"/>
              <w:jc w:val="center"/>
              <w:rPr>
                <w:sz w:val="24"/>
                <w:szCs w:val="24"/>
              </w:rPr>
            </w:pPr>
            <w:r>
              <w:rPr>
                <w:sz w:val="24"/>
                <w:szCs w:val="24"/>
              </w:rPr>
              <w:t>ОШ3</w:t>
            </w:r>
          </w:p>
        </w:tc>
        <w:tc>
          <w:tcPr>
            <w:tcW w:w="7994" w:type="dxa"/>
          </w:tcPr>
          <w:p w14:paraId="0917582F">
            <w:pPr>
              <w:pStyle w:val="234"/>
              <w:jc w:val="both"/>
              <w:rPr>
                <w:sz w:val="24"/>
                <w:szCs w:val="24"/>
              </w:rPr>
            </w:pPr>
            <w:r>
              <w:rPr>
                <w:sz w:val="24"/>
                <w:szCs w:val="24"/>
              </w:rPr>
              <w:t>Д.И. Фонвизин. Комедия "Недоросль"</w:t>
            </w:r>
          </w:p>
        </w:tc>
      </w:tr>
      <w:tr w14:paraId="56E4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9433AD">
            <w:pPr>
              <w:pStyle w:val="234"/>
              <w:jc w:val="center"/>
              <w:rPr>
                <w:sz w:val="24"/>
                <w:szCs w:val="24"/>
              </w:rPr>
            </w:pPr>
            <w:r>
              <w:rPr>
                <w:sz w:val="24"/>
                <w:szCs w:val="24"/>
              </w:rPr>
              <w:t>ОШ4</w:t>
            </w:r>
          </w:p>
        </w:tc>
        <w:tc>
          <w:tcPr>
            <w:tcW w:w="7994" w:type="dxa"/>
          </w:tcPr>
          <w:p w14:paraId="7679E48A">
            <w:pPr>
              <w:pStyle w:val="234"/>
              <w:jc w:val="both"/>
              <w:rPr>
                <w:sz w:val="24"/>
                <w:szCs w:val="24"/>
              </w:rPr>
            </w:pPr>
            <w:r>
              <w:rPr>
                <w:sz w:val="24"/>
                <w:szCs w:val="24"/>
              </w:rPr>
              <w:t>Поэзия первой половины XIX в.: В.А. Жуковский, А.С. Пушкин, М.Ю. Лермонтов</w:t>
            </w:r>
          </w:p>
        </w:tc>
      </w:tr>
      <w:tr w14:paraId="2B1B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D1A26E">
            <w:pPr>
              <w:pStyle w:val="234"/>
              <w:jc w:val="center"/>
              <w:rPr>
                <w:sz w:val="24"/>
                <w:szCs w:val="24"/>
              </w:rPr>
            </w:pPr>
            <w:r>
              <w:rPr>
                <w:sz w:val="24"/>
                <w:szCs w:val="24"/>
              </w:rPr>
              <w:t>ОШ5</w:t>
            </w:r>
          </w:p>
        </w:tc>
        <w:tc>
          <w:tcPr>
            <w:tcW w:w="7994" w:type="dxa"/>
          </w:tcPr>
          <w:p w14:paraId="2002CFEB">
            <w:pPr>
              <w:pStyle w:val="234"/>
              <w:jc w:val="both"/>
              <w:rPr>
                <w:sz w:val="24"/>
                <w:szCs w:val="24"/>
              </w:rPr>
            </w:pPr>
            <w:r>
              <w:rPr>
                <w:sz w:val="24"/>
                <w:szCs w:val="24"/>
              </w:rPr>
              <w:t>А.С. Грибоедов. Комедия "Горе от ума"</w:t>
            </w:r>
          </w:p>
        </w:tc>
      </w:tr>
      <w:tr w14:paraId="742B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3ED449">
            <w:pPr>
              <w:pStyle w:val="234"/>
              <w:jc w:val="center"/>
              <w:rPr>
                <w:sz w:val="24"/>
                <w:szCs w:val="24"/>
              </w:rPr>
            </w:pPr>
            <w:r>
              <w:rPr>
                <w:sz w:val="24"/>
                <w:szCs w:val="24"/>
              </w:rPr>
              <w:t>ОШ6</w:t>
            </w:r>
          </w:p>
        </w:tc>
        <w:tc>
          <w:tcPr>
            <w:tcW w:w="7994" w:type="dxa"/>
          </w:tcPr>
          <w:p w14:paraId="6BE13B4A">
            <w:pPr>
              <w:pStyle w:val="234"/>
              <w:jc w:val="both"/>
              <w:rPr>
                <w:sz w:val="24"/>
                <w:szCs w:val="24"/>
              </w:rPr>
            </w:pPr>
            <w:r>
              <w:rPr>
                <w:sz w:val="24"/>
                <w:szCs w:val="24"/>
              </w:rPr>
              <w:t>А.С. Пушкин. Роман в стихах "Евгений Онегин"</w:t>
            </w:r>
          </w:p>
        </w:tc>
      </w:tr>
      <w:tr w14:paraId="44DA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16BA5C">
            <w:pPr>
              <w:pStyle w:val="234"/>
              <w:jc w:val="center"/>
              <w:rPr>
                <w:sz w:val="24"/>
                <w:szCs w:val="24"/>
              </w:rPr>
            </w:pPr>
            <w:r>
              <w:rPr>
                <w:sz w:val="24"/>
                <w:szCs w:val="24"/>
              </w:rPr>
              <w:t>ОШ7</w:t>
            </w:r>
          </w:p>
        </w:tc>
        <w:tc>
          <w:tcPr>
            <w:tcW w:w="7994" w:type="dxa"/>
          </w:tcPr>
          <w:p w14:paraId="04031502">
            <w:pPr>
              <w:pStyle w:val="234"/>
              <w:jc w:val="both"/>
              <w:rPr>
                <w:sz w:val="24"/>
                <w:szCs w:val="24"/>
              </w:rPr>
            </w:pPr>
            <w:r>
              <w:rPr>
                <w:sz w:val="24"/>
                <w:szCs w:val="24"/>
              </w:rPr>
              <w:t>А.С. Пушкин. Роман "Капитанская дочка"</w:t>
            </w:r>
          </w:p>
        </w:tc>
      </w:tr>
      <w:tr w14:paraId="18D6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8F2533">
            <w:pPr>
              <w:pStyle w:val="234"/>
              <w:jc w:val="center"/>
              <w:rPr>
                <w:sz w:val="24"/>
                <w:szCs w:val="24"/>
              </w:rPr>
            </w:pPr>
            <w:r>
              <w:rPr>
                <w:sz w:val="24"/>
                <w:szCs w:val="24"/>
              </w:rPr>
              <w:t>ОШ8</w:t>
            </w:r>
          </w:p>
        </w:tc>
        <w:tc>
          <w:tcPr>
            <w:tcW w:w="7994" w:type="dxa"/>
          </w:tcPr>
          <w:p w14:paraId="1A8A4725">
            <w:pPr>
              <w:pStyle w:val="234"/>
              <w:jc w:val="both"/>
              <w:rPr>
                <w:sz w:val="24"/>
                <w:szCs w:val="24"/>
              </w:rPr>
            </w:pPr>
            <w:r>
              <w:rPr>
                <w:sz w:val="24"/>
                <w:szCs w:val="24"/>
              </w:rPr>
              <w:t>М.Ю. Лермонтов. Роман "Герой нашего времени"</w:t>
            </w:r>
          </w:p>
        </w:tc>
      </w:tr>
      <w:tr w14:paraId="664C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9656DD">
            <w:pPr>
              <w:pStyle w:val="234"/>
              <w:jc w:val="center"/>
              <w:rPr>
                <w:sz w:val="24"/>
                <w:szCs w:val="24"/>
              </w:rPr>
            </w:pPr>
            <w:r>
              <w:rPr>
                <w:sz w:val="24"/>
                <w:szCs w:val="24"/>
              </w:rPr>
              <w:t>ОШ9</w:t>
            </w:r>
          </w:p>
        </w:tc>
        <w:tc>
          <w:tcPr>
            <w:tcW w:w="7994" w:type="dxa"/>
          </w:tcPr>
          <w:p w14:paraId="6EBB6F76">
            <w:pPr>
              <w:pStyle w:val="234"/>
              <w:jc w:val="both"/>
              <w:rPr>
                <w:sz w:val="24"/>
                <w:szCs w:val="24"/>
              </w:rPr>
            </w:pPr>
            <w:r>
              <w:rPr>
                <w:sz w:val="24"/>
                <w:szCs w:val="24"/>
              </w:rPr>
              <w:t>Н.В. Гоголь. Комедия "Ревизор"</w:t>
            </w:r>
          </w:p>
        </w:tc>
      </w:tr>
      <w:tr w14:paraId="73AF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616AC9">
            <w:pPr>
              <w:pStyle w:val="234"/>
              <w:jc w:val="center"/>
              <w:rPr>
                <w:sz w:val="24"/>
                <w:szCs w:val="24"/>
              </w:rPr>
            </w:pPr>
            <w:r>
              <w:rPr>
                <w:sz w:val="24"/>
                <w:szCs w:val="24"/>
              </w:rPr>
              <w:t>ОШ10</w:t>
            </w:r>
          </w:p>
        </w:tc>
        <w:tc>
          <w:tcPr>
            <w:tcW w:w="7994" w:type="dxa"/>
          </w:tcPr>
          <w:p w14:paraId="08B12C0D">
            <w:pPr>
              <w:pStyle w:val="234"/>
              <w:jc w:val="both"/>
              <w:rPr>
                <w:sz w:val="24"/>
                <w:szCs w:val="24"/>
              </w:rPr>
            </w:pPr>
            <w:r>
              <w:rPr>
                <w:sz w:val="24"/>
                <w:szCs w:val="24"/>
              </w:rPr>
              <w:t>Н.В. Гоголь. Поэма "Мертвые души"</w:t>
            </w:r>
          </w:p>
        </w:tc>
      </w:tr>
      <w:tr w14:paraId="1318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6EB95E">
            <w:pPr>
              <w:pStyle w:val="234"/>
              <w:jc w:val="center"/>
              <w:rPr>
                <w:sz w:val="24"/>
                <w:szCs w:val="24"/>
              </w:rPr>
            </w:pPr>
            <w:r>
              <w:rPr>
                <w:sz w:val="24"/>
                <w:szCs w:val="24"/>
              </w:rPr>
              <w:t>1</w:t>
            </w:r>
          </w:p>
        </w:tc>
        <w:tc>
          <w:tcPr>
            <w:tcW w:w="7994" w:type="dxa"/>
          </w:tcPr>
          <w:p w14:paraId="51A1FC47">
            <w:pPr>
              <w:pStyle w:val="234"/>
              <w:jc w:val="both"/>
              <w:rPr>
                <w:sz w:val="24"/>
                <w:szCs w:val="24"/>
              </w:rPr>
            </w:pPr>
            <w:r>
              <w:rPr>
                <w:sz w:val="24"/>
                <w:szCs w:val="24"/>
              </w:rPr>
              <w:t>А.Н. Островский. Драма "Гроза"</w:t>
            </w:r>
          </w:p>
        </w:tc>
      </w:tr>
      <w:tr w14:paraId="3A96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3EAFE9">
            <w:pPr>
              <w:pStyle w:val="234"/>
              <w:jc w:val="center"/>
              <w:rPr>
                <w:sz w:val="24"/>
                <w:szCs w:val="24"/>
              </w:rPr>
            </w:pPr>
            <w:r>
              <w:rPr>
                <w:sz w:val="24"/>
                <w:szCs w:val="24"/>
              </w:rPr>
              <w:t>2</w:t>
            </w:r>
          </w:p>
        </w:tc>
        <w:tc>
          <w:tcPr>
            <w:tcW w:w="7994" w:type="dxa"/>
          </w:tcPr>
          <w:p w14:paraId="4EE2400F">
            <w:pPr>
              <w:pStyle w:val="234"/>
              <w:jc w:val="both"/>
              <w:rPr>
                <w:sz w:val="24"/>
                <w:szCs w:val="24"/>
              </w:rPr>
            </w:pPr>
            <w:r>
              <w:rPr>
                <w:sz w:val="24"/>
                <w:szCs w:val="24"/>
              </w:rPr>
              <w:t>И.А. Гончаров. Роман "Обломов"</w:t>
            </w:r>
          </w:p>
        </w:tc>
      </w:tr>
      <w:tr w14:paraId="79F5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6D263A33">
            <w:pPr>
              <w:pStyle w:val="234"/>
              <w:jc w:val="center"/>
              <w:rPr>
                <w:sz w:val="24"/>
                <w:szCs w:val="24"/>
              </w:rPr>
            </w:pPr>
            <w:r>
              <w:rPr>
                <w:sz w:val="24"/>
                <w:szCs w:val="24"/>
              </w:rPr>
              <w:t>3</w:t>
            </w:r>
          </w:p>
        </w:tc>
        <w:tc>
          <w:tcPr>
            <w:tcW w:w="7994" w:type="dxa"/>
          </w:tcPr>
          <w:p w14:paraId="549DEB1F">
            <w:pPr>
              <w:pStyle w:val="234"/>
              <w:jc w:val="both"/>
              <w:rPr>
                <w:sz w:val="24"/>
                <w:szCs w:val="24"/>
              </w:rPr>
            </w:pPr>
            <w:r>
              <w:rPr>
                <w:sz w:val="24"/>
                <w:szCs w:val="24"/>
              </w:rPr>
              <w:t>И.С. Тургенев. Роман "Отцы и дети"</w:t>
            </w:r>
          </w:p>
        </w:tc>
      </w:tr>
      <w:tr w14:paraId="7DA5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F5C97A">
            <w:pPr>
              <w:pStyle w:val="234"/>
              <w:jc w:val="center"/>
              <w:rPr>
                <w:sz w:val="24"/>
                <w:szCs w:val="24"/>
              </w:rPr>
            </w:pPr>
            <w:r>
              <w:rPr>
                <w:sz w:val="24"/>
                <w:szCs w:val="24"/>
              </w:rPr>
              <w:t>4</w:t>
            </w:r>
          </w:p>
        </w:tc>
        <w:tc>
          <w:tcPr>
            <w:tcW w:w="7994" w:type="dxa"/>
          </w:tcPr>
          <w:p w14:paraId="22198288">
            <w:pPr>
              <w:pStyle w:val="234"/>
              <w:jc w:val="both"/>
              <w:rPr>
                <w:sz w:val="24"/>
                <w:szCs w:val="24"/>
              </w:rPr>
            </w:pPr>
            <w:r>
              <w:rPr>
                <w:sz w:val="24"/>
                <w:szCs w:val="24"/>
              </w:rPr>
              <w:t>Ф.И. Тютчев. Стихотворения</w:t>
            </w:r>
          </w:p>
        </w:tc>
      </w:tr>
      <w:tr w14:paraId="49B4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553BE78B">
            <w:pPr>
              <w:pStyle w:val="234"/>
              <w:jc w:val="center"/>
              <w:rPr>
                <w:sz w:val="24"/>
                <w:szCs w:val="24"/>
              </w:rPr>
            </w:pPr>
            <w:r>
              <w:rPr>
                <w:sz w:val="24"/>
                <w:szCs w:val="24"/>
              </w:rPr>
              <w:t>5</w:t>
            </w:r>
          </w:p>
        </w:tc>
        <w:tc>
          <w:tcPr>
            <w:tcW w:w="7994" w:type="dxa"/>
          </w:tcPr>
          <w:p w14:paraId="008EAB19">
            <w:pPr>
              <w:pStyle w:val="234"/>
              <w:jc w:val="both"/>
              <w:rPr>
                <w:sz w:val="24"/>
                <w:szCs w:val="24"/>
              </w:rPr>
            </w:pPr>
            <w:r>
              <w:rPr>
                <w:sz w:val="24"/>
                <w:szCs w:val="24"/>
              </w:rPr>
              <w:t>А.А. Фет. Стихотворения</w:t>
            </w:r>
          </w:p>
        </w:tc>
      </w:tr>
      <w:tr w14:paraId="0F45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B40256">
            <w:pPr>
              <w:pStyle w:val="234"/>
              <w:jc w:val="center"/>
              <w:rPr>
                <w:sz w:val="24"/>
                <w:szCs w:val="24"/>
              </w:rPr>
            </w:pPr>
            <w:r>
              <w:rPr>
                <w:sz w:val="24"/>
                <w:szCs w:val="24"/>
              </w:rPr>
              <w:t>6</w:t>
            </w:r>
          </w:p>
        </w:tc>
        <w:tc>
          <w:tcPr>
            <w:tcW w:w="7994" w:type="dxa"/>
          </w:tcPr>
          <w:p w14:paraId="0B209EF8">
            <w:pPr>
              <w:pStyle w:val="234"/>
              <w:jc w:val="both"/>
              <w:rPr>
                <w:sz w:val="24"/>
                <w:szCs w:val="24"/>
              </w:rPr>
            </w:pPr>
            <w:r>
              <w:rPr>
                <w:sz w:val="24"/>
                <w:szCs w:val="24"/>
              </w:rPr>
              <w:t>А.К. Толстой. Стихотворения</w:t>
            </w:r>
          </w:p>
        </w:tc>
      </w:tr>
      <w:tr w14:paraId="11EE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91EE9F">
            <w:pPr>
              <w:pStyle w:val="234"/>
              <w:jc w:val="center"/>
              <w:rPr>
                <w:sz w:val="24"/>
                <w:szCs w:val="24"/>
              </w:rPr>
            </w:pPr>
            <w:r>
              <w:rPr>
                <w:sz w:val="24"/>
                <w:szCs w:val="24"/>
              </w:rPr>
              <w:t>7</w:t>
            </w:r>
          </w:p>
        </w:tc>
        <w:tc>
          <w:tcPr>
            <w:tcW w:w="7994" w:type="dxa"/>
          </w:tcPr>
          <w:p w14:paraId="5F963A5D">
            <w:pPr>
              <w:pStyle w:val="234"/>
              <w:jc w:val="both"/>
              <w:rPr>
                <w:sz w:val="24"/>
                <w:szCs w:val="24"/>
              </w:rPr>
            </w:pPr>
            <w:r>
              <w:rPr>
                <w:sz w:val="24"/>
                <w:szCs w:val="24"/>
              </w:rPr>
              <w:t>Н.А. Некрасов. Стихотворения</w:t>
            </w:r>
          </w:p>
        </w:tc>
      </w:tr>
      <w:tr w14:paraId="6F7F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2E572E">
            <w:pPr>
              <w:pStyle w:val="234"/>
              <w:jc w:val="center"/>
              <w:rPr>
                <w:sz w:val="24"/>
                <w:szCs w:val="24"/>
              </w:rPr>
            </w:pPr>
            <w:r>
              <w:rPr>
                <w:sz w:val="24"/>
                <w:szCs w:val="24"/>
              </w:rPr>
              <w:t>8</w:t>
            </w:r>
          </w:p>
        </w:tc>
        <w:tc>
          <w:tcPr>
            <w:tcW w:w="7994" w:type="dxa"/>
          </w:tcPr>
          <w:p w14:paraId="4A1B3118">
            <w:pPr>
              <w:pStyle w:val="234"/>
              <w:jc w:val="both"/>
              <w:rPr>
                <w:sz w:val="24"/>
                <w:szCs w:val="24"/>
              </w:rPr>
            </w:pPr>
            <w:r>
              <w:rPr>
                <w:sz w:val="24"/>
                <w:szCs w:val="24"/>
              </w:rPr>
              <w:t>Н.А. Некрасов. Поэма "Кому на Руси жить хорошо"</w:t>
            </w:r>
          </w:p>
        </w:tc>
      </w:tr>
      <w:tr w14:paraId="6C68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FD4E86">
            <w:pPr>
              <w:pStyle w:val="234"/>
              <w:jc w:val="center"/>
              <w:rPr>
                <w:sz w:val="24"/>
                <w:szCs w:val="24"/>
              </w:rPr>
            </w:pPr>
            <w:r>
              <w:rPr>
                <w:sz w:val="24"/>
                <w:szCs w:val="24"/>
              </w:rPr>
              <w:t>9</w:t>
            </w:r>
          </w:p>
        </w:tc>
        <w:tc>
          <w:tcPr>
            <w:tcW w:w="7994" w:type="dxa"/>
          </w:tcPr>
          <w:p w14:paraId="4004CD4A">
            <w:pPr>
              <w:pStyle w:val="234"/>
              <w:jc w:val="both"/>
              <w:rPr>
                <w:sz w:val="24"/>
                <w:szCs w:val="24"/>
              </w:rPr>
            </w:pPr>
            <w:r>
              <w:rPr>
                <w:sz w:val="24"/>
                <w:szCs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14:paraId="1151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3BF2689">
            <w:pPr>
              <w:pStyle w:val="234"/>
              <w:jc w:val="center"/>
              <w:rPr>
                <w:sz w:val="24"/>
                <w:szCs w:val="24"/>
              </w:rPr>
            </w:pPr>
            <w:r>
              <w:rPr>
                <w:sz w:val="24"/>
                <w:szCs w:val="24"/>
              </w:rPr>
              <w:t>10</w:t>
            </w:r>
          </w:p>
        </w:tc>
        <w:tc>
          <w:tcPr>
            <w:tcW w:w="7994" w:type="dxa"/>
          </w:tcPr>
          <w:p w14:paraId="078F7053">
            <w:pPr>
              <w:pStyle w:val="234"/>
              <w:jc w:val="both"/>
              <w:rPr>
                <w:sz w:val="24"/>
                <w:szCs w:val="24"/>
              </w:rPr>
            </w:pPr>
            <w:r>
              <w:rPr>
                <w:sz w:val="24"/>
                <w:szCs w:val="24"/>
              </w:rPr>
              <w:t>Ф.М. Достоевский. Роман "Преступление и наказание"</w:t>
            </w:r>
          </w:p>
        </w:tc>
      </w:tr>
      <w:tr w14:paraId="12CD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8999D7">
            <w:pPr>
              <w:pStyle w:val="234"/>
              <w:jc w:val="center"/>
              <w:rPr>
                <w:sz w:val="24"/>
                <w:szCs w:val="24"/>
              </w:rPr>
            </w:pPr>
            <w:r>
              <w:rPr>
                <w:sz w:val="24"/>
                <w:szCs w:val="24"/>
              </w:rPr>
              <w:t>11</w:t>
            </w:r>
          </w:p>
        </w:tc>
        <w:tc>
          <w:tcPr>
            <w:tcW w:w="7994" w:type="dxa"/>
          </w:tcPr>
          <w:p w14:paraId="024905E6">
            <w:pPr>
              <w:pStyle w:val="234"/>
              <w:jc w:val="both"/>
              <w:rPr>
                <w:sz w:val="24"/>
                <w:szCs w:val="24"/>
              </w:rPr>
            </w:pPr>
            <w:r>
              <w:rPr>
                <w:sz w:val="24"/>
                <w:szCs w:val="24"/>
              </w:rPr>
              <w:t>Н.Г. Чернышевский. Роман "Что делать?" (избранные главы)</w:t>
            </w:r>
          </w:p>
        </w:tc>
      </w:tr>
      <w:tr w14:paraId="0FE8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728ECA">
            <w:pPr>
              <w:pStyle w:val="234"/>
              <w:jc w:val="center"/>
              <w:rPr>
                <w:sz w:val="24"/>
                <w:szCs w:val="24"/>
              </w:rPr>
            </w:pPr>
            <w:r>
              <w:rPr>
                <w:sz w:val="24"/>
                <w:szCs w:val="24"/>
              </w:rPr>
              <w:t>12</w:t>
            </w:r>
          </w:p>
        </w:tc>
        <w:tc>
          <w:tcPr>
            <w:tcW w:w="7994" w:type="dxa"/>
          </w:tcPr>
          <w:p w14:paraId="1C7920A8">
            <w:pPr>
              <w:pStyle w:val="234"/>
              <w:jc w:val="both"/>
              <w:rPr>
                <w:sz w:val="24"/>
                <w:szCs w:val="24"/>
              </w:rPr>
            </w:pPr>
            <w:r>
              <w:rPr>
                <w:sz w:val="24"/>
                <w:szCs w:val="24"/>
              </w:rPr>
              <w:t>Л.Н. Толстой. Роман-эпопея "Война и мир"</w:t>
            </w:r>
          </w:p>
        </w:tc>
      </w:tr>
      <w:tr w14:paraId="515A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DB661A">
            <w:pPr>
              <w:pStyle w:val="234"/>
              <w:jc w:val="center"/>
              <w:rPr>
                <w:sz w:val="24"/>
                <w:szCs w:val="24"/>
              </w:rPr>
            </w:pPr>
            <w:r>
              <w:rPr>
                <w:sz w:val="24"/>
                <w:szCs w:val="24"/>
              </w:rPr>
              <w:t>13</w:t>
            </w:r>
          </w:p>
        </w:tc>
        <w:tc>
          <w:tcPr>
            <w:tcW w:w="7994" w:type="dxa"/>
          </w:tcPr>
          <w:p w14:paraId="0372109D">
            <w:pPr>
              <w:pStyle w:val="234"/>
              <w:jc w:val="both"/>
              <w:rPr>
                <w:sz w:val="24"/>
                <w:szCs w:val="24"/>
              </w:rPr>
            </w:pPr>
            <w:r>
              <w:rPr>
                <w:sz w:val="24"/>
                <w:szCs w:val="24"/>
              </w:rPr>
              <w:t>Н.С. Лесков. Рассказы и повести</w:t>
            </w:r>
          </w:p>
        </w:tc>
      </w:tr>
      <w:tr w14:paraId="372E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23CE2DFD">
            <w:pPr>
              <w:pStyle w:val="234"/>
              <w:jc w:val="center"/>
              <w:rPr>
                <w:sz w:val="24"/>
                <w:szCs w:val="24"/>
              </w:rPr>
            </w:pPr>
            <w:r>
              <w:rPr>
                <w:sz w:val="24"/>
                <w:szCs w:val="24"/>
              </w:rPr>
              <w:t>14</w:t>
            </w:r>
          </w:p>
        </w:tc>
        <w:tc>
          <w:tcPr>
            <w:tcW w:w="7994" w:type="dxa"/>
          </w:tcPr>
          <w:p w14:paraId="407789C1">
            <w:pPr>
              <w:pStyle w:val="234"/>
              <w:jc w:val="both"/>
              <w:rPr>
                <w:sz w:val="24"/>
                <w:szCs w:val="24"/>
              </w:rPr>
            </w:pPr>
            <w:r>
              <w:rPr>
                <w:sz w:val="24"/>
                <w:szCs w:val="24"/>
              </w:rPr>
              <w:t>А.П. Чехов. Рассказы "Студент", "Ионыч", "Человек в футляре" и другие</w:t>
            </w:r>
          </w:p>
        </w:tc>
      </w:tr>
      <w:tr w14:paraId="2063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A6F4E9">
            <w:pPr>
              <w:pStyle w:val="234"/>
              <w:jc w:val="center"/>
              <w:rPr>
                <w:sz w:val="24"/>
                <w:szCs w:val="24"/>
              </w:rPr>
            </w:pPr>
            <w:r>
              <w:rPr>
                <w:sz w:val="24"/>
                <w:szCs w:val="24"/>
              </w:rPr>
              <w:t>15</w:t>
            </w:r>
          </w:p>
        </w:tc>
        <w:tc>
          <w:tcPr>
            <w:tcW w:w="7994" w:type="dxa"/>
          </w:tcPr>
          <w:p w14:paraId="4A414D35">
            <w:pPr>
              <w:pStyle w:val="234"/>
              <w:jc w:val="both"/>
              <w:rPr>
                <w:sz w:val="24"/>
                <w:szCs w:val="24"/>
              </w:rPr>
            </w:pPr>
            <w:r>
              <w:rPr>
                <w:sz w:val="24"/>
                <w:szCs w:val="24"/>
              </w:rPr>
              <w:t>А.П. Чехов. Пьеса "Вишневый сад"</w:t>
            </w:r>
          </w:p>
        </w:tc>
      </w:tr>
      <w:tr w14:paraId="164E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01E602">
            <w:pPr>
              <w:pStyle w:val="234"/>
              <w:jc w:val="center"/>
              <w:rPr>
                <w:sz w:val="24"/>
                <w:szCs w:val="24"/>
              </w:rPr>
            </w:pPr>
            <w:r>
              <w:rPr>
                <w:sz w:val="24"/>
                <w:szCs w:val="24"/>
              </w:rPr>
              <w:t>16</w:t>
            </w:r>
          </w:p>
        </w:tc>
        <w:tc>
          <w:tcPr>
            <w:tcW w:w="7994" w:type="dxa"/>
          </w:tcPr>
          <w:p w14:paraId="56C1E14C">
            <w:pPr>
              <w:pStyle w:val="234"/>
              <w:jc w:val="both"/>
              <w:rPr>
                <w:sz w:val="24"/>
                <w:szCs w:val="24"/>
              </w:rPr>
            </w:pPr>
            <w:r>
              <w:rPr>
                <w:sz w:val="24"/>
                <w:szCs w:val="24"/>
              </w:rPr>
              <w:t>А.И. Куприн. Рассказы и повести</w:t>
            </w:r>
          </w:p>
        </w:tc>
      </w:tr>
      <w:tr w14:paraId="684C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F9ACFD">
            <w:pPr>
              <w:pStyle w:val="234"/>
              <w:jc w:val="center"/>
              <w:rPr>
                <w:sz w:val="24"/>
                <w:szCs w:val="24"/>
              </w:rPr>
            </w:pPr>
            <w:r>
              <w:rPr>
                <w:sz w:val="24"/>
                <w:szCs w:val="24"/>
              </w:rPr>
              <w:t>17</w:t>
            </w:r>
          </w:p>
        </w:tc>
        <w:tc>
          <w:tcPr>
            <w:tcW w:w="7994" w:type="dxa"/>
          </w:tcPr>
          <w:p w14:paraId="1A3F6D4F">
            <w:pPr>
              <w:pStyle w:val="234"/>
              <w:jc w:val="both"/>
              <w:rPr>
                <w:sz w:val="24"/>
                <w:szCs w:val="24"/>
              </w:rPr>
            </w:pPr>
            <w:r>
              <w:rPr>
                <w:sz w:val="24"/>
                <w:szCs w:val="24"/>
              </w:rPr>
              <w:t>Л.Н. Андреев. Рассказы и повести</w:t>
            </w:r>
          </w:p>
        </w:tc>
      </w:tr>
      <w:tr w14:paraId="663F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7D3D07BB">
            <w:pPr>
              <w:pStyle w:val="234"/>
              <w:jc w:val="center"/>
              <w:rPr>
                <w:sz w:val="24"/>
                <w:szCs w:val="24"/>
              </w:rPr>
            </w:pPr>
            <w:r>
              <w:rPr>
                <w:sz w:val="24"/>
                <w:szCs w:val="24"/>
              </w:rPr>
              <w:t>18</w:t>
            </w:r>
          </w:p>
        </w:tc>
        <w:tc>
          <w:tcPr>
            <w:tcW w:w="7994" w:type="dxa"/>
          </w:tcPr>
          <w:p w14:paraId="425F0E22">
            <w:pPr>
              <w:pStyle w:val="234"/>
              <w:jc w:val="both"/>
              <w:rPr>
                <w:sz w:val="24"/>
                <w:szCs w:val="24"/>
              </w:rPr>
            </w:pPr>
            <w:r>
              <w:rPr>
                <w:sz w:val="24"/>
                <w:szCs w:val="24"/>
              </w:rPr>
              <w:t>М. Горький. Рассказы "Старуха Изергиль" и другие, повести, романы</w:t>
            </w:r>
          </w:p>
        </w:tc>
      </w:tr>
      <w:tr w14:paraId="13BA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0C95D9">
            <w:pPr>
              <w:pStyle w:val="234"/>
              <w:jc w:val="center"/>
              <w:rPr>
                <w:sz w:val="24"/>
                <w:szCs w:val="24"/>
              </w:rPr>
            </w:pPr>
            <w:r>
              <w:rPr>
                <w:sz w:val="24"/>
                <w:szCs w:val="24"/>
              </w:rPr>
              <w:t>19</w:t>
            </w:r>
          </w:p>
        </w:tc>
        <w:tc>
          <w:tcPr>
            <w:tcW w:w="7994" w:type="dxa"/>
          </w:tcPr>
          <w:p w14:paraId="0F186EFE">
            <w:pPr>
              <w:pStyle w:val="234"/>
              <w:jc w:val="both"/>
              <w:rPr>
                <w:sz w:val="24"/>
                <w:szCs w:val="24"/>
              </w:rPr>
            </w:pPr>
            <w:r>
              <w:rPr>
                <w:sz w:val="24"/>
                <w:szCs w:val="24"/>
              </w:rPr>
              <w:t>М. Горький. Пьеса "На дне"</w:t>
            </w:r>
          </w:p>
        </w:tc>
      </w:tr>
      <w:tr w14:paraId="2DF2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92CE59">
            <w:pPr>
              <w:pStyle w:val="234"/>
              <w:jc w:val="center"/>
              <w:rPr>
                <w:sz w:val="24"/>
                <w:szCs w:val="24"/>
              </w:rPr>
            </w:pPr>
            <w:r>
              <w:rPr>
                <w:sz w:val="24"/>
                <w:szCs w:val="24"/>
              </w:rPr>
              <w:t>20</w:t>
            </w:r>
          </w:p>
        </w:tc>
        <w:tc>
          <w:tcPr>
            <w:tcW w:w="7994" w:type="dxa"/>
          </w:tcPr>
          <w:p w14:paraId="57771105">
            <w:pPr>
              <w:pStyle w:val="234"/>
              <w:jc w:val="both"/>
              <w:rPr>
                <w:sz w:val="24"/>
                <w:szCs w:val="24"/>
              </w:rPr>
            </w:pPr>
            <w:r>
              <w:rPr>
                <w:sz w:val="24"/>
                <w:szCs w:val="24"/>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14:paraId="1729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2FE459">
            <w:pPr>
              <w:pStyle w:val="234"/>
              <w:jc w:val="center"/>
              <w:rPr>
                <w:sz w:val="24"/>
                <w:szCs w:val="24"/>
              </w:rPr>
            </w:pPr>
            <w:r>
              <w:rPr>
                <w:sz w:val="24"/>
                <w:szCs w:val="24"/>
              </w:rPr>
              <w:t>21</w:t>
            </w:r>
          </w:p>
        </w:tc>
        <w:tc>
          <w:tcPr>
            <w:tcW w:w="7994" w:type="dxa"/>
          </w:tcPr>
          <w:p w14:paraId="1031D9B8">
            <w:pPr>
              <w:pStyle w:val="234"/>
              <w:jc w:val="both"/>
              <w:rPr>
                <w:sz w:val="24"/>
                <w:szCs w:val="24"/>
              </w:rPr>
            </w:pPr>
            <w:r>
              <w:rPr>
                <w:sz w:val="24"/>
                <w:szCs w:val="24"/>
              </w:rPr>
              <w:t>И.А. Бунин. Рассказы "Чистый понедельник", "Господин из Сан-Франциско" и другие</w:t>
            </w:r>
          </w:p>
        </w:tc>
      </w:tr>
      <w:tr w14:paraId="5FA9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1DAAAA">
            <w:pPr>
              <w:pStyle w:val="234"/>
              <w:jc w:val="center"/>
              <w:rPr>
                <w:sz w:val="24"/>
                <w:szCs w:val="24"/>
              </w:rPr>
            </w:pPr>
            <w:r>
              <w:rPr>
                <w:sz w:val="24"/>
                <w:szCs w:val="24"/>
              </w:rPr>
              <w:t>22</w:t>
            </w:r>
          </w:p>
        </w:tc>
        <w:tc>
          <w:tcPr>
            <w:tcW w:w="7994" w:type="dxa"/>
          </w:tcPr>
          <w:p w14:paraId="1261935E">
            <w:pPr>
              <w:pStyle w:val="234"/>
              <w:jc w:val="both"/>
              <w:rPr>
                <w:sz w:val="24"/>
                <w:szCs w:val="24"/>
              </w:rPr>
            </w:pPr>
            <w:r>
              <w:rPr>
                <w:sz w:val="24"/>
                <w:szCs w:val="24"/>
              </w:rPr>
              <w:t>А.А. Блок. Стихотворения</w:t>
            </w:r>
          </w:p>
        </w:tc>
      </w:tr>
      <w:tr w14:paraId="42C3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A4573F">
            <w:pPr>
              <w:pStyle w:val="234"/>
              <w:jc w:val="center"/>
              <w:rPr>
                <w:sz w:val="24"/>
                <w:szCs w:val="24"/>
              </w:rPr>
            </w:pPr>
            <w:r>
              <w:rPr>
                <w:sz w:val="24"/>
                <w:szCs w:val="24"/>
              </w:rPr>
              <w:t>23</w:t>
            </w:r>
          </w:p>
        </w:tc>
        <w:tc>
          <w:tcPr>
            <w:tcW w:w="7994" w:type="dxa"/>
          </w:tcPr>
          <w:p w14:paraId="44CD2515">
            <w:pPr>
              <w:pStyle w:val="234"/>
              <w:jc w:val="both"/>
              <w:rPr>
                <w:sz w:val="24"/>
                <w:szCs w:val="24"/>
              </w:rPr>
            </w:pPr>
            <w:r>
              <w:rPr>
                <w:sz w:val="24"/>
                <w:szCs w:val="24"/>
              </w:rPr>
              <w:t>А.А. Блок. Поэма "Двенадцать"</w:t>
            </w:r>
          </w:p>
        </w:tc>
      </w:tr>
      <w:tr w14:paraId="4961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07DE7C">
            <w:pPr>
              <w:pStyle w:val="234"/>
              <w:jc w:val="center"/>
              <w:rPr>
                <w:sz w:val="24"/>
                <w:szCs w:val="24"/>
              </w:rPr>
            </w:pPr>
            <w:r>
              <w:rPr>
                <w:sz w:val="24"/>
                <w:szCs w:val="24"/>
              </w:rPr>
              <w:t>24</w:t>
            </w:r>
          </w:p>
        </w:tc>
        <w:tc>
          <w:tcPr>
            <w:tcW w:w="7994" w:type="dxa"/>
          </w:tcPr>
          <w:p w14:paraId="4363D6EF">
            <w:pPr>
              <w:pStyle w:val="234"/>
              <w:jc w:val="both"/>
              <w:rPr>
                <w:sz w:val="24"/>
                <w:szCs w:val="24"/>
              </w:rPr>
            </w:pPr>
            <w:r>
              <w:rPr>
                <w:sz w:val="24"/>
                <w:szCs w:val="24"/>
              </w:rPr>
              <w:t>В.В. Маяковский. Стихотворения</w:t>
            </w:r>
          </w:p>
        </w:tc>
      </w:tr>
      <w:tr w14:paraId="3E8A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0C9059">
            <w:pPr>
              <w:pStyle w:val="234"/>
              <w:jc w:val="center"/>
              <w:rPr>
                <w:sz w:val="24"/>
                <w:szCs w:val="24"/>
              </w:rPr>
            </w:pPr>
            <w:r>
              <w:rPr>
                <w:sz w:val="24"/>
                <w:szCs w:val="24"/>
              </w:rPr>
              <w:t>25</w:t>
            </w:r>
          </w:p>
        </w:tc>
        <w:tc>
          <w:tcPr>
            <w:tcW w:w="7994" w:type="dxa"/>
          </w:tcPr>
          <w:p w14:paraId="293F4265">
            <w:pPr>
              <w:pStyle w:val="234"/>
              <w:jc w:val="both"/>
              <w:rPr>
                <w:sz w:val="24"/>
                <w:szCs w:val="24"/>
              </w:rPr>
            </w:pPr>
            <w:r>
              <w:rPr>
                <w:sz w:val="24"/>
                <w:szCs w:val="24"/>
              </w:rPr>
              <w:t>В.В. Маяковский. Поэма "Облако в штанах"</w:t>
            </w:r>
          </w:p>
        </w:tc>
      </w:tr>
      <w:tr w14:paraId="013C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EDC9168">
            <w:pPr>
              <w:pStyle w:val="234"/>
              <w:jc w:val="center"/>
              <w:rPr>
                <w:sz w:val="24"/>
                <w:szCs w:val="24"/>
              </w:rPr>
            </w:pPr>
            <w:r>
              <w:rPr>
                <w:sz w:val="24"/>
                <w:szCs w:val="24"/>
              </w:rPr>
              <w:t>26</w:t>
            </w:r>
          </w:p>
        </w:tc>
        <w:tc>
          <w:tcPr>
            <w:tcW w:w="7994" w:type="dxa"/>
          </w:tcPr>
          <w:p w14:paraId="2BD24D27">
            <w:pPr>
              <w:pStyle w:val="234"/>
              <w:jc w:val="both"/>
              <w:rPr>
                <w:sz w:val="24"/>
                <w:szCs w:val="24"/>
              </w:rPr>
            </w:pPr>
            <w:r>
              <w:rPr>
                <w:sz w:val="24"/>
                <w:szCs w:val="24"/>
              </w:rPr>
              <w:t>С.А. Есенин. Стихотворения</w:t>
            </w:r>
          </w:p>
        </w:tc>
      </w:tr>
      <w:tr w14:paraId="3C48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8D2EF9">
            <w:pPr>
              <w:pStyle w:val="234"/>
              <w:jc w:val="center"/>
              <w:rPr>
                <w:sz w:val="24"/>
                <w:szCs w:val="24"/>
              </w:rPr>
            </w:pPr>
            <w:r>
              <w:rPr>
                <w:sz w:val="24"/>
                <w:szCs w:val="24"/>
              </w:rPr>
              <w:t>27</w:t>
            </w:r>
          </w:p>
        </w:tc>
        <w:tc>
          <w:tcPr>
            <w:tcW w:w="7994" w:type="dxa"/>
          </w:tcPr>
          <w:p w14:paraId="7AF06563">
            <w:pPr>
              <w:pStyle w:val="234"/>
              <w:jc w:val="both"/>
              <w:rPr>
                <w:sz w:val="24"/>
                <w:szCs w:val="24"/>
              </w:rPr>
            </w:pPr>
            <w:r>
              <w:rPr>
                <w:sz w:val="24"/>
                <w:szCs w:val="24"/>
              </w:rPr>
              <w:t>С.А. Есенин. Поэма "Черный человек"</w:t>
            </w:r>
          </w:p>
        </w:tc>
      </w:tr>
      <w:tr w14:paraId="60C8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361227">
            <w:pPr>
              <w:pStyle w:val="234"/>
              <w:jc w:val="center"/>
              <w:rPr>
                <w:sz w:val="24"/>
                <w:szCs w:val="24"/>
              </w:rPr>
            </w:pPr>
            <w:r>
              <w:rPr>
                <w:sz w:val="24"/>
                <w:szCs w:val="24"/>
              </w:rPr>
              <w:t>28</w:t>
            </w:r>
          </w:p>
        </w:tc>
        <w:tc>
          <w:tcPr>
            <w:tcW w:w="7994" w:type="dxa"/>
          </w:tcPr>
          <w:p w14:paraId="5889CAB7">
            <w:pPr>
              <w:pStyle w:val="234"/>
              <w:jc w:val="both"/>
              <w:rPr>
                <w:sz w:val="24"/>
                <w:szCs w:val="24"/>
              </w:rPr>
            </w:pPr>
            <w:r>
              <w:rPr>
                <w:sz w:val="24"/>
                <w:szCs w:val="24"/>
              </w:rPr>
              <w:t>М.И. Цветаева. Стихотворения</w:t>
            </w:r>
          </w:p>
        </w:tc>
      </w:tr>
      <w:tr w14:paraId="7200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7EACE9">
            <w:pPr>
              <w:pStyle w:val="234"/>
              <w:jc w:val="center"/>
              <w:rPr>
                <w:sz w:val="24"/>
                <w:szCs w:val="24"/>
              </w:rPr>
            </w:pPr>
            <w:r>
              <w:rPr>
                <w:sz w:val="24"/>
                <w:szCs w:val="24"/>
              </w:rPr>
              <w:t>29</w:t>
            </w:r>
          </w:p>
        </w:tc>
        <w:tc>
          <w:tcPr>
            <w:tcW w:w="7994" w:type="dxa"/>
          </w:tcPr>
          <w:p w14:paraId="3BCD3EBA">
            <w:pPr>
              <w:pStyle w:val="234"/>
              <w:jc w:val="both"/>
              <w:rPr>
                <w:sz w:val="24"/>
                <w:szCs w:val="24"/>
              </w:rPr>
            </w:pPr>
            <w:r>
              <w:rPr>
                <w:sz w:val="24"/>
                <w:szCs w:val="24"/>
              </w:rPr>
              <w:t>О.Э. Мандельштам. Стихотворения</w:t>
            </w:r>
          </w:p>
        </w:tc>
      </w:tr>
      <w:tr w14:paraId="65F4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1CE4D1">
            <w:pPr>
              <w:pStyle w:val="234"/>
              <w:jc w:val="center"/>
              <w:rPr>
                <w:sz w:val="24"/>
                <w:szCs w:val="24"/>
              </w:rPr>
            </w:pPr>
            <w:r>
              <w:rPr>
                <w:sz w:val="24"/>
                <w:szCs w:val="24"/>
              </w:rPr>
              <w:t>30</w:t>
            </w:r>
          </w:p>
        </w:tc>
        <w:tc>
          <w:tcPr>
            <w:tcW w:w="7994" w:type="dxa"/>
          </w:tcPr>
          <w:p w14:paraId="027F8DCE">
            <w:pPr>
              <w:pStyle w:val="234"/>
              <w:jc w:val="both"/>
              <w:rPr>
                <w:sz w:val="24"/>
                <w:szCs w:val="24"/>
              </w:rPr>
            </w:pPr>
            <w:r>
              <w:rPr>
                <w:sz w:val="24"/>
                <w:szCs w:val="24"/>
              </w:rPr>
              <w:t>А.А. Ахматова. Стихотворения</w:t>
            </w:r>
          </w:p>
        </w:tc>
      </w:tr>
      <w:tr w14:paraId="6BC0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4B9160">
            <w:pPr>
              <w:pStyle w:val="234"/>
              <w:jc w:val="center"/>
              <w:rPr>
                <w:sz w:val="24"/>
                <w:szCs w:val="24"/>
              </w:rPr>
            </w:pPr>
            <w:r>
              <w:rPr>
                <w:sz w:val="24"/>
                <w:szCs w:val="24"/>
              </w:rPr>
              <w:t>31</w:t>
            </w:r>
          </w:p>
        </w:tc>
        <w:tc>
          <w:tcPr>
            <w:tcW w:w="7994" w:type="dxa"/>
          </w:tcPr>
          <w:p w14:paraId="19A9B361">
            <w:pPr>
              <w:pStyle w:val="234"/>
              <w:jc w:val="both"/>
              <w:rPr>
                <w:sz w:val="24"/>
                <w:szCs w:val="24"/>
              </w:rPr>
            </w:pPr>
            <w:r>
              <w:rPr>
                <w:sz w:val="24"/>
                <w:szCs w:val="24"/>
              </w:rPr>
              <w:t>А.А. Ахматова. Поэма "Реквием"</w:t>
            </w:r>
          </w:p>
        </w:tc>
      </w:tr>
      <w:tr w14:paraId="47FC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446112">
            <w:pPr>
              <w:pStyle w:val="234"/>
              <w:jc w:val="center"/>
              <w:rPr>
                <w:sz w:val="24"/>
                <w:szCs w:val="24"/>
              </w:rPr>
            </w:pPr>
            <w:r>
              <w:rPr>
                <w:sz w:val="24"/>
                <w:szCs w:val="24"/>
              </w:rPr>
              <w:t>32</w:t>
            </w:r>
          </w:p>
        </w:tc>
        <w:tc>
          <w:tcPr>
            <w:tcW w:w="7994" w:type="dxa"/>
          </w:tcPr>
          <w:p w14:paraId="3D6DCFD7">
            <w:pPr>
              <w:pStyle w:val="234"/>
              <w:jc w:val="both"/>
              <w:rPr>
                <w:sz w:val="24"/>
                <w:szCs w:val="24"/>
              </w:rPr>
            </w:pPr>
            <w:r>
              <w:rPr>
                <w:sz w:val="24"/>
                <w:szCs w:val="24"/>
              </w:rPr>
              <w:t>Е.И. Замятин. Роман "Мы"</w:t>
            </w:r>
          </w:p>
        </w:tc>
      </w:tr>
      <w:tr w14:paraId="2547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9AB4FD">
            <w:pPr>
              <w:pStyle w:val="234"/>
              <w:jc w:val="center"/>
              <w:rPr>
                <w:sz w:val="24"/>
                <w:szCs w:val="24"/>
              </w:rPr>
            </w:pPr>
            <w:r>
              <w:rPr>
                <w:sz w:val="24"/>
                <w:szCs w:val="24"/>
              </w:rPr>
              <w:t>33</w:t>
            </w:r>
          </w:p>
        </w:tc>
        <w:tc>
          <w:tcPr>
            <w:tcW w:w="7994" w:type="dxa"/>
          </w:tcPr>
          <w:p w14:paraId="57CC2D2B">
            <w:pPr>
              <w:pStyle w:val="234"/>
              <w:jc w:val="both"/>
              <w:rPr>
                <w:sz w:val="24"/>
                <w:szCs w:val="24"/>
              </w:rPr>
            </w:pPr>
            <w:r>
              <w:rPr>
                <w:sz w:val="24"/>
                <w:szCs w:val="24"/>
              </w:rPr>
              <w:t>Н.А. Островский. Роман "Как закалялась сталь" (избранные главы)</w:t>
            </w:r>
          </w:p>
        </w:tc>
      </w:tr>
      <w:tr w14:paraId="2F3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1ED005A4">
            <w:pPr>
              <w:pStyle w:val="234"/>
              <w:jc w:val="center"/>
              <w:rPr>
                <w:sz w:val="24"/>
                <w:szCs w:val="24"/>
              </w:rPr>
            </w:pPr>
            <w:r>
              <w:rPr>
                <w:sz w:val="24"/>
                <w:szCs w:val="24"/>
              </w:rPr>
              <w:t>34</w:t>
            </w:r>
          </w:p>
        </w:tc>
        <w:tc>
          <w:tcPr>
            <w:tcW w:w="7994" w:type="dxa"/>
          </w:tcPr>
          <w:p w14:paraId="6FB740E9">
            <w:pPr>
              <w:pStyle w:val="234"/>
              <w:jc w:val="both"/>
              <w:rPr>
                <w:sz w:val="24"/>
                <w:szCs w:val="24"/>
              </w:rPr>
            </w:pPr>
            <w:r>
              <w:rPr>
                <w:sz w:val="24"/>
                <w:szCs w:val="24"/>
              </w:rPr>
              <w:t>М.А. Шолохов. Роман-эпопея "Тихий Дон"</w:t>
            </w:r>
          </w:p>
        </w:tc>
      </w:tr>
      <w:tr w14:paraId="2B55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E37DA2">
            <w:pPr>
              <w:pStyle w:val="234"/>
              <w:jc w:val="center"/>
              <w:rPr>
                <w:sz w:val="24"/>
                <w:szCs w:val="24"/>
              </w:rPr>
            </w:pPr>
            <w:r>
              <w:rPr>
                <w:sz w:val="24"/>
                <w:szCs w:val="24"/>
              </w:rPr>
              <w:t>35</w:t>
            </w:r>
          </w:p>
        </w:tc>
        <w:tc>
          <w:tcPr>
            <w:tcW w:w="7994" w:type="dxa"/>
          </w:tcPr>
          <w:p w14:paraId="5CB24B07">
            <w:pPr>
              <w:pStyle w:val="234"/>
              <w:jc w:val="both"/>
              <w:rPr>
                <w:sz w:val="24"/>
                <w:szCs w:val="24"/>
              </w:rPr>
            </w:pPr>
            <w:r>
              <w:rPr>
                <w:sz w:val="24"/>
                <w:szCs w:val="24"/>
              </w:rPr>
              <w:t>М.А. Булгаков. Романы "Белая гвардия" или "Мастер и Маргарита". Рассказы, повести, пьесы</w:t>
            </w:r>
          </w:p>
        </w:tc>
      </w:tr>
      <w:tr w14:paraId="0508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D61A51">
            <w:pPr>
              <w:pStyle w:val="234"/>
              <w:jc w:val="center"/>
              <w:rPr>
                <w:sz w:val="24"/>
                <w:szCs w:val="24"/>
              </w:rPr>
            </w:pPr>
            <w:r>
              <w:rPr>
                <w:sz w:val="24"/>
                <w:szCs w:val="24"/>
              </w:rPr>
              <w:t>36</w:t>
            </w:r>
          </w:p>
        </w:tc>
        <w:tc>
          <w:tcPr>
            <w:tcW w:w="7994" w:type="dxa"/>
          </w:tcPr>
          <w:p w14:paraId="25B7B6F1">
            <w:pPr>
              <w:pStyle w:val="234"/>
              <w:jc w:val="both"/>
              <w:rPr>
                <w:sz w:val="24"/>
                <w:szCs w:val="24"/>
              </w:rPr>
            </w:pPr>
            <w:r>
              <w:rPr>
                <w:sz w:val="24"/>
                <w:szCs w:val="24"/>
              </w:rPr>
              <w:t>В.В. Набоков. Рассказы, повести, романы</w:t>
            </w:r>
          </w:p>
        </w:tc>
      </w:tr>
      <w:tr w14:paraId="35A8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4B8AFD">
            <w:pPr>
              <w:pStyle w:val="234"/>
              <w:jc w:val="center"/>
              <w:rPr>
                <w:sz w:val="24"/>
                <w:szCs w:val="24"/>
              </w:rPr>
            </w:pPr>
            <w:r>
              <w:rPr>
                <w:sz w:val="24"/>
                <w:szCs w:val="24"/>
              </w:rPr>
              <w:t>37</w:t>
            </w:r>
          </w:p>
        </w:tc>
        <w:tc>
          <w:tcPr>
            <w:tcW w:w="7994" w:type="dxa"/>
          </w:tcPr>
          <w:p w14:paraId="4AFC09B1">
            <w:pPr>
              <w:pStyle w:val="234"/>
              <w:jc w:val="both"/>
              <w:rPr>
                <w:sz w:val="24"/>
                <w:szCs w:val="24"/>
              </w:rPr>
            </w:pPr>
            <w:r>
              <w:rPr>
                <w:sz w:val="24"/>
                <w:szCs w:val="24"/>
              </w:rPr>
              <w:t>А.П. Платонов. Рассказы и повести</w:t>
            </w:r>
          </w:p>
        </w:tc>
      </w:tr>
      <w:tr w14:paraId="5C4A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872225">
            <w:pPr>
              <w:pStyle w:val="234"/>
              <w:jc w:val="center"/>
              <w:rPr>
                <w:sz w:val="24"/>
                <w:szCs w:val="24"/>
              </w:rPr>
            </w:pPr>
            <w:r>
              <w:rPr>
                <w:sz w:val="24"/>
                <w:szCs w:val="24"/>
              </w:rPr>
              <w:t>38</w:t>
            </w:r>
          </w:p>
        </w:tc>
        <w:tc>
          <w:tcPr>
            <w:tcW w:w="7994" w:type="dxa"/>
          </w:tcPr>
          <w:p w14:paraId="605D5AAB">
            <w:pPr>
              <w:pStyle w:val="234"/>
              <w:jc w:val="both"/>
              <w:rPr>
                <w:sz w:val="24"/>
                <w:szCs w:val="24"/>
              </w:rPr>
            </w:pPr>
            <w:r>
              <w:rPr>
                <w:sz w:val="24"/>
                <w:szCs w:val="24"/>
              </w:rPr>
              <w:t>А.Т. Твардовский. Стихотворения. Поэма "По праву памяти"</w:t>
            </w:r>
          </w:p>
        </w:tc>
      </w:tr>
      <w:tr w14:paraId="1943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C80C7A">
            <w:pPr>
              <w:pStyle w:val="234"/>
              <w:jc w:val="center"/>
              <w:rPr>
                <w:sz w:val="24"/>
                <w:szCs w:val="24"/>
              </w:rPr>
            </w:pPr>
            <w:r>
              <w:rPr>
                <w:sz w:val="24"/>
                <w:szCs w:val="24"/>
              </w:rPr>
              <w:t>39</w:t>
            </w:r>
          </w:p>
        </w:tc>
        <w:tc>
          <w:tcPr>
            <w:tcW w:w="7994" w:type="dxa"/>
          </w:tcPr>
          <w:p w14:paraId="4039E54A">
            <w:pPr>
              <w:pStyle w:val="234"/>
              <w:jc w:val="both"/>
              <w:rPr>
                <w:sz w:val="24"/>
                <w:szCs w:val="24"/>
              </w:rPr>
            </w:pPr>
            <w:r>
              <w:rPr>
                <w:sz w:val="24"/>
                <w:szCs w:val="24"/>
              </w:rPr>
              <w:t>Проза о Великой Отечественной войне.</w:t>
            </w:r>
          </w:p>
          <w:p w14:paraId="5D105D6E">
            <w:pPr>
              <w:pStyle w:val="234"/>
              <w:jc w:val="both"/>
              <w:rPr>
                <w:sz w:val="24"/>
                <w:szCs w:val="24"/>
              </w:rPr>
            </w:pPr>
            <w:r>
              <w:rPr>
                <w:sz w:val="24"/>
                <w:szCs w:val="24"/>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14:paraId="3B74FEC7">
            <w:pPr>
              <w:pStyle w:val="234"/>
              <w:jc w:val="both"/>
              <w:rPr>
                <w:sz w:val="24"/>
                <w:szCs w:val="24"/>
              </w:rPr>
            </w:pPr>
            <w:r>
              <w:rPr>
                <w:sz w:val="24"/>
                <w:szCs w:val="24"/>
              </w:rPr>
              <w:t>Пьесы. Например, В.С. Розов ("Вечно живые"), К.М. Симонов ("Русские люди")</w:t>
            </w:r>
          </w:p>
        </w:tc>
      </w:tr>
      <w:tr w14:paraId="68FD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083C86">
            <w:pPr>
              <w:pStyle w:val="234"/>
              <w:jc w:val="center"/>
              <w:rPr>
                <w:sz w:val="24"/>
                <w:szCs w:val="24"/>
              </w:rPr>
            </w:pPr>
            <w:r>
              <w:rPr>
                <w:sz w:val="24"/>
                <w:szCs w:val="24"/>
              </w:rPr>
              <w:t>40</w:t>
            </w:r>
          </w:p>
        </w:tc>
        <w:tc>
          <w:tcPr>
            <w:tcW w:w="7994" w:type="dxa"/>
          </w:tcPr>
          <w:p w14:paraId="4632CC1A">
            <w:pPr>
              <w:pStyle w:val="234"/>
              <w:jc w:val="both"/>
              <w:rPr>
                <w:sz w:val="24"/>
                <w:szCs w:val="24"/>
              </w:rPr>
            </w:pPr>
            <w:r>
              <w:rPr>
                <w:sz w:val="24"/>
                <w:szCs w:val="24"/>
              </w:rPr>
              <w:t>Поэзия о Великой Отечественной войне.</w:t>
            </w:r>
          </w:p>
          <w:p w14:paraId="7134815A">
            <w:pPr>
              <w:pStyle w:val="234"/>
              <w:jc w:val="both"/>
              <w:rPr>
                <w:sz w:val="24"/>
                <w:szCs w:val="24"/>
              </w:rPr>
            </w:pPr>
            <w:r>
              <w:rPr>
                <w:sz w:val="24"/>
                <w:szCs w:val="24"/>
              </w:rPr>
              <w:t>Ю.В. Друнина, М.В. Исаковский, Ю.Д. Левитанский, С.С. Орлов, Д.С. Самойлов, К.М. Симонов, Б.А. Слуцкий и другие</w:t>
            </w:r>
          </w:p>
        </w:tc>
      </w:tr>
      <w:tr w14:paraId="7EEA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AECC17">
            <w:pPr>
              <w:pStyle w:val="234"/>
              <w:jc w:val="center"/>
              <w:rPr>
                <w:sz w:val="24"/>
                <w:szCs w:val="24"/>
              </w:rPr>
            </w:pPr>
            <w:r>
              <w:rPr>
                <w:sz w:val="24"/>
                <w:szCs w:val="24"/>
              </w:rPr>
              <w:t>41</w:t>
            </w:r>
          </w:p>
        </w:tc>
        <w:tc>
          <w:tcPr>
            <w:tcW w:w="7994" w:type="dxa"/>
          </w:tcPr>
          <w:p w14:paraId="2871BB99">
            <w:pPr>
              <w:pStyle w:val="234"/>
              <w:jc w:val="both"/>
              <w:rPr>
                <w:sz w:val="24"/>
                <w:szCs w:val="24"/>
              </w:rPr>
            </w:pPr>
            <w:r>
              <w:rPr>
                <w:sz w:val="24"/>
                <w:szCs w:val="24"/>
              </w:rPr>
              <w:t>А.А. Фадеев. Роман "Молодая гвардия"</w:t>
            </w:r>
          </w:p>
        </w:tc>
      </w:tr>
      <w:tr w14:paraId="0537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D5B431">
            <w:pPr>
              <w:pStyle w:val="234"/>
              <w:jc w:val="center"/>
              <w:rPr>
                <w:sz w:val="24"/>
                <w:szCs w:val="24"/>
              </w:rPr>
            </w:pPr>
            <w:r>
              <w:rPr>
                <w:sz w:val="24"/>
                <w:szCs w:val="24"/>
              </w:rPr>
              <w:t>42</w:t>
            </w:r>
          </w:p>
        </w:tc>
        <w:tc>
          <w:tcPr>
            <w:tcW w:w="7994" w:type="dxa"/>
          </w:tcPr>
          <w:p w14:paraId="54ACCA9A">
            <w:pPr>
              <w:pStyle w:val="234"/>
              <w:jc w:val="both"/>
              <w:rPr>
                <w:sz w:val="24"/>
                <w:szCs w:val="24"/>
              </w:rPr>
            </w:pPr>
            <w:r>
              <w:rPr>
                <w:sz w:val="24"/>
                <w:szCs w:val="24"/>
              </w:rPr>
              <w:t>Б.Л. Пастернак. Стихотворения</w:t>
            </w:r>
          </w:p>
        </w:tc>
      </w:tr>
      <w:tr w14:paraId="67D9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A172C0">
            <w:pPr>
              <w:pStyle w:val="234"/>
              <w:jc w:val="center"/>
              <w:rPr>
                <w:sz w:val="24"/>
                <w:szCs w:val="24"/>
              </w:rPr>
            </w:pPr>
            <w:r>
              <w:rPr>
                <w:sz w:val="24"/>
                <w:szCs w:val="24"/>
              </w:rPr>
              <w:t>43</w:t>
            </w:r>
          </w:p>
        </w:tc>
        <w:tc>
          <w:tcPr>
            <w:tcW w:w="7994" w:type="dxa"/>
          </w:tcPr>
          <w:p w14:paraId="533E05F8">
            <w:pPr>
              <w:pStyle w:val="234"/>
              <w:jc w:val="both"/>
              <w:rPr>
                <w:sz w:val="24"/>
                <w:szCs w:val="24"/>
              </w:rPr>
            </w:pPr>
            <w:r>
              <w:rPr>
                <w:sz w:val="24"/>
                <w:szCs w:val="24"/>
              </w:rPr>
              <w:t>Б.Л. Пастернак. Роман "Доктор Живаго" (избранные главы)</w:t>
            </w:r>
          </w:p>
        </w:tc>
      </w:tr>
      <w:tr w14:paraId="3E5F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B91C8D">
            <w:pPr>
              <w:pStyle w:val="234"/>
              <w:jc w:val="center"/>
              <w:rPr>
                <w:sz w:val="24"/>
                <w:szCs w:val="24"/>
              </w:rPr>
            </w:pPr>
            <w:r>
              <w:rPr>
                <w:sz w:val="24"/>
                <w:szCs w:val="24"/>
              </w:rPr>
              <w:t>44</w:t>
            </w:r>
          </w:p>
        </w:tc>
        <w:tc>
          <w:tcPr>
            <w:tcW w:w="7994" w:type="dxa"/>
          </w:tcPr>
          <w:p w14:paraId="3B2790CD">
            <w:pPr>
              <w:pStyle w:val="234"/>
              <w:jc w:val="both"/>
              <w:rPr>
                <w:sz w:val="24"/>
                <w:szCs w:val="24"/>
              </w:rPr>
            </w:pPr>
            <w:r>
              <w:rPr>
                <w:sz w:val="24"/>
                <w:szCs w:val="24"/>
              </w:rPr>
              <w:t>А.И. Солженицын. Повесть "Один день Ивана Денисовича"</w:t>
            </w:r>
          </w:p>
        </w:tc>
      </w:tr>
      <w:tr w14:paraId="20BF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0CC0DC">
            <w:pPr>
              <w:pStyle w:val="234"/>
              <w:jc w:val="center"/>
              <w:rPr>
                <w:sz w:val="24"/>
                <w:szCs w:val="24"/>
              </w:rPr>
            </w:pPr>
            <w:r>
              <w:rPr>
                <w:sz w:val="24"/>
                <w:szCs w:val="24"/>
              </w:rPr>
              <w:t>45</w:t>
            </w:r>
          </w:p>
        </w:tc>
        <w:tc>
          <w:tcPr>
            <w:tcW w:w="7994" w:type="dxa"/>
          </w:tcPr>
          <w:p w14:paraId="5CDEFDEF">
            <w:pPr>
              <w:pStyle w:val="234"/>
              <w:jc w:val="both"/>
              <w:rPr>
                <w:sz w:val="24"/>
                <w:szCs w:val="24"/>
              </w:rPr>
            </w:pPr>
            <w:r>
              <w:rPr>
                <w:sz w:val="24"/>
                <w:szCs w:val="24"/>
              </w:rPr>
              <w:t>А.И. Солженицын. Книга "Архипелаг ГУЛАГ" (фрагменты)</w:t>
            </w:r>
          </w:p>
        </w:tc>
      </w:tr>
      <w:tr w14:paraId="483B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9A3D63">
            <w:pPr>
              <w:pStyle w:val="234"/>
              <w:jc w:val="center"/>
              <w:rPr>
                <w:sz w:val="24"/>
                <w:szCs w:val="24"/>
              </w:rPr>
            </w:pPr>
            <w:r>
              <w:rPr>
                <w:sz w:val="24"/>
                <w:szCs w:val="24"/>
              </w:rPr>
              <w:t>46</w:t>
            </w:r>
          </w:p>
        </w:tc>
        <w:tc>
          <w:tcPr>
            <w:tcW w:w="7994" w:type="dxa"/>
          </w:tcPr>
          <w:p w14:paraId="09F1E720">
            <w:pPr>
              <w:pStyle w:val="234"/>
              <w:jc w:val="both"/>
              <w:rPr>
                <w:sz w:val="24"/>
                <w:szCs w:val="24"/>
              </w:rPr>
            </w:pPr>
            <w:r>
              <w:rPr>
                <w:sz w:val="24"/>
                <w:szCs w:val="24"/>
              </w:rPr>
              <w:t>В.М. Шукшин. Рассказы</w:t>
            </w:r>
          </w:p>
        </w:tc>
      </w:tr>
      <w:tr w14:paraId="1C23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F9FA9C">
            <w:pPr>
              <w:pStyle w:val="234"/>
              <w:jc w:val="center"/>
              <w:rPr>
                <w:sz w:val="24"/>
                <w:szCs w:val="24"/>
              </w:rPr>
            </w:pPr>
            <w:r>
              <w:rPr>
                <w:sz w:val="24"/>
                <w:szCs w:val="24"/>
              </w:rPr>
              <w:t>47</w:t>
            </w:r>
          </w:p>
        </w:tc>
        <w:tc>
          <w:tcPr>
            <w:tcW w:w="7994" w:type="dxa"/>
          </w:tcPr>
          <w:p w14:paraId="1732E23B">
            <w:pPr>
              <w:pStyle w:val="234"/>
              <w:jc w:val="both"/>
              <w:rPr>
                <w:sz w:val="24"/>
                <w:szCs w:val="24"/>
              </w:rPr>
            </w:pPr>
            <w:r>
              <w:rPr>
                <w:sz w:val="24"/>
                <w:szCs w:val="24"/>
              </w:rPr>
              <w:t>В.Г. Распутин. Рассказы и повести</w:t>
            </w:r>
          </w:p>
        </w:tc>
      </w:tr>
      <w:tr w14:paraId="69F2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F6388A">
            <w:pPr>
              <w:pStyle w:val="234"/>
              <w:jc w:val="center"/>
              <w:rPr>
                <w:sz w:val="24"/>
                <w:szCs w:val="24"/>
              </w:rPr>
            </w:pPr>
            <w:r>
              <w:rPr>
                <w:sz w:val="24"/>
                <w:szCs w:val="24"/>
              </w:rPr>
              <w:t>48</w:t>
            </w:r>
          </w:p>
        </w:tc>
        <w:tc>
          <w:tcPr>
            <w:tcW w:w="7994" w:type="dxa"/>
          </w:tcPr>
          <w:p w14:paraId="51E2E75F">
            <w:pPr>
              <w:pStyle w:val="234"/>
              <w:jc w:val="both"/>
              <w:rPr>
                <w:sz w:val="24"/>
                <w:szCs w:val="24"/>
              </w:rPr>
            </w:pPr>
            <w:r>
              <w:rPr>
                <w:sz w:val="24"/>
                <w:szCs w:val="24"/>
              </w:rPr>
              <w:t>Н.М. Рубцов. Стихотворения</w:t>
            </w:r>
          </w:p>
        </w:tc>
      </w:tr>
      <w:tr w14:paraId="3E73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46949ED">
            <w:pPr>
              <w:pStyle w:val="234"/>
              <w:jc w:val="center"/>
              <w:rPr>
                <w:sz w:val="24"/>
                <w:szCs w:val="24"/>
              </w:rPr>
            </w:pPr>
            <w:r>
              <w:rPr>
                <w:sz w:val="24"/>
                <w:szCs w:val="24"/>
              </w:rPr>
              <w:t>49</w:t>
            </w:r>
          </w:p>
        </w:tc>
        <w:tc>
          <w:tcPr>
            <w:tcW w:w="7994" w:type="dxa"/>
          </w:tcPr>
          <w:p w14:paraId="4D928E83">
            <w:pPr>
              <w:pStyle w:val="234"/>
              <w:jc w:val="both"/>
              <w:rPr>
                <w:sz w:val="24"/>
                <w:szCs w:val="24"/>
              </w:rPr>
            </w:pPr>
            <w:r>
              <w:rPr>
                <w:sz w:val="24"/>
                <w:szCs w:val="24"/>
              </w:rPr>
              <w:t>И.А. Бродский. Стихотворения</w:t>
            </w:r>
          </w:p>
        </w:tc>
      </w:tr>
      <w:tr w14:paraId="4F93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A3E6C9">
            <w:pPr>
              <w:pStyle w:val="234"/>
              <w:jc w:val="center"/>
              <w:rPr>
                <w:sz w:val="24"/>
                <w:szCs w:val="24"/>
              </w:rPr>
            </w:pPr>
            <w:r>
              <w:rPr>
                <w:sz w:val="24"/>
                <w:szCs w:val="24"/>
              </w:rPr>
              <w:t>50</w:t>
            </w:r>
          </w:p>
        </w:tc>
        <w:tc>
          <w:tcPr>
            <w:tcW w:w="7994" w:type="dxa"/>
          </w:tcPr>
          <w:p w14:paraId="6DB73CF0">
            <w:pPr>
              <w:pStyle w:val="234"/>
              <w:jc w:val="both"/>
              <w:rPr>
                <w:sz w:val="24"/>
                <w:szCs w:val="24"/>
              </w:rPr>
            </w:pPr>
            <w:r>
              <w:rPr>
                <w:sz w:val="24"/>
                <w:szCs w:val="24"/>
              </w:rPr>
              <w:t>В.С. Высоцкий. Стихотворения</w:t>
            </w:r>
          </w:p>
        </w:tc>
      </w:tr>
      <w:tr w14:paraId="2493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44B163">
            <w:pPr>
              <w:pStyle w:val="234"/>
              <w:jc w:val="center"/>
              <w:rPr>
                <w:sz w:val="24"/>
                <w:szCs w:val="24"/>
              </w:rPr>
            </w:pPr>
            <w:r>
              <w:rPr>
                <w:sz w:val="24"/>
                <w:szCs w:val="24"/>
              </w:rPr>
              <w:t>51</w:t>
            </w:r>
          </w:p>
        </w:tc>
        <w:tc>
          <w:tcPr>
            <w:tcW w:w="7994" w:type="dxa"/>
          </w:tcPr>
          <w:p w14:paraId="0688B997">
            <w:pPr>
              <w:pStyle w:val="234"/>
              <w:jc w:val="both"/>
              <w:rPr>
                <w:sz w:val="24"/>
                <w:szCs w:val="24"/>
              </w:rPr>
            </w:pPr>
            <w:r>
              <w:rPr>
                <w:sz w:val="24"/>
                <w:szCs w:val="24"/>
              </w:rPr>
              <w:t>Митрополит Тихон (Шевкунов). "Гибель империи. Российский урок"</w:t>
            </w:r>
          </w:p>
        </w:tc>
      </w:tr>
      <w:tr w14:paraId="752D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70E031">
            <w:pPr>
              <w:pStyle w:val="234"/>
              <w:jc w:val="center"/>
              <w:rPr>
                <w:sz w:val="24"/>
                <w:szCs w:val="24"/>
              </w:rPr>
            </w:pPr>
            <w:r>
              <w:rPr>
                <w:sz w:val="24"/>
                <w:szCs w:val="24"/>
              </w:rPr>
              <w:t>52</w:t>
            </w:r>
          </w:p>
        </w:tc>
        <w:tc>
          <w:tcPr>
            <w:tcW w:w="7994" w:type="dxa"/>
          </w:tcPr>
          <w:p w14:paraId="42F89E9C">
            <w:pPr>
              <w:pStyle w:val="234"/>
              <w:jc w:val="both"/>
              <w:rPr>
                <w:sz w:val="24"/>
                <w:szCs w:val="24"/>
              </w:rPr>
            </w:pPr>
            <w:r>
              <w:rPr>
                <w:sz w:val="24"/>
                <w:szCs w:val="24"/>
              </w:rPr>
              <w:t>Авторы прозаических произведений (эпос, драма) XX - XXI в.</w:t>
            </w:r>
          </w:p>
          <w:p w14:paraId="423AB6E8">
            <w:pPr>
              <w:pStyle w:val="234"/>
              <w:jc w:val="both"/>
              <w:rPr>
                <w:sz w:val="24"/>
                <w:szCs w:val="24"/>
              </w:rPr>
            </w:pPr>
            <w:r>
              <w:rPr>
                <w:sz w:val="24"/>
                <w:szCs w:val="24"/>
              </w:rPr>
              <w:t>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w:t>
            </w:r>
          </w:p>
          <w:p w14:paraId="203C4C7D">
            <w:pPr>
              <w:pStyle w:val="234"/>
              <w:jc w:val="both"/>
              <w:rPr>
                <w:sz w:val="24"/>
                <w:szCs w:val="24"/>
              </w:rPr>
            </w:pPr>
            <w:r>
              <w:rPr>
                <w:sz w:val="24"/>
                <w:szCs w:val="24"/>
              </w:rPr>
              <w:t>Пьесы. А.Н. Арбузов, А.В. Вампилов, А.М. Володин, В.С. Розов, М.М. Рощин и другие</w:t>
            </w:r>
          </w:p>
        </w:tc>
      </w:tr>
      <w:tr w14:paraId="178A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2A4F83">
            <w:pPr>
              <w:pStyle w:val="234"/>
              <w:jc w:val="center"/>
              <w:rPr>
                <w:sz w:val="24"/>
                <w:szCs w:val="24"/>
              </w:rPr>
            </w:pPr>
            <w:r>
              <w:rPr>
                <w:sz w:val="24"/>
                <w:szCs w:val="24"/>
              </w:rPr>
              <w:t>53</w:t>
            </w:r>
          </w:p>
        </w:tc>
        <w:tc>
          <w:tcPr>
            <w:tcW w:w="7994" w:type="dxa"/>
          </w:tcPr>
          <w:p w14:paraId="3D1B164A">
            <w:pPr>
              <w:pStyle w:val="234"/>
              <w:jc w:val="both"/>
              <w:rPr>
                <w:sz w:val="24"/>
                <w:szCs w:val="24"/>
              </w:rPr>
            </w:pPr>
            <w:r>
              <w:rPr>
                <w:sz w:val="24"/>
                <w:szCs w:val="24"/>
              </w:rPr>
              <w:t>Авторы стихотворных произведений (лирика, лироэпос) XX - XXI в.</w:t>
            </w:r>
          </w:p>
          <w:p w14:paraId="0AF4E6E1">
            <w:pPr>
              <w:pStyle w:val="234"/>
              <w:jc w:val="both"/>
              <w:rPr>
                <w:sz w:val="24"/>
                <w:szCs w:val="24"/>
              </w:rPr>
            </w:pPr>
            <w:r>
              <w:rPr>
                <w:sz w:val="24"/>
                <w:szCs w:val="24"/>
              </w:rPr>
              <w:t>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14:paraId="0749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2DD12A">
            <w:pPr>
              <w:pStyle w:val="234"/>
              <w:jc w:val="center"/>
              <w:rPr>
                <w:sz w:val="24"/>
                <w:szCs w:val="24"/>
              </w:rPr>
            </w:pPr>
            <w:r>
              <w:rPr>
                <w:sz w:val="24"/>
                <w:szCs w:val="24"/>
              </w:rPr>
              <w:t>54</w:t>
            </w:r>
          </w:p>
        </w:tc>
        <w:tc>
          <w:tcPr>
            <w:tcW w:w="7994" w:type="dxa"/>
          </w:tcPr>
          <w:p w14:paraId="2A277AF0">
            <w:pPr>
              <w:pStyle w:val="234"/>
              <w:jc w:val="both"/>
              <w:rPr>
                <w:sz w:val="24"/>
                <w:szCs w:val="24"/>
              </w:rPr>
            </w:pPr>
            <w:r>
              <w:rPr>
                <w:sz w:val="24"/>
                <w:szCs w:val="24"/>
              </w:rPr>
              <w:t>Литература народов России.</w:t>
            </w:r>
          </w:p>
          <w:p w14:paraId="67A3C75F">
            <w:pPr>
              <w:pStyle w:val="234"/>
              <w:jc w:val="both"/>
              <w:rPr>
                <w:sz w:val="24"/>
                <w:szCs w:val="24"/>
              </w:rPr>
            </w:pPr>
            <w:r>
              <w:rPr>
                <w:sz w:val="24"/>
                <w:szCs w:val="24"/>
              </w:rPr>
              <w:t>Г. Айги, Р. Гамзатов, М. Джалиль, М. Карим, Д. Кугультинов, К. Кулиев, Ю. Рытхэу, Г. Тукай, К. Хетагуров, Ю. Шесталов и другие</w:t>
            </w:r>
          </w:p>
        </w:tc>
      </w:tr>
      <w:tr w14:paraId="1EEE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F5E2EC">
            <w:pPr>
              <w:pStyle w:val="234"/>
              <w:jc w:val="center"/>
              <w:rPr>
                <w:sz w:val="24"/>
                <w:szCs w:val="24"/>
              </w:rPr>
            </w:pPr>
            <w:r>
              <w:rPr>
                <w:sz w:val="24"/>
                <w:szCs w:val="24"/>
              </w:rPr>
              <w:t>55</w:t>
            </w:r>
          </w:p>
        </w:tc>
        <w:tc>
          <w:tcPr>
            <w:tcW w:w="7994" w:type="dxa"/>
          </w:tcPr>
          <w:p w14:paraId="2FFE5971">
            <w:pPr>
              <w:pStyle w:val="234"/>
              <w:jc w:val="both"/>
              <w:rPr>
                <w:sz w:val="24"/>
                <w:szCs w:val="24"/>
              </w:rPr>
            </w:pPr>
            <w:r>
              <w:rPr>
                <w:sz w:val="24"/>
                <w:szCs w:val="24"/>
              </w:rPr>
              <w:t>Зарубежная литература второй половины XIX - XX в. (эпос, драма).</w:t>
            </w:r>
          </w:p>
          <w:p w14:paraId="146912FA">
            <w:pPr>
              <w:pStyle w:val="234"/>
              <w:jc w:val="both"/>
              <w:rPr>
                <w:sz w:val="24"/>
                <w:szCs w:val="24"/>
              </w:rPr>
            </w:pPr>
            <w:r>
              <w:rPr>
                <w:sz w:val="24"/>
                <w:szCs w:val="24"/>
              </w:rPr>
              <w:t>Романы, повести, рассказы. Ч. Диккенс, Э. Золя, Г. де Мопассан, Г. Флобер, Р. Брэдбери, У. Голдинг, Э.М. Ремарк, Дж. Сэлинджер, Г. Уэллс, Э. Хемингуэй, А. Франк и другие</w:t>
            </w:r>
          </w:p>
          <w:p w14:paraId="78E136D2">
            <w:pPr>
              <w:pStyle w:val="234"/>
              <w:jc w:val="both"/>
              <w:rPr>
                <w:sz w:val="24"/>
                <w:szCs w:val="24"/>
              </w:rPr>
            </w:pPr>
            <w:r>
              <w:rPr>
                <w:sz w:val="24"/>
                <w:szCs w:val="24"/>
              </w:rPr>
              <w:t>Пьесы. Г. Ибсен; Б. Брехт, Ф.М. Метерлинк, Д. Пристли, О. Уайльд, Т. Уильямс, Б. Шоу и другие</w:t>
            </w:r>
          </w:p>
        </w:tc>
      </w:tr>
      <w:tr w14:paraId="1E3B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357B6D">
            <w:pPr>
              <w:pStyle w:val="234"/>
              <w:jc w:val="center"/>
              <w:rPr>
                <w:sz w:val="24"/>
                <w:szCs w:val="24"/>
              </w:rPr>
            </w:pPr>
            <w:r>
              <w:rPr>
                <w:sz w:val="24"/>
                <w:szCs w:val="24"/>
              </w:rPr>
              <w:t>56</w:t>
            </w:r>
          </w:p>
        </w:tc>
        <w:tc>
          <w:tcPr>
            <w:tcW w:w="7994" w:type="dxa"/>
          </w:tcPr>
          <w:p w14:paraId="1FD16A48">
            <w:pPr>
              <w:pStyle w:val="234"/>
              <w:jc w:val="both"/>
              <w:rPr>
                <w:sz w:val="24"/>
                <w:szCs w:val="24"/>
              </w:rPr>
            </w:pPr>
            <w:r>
              <w:rPr>
                <w:sz w:val="24"/>
                <w:szCs w:val="24"/>
              </w:rPr>
              <w:t>Зарубежная литература второй половины XIX - XX в. (лирика, лироэпос). Ш. Бодлер, П. Верлен, Э. Верхарн, А. Рембо, Г. Аполлинер, Ф. Гарсиа Лорка, Р.М. Рильке, Т.С. Элиот и другие</w:t>
            </w:r>
          </w:p>
        </w:tc>
      </w:tr>
    </w:tbl>
    <w:p w14:paraId="6DF042A2">
      <w:pPr>
        <w:pStyle w:val="234"/>
        <w:spacing w:line="360" w:lineRule="auto"/>
        <w:ind w:firstLine="709"/>
        <w:jc w:val="both"/>
      </w:pPr>
    </w:p>
    <w:p w14:paraId="3E95C31C">
      <w:pPr>
        <w:widowControl/>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96. </w:t>
      </w:r>
      <w:r>
        <w:rPr>
          <w:rStyle w:val="205"/>
          <w:lang w:eastAsia="ru-RU"/>
        </w:rPr>
        <w:t>Федеральная рабочая программа по учебному предмету «Иностранный (английский) язык (базовый уровень)»</w:t>
      </w:r>
      <w:r>
        <w:rPr>
          <w:rFonts w:ascii="Times New Roman" w:hAnsi="Times New Roman" w:eastAsia="Times New Roman"/>
          <w:sz w:val="28"/>
          <w:szCs w:val="28"/>
          <w:lang w:eastAsia="ru-RU"/>
        </w:rPr>
        <w:t xml:space="preserve"> </w:t>
      </w:r>
    </w:p>
    <w:p w14:paraId="7F34F2E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5895FA9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11C49B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14:paraId="3CC4E16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CC2F9F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 Пояснительная записка.</w:t>
      </w:r>
    </w:p>
    <w:p w14:paraId="6BD3091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96.5.1. Программа по английскому языку (базовый уровень) на уровне среднего общего образования разработана на основе ФГОС СОО.</w:t>
      </w:r>
    </w:p>
    <w:p w14:paraId="2D0D642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96.5.2. 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D5A1DD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24DD6C7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1D1082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80C86C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2CABC32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03D0126F">
      <w:pPr>
        <w:pStyle w:val="292"/>
        <w:spacing w:line="360" w:lineRule="auto"/>
        <w:ind w:firstLine="709"/>
        <w:rPr>
          <w:rFonts w:ascii="Times New Roman" w:hAnsi="Times New Roman" w:cs="Times New Roman"/>
          <w:spacing w:val="2"/>
          <w:sz w:val="28"/>
          <w:szCs w:val="28"/>
        </w:rPr>
      </w:pPr>
      <w:r>
        <w:rPr>
          <w:rFonts w:ascii="Times New Roman" w:hAnsi="Times New Roman"/>
          <w:sz w:val="28"/>
          <w:szCs w:val="28"/>
        </w:rPr>
        <w:t>96.5.8</w:t>
      </w:r>
      <w:r>
        <w:rPr>
          <w:rFonts w:ascii="Times New Roman" w:hAnsi="Times New Roman" w:cs="Times New Roman"/>
          <w:spacing w:val="2"/>
          <w:sz w:val="28"/>
          <w:szCs w:val="28"/>
        </w:rP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7BB0045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96.5.9. Возрастание значимости владения иностранными языками приводит к переосмыслению целей и содержания обучения предмету.</w:t>
      </w:r>
    </w:p>
    <w:p w14:paraId="7D306B17">
      <w:pPr>
        <w:pStyle w:val="292"/>
        <w:spacing w:line="360" w:lineRule="auto"/>
        <w:ind w:firstLine="709"/>
        <w:rPr>
          <w:rFonts w:ascii="Times New Roman" w:hAnsi="Times New Roman" w:cs="Times New Roman"/>
          <w:sz w:val="28"/>
          <w:szCs w:val="28"/>
        </w:rPr>
      </w:pPr>
      <w:r>
        <w:rPr>
          <w:rFonts w:ascii="Times New Roman" w:hAnsi="Times New Roman"/>
          <w:sz w:val="28"/>
          <w:szCs w:val="28"/>
        </w:rPr>
        <w:t>96.5.10. </w:t>
      </w:r>
      <w:r>
        <w:rPr>
          <w:rFonts w:ascii="Times New Roman" w:hAnsi="Times New Roman" w:cs="Times New Roman"/>
          <w:sz w:val="28"/>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6208F31">
      <w:pPr>
        <w:pStyle w:val="292"/>
        <w:spacing w:line="360" w:lineRule="auto"/>
        <w:ind w:firstLine="709"/>
        <w:rPr>
          <w:rFonts w:ascii="Times New Roman" w:hAnsi="Times New Roman"/>
          <w:sz w:val="28"/>
          <w:szCs w:val="28"/>
        </w:rPr>
      </w:pPr>
      <w:r>
        <w:rPr>
          <w:rFonts w:ascii="Times New Roman" w:hAnsi="Times New Roman"/>
          <w:sz w:val="28"/>
          <w:szCs w:val="28"/>
        </w:rPr>
        <w:t>96.5.11.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18391C3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1AC786C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C558C3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1D1E9B6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82CAB6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3092126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7527831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59008D3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2F38686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bCs/>
          <w:sz w:val="28"/>
          <w:szCs w:val="28"/>
        </w:rPr>
        <w:t>96.5.15. Общее число часов, рекомендованных для изучения иностранного (английского) языка</w:t>
      </w:r>
      <w:r>
        <w:rPr>
          <w:rFonts w:ascii="Times New Roman" w:hAnsi="Times New Roman"/>
          <w:sz w:val="28"/>
          <w:szCs w:val="28"/>
        </w:rPr>
        <w:t xml:space="preserve"> – 204 часа: в 10 классе – 102 часа (3 часа в неделю), в 11 классе – 102 часа (3 часа в неделю).</w:t>
      </w:r>
    </w:p>
    <w:p w14:paraId="3E6FE52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14:paraId="10CFF85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14:paraId="4F40AEF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 Содержание обучения в 10 классе.</w:t>
      </w:r>
    </w:p>
    <w:p w14:paraId="3A71DA8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96.6.1. Коммуникативные умения.</w:t>
      </w:r>
    </w:p>
    <w:p w14:paraId="24E0DC7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B3C623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1B40CDA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Внешность и характеристика человека, литературного персонажа. </w:t>
      </w:r>
    </w:p>
    <w:p w14:paraId="20C5D5C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1B35806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43C19AE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57ABCB6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Молодёжь в современном обществе. Досуг молодёжи: чтение, кино, театр, музыка, музеи, Интернет, компьютерные игры. Любовь и дружба.</w:t>
      </w:r>
    </w:p>
    <w:p w14:paraId="3802F5C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Покупки: одежда, обувь и продукты питания. Карманные деньги. Молодёжная мода. </w:t>
      </w:r>
    </w:p>
    <w:p w14:paraId="748336F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Туризм. Виды отдыха. Путешествия по России и зарубежным странам.</w:t>
      </w:r>
    </w:p>
    <w:p w14:paraId="7443A79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Проблемы экологии. Защита окружающей среды. Стихийные бедствия.</w:t>
      </w:r>
    </w:p>
    <w:p w14:paraId="2306AF0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Условия проживания в городской/сельской местности.</w:t>
      </w:r>
    </w:p>
    <w:p w14:paraId="5FBA193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Технический прогресс: перспективы и последствия. Современные средства связи (мобильные телефоны, смартфоны, планшеты, компьютеры).</w:t>
      </w:r>
    </w:p>
    <w:p w14:paraId="213BB7D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01C86B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15D990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96.6.1.1. Говорение.</w:t>
      </w:r>
    </w:p>
    <w:p w14:paraId="365CC3B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396B9BB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5B9E38A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5D8700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C5645E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1E2D307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36BDCF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Объём диалога – 8 реплик со стороны каждого собеседника. </w:t>
      </w:r>
    </w:p>
    <w:p w14:paraId="2C13C6D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монологической речи на базе умений, сформированных </w:t>
      </w:r>
      <w:r>
        <w:rPr>
          <w:rFonts w:ascii="Times New Roman" w:hAnsi="Times New Roman" w:eastAsia="SchoolBookSanPin"/>
          <w:sz w:val="28"/>
          <w:szCs w:val="28"/>
        </w:rPr>
        <w:t>на уровне основного общего образования</w:t>
      </w:r>
      <w:r>
        <w:rPr>
          <w:rFonts w:ascii="Times New Roman" w:hAnsi="Times New Roman"/>
          <w:sz w:val="28"/>
          <w:szCs w:val="28"/>
        </w:rPr>
        <w:t xml:space="preserve">: </w:t>
      </w:r>
    </w:p>
    <w:p w14:paraId="4901550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14:paraId="6E664A8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7985496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повествование/сообщение; </w:t>
      </w:r>
    </w:p>
    <w:p w14:paraId="0EE42B8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рассуждение;</w:t>
      </w:r>
    </w:p>
    <w:p w14:paraId="35B5A9D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0803F43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устное представление (презентация) результатов выполненной проектной работы.</w:t>
      </w:r>
    </w:p>
    <w:p w14:paraId="21EC64F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14:paraId="47BABFB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монологического высказывания – до 14 фраз.</w:t>
      </w:r>
    </w:p>
    <w:p w14:paraId="5B65333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96.6.1.2. Аудирование.</w:t>
      </w:r>
    </w:p>
    <w:p w14:paraId="76298C4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аудирования на базе умений, сформированных </w:t>
      </w:r>
      <w:r>
        <w:rPr>
          <w:rFonts w:ascii="Times New Roman" w:hAnsi="Times New Roman" w:eastAsia="SchoolBookSanPin"/>
          <w:sz w:val="28"/>
          <w:szCs w:val="28"/>
        </w:rPr>
        <w:t>на уровне основного общего образования</w:t>
      </w:r>
      <w:r>
        <w:rPr>
          <w:rFonts w:ascii="Times New Roman" w:hAnsi="Times New Roman"/>
          <w:sz w:val="28"/>
          <w:szCs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259C47A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3F1FEDB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A8D45D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03056C6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Время звучания текста/текстов для аудирования – до 2,5 минуты.</w:t>
      </w:r>
    </w:p>
    <w:p w14:paraId="14EF906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96.6.1.3. Смысловое чтение.</w:t>
      </w:r>
    </w:p>
    <w:p w14:paraId="0F05992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сформированных </w:t>
      </w:r>
      <w:r>
        <w:rPr>
          <w:rFonts w:ascii="Times New Roman" w:hAnsi="Times New Roman" w:eastAsia="SchoolBookSanPin"/>
          <w:sz w:val="28"/>
          <w:szCs w:val="28"/>
        </w:rPr>
        <w:t>на уровне основного общего образования</w:t>
      </w:r>
      <w:r>
        <w:rPr>
          <w:rFonts w:ascii="Times New Roman" w:hAnsi="Times New Roman"/>
          <w:sz w:val="28"/>
          <w:szCs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574672C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43F351E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5E5BE8B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6986087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несплошных текстов (таблиц, диаграмм, графиков и другие) и понимание представленной в них информации. </w:t>
      </w:r>
    </w:p>
    <w:p w14:paraId="30E7C10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1D789E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текста/текстов для чтения – 500–700 слов.</w:t>
      </w:r>
    </w:p>
    <w:p w14:paraId="3ACFE9C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96.6.1.4. Письменная речь.</w:t>
      </w:r>
    </w:p>
    <w:p w14:paraId="388F0BC0">
      <w:pPr>
        <w:tabs>
          <w:tab w:val="left" w:pos="1843"/>
        </w:tabs>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 xml:space="preserve">Развитие умений письменной речи на базе умений, сформированных </w:t>
      </w:r>
      <w:r>
        <w:rPr>
          <w:rFonts w:ascii="Times New Roman" w:hAnsi="Times New Roman" w:eastAsia="SchoolBookSanPin"/>
          <w:sz w:val="28"/>
          <w:szCs w:val="28"/>
        </w:rPr>
        <w:t>на уровне основного общего образования:</w:t>
      </w:r>
    </w:p>
    <w:p w14:paraId="6C81D93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анкет и формуляров в соответствии с нормами, принятыми в стране/странах изучаемого языка; </w:t>
      </w:r>
    </w:p>
    <w:p w14:paraId="4EC4282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528A2D9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6F103C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5BFA52D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14:paraId="2F28E66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письменное предоставление результатов выполненной проектной работы, в том числе в форме презентации, объём – до 150 слов.</w:t>
      </w:r>
    </w:p>
    <w:p w14:paraId="4C1CCF8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96.6.2. Языковые знания и навыки.</w:t>
      </w:r>
    </w:p>
    <w:p w14:paraId="4817414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96.6.2.1. Фонетическая сторона речи.</w:t>
      </w:r>
    </w:p>
    <w:p w14:paraId="4C168BD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126753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4E48A0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69FA63A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96.6.2.2. Орфография и пунктуация.</w:t>
      </w:r>
    </w:p>
    <w:p w14:paraId="68CC2D9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написание изученных слов.</w:t>
      </w:r>
    </w:p>
    <w:p w14:paraId="40DD81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58CFC4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199FA0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220D69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96.6.2.3. Лексическая сторона речи.</w:t>
      </w:r>
    </w:p>
    <w:p w14:paraId="5D49D8C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67D962A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30C1C9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способы словообразования: </w:t>
      </w:r>
    </w:p>
    <w:p w14:paraId="57BE47B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аффиксация: </w:t>
      </w:r>
    </w:p>
    <w:p w14:paraId="634A561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при помощи префиксов dis-, mis-, re-, over-, under- и суффикса -ise/-ize; </w:t>
      </w:r>
    </w:p>
    <w:p w14:paraId="675C5B2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при помощи префиксов un-, in-/im- и суффиксов -ance/-ence, -er/-or, -ing, -ist, -ity, -ment, -ness, -sion/-tion, -ship; </w:t>
      </w:r>
    </w:p>
    <w:p w14:paraId="0B99240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прилагательных при помощи префиксов un-, in-/im-, inter-, non- и суффиксов -able/-ible, -al, -ed, -ese, -ful, -ian/-an, -ing, -ish, -ive, -less, -ly, -ous, -y;</w:t>
      </w:r>
    </w:p>
    <w:p w14:paraId="0847233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наречий при помощи префиксов un-, in-/im- и суффикса -ly; </w:t>
      </w:r>
    </w:p>
    <w:p w14:paraId="77B27C6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числительных при помощи суффиксов -teen, -ty, -th;</w:t>
      </w:r>
    </w:p>
    <w:p w14:paraId="44161D4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словосложение: </w:t>
      </w:r>
    </w:p>
    <w:p w14:paraId="5553CC2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путём соединения основ существительных (football);</w:t>
      </w:r>
    </w:p>
    <w:p w14:paraId="4266373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(blackboard); </w:t>
      </w:r>
    </w:p>
    <w:p w14:paraId="1E7F339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14:paraId="20E60C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1141121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наречия с основой причасти</w:t>
      </w:r>
    </w:p>
    <w:p w14:paraId="540ED70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 II (well-behaved);</w:t>
      </w:r>
    </w:p>
    <w:p w14:paraId="6076A50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14:paraId="750F731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конверсия: </w:t>
      </w:r>
    </w:p>
    <w:p w14:paraId="201FD5A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от неопределённой формы глаголов (to run – a run); </w:t>
      </w:r>
    </w:p>
    <w:p w14:paraId="1C25C02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существительных от имён прилагательных (rich people – the rich);</w:t>
      </w:r>
    </w:p>
    <w:p w14:paraId="79E9024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от имён существительных (a hand – to hand); </w:t>
      </w:r>
    </w:p>
    <w:p w14:paraId="48EFF0A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от имён прилагательных (cool – to cool). </w:t>
      </w:r>
    </w:p>
    <w:p w14:paraId="50DA2B5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на -ed и -ing (excited – exciting).</w:t>
      </w:r>
    </w:p>
    <w:p w14:paraId="51E3294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49DE1ED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14:paraId="05ABB50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96.6.2.4. Грамматическая сторона речи.</w:t>
      </w:r>
    </w:p>
    <w:p w14:paraId="22DEDC8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303B53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98EC09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1EA1F83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5D50DCE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There + to be. </w:t>
      </w:r>
    </w:p>
    <w:p w14:paraId="4106234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глагольными конструкциями, содержащими глаголы-связки to be, to look, to seem, to feel (He looks/seems/feels happy.). </w:t>
      </w:r>
    </w:p>
    <w:p w14:paraId="598EC1C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cо сложным дополнением – Complex Object (I want you to help me. I saw her cross/crossing the road. I want to have my hair cut.). </w:t>
      </w:r>
    </w:p>
    <w:p w14:paraId="24F9E74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0064781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471E2FA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6D66981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Сложноподчинённые предложения с союзными словами whoever, whatever, however, whenever. </w:t>
      </w:r>
    </w:p>
    <w:p w14:paraId="6A38B54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47245B9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B88EFE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AE3849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30C725C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конструкциями as … as, not so … as, both … and …, either … or, neither … nor. </w:t>
      </w:r>
    </w:p>
    <w:p w14:paraId="53F0AEE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259BD0C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5ABF1D6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c глаголами to stop, to remember, to forget (разница в значении to stop doing smth и to stop to do smth). </w:t>
      </w:r>
    </w:p>
    <w:p w14:paraId="06A9E6E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It takes me … to do smth. </w:t>
      </w:r>
    </w:p>
    <w:p w14:paraId="61F4C95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used to + инфинитив глагола. </w:t>
      </w:r>
    </w:p>
    <w:p w14:paraId="2E13CA3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be/get used to smth, be/get used to doing smth. </w:t>
      </w:r>
    </w:p>
    <w:p w14:paraId="41329AE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I prefer, I’d prefer, I’d rather prefer, выражающие предпочтение, а также конструкции I’d rather, You’d better. </w:t>
      </w:r>
    </w:p>
    <w:p w14:paraId="47463EA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6A1AE00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7152189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to be going to, формы Future Simple Tense и Present Continuous Tense для выражения будущего действия. </w:t>
      </w:r>
    </w:p>
    <w:p w14:paraId="60CA764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и их эквиваленты (can/be able to, could, must/have to, may, might, should, shall, would, will, need). </w:t>
      </w:r>
    </w:p>
    <w:p w14:paraId="2AF27FB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E787AF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1CD6277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54E408C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0AE8F9D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2CB6AA6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1726FB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следования нескольких прилагательных (мнение – размер – возраст – цвет – происхождение).</w:t>
      </w:r>
    </w:p>
    <w:p w14:paraId="64BD6B8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Слова, выражающие количество (many/much, little/a little, few/a few, a lot of). </w:t>
      </w:r>
    </w:p>
    <w:p w14:paraId="2B694F2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68AED05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0DFD1D4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773C7B8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96.6.3. Социокультурные знания и умения.</w:t>
      </w:r>
    </w:p>
    <w:p w14:paraId="272ED80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5599E28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54A196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6916C23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326F95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A7A744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96.6.4. Компенсаторные умения.</w:t>
      </w:r>
    </w:p>
    <w:p w14:paraId="5358108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2BBE02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B496B3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 Содержание обучения в 11 классе.</w:t>
      </w:r>
    </w:p>
    <w:p w14:paraId="5B8700B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96.7.1. Коммуникативные умения.</w:t>
      </w:r>
    </w:p>
    <w:p w14:paraId="0706E1F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CD0DD6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73B55C6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Внешность и характеристика человека, литературного персонажа. </w:t>
      </w:r>
    </w:p>
    <w:p w14:paraId="7AF717F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36514A7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4A1E9DB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Место иностранного языка в повседневной жизни и профессиональной деятельности в современном мире.</w:t>
      </w:r>
    </w:p>
    <w:p w14:paraId="30EC286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850205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Роль спорта в современной жизни: виды спорта, экстремальный спорт, спортивные соревнования, Олимпийские игры.</w:t>
      </w:r>
    </w:p>
    <w:p w14:paraId="3BD1507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Туризм. Виды отдыха. Экотуризм. Путешествия по России и зарубежным странам.</w:t>
      </w:r>
    </w:p>
    <w:p w14:paraId="56201A2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Вселенная и человек. Природа. Проблемы экологии. Защита окружающей среды. Проживание в городской/сельской местности.</w:t>
      </w:r>
    </w:p>
    <w:p w14:paraId="2808D4C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7E3DA1F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21371DD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446A769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96.7.1.1. Говорение.</w:t>
      </w:r>
    </w:p>
    <w:p w14:paraId="31BA4CD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4E38498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3AAD958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DA4E57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28B1685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657BEE2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54E3A89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диалога – до 9 реплик со стороны каждого собеседника.</w:t>
      </w:r>
    </w:p>
    <w:p w14:paraId="268A76D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монологической речи:</w:t>
      </w:r>
    </w:p>
    <w:p w14:paraId="13F1D50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14:paraId="199717A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9C5CEE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повествование/сообщение; </w:t>
      </w:r>
    </w:p>
    <w:p w14:paraId="59378E2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рассуждение; </w:t>
      </w:r>
    </w:p>
    <w:p w14:paraId="7DCDE19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0DB3E9D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устное представление (презентация) результатов выполненной проектной работы.</w:t>
      </w:r>
    </w:p>
    <w:p w14:paraId="78ADFBF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2A1EB4A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монологического высказывания – 14–15 фраз.</w:t>
      </w:r>
    </w:p>
    <w:p w14:paraId="0A34137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96.7.1.2. Аудирование.</w:t>
      </w:r>
    </w:p>
    <w:p w14:paraId="035A74B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7DE14C2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A3F091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655595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44E418B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Языковая сложность текстов для аудирования должна соответствовать пороговому уровню (В1 – пороговый уровень по общеевропейской шкале).</w:t>
      </w:r>
    </w:p>
    <w:p w14:paraId="1C017E9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Время звучания текста/текстов для аудирования – до 2,5 минуты.</w:t>
      </w:r>
    </w:p>
    <w:p w14:paraId="53DED88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96.7.1.3. Смысловое чтение.</w:t>
      </w:r>
    </w:p>
    <w:p w14:paraId="238683D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0650953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C6FB9F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1886810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860E7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несплошных текстов (таблиц, диаграмм, графиков и других) и понимание представленной в них информации. </w:t>
      </w:r>
    </w:p>
    <w:p w14:paraId="7E8F596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1D2528A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Языковая сложность текстов для чтения должна соответствовать пороговому уровню (В1 – пороговый уровень по общеевропейской шкале).</w:t>
      </w:r>
    </w:p>
    <w:p w14:paraId="6A10267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текста/текстов для чтения – до 600–800 слов.</w:t>
      </w:r>
    </w:p>
    <w:p w14:paraId="0A6E9E0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96.7.1.4. Письменная речь.</w:t>
      </w:r>
    </w:p>
    <w:p w14:paraId="1E815A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умений письменной речи:</w:t>
      </w:r>
    </w:p>
    <w:p w14:paraId="2F8A08A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анкет и формуляров в соответствии с нормами, принятыми в стране/странах изучаемого языка; </w:t>
      </w:r>
    </w:p>
    <w:p w14:paraId="58D0C89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1E75316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1FDEC7B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3EEB903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14:paraId="7B62AC9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письменное предоставление результатов выполненной проектной работы, в том числе в форме презентации, объём – до 180 слов.</w:t>
      </w:r>
    </w:p>
    <w:p w14:paraId="183D29D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96.7.2. Языковые знания и навыки.</w:t>
      </w:r>
    </w:p>
    <w:p w14:paraId="409C2F8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96.7.2.1. Фонетическая сторона речи.</w:t>
      </w:r>
    </w:p>
    <w:p w14:paraId="07A5EE3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8166E5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CFA8B3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0AADF72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96.7.2.2. Орфография и пунктуация.</w:t>
      </w:r>
    </w:p>
    <w:p w14:paraId="1532D56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написание изученных слов.</w:t>
      </w:r>
    </w:p>
    <w:p w14:paraId="3EC0C07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7C38192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A1992B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215DFFC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96.7.2.3. Лексическая сторона речи.</w:t>
      </w:r>
    </w:p>
    <w:p w14:paraId="60C2E7D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46BC5C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7F38D0E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способы словообразования: </w:t>
      </w:r>
    </w:p>
    <w:p w14:paraId="2BCBA7D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аффиксация: </w:t>
      </w:r>
    </w:p>
    <w:p w14:paraId="1C99D17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при помощи префиксов dis-, mis-, re-, over-, under- и суффиксов -ise/-ize, -en; </w:t>
      </w:r>
    </w:p>
    <w:p w14:paraId="0088D6D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при помощи префиксов un-, in-/im-, il-/ir- и суффиксов -ance/-ence, -er/-or, -ing, -ist, -ity, -ment, -ness, -sion/-tion, -ship; </w:t>
      </w:r>
    </w:p>
    <w:p w14:paraId="0495EE9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прилагательных при помощи префиксов un-, in-/im-, il-/ir-, inter-, non-, post-, pre- и суффиксов -able/-ible, -al, -ed, -ese, -ful, -ian/-an, -ical, -ing, -ish, -ive, -less, -ly, -ous, -y;</w:t>
      </w:r>
    </w:p>
    <w:p w14:paraId="34CA491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наречий при помощи префиксов un-, in-/im-, il-/ir- и суффикса -ly; </w:t>
      </w:r>
    </w:p>
    <w:p w14:paraId="6E33201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числительных при помощи суффиксов -teen, -ty, -th; </w:t>
      </w:r>
    </w:p>
    <w:p w14:paraId="692F64D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словосложение: </w:t>
      </w:r>
    </w:p>
    <w:p w14:paraId="19617CE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путём соединения основ существительных (football);</w:t>
      </w:r>
    </w:p>
    <w:p w14:paraId="3662C17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(blue-bell); </w:t>
      </w:r>
    </w:p>
    <w:p w14:paraId="1ECC2FF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14:paraId="2043334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357275B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наречия с основой причастия II (well-behaved);</w:t>
      </w:r>
    </w:p>
    <w:p w14:paraId="61D8FD8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14:paraId="0FEA307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конверсия: </w:t>
      </w:r>
    </w:p>
    <w:p w14:paraId="188F476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образование имён существительных от неопределённой формы глаголов (to run – a run);</w:t>
      </w:r>
    </w:p>
    <w:p w14:paraId="3B37785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существительных от прилагательных (rich people – the rich);</w:t>
      </w:r>
    </w:p>
    <w:p w14:paraId="743F59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имён существительных (a hand – to hand);</w:t>
      </w:r>
    </w:p>
    <w:p w14:paraId="0982A38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имён прилагательных (cool – to cool).</w:t>
      </w:r>
    </w:p>
    <w:p w14:paraId="4B6B20A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на -ed и -ing (excited – exciting).</w:t>
      </w:r>
    </w:p>
    <w:p w14:paraId="34508D3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CF7AB0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14:paraId="7A35793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96.7.2.4. Грамматическая сторона речи.</w:t>
      </w:r>
    </w:p>
    <w:p w14:paraId="56FDB1B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AE788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A41089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131CC83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61A2EE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There + to be. </w:t>
      </w:r>
    </w:p>
    <w:p w14:paraId="3F5ED93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глагольными конструкциями, содержащими глаголы-связки to be, to look, to seem, to feel (He looks/seems/feels happy.). </w:t>
      </w:r>
    </w:p>
    <w:p w14:paraId="60611D6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cо сложным подлежащим – Complex Subject.</w:t>
      </w:r>
    </w:p>
    <w:p w14:paraId="27800E9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cо сложным дополнением – Complex Object (I want you to help me. I saw her cross/crossing the road. I want to have my hair cut.).</w:t>
      </w:r>
    </w:p>
    <w:p w14:paraId="1B32763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21412F1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5E92555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7F8B150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Сложноподчинённые предложения с союзными словами whoever, whatever, however, whenever. </w:t>
      </w:r>
    </w:p>
    <w:p w14:paraId="79058D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5EE150F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F3E8F9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39D77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78C6206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конструкциями as … as, not so … as, both … and …, either … or, neither … nor. </w:t>
      </w:r>
    </w:p>
    <w:p w14:paraId="28E5CC4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03E9303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0EC97B1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c глаголами to stop, to remember, to forget (разница в значении to stop doing smth и to stop to do smth). </w:t>
      </w:r>
    </w:p>
    <w:p w14:paraId="0617217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It takes me … to do smth. </w:t>
      </w:r>
    </w:p>
    <w:p w14:paraId="666D413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used to + инфинитив глагола. </w:t>
      </w:r>
    </w:p>
    <w:p w14:paraId="1534EA9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be/get used to smth, be/get used to doing smth. </w:t>
      </w:r>
    </w:p>
    <w:p w14:paraId="65B2A0F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I prefer, I’d prefer, I’d rather prefer, выражающие предпочтение, а также конструкции I’d rather, You’d better. </w:t>
      </w:r>
    </w:p>
    <w:p w14:paraId="2A53249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4809FC4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6E937E3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to be going to, формы Future Simple Tense и Present Continuous Tense для выражения будущего действия. </w:t>
      </w:r>
    </w:p>
    <w:p w14:paraId="3E30384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и их эквиваленты (can/be able to, could, must/have to, may, might, should, shall, would, will, need). </w:t>
      </w:r>
    </w:p>
    <w:p w14:paraId="4851BCC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56892B1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505653B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5CB6BF8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47E21D0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7B96AA0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2DCB08A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следования нескольких прилагательных (мнение – размер – возраст – цвет – происхождение).</w:t>
      </w:r>
    </w:p>
    <w:p w14:paraId="0A29CE9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Слова, выражающие количество (many/much, little/a little, few/a few, a lot of). </w:t>
      </w:r>
    </w:p>
    <w:p w14:paraId="178ED0B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09E7A28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55C4163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02F83EE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96.7.3. Социокультурные знания и умения.</w:t>
      </w:r>
    </w:p>
    <w:p w14:paraId="5C54107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45594B0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5996F01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27D3019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4799F6A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04CC78F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96.7.4. Компенсаторные умения.</w:t>
      </w:r>
    </w:p>
    <w:p w14:paraId="15AB512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25466B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FDE5E9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 Планируемые результаты освоения программы по английскому языку на уровне среднего общего образования.</w:t>
      </w:r>
    </w:p>
    <w:p w14:paraId="156885B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FF0B34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2D036C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76F18E8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2746B9C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7467BAA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6F73649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национальных, общечеловеческих гуманистических и демократических ценностей; </w:t>
      </w:r>
    </w:p>
    <w:p w14:paraId="107D5C9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59AEBB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B87DEB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6B1D0BC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26EDF32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4037FE8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4D2D8F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778F96D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идейная убеждённость, готовность к служению и защите Отечества, ответственность за его судьбу;</w:t>
      </w:r>
    </w:p>
    <w:p w14:paraId="0B741A1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1DF9142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06DEAE0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5D6B774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14E5CCC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7317F34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560DFC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0382329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332956D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3F8B224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08A23C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стремление к лучшему осознанию культуры своего народа и готовность содействовать ознакомлению с ней представителей других стран;</w:t>
      </w:r>
    </w:p>
    <w:p w14:paraId="2808C70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5550A8E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76565F6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14:paraId="6F86B5F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потребность в физическом совершенствовании, занятиях спортивно-оздоровительной деятельностью;</w:t>
      </w:r>
    </w:p>
    <w:p w14:paraId="3E912DE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14A73F7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40A7EE5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мастерства, трудолюбие;</w:t>
      </w:r>
    </w:p>
    <w:p w14:paraId="7CBD4B2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6DBEA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5509BE2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32D8BF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0666455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64F00F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3DD32CB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активное неприятие действий, приносящих вред окружающей среде; </w:t>
      </w:r>
    </w:p>
    <w:p w14:paraId="3F2669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7617BF7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w:t>
      </w:r>
    </w:p>
    <w:p w14:paraId="043D6C7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1FC862C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B45565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14:paraId="0237B91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355F347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4F749F5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9FB09E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A24DEB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E69810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D048A0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0FE7288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96.8.5.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0A74B5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96.8.5.1. У обучающегося будут сформированы следующие базовые логические действия как часть познавательных универсальных учебных действий:</w:t>
      </w:r>
    </w:p>
    <w:p w14:paraId="3CB2880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7A229EF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1A85A30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707FA22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в языковых явлениях изучаемого иностранного (английского) языка; </w:t>
      </w:r>
    </w:p>
    <w:p w14:paraId="2EACF8A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25ECAD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1C476B2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51B433A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6AB23D6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96.8.5.2. У обучающегося будут сформированы следующие базовые исследовательские действия как часть познавательных универсальных учебных действий:</w:t>
      </w:r>
    </w:p>
    <w:p w14:paraId="0EC6D55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B2FB05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9B6648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научной лингвистической терминологией и ключевыми понятиями;</w:t>
      </w:r>
    </w:p>
    <w:p w14:paraId="288798B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4CDEF3E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C7B784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1F6CF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5968771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3F2824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познавательную и практическую области жизнедеятельности;</w:t>
      </w:r>
    </w:p>
    <w:p w14:paraId="65F8B2D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2FD231C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выдвигать новые идеи, предлагать оригинальные подходы и решения; </w:t>
      </w:r>
    </w:p>
    <w:p w14:paraId="2243F50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проблемы и задачи, допускающие альтернативных решений.</w:t>
      </w:r>
    </w:p>
    <w:p w14:paraId="3C92432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96.8.5.3. У обучающегося будут сформированы умения работать с информацией как часть познавательных универсальных учебных действий:</w:t>
      </w:r>
    </w:p>
    <w:p w14:paraId="3C2958A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4BF6589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54D3DD4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информации, её соответствие морально-этическим нормам; </w:t>
      </w:r>
    </w:p>
    <w:p w14:paraId="3C84383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AAB4C9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236ADA7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96.8.5.4. У обучающегося будут сформированы умения общения как часть коммуникативных универсальных учебных действий:</w:t>
      </w:r>
    </w:p>
    <w:p w14:paraId="4E779FF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w:t>
      </w:r>
    </w:p>
    <w:p w14:paraId="1E19AB8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DD2E52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2E3104B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1C9B977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96.8.5.5. У обучающегося будут сформированы умения самоорганизации как часть регулятивных универсальных учебных действий:</w:t>
      </w:r>
    </w:p>
    <w:p w14:paraId="009C1D0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49D06A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772FDDF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72FCB8C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52EE941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59F42DA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0645E6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96.8.5.6. У обучающегося будут сформированы умения самоконтроля, принятия себя и других как часть регулятивных универсальных учебных действий:</w:t>
      </w:r>
    </w:p>
    <w:p w14:paraId="1CACE7A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w:t>
      </w:r>
    </w:p>
    <w:p w14:paraId="1888960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E6152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приёмы рефлексии для оценки ситуации, выбора верного решения;</w:t>
      </w:r>
    </w:p>
    <w:p w14:paraId="4F63770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19D55A0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созданный речевой продукт в случае необходимости; </w:t>
      </w:r>
    </w:p>
    <w:p w14:paraId="436EFE1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31EF4CB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13818AE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3D98726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700FA6E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5032760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15CE266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96.8.5.7. У обучающегося будут сформированы умения совместной деятельности:</w:t>
      </w:r>
    </w:p>
    <w:p w14:paraId="7D02AD5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03DF027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1389D1F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C96C02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76A02AD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предлагать новые проекты, оценивать идеи с позиции новизны, оригинальности, практической значимости.</w:t>
      </w:r>
    </w:p>
    <w:p w14:paraId="0731DBB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5DCF165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96.8.7. Предметные результаты освоения программы по английскому языку. К концу 10 класса обучающийся научится:</w:t>
      </w:r>
    </w:p>
    <w:p w14:paraId="23ADFA0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основными видами речевой деятельности:</w:t>
      </w:r>
    </w:p>
    <w:p w14:paraId="3AF45D2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говорение: </w:t>
      </w:r>
    </w:p>
    <w:p w14:paraId="71AF145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070EF4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59AE9F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5422B77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устно излагать результаты выполненной проектной работы (объём – до 14 фраз); </w:t>
      </w:r>
    </w:p>
    <w:p w14:paraId="7C0DE78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аудирование: </w:t>
      </w:r>
    </w:p>
    <w:p w14:paraId="2F72C67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5A7CC8C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смысловое чтение: </w:t>
      </w:r>
    </w:p>
    <w:p w14:paraId="1EC47A8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673CC24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и устанавливать причинно-следственную взаимосвязь изложенных в тексте фактов и событий; </w:t>
      </w:r>
    </w:p>
    <w:p w14:paraId="117BE23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несплошные тексты (таблицы, диаграммы, графики и другие) и понимать представленную в них информацию; </w:t>
      </w:r>
    </w:p>
    <w:p w14:paraId="720D6C0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письменная речь: </w:t>
      </w:r>
    </w:p>
    <w:p w14:paraId="411932B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5CCF9C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писать резюме (CV) с сообщением основных сведений о себе в соответствии с нормами, принятыми в стране/странах изучаемого языка; </w:t>
      </w:r>
    </w:p>
    <w:p w14:paraId="4F3F100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0C800DE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363F3DF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0879CB2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фонетическими навыками: </w:t>
      </w:r>
    </w:p>
    <w:p w14:paraId="4B11BBD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7F41B5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23AF5E1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w:t>
      </w:r>
    </w:p>
    <w:p w14:paraId="76E3205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пунктуационными навыками: </w:t>
      </w:r>
    </w:p>
    <w:p w14:paraId="5AE589F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12B8706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EBB1E6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6ABD625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родственные слова, образованные с использованием аффиксации:</w:t>
      </w:r>
    </w:p>
    <w:p w14:paraId="48BD875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при помощи префиксов dis-, mis-, re-, over-, under- и суффиксов -ise/-ize; </w:t>
      </w:r>
    </w:p>
    <w:p w14:paraId="25A7D4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при помощи префиксов un-, in-/im- и суффиксов -ance/-ence, -er/-or, -ing, -ist, -ity, -ment, -ness, -sion/-tion, -ship; </w:t>
      </w:r>
    </w:p>
    <w:p w14:paraId="36ED424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при помощи префиксов un-, in-/im-, inter-, non- и суффиксов -able/-ible, -al, -ed, -ese, -ful, -ian/-an, -ing, -ish, -ive, -less, -ly, -ous, -y;</w:t>
      </w:r>
    </w:p>
    <w:p w14:paraId="4C87A87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наречия при помощи префиксов un-, in-/im-, и суффикса -ly; </w:t>
      </w:r>
    </w:p>
    <w:p w14:paraId="32712C0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числительные при помощи суффиксов -teen, -ty, -th; </w:t>
      </w:r>
    </w:p>
    <w:p w14:paraId="0F479B7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 использованием словосложения: </w:t>
      </w:r>
    </w:p>
    <w:p w14:paraId="0C75787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(football); </w:t>
      </w:r>
    </w:p>
    <w:p w14:paraId="39B92C8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основы прилагательного с основой существительного (bluebell); </w:t>
      </w:r>
    </w:p>
    <w:p w14:paraId="034820F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с предлогом (father-in-law); </w:t>
      </w:r>
    </w:p>
    <w:p w14:paraId="19A7A1C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66DA18E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сложных прилагательные путём соединения наречия с основой причастия II (well-behaved); </w:t>
      </w:r>
    </w:p>
    <w:p w14:paraId="75B333E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 с основой причастия I (nice-looking); </w:t>
      </w:r>
    </w:p>
    <w:p w14:paraId="3E3AD44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 использованием конверсии:</w:t>
      </w:r>
    </w:p>
    <w:p w14:paraId="2FE7C84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от неопределённых форм глаголов (to run – a run); </w:t>
      </w:r>
    </w:p>
    <w:p w14:paraId="3E9DF5B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имён существительных от прилагательных (rich people – the rich); </w:t>
      </w:r>
    </w:p>
    <w:p w14:paraId="0612818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глаголов от имён существительных (a hand – to hand); </w:t>
      </w:r>
    </w:p>
    <w:p w14:paraId="54B3AAA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глаголов от имён прилагательных (cool – to cool);</w:t>
      </w:r>
    </w:p>
    <w:p w14:paraId="06F53E9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имена прилагательные на -ed и -ing (excited – exciting);</w:t>
      </w:r>
    </w:p>
    <w:p w14:paraId="70B5748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FB9F7E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0689C96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7EE16C8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7D38AAE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в том числе с несколькими обстоятельствами, следующими в определённом порядке; </w:t>
      </w:r>
    </w:p>
    <w:p w14:paraId="6C36C06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4322943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There + to be; </w:t>
      </w:r>
    </w:p>
    <w:p w14:paraId="246FFCC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глагольными конструкциями, содержащими глаголы-связки to be, to look, to seem, to feel; </w:t>
      </w:r>
    </w:p>
    <w:p w14:paraId="70C9E19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cо сложным дополнением – Complex Object; </w:t>
      </w:r>
    </w:p>
    <w:p w14:paraId="14B274B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4159BD4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4483375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7FBCAFD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союзными словами whoever, whatever, however, whenever;</w:t>
      </w:r>
    </w:p>
    <w:p w14:paraId="15620E5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368FA8D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58CFFAC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7C823C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12137ED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конструкциями as … as, not so … as, both … and …, either … or, neither … nor; </w:t>
      </w:r>
    </w:p>
    <w:p w14:paraId="561F41F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50B6272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0DEAC65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c глаголами to stop, to remember, to forget (разница в значении to stop doing smth и to stop to do smth); </w:t>
      </w:r>
    </w:p>
    <w:p w14:paraId="4689E3D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It takes me … to do smth;</w:t>
      </w:r>
    </w:p>
    <w:p w14:paraId="0DDF880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used to + инфинитив глагола;</w:t>
      </w:r>
    </w:p>
    <w:p w14:paraId="62F1BC13">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 </w:t>
      </w:r>
    </w:p>
    <w:p w14:paraId="5827ACD4">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I prefer, I’d prefer, I’d rather prefer,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предпочтение</w:t>
      </w:r>
      <w:r>
        <w:rPr>
          <w:rFonts w:ascii="Times New Roman" w:hAnsi="Times New Roman"/>
          <w:sz w:val="28"/>
          <w:szCs w:val="28"/>
          <w:lang w:val="en-US"/>
        </w:rPr>
        <w:t xml:space="preserve">, </w:t>
      </w:r>
      <w:r>
        <w:rPr>
          <w:rFonts w:ascii="Times New Roman" w:hAnsi="Times New Roman"/>
          <w:sz w:val="28"/>
          <w:szCs w:val="28"/>
        </w:rPr>
        <w:t>а</w:t>
      </w:r>
      <w:r>
        <w:rPr>
          <w:rFonts w:ascii="Times New Roman" w:hAnsi="Times New Roman"/>
          <w:sz w:val="28"/>
          <w:szCs w:val="28"/>
          <w:lang w:val="en-US"/>
        </w:rPr>
        <w:t xml:space="preserve"> </w:t>
      </w:r>
      <w:r>
        <w:rPr>
          <w:rFonts w:ascii="Times New Roman" w:hAnsi="Times New Roman"/>
          <w:sz w:val="28"/>
          <w:szCs w:val="28"/>
        </w:rPr>
        <w:t>также</w:t>
      </w:r>
      <w:r>
        <w:rPr>
          <w:rFonts w:ascii="Times New Roman" w:hAnsi="Times New Roman"/>
          <w:sz w:val="28"/>
          <w:szCs w:val="28"/>
          <w:lang w:val="en-US"/>
        </w:rPr>
        <w:t xml:space="preserve"> </w:t>
      </w:r>
      <w:r>
        <w:rPr>
          <w:rFonts w:ascii="Times New Roman" w:hAnsi="Times New Roman"/>
          <w:sz w:val="28"/>
          <w:szCs w:val="28"/>
        </w:rPr>
        <w:t>конструкций</w:t>
      </w:r>
      <w:r>
        <w:rPr>
          <w:rFonts w:ascii="Times New Roman" w:hAnsi="Times New Roman"/>
          <w:sz w:val="28"/>
          <w:szCs w:val="28"/>
          <w:lang w:val="en-US"/>
        </w:rPr>
        <w:t xml:space="preserve"> I’d rather, You’d better; </w:t>
      </w:r>
    </w:p>
    <w:p w14:paraId="39CC999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444A20F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04EFD4E4">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r>
        <w:rPr>
          <w:rFonts w:ascii="Times New Roman" w:hAnsi="Times New Roman"/>
          <w:sz w:val="28"/>
          <w:szCs w:val="28"/>
          <w:lang w:val="en-US"/>
        </w:rPr>
        <w:t xml:space="preserve">; </w:t>
      </w:r>
    </w:p>
    <w:p w14:paraId="0CC20E91">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 </w:t>
      </w:r>
    </w:p>
    <w:p w14:paraId="50DD0B69">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неличные</w:t>
      </w:r>
      <w:r>
        <w:rPr>
          <w:rFonts w:ascii="Times New Roman" w:hAnsi="Times New Roman"/>
          <w:sz w:val="28"/>
          <w:szCs w:val="28"/>
          <w:lang w:val="en-US"/>
        </w:rPr>
        <w:t xml:space="preserve"> </w:t>
      </w:r>
      <w:r>
        <w:rPr>
          <w:rFonts w:ascii="Times New Roman" w:hAnsi="Times New Roman"/>
          <w:sz w:val="28"/>
          <w:szCs w:val="28"/>
        </w:rPr>
        <w:t>формы</w:t>
      </w:r>
      <w:r>
        <w:rPr>
          <w:rFonts w:ascii="Times New Roman" w:hAnsi="Times New Roman"/>
          <w:sz w:val="28"/>
          <w:szCs w:val="28"/>
          <w:lang w:val="en-US"/>
        </w:rPr>
        <w:t xml:space="preserve"> </w:t>
      </w:r>
      <w:r>
        <w:rPr>
          <w:rFonts w:ascii="Times New Roman" w:hAnsi="Times New Roman"/>
          <w:sz w:val="28"/>
          <w:szCs w:val="28"/>
        </w:rPr>
        <w:t>глагола</w:t>
      </w:r>
      <w:r>
        <w:rPr>
          <w:rFonts w:ascii="Times New Roman" w:hAnsi="Times New Roman"/>
          <w:sz w:val="28"/>
          <w:szCs w:val="28"/>
          <w:lang w:val="en-US"/>
        </w:rPr>
        <w:t xml:space="preserve"> – </w:t>
      </w:r>
      <w:r>
        <w:rPr>
          <w:rFonts w:ascii="Times New Roman" w:hAnsi="Times New Roman"/>
          <w:sz w:val="28"/>
          <w:szCs w:val="28"/>
        </w:rPr>
        <w:t>инфинитив</w:t>
      </w:r>
      <w:r>
        <w:rPr>
          <w:rFonts w:ascii="Times New Roman" w:hAnsi="Times New Roman"/>
          <w:sz w:val="28"/>
          <w:szCs w:val="28"/>
          <w:lang w:val="en-US"/>
        </w:rPr>
        <w:t xml:space="preserve">, </w:t>
      </w:r>
      <w:r>
        <w:rPr>
          <w:rFonts w:ascii="Times New Roman" w:hAnsi="Times New Roman"/>
          <w:sz w:val="28"/>
          <w:szCs w:val="28"/>
        </w:rPr>
        <w:t>герундий</w:t>
      </w:r>
      <w:r>
        <w:rPr>
          <w:rFonts w:ascii="Times New Roman" w:hAnsi="Times New Roman"/>
          <w:sz w:val="28"/>
          <w:szCs w:val="28"/>
          <w:lang w:val="en-US"/>
        </w:rPr>
        <w:t xml:space="preserve">, </w:t>
      </w:r>
      <w:r>
        <w:rPr>
          <w:rFonts w:ascii="Times New Roman" w:hAnsi="Times New Roman"/>
          <w:sz w:val="28"/>
          <w:szCs w:val="28"/>
        </w:rPr>
        <w:t>причастие</w:t>
      </w:r>
      <w:r>
        <w:rPr>
          <w:rFonts w:ascii="Times New Roman" w:hAnsi="Times New Roman"/>
          <w:sz w:val="28"/>
          <w:szCs w:val="28"/>
          <w:lang w:val="en-US"/>
        </w:rPr>
        <w:t xml:space="preserve"> (Participle I </w:t>
      </w:r>
      <w:r>
        <w:rPr>
          <w:rFonts w:ascii="Times New Roman" w:hAnsi="Times New Roman"/>
          <w:sz w:val="28"/>
          <w:szCs w:val="28"/>
        </w:rPr>
        <w:t>и</w:t>
      </w:r>
      <w:r>
        <w:rPr>
          <w:rFonts w:ascii="Times New Roman" w:hAnsi="Times New Roman"/>
          <w:sz w:val="28"/>
          <w:szCs w:val="28"/>
          <w:lang w:val="en-US"/>
        </w:rPr>
        <w:t xml:space="preserve"> Participle II), </w:t>
      </w:r>
      <w:r>
        <w:rPr>
          <w:rFonts w:ascii="Times New Roman" w:hAnsi="Times New Roman"/>
          <w:sz w:val="28"/>
          <w:szCs w:val="28"/>
        </w:rPr>
        <w:t>причастия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функции</w:t>
      </w:r>
      <w:r>
        <w:rPr>
          <w:rFonts w:ascii="Times New Roman" w:hAnsi="Times New Roman"/>
          <w:sz w:val="28"/>
          <w:szCs w:val="28"/>
          <w:lang w:val="en-US"/>
        </w:rPr>
        <w:t xml:space="preserve"> </w:t>
      </w:r>
      <w:r>
        <w:rPr>
          <w:rFonts w:ascii="Times New Roman" w:hAnsi="Times New Roman"/>
          <w:sz w:val="28"/>
          <w:szCs w:val="28"/>
        </w:rPr>
        <w:t>определения</w:t>
      </w:r>
      <w:r>
        <w:rPr>
          <w:rFonts w:ascii="Times New Roman" w:hAnsi="Times New Roman"/>
          <w:sz w:val="28"/>
          <w:szCs w:val="28"/>
          <w:lang w:val="en-US"/>
        </w:rPr>
        <w:t xml:space="preserve"> (Participle I – a playing child, Participle II – a written text);</w:t>
      </w:r>
    </w:p>
    <w:p w14:paraId="3B652B1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6622A21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241DAB8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78D9AFB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2BAAF16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02A499B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14:paraId="5446DDFC">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w:t>
      </w:r>
    </w:p>
    <w:p w14:paraId="6315BD2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9F5E2D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14:paraId="4822AE3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054A2CF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588B91B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социокультурными знаниями и умениями:</w:t>
      </w:r>
    </w:p>
    <w:p w14:paraId="1CC5769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265482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3053EAB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w:t>
      </w:r>
    </w:p>
    <w:p w14:paraId="14A9D34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представлять родную страну и её культуру на иностранном языке; </w:t>
      </w:r>
    </w:p>
    <w:p w14:paraId="26B6110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проявлять уважение к иной культуре, соблюдать нормы вежливости в межкультурном общении; </w:t>
      </w:r>
    </w:p>
    <w:p w14:paraId="20086D3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w:t>
      </w:r>
    </w:p>
    <w:p w14:paraId="0EEA9CE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EA8118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метапредметными умениями, позволяющими: </w:t>
      </w:r>
    </w:p>
    <w:p w14:paraId="5241A67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совершенствовать учебную деятельность по овладению иностранным языком;</w:t>
      </w:r>
    </w:p>
    <w:p w14:paraId="7A5F795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1643451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иноязычные словари и справочники, в том числе информационно-справочные системы в электронной̆ форме; </w:t>
      </w:r>
    </w:p>
    <w:p w14:paraId="4078ECA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23FE76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соблюдать правила информационной безопасности в ситуациях повседневной жизни и при работе в сети Интернет. </w:t>
      </w:r>
    </w:p>
    <w:p w14:paraId="77507C1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96.8.8. Предметные результаты освоения программы по английскому языку. К концу 11 класса обучающийся научится:</w:t>
      </w:r>
    </w:p>
    <w:p w14:paraId="6DD182E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основными видами речевой деятельности:</w:t>
      </w:r>
    </w:p>
    <w:p w14:paraId="100A455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говорение: </w:t>
      </w:r>
    </w:p>
    <w:p w14:paraId="0F83E6E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263E2B0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E2584A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6BA947A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устно излагать результаты выполненной проектной работы (объём – 14–15 фраз); </w:t>
      </w:r>
    </w:p>
    <w:p w14:paraId="5EBA3F0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аудирование: </w:t>
      </w:r>
    </w:p>
    <w:p w14:paraId="59AF19B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3B77D64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смысловое чтение: </w:t>
      </w:r>
    </w:p>
    <w:p w14:paraId="5E1584D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011C555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несплошные тексты (таблицы, диаграммы, графики) и понимать представленную в них информацию; </w:t>
      </w:r>
    </w:p>
    <w:p w14:paraId="053B2EA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письменная речь: </w:t>
      </w:r>
    </w:p>
    <w:p w14:paraId="3FC5F87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2E582A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писать резюме (CV) с сообщением основных сведений о себе в соответствии с нормами, принятыми в стране/странах изучаемого языка; </w:t>
      </w:r>
    </w:p>
    <w:p w14:paraId="543DBA9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2F6E9EA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242D761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14:paraId="2E15846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фонетическими навыками: </w:t>
      </w:r>
    </w:p>
    <w:p w14:paraId="3E5E861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5C8AD50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27623C8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w:t>
      </w:r>
    </w:p>
    <w:p w14:paraId="09DA882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пунктуационными навыками: использовать запятую при перечислении, обращении и при выделении вводных слов; </w:t>
      </w:r>
    </w:p>
    <w:p w14:paraId="19FA9473">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апостроф, точку, вопросительный и восклицательный знаки; </w:t>
      </w:r>
    </w:p>
    <w:p w14:paraId="00F1783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32A8DDE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E343E1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2FBC174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родственные слова, образованные с использованием аффиксации:</w:t>
      </w:r>
    </w:p>
    <w:p w14:paraId="23F9046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при помощи префиксов dis-, mis-, re-, over-, under- и суффиксов -ise/-ize, -en; </w:t>
      </w:r>
    </w:p>
    <w:p w14:paraId="35F3EDD4">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префиксов</w:t>
      </w:r>
      <w:r>
        <w:rPr>
          <w:rFonts w:ascii="Times New Roman" w:hAnsi="Times New Roman"/>
          <w:sz w:val="28"/>
          <w:szCs w:val="28"/>
          <w:lang w:val="en-US"/>
        </w:rPr>
        <w:t xml:space="preserve"> un-, in-/im-, il-/ir-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-ance/-ence, -er/-or, -ing, -ist, -ity, -ment, -ness, -sion/-tion, -ship; </w:t>
      </w:r>
    </w:p>
    <w:p w14:paraId="0B361B85">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префиксов</w:t>
      </w:r>
      <w:r>
        <w:rPr>
          <w:rFonts w:ascii="Times New Roman" w:hAnsi="Times New Roman"/>
          <w:sz w:val="28"/>
          <w:szCs w:val="28"/>
          <w:lang w:val="en-US"/>
        </w:rPr>
        <w:t xml:space="preserve"> un-, in-/im-, il-/ir-, inter-, non-, post-, pre-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-able/-ible, -al, -ed, -ese, -ful, -ian/ -an, -ical, -ing, -ish, -ive, -less, -ly, -ous, -y; </w:t>
      </w:r>
    </w:p>
    <w:p w14:paraId="75FBC72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наречия при помощи префиксов un-, in-/im-, il-/ir- и суффикса -ly;</w:t>
      </w:r>
    </w:p>
    <w:p w14:paraId="3147FA1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числительные при помощи суффиксов -teen, -ty, -th; </w:t>
      </w:r>
    </w:p>
    <w:p w14:paraId="566973A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 использованием словосложения: </w:t>
      </w:r>
    </w:p>
    <w:p w14:paraId="00938EC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(football); </w:t>
      </w:r>
    </w:p>
    <w:p w14:paraId="64091C7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основы прилагательного с основой существительного (bluebell); </w:t>
      </w:r>
    </w:p>
    <w:p w14:paraId="55CFE78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с предлогом (father-in-law); </w:t>
      </w:r>
    </w:p>
    <w:p w14:paraId="622AE37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4397F92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наречия с основой причастия II (well-behaved); </w:t>
      </w:r>
    </w:p>
    <w:p w14:paraId="2F7EBED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 с основой причастия I (nice-looking); </w:t>
      </w:r>
    </w:p>
    <w:p w14:paraId="6A6F48A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 использованием конверсии:</w:t>
      </w:r>
    </w:p>
    <w:p w14:paraId="39E9FF7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от неопределённых форм глаголов (to run – a run); </w:t>
      </w:r>
    </w:p>
    <w:p w14:paraId="2C3B027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имён существительных от прилагательных (rich people – the rich); </w:t>
      </w:r>
    </w:p>
    <w:p w14:paraId="7DC5991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глаголов от имён существительных (a hand – to hand); </w:t>
      </w:r>
    </w:p>
    <w:p w14:paraId="752AACF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глаголов от имён прилагательных (cool – to cool);</w:t>
      </w:r>
    </w:p>
    <w:p w14:paraId="5ADBD5D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имена прилагательные на -ed и -ing (excited – exciting);</w:t>
      </w:r>
    </w:p>
    <w:p w14:paraId="015AA6D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45EE34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5C0CB2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72630AC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1150AA0A">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в том числе с несколькими обстоятельствами, следующими в определённом порядке; </w:t>
      </w:r>
    </w:p>
    <w:p w14:paraId="72C2BA4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2F477DF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There + to be; </w:t>
      </w:r>
    </w:p>
    <w:p w14:paraId="3055510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глагольными конструкциями, содержащими глаголы-связки to be, to look, to seem, to feel; </w:t>
      </w:r>
    </w:p>
    <w:p w14:paraId="3FD297F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cо сложным подлежащим – Complex Subject;</w:t>
      </w:r>
    </w:p>
    <w:p w14:paraId="2768BF1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cо сложным дополнением – Complex Object; </w:t>
      </w:r>
    </w:p>
    <w:p w14:paraId="5C505F4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73CEBD9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6173540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497D9CD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союзными словами whoever, whatever, however, whenever;</w:t>
      </w:r>
    </w:p>
    <w:p w14:paraId="7A6C40D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5CF8D5E5">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Present Perfect Continuous Tense); </w:t>
      </w:r>
    </w:p>
    <w:p w14:paraId="7F81488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7B1C83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6ED2A86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конструкциями as … as, not so … as, both … and …, either … or, neither … nor; </w:t>
      </w:r>
    </w:p>
    <w:p w14:paraId="757D2D4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1A7D513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20B273A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c глаголами to stop, to remember, to forget (разница в значении to stop doing smth и to stop to do smth); </w:t>
      </w:r>
    </w:p>
    <w:p w14:paraId="237A247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It takes me … to do smth;</w:t>
      </w:r>
    </w:p>
    <w:p w14:paraId="3F01921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used to + инфинитив глагола;</w:t>
      </w:r>
    </w:p>
    <w:p w14:paraId="244BB9B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be/get used to smth, be/get used to doing smth; </w:t>
      </w:r>
    </w:p>
    <w:p w14:paraId="7AACCF4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конструкции I prefer, I’d prefer, I’d rather prefer, выражающие предпочтение, а также конструкций I’d rather, You’d better; </w:t>
      </w:r>
    </w:p>
    <w:p w14:paraId="6029F1C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3C3889F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2CD1880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to be going to, формы Future Simple Tense и Present Continuous Tense для выражения будущего действия; </w:t>
      </w:r>
    </w:p>
    <w:p w14:paraId="5BC642F2">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и их эквиваленты (can/be able to, could, must/have to, may, might, should, shall, would, will, need); </w:t>
      </w:r>
    </w:p>
    <w:p w14:paraId="613490F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3551019E">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0D096E2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73E74B0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1EB4E54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5565D1D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63C80E01">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14:paraId="5FB17B96">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слова, выражающие количество (many/much, little/a little, few/a few, a lot of);</w:t>
      </w:r>
    </w:p>
    <w:p w14:paraId="0AA58F5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1B1F41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14:paraId="51444A2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20C6CAA7">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02AA82E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социокультурными знаниями и умениями:</w:t>
      </w:r>
    </w:p>
    <w:p w14:paraId="769C3BC4">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A2A62A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3BE0F7C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249EB355">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проявлять уважение к иной культуре, соблюдать нормы вежливости в межкультурном общении; </w:t>
      </w:r>
    </w:p>
    <w:p w14:paraId="60B67D8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63AB846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метапредметными умениями, позволяющими совершенствовать учебную деятельность по овладению иностранным языком; </w:t>
      </w:r>
    </w:p>
    <w:p w14:paraId="66FC3D4D">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0DE577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иноязычные словари и справочники, в том числе информационно-справочные системы в электронной форме; </w:t>
      </w:r>
    </w:p>
    <w:p w14:paraId="7A8F577F">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4418620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информационной безопасности в ситуациях повседневной жизни и при работе в сети Интернет.</w:t>
      </w:r>
    </w:p>
    <w:p w14:paraId="4FDD864A">
      <w:pPr>
        <w:pStyle w:val="234"/>
        <w:spacing w:before="200"/>
        <w:ind w:firstLine="540"/>
        <w:jc w:val="both"/>
        <w:rPr>
          <w:sz w:val="28"/>
          <w:szCs w:val="28"/>
        </w:rPr>
      </w:pPr>
      <w:r>
        <w:rPr>
          <w:sz w:val="28"/>
          <w:szCs w:val="28"/>
        </w:rPr>
        <w:t>96.9.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(английскому) языку.</w:t>
      </w:r>
    </w:p>
    <w:p w14:paraId="0A78D7AE">
      <w:pPr>
        <w:pStyle w:val="234"/>
        <w:jc w:val="both"/>
        <w:rPr>
          <w:sz w:val="28"/>
          <w:szCs w:val="28"/>
        </w:rPr>
      </w:pPr>
    </w:p>
    <w:p w14:paraId="141670EC">
      <w:pPr>
        <w:pStyle w:val="234"/>
        <w:jc w:val="right"/>
        <w:rPr>
          <w:sz w:val="28"/>
          <w:szCs w:val="28"/>
        </w:rPr>
      </w:pPr>
      <w:r>
        <w:rPr>
          <w:sz w:val="28"/>
          <w:szCs w:val="28"/>
        </w:rPr>
        <w:t>Таблица 6</w:t>
      </w:r>
    </w:p>
    <w:p w14:paraId="611295E7">
      <w:pPr>
        <w:pStyle w:val="234"/>
        <w:jc w:val="both"/>
        <w:rPr>
          <w:sz w:val="28"/>
          <w:szCs w:val="28"/>
        </w:rPr>
      </w:pPr>
    </w:p>
    <w:p w14:paraId="7A829C1E">
      <w:pPr>
        <w:pStyle w:val="234"/>
        <w:jc w:val="center"/>
        <w:rPr>
          <w:sz w:val="28"/>
          <w:szCs w:val="28"/>
        </w:rPr>
      </w:pPr>
      <w:r>
        <w:rPr>
          <w:sz w:val="28"/>
          <w:szCs w:val="28"/>
        </w:rPr>
        <w:t>Проверяемые требования к результатам освоения основной</w:t>
      </w:r>
    </w:p>
    <w:p w14:paraId="46B17EF8">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0BDB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6E5907">
            <w:pPr>
              <w:pStyle w:val="234"/>
              <w:jc w:val="center"/>
              <w:rPr>
                <w:sz w:val="24"/>
                <w:szCs w:val="24"/>
              </w:rPr>
            </w:pPr>
            <w:r>
              <w:rPr>
                <w:sz w:val="24"/>
                <w:szCs w:val="24"/>
              </w:rPr>
              <w:t>Код проверяемого результата</w:t>
            </w:r>
          </w:p>
        </w:tc>
        <w:tc>
          <w:tcPr>
            <w:tcW w:w="7370" w:type="dxa"/>
          </w:tcPr>
          <w:p w14:paraId="209CCF7A">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7E06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B18CD7">
            <w:pPr>
              <w:pStyle w:val="234"/>
              <w:rPr>
                <w:sz w:val="24"/>
                <w:szCs w:val="24"/>
              </w:rPr>
            </w:pPr>
          </w:p>
        </w:tc>
        <w:tc>
          <w:tcPr>
            <w:tcW w:w="7370" w:type="dxa"/>
          </w:tcPr>
          <w:p w14:paraId="71D8A466">
            <w:pPr>
              <w:pStyle w:val="234"/>
              <w:jc w:val="both"/>
              <w:rPr>
                <w:sz w:val="24"/>
                <w:szCs w:val="24"/>
              </w:rPr>
            </w:pPr>
            <w:r>
              <w:rPr>
                <w:sz w:val="24"/>
                <w:szCs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14:paraId="542D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E29E3E">
            <w:pPr>
              <w:pStyle w:val="234"/>
              <w:jc w:val="center"/>
              <w:rPr>
                <w:sz w:val="24"/>
                <w:szCs w:val="24"/>
              </w:rPr>
            </w:pPr>
            <w:r>
              <w:rPr>
                <w:sz w:val="24"/>
                <w:szCs w:val="24"/>
              </w:rPr>
              <w:t>1</w:t>
            </w:r>
          </w:p>
        </w:tc>
        <w:tc>
          <w:tcPr>
            <w:tcW w:w="7370" w:type="dxa"/>
          </w:tcPr>
          <w:p w14:paraId="31413996">
            <w:pPr>
              <w:pStyle w:val="234"/>
              <w:jc w:val="both"/>
              <w:rPr>
                <w:sz w:val="24"/>
                <w:szCs w:val="24"/>
              </w:rPr>
            </w:pPr>
            <w:r>
              <w:rPr>
                <w:sz w:val="24"/>
                <w:szCs w:val="24"/>
              </w:rPr>
              <w:t>Коммуникативные умения</w:t>
            </w:r>
          </w:p>
          <w:p w14:paraId="679B7B21">
            <w:pPr>
              <w:pStyle w:val="234"/>
              <w:jc w:val="both"/>
              <w:rPr>
                <w:sz w:val="24"/>
                <w:szCs w:val="24"/>
              </w:rPr>
            </w:pPr>
            <w:r>
              <w:rPr>
                <w:sz w:val="24"/>
                <w:szCs w:val="24"/>
              </w:rPr>
              <w:t>Владеть основными видами речевой деятельности</w:t>
            </w:r>
          </w:p>
        </w:tc>
      </w:tr>
      <w:tr w14:paraId="39BB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9FC7EF">
            <w:pPr>
              <w:pStyle w:val="234"/>
              <w:jc w:val="center"/>
              <w:rPr>
                <w:sz w:val="24"/>
                <w:szCs w:val="24"/>
              </w:rPr>
            </w:pPr>
            <w:r>
              <w:rPr>
                <w:sz w:val="24"/>
                <w:szCs w:val="24"/>
              </w:rPr>
              <w:t>1.1</w:t>
            </w:r>
          </w:p>
        </w:tc>
        <w:tc>
          <w:tcPr>
            <w:tcW w:w="7370" w:type="dxa"/>
          </w:tcPr>
          <w:p w14:paraId="193B364C">
            <w:pPr>
              <w:pStyle w:val="234"/>
              <w:jc w:val="both"/>
              <w:rPr>
                <w:sz w:val="24"/>
                <w:szCs w:val="24"/>
              </w:rPr>
            </w:pPr>
            <w:r>
              <w:rPr>
                <w:sz w:val="24"/>
                <w:szCs w:val="24"/>
              </w:rPr>
              <w:t>Говорение</w:t>
            </w:r>
          </w:p>
        </w:tc>
      </w:tr>
      <w:tr w14:paraId="7745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DA582D6">
            <w:pPr>
              <w:pStyle w:val="234"/>
              <w:jc w:val="center"/>
              <w:rPr>
                <w:sz w:val="24"/>
                <w:szCs w:val="24"/>
              </w:rPr>
            </w:pPr>
            <w:r>
              <w:rPr>
                <w:sz w:val="24"/>
                <w:szCs w:val="24"/>
              </w:rPr>
              <w:t>1.1.1</w:t>
            </w:r>
          </w:p>
        </w:tc>
        <w:tc>
          <w:tcPr>
            <w:tcW w:w="7370" w:type="dxa"/>
          </w:tcPr>
          <w:p w14:paraId="37AFCAF4">
            <w:pPr>
              <w:pStyle w:val="234"/>
              <w:jc w:val="both"/>
              <w:rPr>
                <w:sz w:val="24"/>
                <w:szCs w:val="24"/>
              </w:rPr>
            </w:pPr>
            <w:r>
              <w:rPr>
                <w:sz w:val="24"/>
                <w:szCs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14:paraId="7CE9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E42590">
            <w:pPr>
              <w:pStyle w:val="234"/>
              <w:jc w:val="center"/>
              <w:rPr>
                <w:sz w:val="24"/>
                <w:szCs w:val="24"/>
              </w:rPr>
            </w:pPr>
            <w:r>
              <w:rPr>
                <w:sz w:val="24"/>
                <w:szCs w:val="24"/>
              </w:rPr>
              <w:t>1.1.2</w:t>
            </w:r>
          </w:p>
        </w:tc>
        <w:tc>
          <w:tcPr>
            <w:tcW w:w="7370" w:type="dxa"/>
          </w:tcPr>
          <w:p w14:paraId="3ED29BAF">
            <w:pPr>
              <w:pStyle w:val="234"/>
              <w:jc w:val="both"/>
              <w:rPr>
                <w:sz w:val="24"/>
                <w:szCs w:val="24"/>
              </w:rPr>
            </w:pPr>
            <w:r>
              <w:rPr>
                <w:sz w:val="24"/>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14:paraId="1225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59C3FC">
            <w:pPr>
              <w:pStyle w:val="234"/>
              <w:jc w:val="center"/>
              <w:rPr>
                <w:sz w:val="24"/>
                <w:szCs w:val="24"/>
              </w:rPr>
            </w:pPr>
            <w:r>
              <w:rPr>
                <w:sz w:val="24"/>
                <w:szCs w:val="24"/>
              </w:rPr>
              <w:t>1.1.3</w:t>
            </w:r>
          </w:p>
        </w:tc>
        <w:tc>
          <w:tcPr>
            <w:tcW w:w="7370" w:type="dxa"/>
          </w:tcPr>
          <w:p w14:paraId="53609A89">
            <w:pPr>
              <w:pStyle w:val="234"/>
              <w:jc w:val="both"/>
              <w:rPr>
                <w:sz w:val="24"/>
                <w:szCs w:val="24"/>
              </w:rPr>
            </w:pPr>
            <w:r>
              <w:rPr>
                <w:sz w:val="24"/>
                <w:szCs w:val="24"/>
              </w:rPr>
              <w:t>Излагать основное содержание прочитанного (прослушанного) текста с выражением своего отношения (объем монологического высказывания - до 14 фраз)</w:t>
            </w:r>
          </w:p>
        </w:tc>
      </w:tr>
      <w:tr w14:paraId="00D4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203C14">
            <w:pPr>
              <w:pStyle w:val="234"/>
              <w:jc w:val="center"/>
              <w:rPr>
                <w:sz w:val="24"/>
                <w:szCs w:val="24"/>
              </w:rPr>
            </w:pPr>
            <w:r>
              <w:rPr>
                <w:sz w:val="24"/>
                <w:szCs w:val="24"/>
              </w:rPr>
              <w:t>1.1.4</w:t>
            </w:r>
          </w:p>
        </w:tc>
        <w:tc>
          <w:tcPr>
            <w:tcW w:w="7370" w:type="dxa"/>
          </w:tcPr>
          <w:p w14:paraId="7E5F957F">
            <w:pPr>
              <w:pStyle w:val="234"/>
              <w:jc w:val="both"/>
              <w:rPr>
                <w:sz w:val="24"/>
                <w:szCs w:val="24"/>
              </w:rPr>
            </w:pPr>
            <w:r>
              <w:rPr>
                <w:sz w:val="24"/>
                <w:szCs w:val="24"/>
              </w:rPr>
              <w:t>Устно излагать результаты выполненной проектной работы (объем - до 14 фраз)</w:t>
            </w:r>
          </w:p>
        </w:tc>
      </w:tr>
      <w:tr w14:paraId="7910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632906">
            <w:pPr>
              <w:pStyle w:val="234"/>
              <w:jc w:val="center"/>
              <w:rPr>
                <w:sz w:val="24"/>
                <w:szCs w:val="24"/>
              </w:rPr>
            </w:pPr>
            <w:r>
              <w:rPr>
                <w:sz w:val="24"/>
                <w:szCs w:val="24"/>
              </w:rPr>
              <w:t>1.2</w:t>
            </w:r>
          </w:p>
        </w:tc>
        <w:tc>
          <w:tcPr>
            <w:tcW w:w="7370" w:type="dxa"/>
          </w:tcPr>
          <w:p w14:paraId="60B4B4B4">
            <w:pPr>
              <w:pStyle w:val="234"/>
              <w:jc w:val="both"/>
              <w:rPr>
                <w:sz w:val="24"/>
                <w:szCs w:val="24"/>
              </w:rPr>
            </w:pPr>
            <w:r>
              <w:rPr>
                <w:sz w:val="24"/>
                <w:szCs w:val="24"/>
              </w:rPr>
              <w:t>Аудирование</w:t>
            </w:r>
          </w:p>
        </w:tc>
      </w:tr>
      <w:tr w14:paraId="4545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0C50F0">
            <w:pPr>
              <w:pStyle w:val="234"/>
              <w:jc w:val="center"/>
              <w:rPr>
                <w:sz w:val="24"/>
                <w:szCs w:val="24"/>
              </w:rPr>
            </w:pPr>
            <w:r>
              <w:rPr>
                <w:sz w:val="24"/>
                <w:szCs w:val="24"/>
              </w:rPr>
              <w:t>1.2.1</w:t>
            </w:r>
          </w:p>
        </w:tc>
        <w:tc>
          <w:tcPr>
            <w:tcW w:w="7370" w:type="dxa"/>
          </w:tcPr>
          <w:p w14:paraId="46D3BEF0">
            <w:pPr>
              <w:pStyle w:val="234"/>
              <w:jc w:val="both"/>
              <w:rPr>
                <w:sz w:val="24"/>
                <w:szCs w:val="24"/>
              </w:rPr>
            </w:pPr>
            <w:r>
              <w:rPr>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14:paraId="0E17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29BBA7">
            <w:pPr>
              <w:pStyle w:val="234"/>
              <w:jc w:val="center"/>
              <w:rPr>
                <w:sz w:val="24"/>
                <w:szCs w:val="24"/>
              </w:rPr>
            </w:pPr>
            <w:r>
              <w:rPr>
                <w:sz w:val="24"/>
                <w:szCs w:val="24"/>
              </w:rPr>
              <w:t>1.3</w:t>
            </w:r>
          </w:p>
        </w:tc>
        <w:tc>
          <w:tcPr>
            <w:tcW w:w="7370" w:type="dxa"/>
          </w:tcPr>
          <w:p w14:paraId="1A54E2E0">
            <w:pPr>
              <w:pStyle w:val="234"/>
              <w:jc w:val="both"/>
              <w:rPr>
                <w:sz w:val="24"/>
                <w:szCs w:val="24"/>
              </w:rPr>
            </w:pPr>
            <w:r>
              <w:rPr>
                <w:sz w:val="24"/>
                <w:szCs w:val="24"/>
              </w:rPr>
              <w:t>Смысловое чтение</w:t>
            </w:r>
          </w:p>
        </w:tc>
      </w:tr>
      <w:tr w14:paraId="46E4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24D5CD">
            <w:pPr>
              <w:pStyle w:val="234"/>
              <w:jc w:val="center"/>
              <w:rPr>
                <w:sz w:val="24"/>
                <w:szCs w:val="24"/>
              </w:rPr>
            </w:pPr>
            <w:r>
              <w:rPr>
                <w:sz w:val="24"/>
                <w:szCs w:val="24"/>
              </w:rPr>
              <w:t>1.3.1</w:t>
            </w:r>
          </w:p>
        </w:tc>
        <w:tc>
          <w:tcPr>
            <w:tcW w:w="7370" w:type="dxa"/>
          </w:tcPr>
          <w:p w14:paraId="2591075A">
            <w:pPr>
              <w:pStyle w:val="234"/>
              <w:jc w:val="both"/>
              <w:rPr>
                <w:sz w:val="24"/>
                <w:szCs w:val="24"/>
              </w:rPr>
            </w:pPr>
            <w:r>
              <w:rPr>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14:paraId="68D2F37B">
            <w:pPr>
              <w:pStyle w:val="234"/>
              <w:jc w:val="both"/>
              <w:rPr>
                <w:sz w:val="24"/>
                <w:szCs w:val="24"/>
              </w:rPr>
            </w:pPr>
            <w:r>
              <w:rPr>
                <w:sz w:val="24"/>
                <w:szCs w:val="24"/>
              </w:rPr>
              <w:t>читать про себя и устанавливать причинно-следственную взаимосвязь изложенных в тексте фактов и событий;</w:t>
            </w:r>
          </w:p>
          <w:p w14:paraId="35427515">
            <w:pPr>
              <w:pStyle w:val="234"/>
              <w:jc w:val="both"/>
              <w:rPr>
                <w:sz w:val="24"/>
                <w:szCs w:val="24"/>
              </w:rPr>
            </w:pPr>
            <w:r>
              <w:rPr>
                <w:sz w:val="24"/>
                <w:szCs w:val="24"/>
              </w:rPr>
              <w:t>читать про себя несплошные тексты (таблицы, диаграммы, графики и другие) и понимать представленную в них информацию</w:t>
            </w:r>
          </w:p>
        </w:tc>
      </w:tr>
      <w:tr w14:paraId="41BC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95F5A7">
            <w:pPr>
              <w:pStyle w:val="234"/>
              <w:jc w:val="center"/>
              <w:rPr>
                <w:sz w:val="24"/>
                <w:szCs w:val="24"/>
              </w:rPr>
            </w:pPr>
            <w:r>
              <w:rPr>
                <w:sz w:val="24"/>
                <w:szCs w:val="24"/>
              </w:rPr>
              <w:t>1.4</w:t>
            </w:r>
          </w:p>
        </w:tc>
        <w:tc>
          <w:tcPr>
            <w:tcW w:w="7370" w:type="dxa"/>
          </w:tcPr>
          <w:p w14:paraId="5D0E8C06">
            <w:pPr>
              <w:pStyle w:val="234"/>
              <w:jc w:val="both"/>
              <w:rPr>
                <w:sz w:val="24"/>
                <w:szCs w:val="24"/>
              </w:rPr>
            </w:pPr>
            <w:r>
              <w:rPr>
                <w:sz w:val="24"/>
                <w:szCs w:val="24"/>
              </w:rPr>
              <w:t>Письменная речь</w:t>
            </w:r>
          </w:p>
        </w:tc>
      </w:tr>
      <w:tr w14:paraId="684A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7B8E9F7">
            <w:pPr>
              <w:pStyle w:val="234"/>
              <w:jc w:val="center"/>
              <w:rPr>
                <w:sz w:val="24"/>
                <w:szCs w:val="24"/>
              </w:rPr>
            </w:pPr>
            <w:r>
              <w:rPr>
                <w:sz w:val="24"/>
                <w:szCs w:val="24"/>
              </w:rPr>
              <w:t>1.4.1</w:t>
            </w:r>
          </w:p>
        </w:tc>
        <w:tc>
          <w:tcPr>
            <w:tcW w:w="7370" w:type="dxa"/>
          </w:tcPr>
          <w:p w14:paraId="6054D2EE">
            <w:pPr>
              <w:pStyle w:val="234"/>
              <w:jc w:val="both"/>
              <w:rPr>
                <w:sz w:val="24"/>
                <w:szCs w:val="24"/>
              </w:rPr>
            </w:pPr>
            <w:r>
              <w:rPr>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14:paraId="1ADB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96E840">
            <w:pPr>
              <w:pStyle w:val="234"/>
              <w:jc w:val="center"/>
              <w:rPr>
                <w:sz w:val="24"/>
                <w:szCs w:val="24"/>
              </w:rPr>
            </w:pPr>
            <w:r>
              <w:rPr>
                <w:sz w:val="24"/>
                <w:szCs w:val="24"/>
              </w:rPr>
              <w:t>1.4.2</w:t>
            </w:r>
          </w:p>
        </w:tc>
        <w:tc>
          <w:tcPr>
            <w:tcW w:w="7370" w:type="dxa"/>
          </w:tcPr>
          <w:p w14:paraId="2DFB76B5">
            <w:pPr>
              <w:pStyle w:val="234"/>
              <w:jc w:val="both"/>
              <w:rPr>
                <w:sz w:val="24"/>
                <w:szCs w:val="24"/>
              </w:rPr>
            </w:pPr>
            <w:r>
              <w:rPr>
                <w:sz w:val="24"/>
                <w:szCs w:val="24"/>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14:paraId="5E17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6EA778">
            <w:pPr>
              <w:pStyle w:val="234"/>
              <w:jc w:val="center"/>
              <w:rPr>
                <w:sz w:val="24"/>
                <w:szCs w:val="24"/>
              </w:rPr>
            </w:pPr>
            <w:r>
              <w:rPr>
                <w:sz w:val="24"/>
                <w:szCs w:val="24"/>
              </w:rPr>
              <w:t>1.4.3</w:t>
            </w:r>
          </w:p>
        </w:tc>
        <w:tc>
          <w:tcPr>
            <w:tcW w:w="7370" w:type="dxa"/>
          </w:tcPr>
          <w:p w14:paraId="0A790153">
            <w:pPr>
              <w:pStyle w:val="234"/>
              <w:jc w:val="both"/>
              <w:rPr>
                <w:sz w:val="24"/>
                <w:szCs w:val="24"/>
              </w:rPr>
            </w:pPr>
            <w:r>
              <w:rPr>
                <w:sz w:val="24"/>
                <w:szCs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
        </w:tc>
      </w:tr>
      <w:tr w14:paraId="4747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6DA2B16">
            <w:pPr>
              <w:pStyle w:val="234"/>
              <w:jc w:val="center"/>
              <w:rPr>
                <w:sz w:val="24"/>
                <w:szCs w:val="24"/>
              </w:rPr>
            </w:pPr>
            <w:r>
              <w:rPr>
                <w:sz w:val="24"/>
                <w:szCs w:val="24"/>
              </w:rPr>
              <w:t>1.4.4</w:t>
            </w:r>
          </w:p>
        </w:tc>
        <w:tc>
          <w:tcPr>
            <w:tcW w:w="7370" w:type="dxa"/>
          </w:tcPr>
          <w:p w14:paraId="15050905">
            <w:pPr>
              <w:pStyle w:val="234"/>
              <w:jc w:val="both"/>
              <w:rPr>
                <w:sz w:val="24"/>
                <w:szCs w:val="24"/>
              </w:rPr>
            </w:pPr>
            <w:r>
              <w:rPr>
                <w:sz w:val="24"/>
                <w:szCs w:val="24"/>
              </w:rPr>
              <w:t>Заполнять таблицу, кратко фиксируя содержание прочитанного (прослушанного) текста или дополняя информацию в таблице</w:t>
            </w:r>
          </w:p>
        </w:tc>
      </w:tr>
      <w:tr w14:paraId="629E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91EFEBE">
            <w:pPr>
              <w:pStyle w:val="234"/>
              <w:jc w:val="center"/>
              <w:rPr>
                <w:sz w:val="24"/>
                <w:szCs w:val="24"/>
              </w:rPr>
            </w:pPr>
            <w:r>
              <w:rPr>
                <w:sz w:val="24"/>
                <w:szCs w:val="24"/>
              </w:rPr>
              <w:t>1.4.5</w:t>
            </w:r>
          </w:p>
        </w:tc>
        <w:tc>
          <w:tcPr>
            <w:tcW w:w="7370" w:type="dxa"/>
          </w:tcPr>
          <w:p w14:paraId="12D39225">
            <w:pPr>
              <w:pStyle w:val="234"/>
              <w:jc w:val="both"/>
              <w:rPr>
                <w:sz w:val="24"/>
                <w:szCs w:val="24"/>
              </w:rPr>
            </w:pPr>
            <w:r>
              <w:rPr>
                <w:sz w:val="24"/>
                <w:szCs w:val="24"/>
              </w:rPr>
              <w:t>Письменно представлять результаты выполненной проектной работы (объем - до 150 слов)</w:t>
            </w:r>
          </w:p>
        </w:tc>
      </w:tr>
      <w:tr w14:paraId="213F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72D0B1">
            <w:pPr>
              <w:pStyle w:val="234"/>
              <w:jc w:val="center"/>
              <w:rPr>
                <w:sz w:val="24"/>
                <w:szCs w:val="24"/>
              </w:rPr>
            </w:pPr>
            <w:r>
              <w:rPr>
                <w:sz w:val="24"/>
                <w:szCs w:val="24"/>
              </w:rPr>
              <w:t>1.4.6</w:t>
            </w:r>
          </w:p>
        </w:tc>
        <w:tc>
          <w:tcPr>
            <w:tcW w:w="7370" w:type="dxa"/>
          </w:tcPr>
          <w:p w14:paraId="4BB1C866">
            <w:pPr>
              <w:pStyle w:val="234"/>
              <w:jc w:val="both"/>
              <w:rPr>
                <w:sz w:val="24"/>
                <w:szCs w:val="24"/>
              </w:rPr>
            </w:pPr>
            <w:r>
              <w:rPr>
                <w:sz w:val="24"/>
                <w:szCs w:val="24"/>
              </w:rPr>
              <w:t>Писать резюме (CV) с сообщением основных сведений о себе в соответствии с нормами, принятыми в стране (странах) изучаемого языка</w:t>
            </w:r>
          </w:p>
        </w:tc>
      </w:tr>
      <w:tr w14:paraId="59F9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5C95FE">
            <w:pPr>
              <w:pStyle w:val="234"/>
              <w:jc w:val="center"/>
              <w:rPr>
                <w:sz w:val="24"/>
                <w:szCs w:val="24"/>
              </w:rPr>
            </w:pPr>
            <w:r>
              <w:rPr>
                <w:sz w:val="24"/>
                <w:szCs w:val="24"/>
              </w:rPr>
              <w:t>2</w:t>
            </w:r>
          </w:p>
        </w:tc>
        <w:tc>
          <w:tcPr>
            <w:tcW w:w="7370" w:type="dxa"/>
          </w:tcPr>
          <w:p w14:paraId="0532647D">
            <w:pPr>
              <w:pStyle w:val="234"/>
              <w:jc w:val="both"/>
              <w:rPr>
                <w:sz w:val="24"/>
                <w:szCs w:val="24"/>
              </w:rPr>
            </w:pPr>
            <w:r>
              <w:rPr>
                <w:sz w:val="24"/>
                <w:szCs w:val="24"/>
              </w:rPr>
              <w:t>Языковые знания и навыки</w:t>
            </w:r>
          </w:p>
        </w:tc>
      </w:tr>
      <w:tr w14:paraId="7D78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D6C4C3">
            <w:pPr>
              <w:pStyle w:val="234"/>
              <w:jc w:val="center"/>
              <w:rPr>
                <w:sz w:val="24"/>
                <w:szCs w:val="24"/>
              </w:rPr>
            </w:pPr>
            <w:r>
              <w:rPr>
                <w:sz w:val="24"/>
                <w:szCs w:val="24"/>
              </w:rPr>
              <w:t>2.1</w:t>
            </w:r>
          </w:p>
        </w:tc>
        <w:tc>
          <w:tcPr>
            <w:tcW w:w="7370" w:type="dxa"/>
          </w:tcPr>
          <w:p w14:paraId="3A8FF9B1">
            <w:pPr>
              <w:pStyle w:val="234"/>
              <w:jc w:val="both"/>
              <w:rPr>
                <w:sz w:val="24"/>
                <w:szCs w:val="24"/>
              </w:rPr>
            </w:pPr>
            <w:r>
              <w:rPr>
                <w:sz w:val="24"/>
                <w:szCs w:val="24"/>
              </w:rPr>
              <w:t>Фонетическая сторона речи</w:t>
            </w:r>
          </w:p>
        </w:tc>
      </w:tr>
      <w:tr w14:paraId="37D6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26ACD4">
            <w:pPr>
              <w:pStyle w:val="234"/>
              <w:jc w:val="center"/>
              <w:rPr>
                <w:sz w:val="24"/>
                <w:szCs w:val="24"/>
              </w:rPr>
            </w:pPr>
            <w:r>
              <w:rPr>
                <w:sz w:val="24"/>
                <w:szCs w:val="24"/>
              </w:rPr>
              <w:t>2.1.1</w:t>
            </w:r>
          </w:p>
        </w:tc>
        <w:tc>
          <w:tcPr>
            <w:tcW w:w="7370" w:type="dxa"/>
          </w:tcPr>
          <w:p w14:paraId="77BAF12B">
            <w:pPr>
              <w:pStyle w:val="234"/>
              <w:jc w:val="both"/>
              <w:rPr>
                <w:sz w:val="24"/>
                <w:szCs w:val="24"/>
              </w:rPr>
            </w:pPr>
            <w:r>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14:paraId="5931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717E264F">
            <w:pPr>
              <w:pStyle w:val="234"/>
              <w:jc w:val="center"/>
              <w:rPr>
                <w:sz w:val="24"/>
                <w:szCs w:val="24"/>
              </w:rPr>
            </w:pPr>
            <w:r>
              <w:rPr>
                <w:sz w:val="24"/>
                <w:szCs w:val="24"/>
              </w:rPr>
              <w:t>2.1.2</w:t>
            </w:r>
          </w:p>
        </w:tc>
        <w:tc>
          <w:tcPr>
            <w:tcW w:w="7370" w:type="dxa"/>
          </w:tcPr>
          <w:p w14:paraId="171F681B">
            <w:pPr>
              <w:pStyle w:val="234"/>
              <w:jc w:val="both"/>
              <w:rPr>
                <w:sz w:val="24"/>
                <w:szCs w:val="24"/>
              </w:rPr>
            </w:pPr>
            <w:r>
              <w:rPr>
                <w:sz w:val="24"/>
                <w:szCs w:val="24"/>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14:paraId="36E8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CF514E">
            <w:pPr>
              <w:pStyle w:val="234"/>
              <w:jc w:val="center"/>
              <w:rPr>
                <w:sz w:val="24"/>
                <w:szCs w:val="24"/>
              </w:rPr>
            </w:pPr>
            <w:r>
              <w:rPr>
                <w:sz w:val="24"/>
                <w:szCs w:val="24"/>
              </w:rPr>
              <w:t>2.2</w:t>
            </w:r>
          </w:p>
        </w:tc>
        <w:tc>
          <w:tcPr>
            <w:tcW w:w="7370" w:type="dxa"/>
          </w:tcPr>
          <w:p w14:paraId="324D5D84">
            <w:pPr>
              <w:pStyle w:val="234"/>
              <w:jc w:val="both"/>
              <w:rPr>
                <w:sz w:val="24"/>
                <w:szCs w:val="24"/>
              </w:rPr>
            </w:pPr>
            <w:r>
              <w:rPr>
                <w:sz w:val="24"/>
                <w:szCs w:val="24"/>
              </w:rPr>
              <w:t>Орфография и пунктуация</w:t>
            </w:r>
          </w:p>
        </w:tc>
      </w:tr>
      <w:tr w14:paraId="4BC4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6A1037">
            <w:pPr>
              <w:pStyle w:val="234"/>
              <w:jc w:val="center"/>
              <w:rPr>
                <w:sz w:val="24"/>
                <w:szCs w:val="24"/>
              </w:rPr>
            </w:pPr>
            <w:r>
              <w:rPr>
                <w:sz w:val="24"/>
                <w:szCs w:val="24"/>
              </w:rPr>
              <w:t>2.2.1</w:t>
            </w:r>
          </w:p>
        </w:tc>
        <w:tc>
          <w:tcPr>
            <w:tcW w:w="7370" w:type="dxa"/>
          </w:tcPr>
          <w:p w14:paraId="48B16804">
            <w:pPr>
              <w:pStyle w:val="234"/>
              <w:jc w:val="both"/>
              <w:rPr>
                <w:sz w:val="24"/>
                <w:szCs w:val="24"/>
              </w:rPr>
            </w:pPr>
            <w:r>
              <w:rPr>
                <w:sz w:val="24"/>
                <w:szCs w:val="24"/>
              </w:rPr>
              <w:t>Владеть орфографическими навыками: правильно писать изученные слова</w:t>
            </w:r>
          </w:p>
        </w:tc>
      </w:tr>
      <w:tr w14:paraId="563D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AE9E20">
            <w:pPr>
              <w:pStyle w:val="234"/>
              <w:jc w:val="center"/>
              <w:rPr>
                <w:sz w:val="24"/>
                <w:szCs w:val="24"/>
              </w:rPr>
            </w:pPr>
            <w:r>
              <w:rPr>
                <w:sz w:val="24"/>
                <w:szCs w:val="24"/>
              </w:rPr>
              <w:t>2.2.2</w:t>
            </w:r>
          </w:p>
        </w:tc>
        <w:tc>
          <w:tcPr>
            <w:tcW w:w="7370" w:type="dxa"/>
          </w:tcPr>
          <w:p w14:paraId="4139E19C">
            <w:pPr>
              <w:pStyle w:val="234"/>
              <w:jc w:val="both"/>
              <w:rPr>
                <w:sz w:val="24"/>
                <w:szCs w:val="24"/>
              </w:rPr>
            </w:pPr>
            <w:r>
              <w:rPr>
                <w:sz w:val="24"/>
                <w:szCs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14:paraId="6667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951386">
            <w:pPr>
              <w:pStyle w:val="234"/>
              <w:jc w:val="center"/>
              <w:rPr>
                <w:sz w:val="24"/>
                <w:szCs w:val="24"/>
              </w:rPr>
            </w:pPr>
            <w:r>
              <w:rPr>
                <w:sz w:val="24"/>
                <w:szCs w:val="24"/>
              </w:rPr>
              <w:t>2.3</w:t>
            </w:r>
          </w:p>
        </w:tc>
        <w:tc>
          <w:tcPr>
            <w:tcW w:w="7370" w:type="dxa"/>
          </w:tcPr>
          <w:p w14:paraId="6B9D909F">
            <w:pPr>
              <w:pStyle w:val="234"/>
              <w:jc w:val="both"/>
              <w:rPr>
                <w:sz w:val="24"/>
                <w:szCs w:val="24"/>
              </w:rPr>
            </w:pPr>
            <w:r>
              <w:rPr>
                <w:sz w:val="24"/>
                <w:szCs w:val="24"/>
              </w:rPr>
              <w:t>Лексическая сторона речи</w:t>
            </w:r>
          </w:p>
        </w:tc>
      </w:tr>
      <w:tr w14:paraId="2EB0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802BF6D">
            <w:pPr>
              <w:pStyle w:val="234"/>
              <w:jc w:val="center"/>
              <w:rPr>
                <w:sz w:val="24"/>
                <w:szCs w:val="24"/>
              </w:rPr>
            </w:pPr>
            <w:r>
              <w:rPr>
                <w:sz w:val="24"/>
                <w:szCs w:val="24"/>
              </w:rPr>
              <w:t>2.3.1</w:t>
            </w:r>
          </w:p>
        </w:tc>
        <w:tc>
          <w:tcPr>
            <w:tcW w:w="7370" w:type="dxa"/>
          </w:tcPr>
          <w:p w14:paraId="2145CDA4">
            <w:pPr>
              <w:pStyle w:val="234"/>
              <w:jc w:val="both"/>
              <w:rPr>
                <w:sz w:val="24"/>
                <w:szCs w:val="24"/>
              </w:rPr>
            </w:pPr>
            <w:r>
              <w:rPr>
                <w:sz w:val="24"/>
                <w:szCs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2545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B87B915">
            <w:pPr>
              <w:pStyle w:val="234"/>
              <w:jc w:val="center"/>
              <w:rPr>
                <w:sz w:val="24"/>
                <w:szCs w:val="24"/>
              </w:rPr>
            </w:pPr>
            <w:r>
              <w:rPr>
                <w:sz w:val="24"/>
                <w:szCs w:val="24"/>
              </w:rPr>
              <w:t>2.3.2</w:t>
            </w:r>
          </w:p>
        </w:tc>
        <w:tc>
          <w:tcPr>
            <w:tcW w:w="7370" w:type="dxa"/>
          </w:tcPr>
          <w:p w14:paraId="14D96388">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tc>
      </w:tr>
      <w:tr w14:paraId="13DB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65B273">
            <w:pPr>
              <w:pStyle w:val="234"/>
              <w:jc w:val="center"/>
              <w:rPr>
                <w:sz w:val="24"/>
                <w:szCs w:val="24"/>
              </w:rPr>
            </w:pPr>
            <w:r>
              <w:rPr>
                <w:sz w:val="24"/>
                <w:szCs w:val="24"/>
              </w:rPr>
              <w:t>2.3.3</w:t>
            </w:r>
          </w:p>
        </w:tc>
        <w:tc>
          <w:tcPr>
            <w:tcW w:w="7370" w:type="dxa"/>
          </w:tcPr>
          <w:p w14:paraId="49F15BC0">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и суффиксов -ance/-ence, -er/-or, -ing, -ist, -ity, -ment, -ness, -sion/-tion, -ship</w:t>
            </w:r>
          </w:p>
        </w:tc>
      </w:tr>
      <w:tr w14:paraId="6BED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0DDB240">
            <w:pPr>
              <w:pStyle w:val="234"/>
              <w:jc w:val="center"/>
              <w:rPr>
                <w:sz w:val="24"/>
                <w:szCs w:val="24"/>
              </w:rPr>
            </w:pPr>
            <w:r>
              <w:rPr>
                <w:sz w:val="24"/>
                <w:szCs w:val="24"/>
              </w:rPr>
              <w:t>2.3.4</w:t>
            </w:r>
          </w:p>
        </w:tc>
        <w:tc>
          <w:tcPr>
            <w:tcW w:w="7370" w:type="dxa"/>
          </w:tcPr>
          <w:p w14:paraId="07E8C60F">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суффиксов -able/-ible, -al, -ed, -ese, -ful, -ian/-an, -ing, -ish, -ive, -less, -ly, -ous, -y</w:t>
            </w:r>
          </w:p>
        </w:tc>
      </w:tr>
      <w:tr w14:paraId="3F11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9A84E8">
            <w:pPr>
              <w:pStyle w:val="234"/>
              <w:jc w:val="center"/>
              <w:rPr>
                <w:sz w:val="24"/>
                <w:szCs w:val="24"/>
              </w:rPr>
            </w:pPr>
            <w:r>
              <w:rPr>
                <w:sz w:val="24"/>
                <w:szCs w:val="24"/>
              </w:rPr>
              <w:t>2.3.5</w:t>
            </w:r>
          </w:p>
        </w:tc>
        <w:tc>
          <w:tcPr>
            <w:tcW w:w="7370" w:type="dxa"/>
          </w:tcPr>
          <w:p w14:paraId="317B2541">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и суффикса -ly</w:t>
            </w:r>
          </w:p>
        </w:tc>
      </w:tr>
      <w:tr w14:paraId="07F0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3111F2">
            <w:pPr>
              <w:pStyle w:val="234"/>
              <w:jc w:val="center"/>
              <w:rPr>
                <w:sz w:val="24"/>
                <w:szCs w:val="24"/>
              </w:rPr>
            </w:pPr>
            <w:r>
              <w:rPr>
                <w:sz w:val="24"/>
                <w:szCs w:val="24"/>
              </w:rPr>
              <w:t>2.3.6</w:t>
            </w:r>
          </w:p>
        </w:tc>
        <w:tc>
          <w:tcPr>
            <w:tcW w:w="7370" w:type="dxa"/>
          </w:tcPr>
          <w:p w14:paraId="306DEA3F">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14:paraId="703A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325D5E">
            <w:pPr>
              <w:pStyle w:val="234"/>
              <w:jc w:val="center"/>
              <w:rPr>
                <w:sz w:val="24"/>
                <w:szCs w:val="24"/>
              </w:rPr>
            </w:pPr>
            <w:r>
              <w:rPr>
                <w:sz w:val="24"/>
                <w:szCs w:val="24"/>
              </w:rPr>
              <w:t>2.3.7</w:t>
            </w:r>
          </w:p>
        </w:tc>
        <w:tc>
          <w:tcPr>
            <w:tcW w:w="7370" w:type="dxa"/>
          </w:tcPr>
          <w:p w14:paraId="272A8ADE">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14:paraId="4CA2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D62D7FF">
            <w:pPr>
              <w:pStyle w:val="234"/>
              <w:jc w:val="center"/>
              <w:rPr>
                <w:sz w:val="24"/>
                <w:szCs w:val="24"/>
              </w:rPr>
            </w:pPr>
            <w:r>
              <w:rPr>
                <w:sz w:val="24"/>
                <w:szCs w:val="24"/>
              </w:rPr>
              <w:t>2.3.8</w:t>
            </w:r>
          </w:p>
        </w:tc>
        <w:tc>
          <w:tcPr>
            <w:tcW w:w="7370" w:type="dxa"/>
          </w:tcPr>
          <w:p w14:paraId="769D0662">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14:paraId="7323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4BBE7E">
            <w:pPr>
              <w:pStyle w:val="234"/>
              <w:jc w:val="center"/>
              <w:rPr>
                <w:sz w:val="24"/>
                <w:szCs w:val="24"/>
              </w:rPr>
            </w:pPr>
            <w:r>
              <w:rPr>
                <w:sz w:val="24"/>
                <w:szCs w:val="24"/>
              </w:rPr>
              <w:t>2.3.9</w:t>
            </w:r>
          </w:p>
        </w:tc>
        <w:tc>
          <w:tcPr>
            <w:tcW w:w="7370" w:type="dxa"/>
          </w:tcPr>
          <w:p w14:paraId="7391ABE5">
            <w:pPr>
              <w:pStyle w:val="234"/>
              <w:jc w:val="both"/>
              <w:rPr>
                <w:sz w:val="24"/>
                <w:szCs w:val="24"/>
              </w:rPr>
            </w:pPr>
            <w:r>
              <w:rPr>
                <w:sz w:val="24"/>
                <w:szCs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a hand - to hand); глаголов от имен прилагательных (cool - to cool)</w:t>
            </w:r>
          </w:p>
        </w:tc>
      </w:tr>
      <w:tr w14:paraId="2EA2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C01DCA">
            <w:pPr>
              <w:pStyle w:val="234"/>
              <w:jc w:val="center"/>
              <w:rPr>
                <w:sz w:val="24"/>
                <w:szCs w:val="24"/>
              </w:rPr>
            </w:pPr>
            <w:r>
              <w:rPr>
                <w:sz w:val="24"/>
                <w:szCs w:val="24"/>
              </w:rPr>
              <w:t>2.3.10</w:t>
            </w:r>
          </w:p>
        </w:tc>
        <w:tc>
          <w:tcPr>
            <w:tcW w:w="7370" w:type="dxa"/>
          </w:tcPr>
          <w:p w14:paraId="07EFCEEE">
            <w:pPr>
              <w:pStyle w:val="234"/>
              <w:jc w:val="both"/>
              <w:rPr>
                <w:sz w:val="24"/>
                <w:szCs w:val="24"/>
              </w:rPr>
            </w:pPr>
            <w:r>
              <w:rPr>
                <w:sz w:val="24"/>
                <w:szCs w:val="24"/>
              </w:rPr>
              <w:t>Распознавать и употреблять в устной и письменной речи имена прилагательные на -ed и -ing (excited - exciting)</w:t>
            </w:r>
          </w:p>
        </w:tc>
      </w:tr>
      <w:tr w14:paraId="4800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9F6CA8">
            <w:pPr>
              <w:pStyle w:val="234"/>
              <w:jc w:val="center"/>
              <w:rPr>
                <w:sz w:val="24"/>
                <w:szCs w:val="24"/>
              </w:rPr>
            </w:pPr>
            <w:r>
              <w:rPr>
                <w:sz w:val="24"/>
                <w:szCs w:val="24"/>
              </w:rPr>
              <w:t>2.3.11</w:t>
            </w:r>
          </w:p>
        </w:tc>
        <w:tc>
          <w:tcPr>
            <w:tcW w:w="7370" w:type="dxa"/>
          </w:tcPr>
          <w:p w14:paraId="1522927A">
            <w:pPr>
              <w:pStyle w:val="234"/>
              <w:jc w:val="both"/>
              <w:rPr>
                <w:sz w:val="24"/>
                <w:szCs w:val="24"/>
              </w:rPr>
            </w:pPr>
            <w:r>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14:paraId="783F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02026F">
            <w:pPr>
              <w:pStyle w:val="234"/>
              <w:jc w:val="center"/>
              <w:rPr>
                <w:sz w:val="24"/>
                <w:szCs w:val="24"/>
              </w:rPr>
            </w:pPr>
            <w:r>
              <w:rPr>
                <w:sz w:val="24"/>
                <w:szCs w:val="24"/>
              </w:rPr>
              <w:t>2.3.12</w:t>
            </w:r>
          </w:p>
        </w:tc>
        <w:tc>
          <w:tcPr>
            <w:tcW w:w="7370" w:type="dxa"/>
          </w:tcPr>
          <w:p w14:paraId="28C201E1">
            <w:pPr>
              <w:pStyle w:val="234"/>
              <w:jc w:val="both"/>
              <w:rPr>
                <w:sz w:val="24"/>
                <w:szCs w:val="24"/>
              </w:rPr>
            </w:pPr>
            <w:r>
              <w:rPr>
                <w:sz w:val="24"/>
                <w:szCs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14:paraId="7213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F77296">
            <w:pPr>
              <w:pStyle w:val="234"/>
              <w:jc w:val="center"/>
              <w:rPr>
                <w:sz w:val="24"/>
                <w:szCs w:val="24"/>
              </w:rPr>
            </w:pPr>
            <w:r>
              <w:rPr>
                <w:sz w:val="24"/>
                <w:szCs w:val="24"/>
              </w:rPr>
              <w:t>2.4</w:t>
            </w:r>
          </w:p>
        </w:tc>
        <w:tc>
          <w:tcPr>
            <w:tcW w:w="7370" w:type="dxa"/>
          </w:tcPr>
          <w:p w14:paraId="6DE58C75">
            <w:pPr>
              <w:pStyle w:val="234"/>
              <w:jc w:val="both"/>
              <w:rPr>
                <w:sz w:val="24"/>
                <w:szCs w:val="24"/>
              </w:rPr>
            </w:pPr>
            <w:r>
              <w:rPr>
                <w:sz w:val="24"/>
                <w:szCs w:val="24"/>
              </w:rPr>
              <w:t>Грамматическая сторона речи</w:t>
            </w:r>
          </w:p>
        </w:tc>
      </w:tr>
      <w:tr w14:paraId="78AE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B0C0032">
            <w:pPr>
              <w:pStyle w:val="234"/>
              <w:jc w:val="center"/>
              <w:rPr>
                <w:sz w:val="24"/>
                <w:szCs w:val="24"/>
              </w:rPr>
            </w:pPr>
            <w:r>
              <w:rPr>
                <w:sz w:val="24"/>
                <w:szCs w:val="24"/>
              </w:rPr>
              <w:t>2.4.1</w:t>
            </w:r>
          </w:p>
        </w:tc>
        <w:tc>
          <w:tcPr>
            <w:tcW w:w="7370" w:type="dxa"/>
          </w:tcPr>
          <w:p w14:paraId="3B8EFEE3">
            <w:pPr>
              <w:pStyle w:val="234"/>
              <w:jc w:val="both"/>
              <w:rPr>
                <w:sz w:val="24"/>
                <w:szCs w:val="24"/>
              </w:rPr>
            </w:pPr>
            <w:r>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14:paraId="07E2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49CC18A">
            <w:pPr>
              <w:pStyle w:val="234"/>
              <w:jc w:val="center"/>
              <w:rPr>
                <w:sz w:val="24"/>
                <w:szCs w:val="24"/>
              </w:rPr>
            </w:pPr>
            <w:r>
              <w:rPr>
                <w:sz w:val="24"/>
                <w:szCs w:val="24"/>
              </w:rPr>
              <w:t>2.4.2</w:t>
            </w:r>
          </w:p>
        </w:tc>
        <w:tc>
          <w:tcPr>
            <w:tcW w:w="7370" w:type="dxa"/>
          </w:tcPr>
          <w:p w14:paraId="25F8CE4F">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14:paraId="57B3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F0A113">
            <w:pPr>
              <w:pStyle w:val="234"/>
              <w:jc w:val="center"/>
              <w:rPr>
                <w:sz w:val="24"/>
                <w:szCs w:val="24"/>
              </w:rPr>
            </w:pPr>
            <w:r>
              <w:rPr>
                <w:sz w:val="24"/>
                <w:szCs w:val="24"/>
              </w:rPr>
              <w:t>2.4.3</w:t>
            </w:r>
          </w:p>
        </w:tc>
        <w:tc>
          <w:tcPr>
            <w:tcW w:w="7370" w:type="dxa"/>
          </w:tcPr>
          <w:p w14:paraId="7B1375A1">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 начальным It</w:t>
            </w:r>
          </w:p>
        </w:tc>
      </w:tr>
      <w:tr w14:paraId="3993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4F4E5A3">
            <w:pPr>
              <w:pStyle w:val="234"/>
              <w:jc w:val="center"/>
              <w:rPr>
                <w:sz w:val="24"/>
                <w:szCs w:val="24"/>
              </w:rPr>
            </w:pPr>
            <w:r>
              <w:rPr>
                <w:sz w:val="24"/>
                <w:szCs w:val="24"/>
              </w:rPr>
              <w:t>2.4.4</w:t>
            </w:r>
          </w:p>
        </w:tc>
        <w:tc>
          <w:tcPr>
            <w:tcW w:w="7370" w:type="dxa"/>
          </w:tcPr>
          <w:p w14:paraId="08434AD1">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 начальным There + to be</w:t>
            </w:r>
          </w:p>
        </w:tc>
      </w:tr>
      <w:tr w14:paraId="3A30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D9EFBB9">
            <w:pPr>
              <w:pStyle w:val="234"/>
              <w:jc w:val="center"/>
              <w:rPr>
                <w:sz w:val="24"/>
                <w:szCs w:val="24"/>
              </w:rPr>
            </w:pPr>
            <w:r>
              <w:rPr>
                <w:sz w:val="24"/>
                <w:szCs w:val="24"/>
              </w:rPr>
              <w:t>2.4.5</w:t>
            </w:r>
          </w:p>
        </w:tc>
        <w:tc>
          <w:tcPr>
            <w:tcW w:w="7370" w:type="dxa"/>
          </w:tcPr>
          <w:p w14:paraId="5E7B0290">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14:paraId="7C4C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0B5A6A">
            <w:pPr>
              <w:pStyle w:val="234"/>
              <w:jc w:val="center"/>
              <w:rPr>
                <w:sz w:val="24"/>
                <w:szCs w:val="24"/>
              </w:rPr>
            </w:pPr>
            <w:r>
              <w:rPr>
                <w:sz w:val="24"/>
                <w:szCs w:val="24"/>
              </w:rPr>
              <w:t>2.4.6</w:t>
            </w:r>
          </w:p>
        </w:tc>
        <w:tc>
          <w:tcPr>
            <w:tcW w:w="7370" w:type="dxa"/>
          </w:tcPr>
          <w:p w14:paraId="3C9DD108">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со сложным дополнением - Complex Object</w:t>
            </w:r>
          </w:p>
        </w:tc>
      </w:tr>
      <w:tr w14:paraId="33CE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824244A">
            <w:pPr>
              <w:pStyle w:val="234"/>
              <w:jc w:val="center"/>
              <w:rPr>
                <w:sz w:val="24"/>
                <w:szCs w:val="24"/>
              </w:rPr>
            </w:pPr>
            <w:r>
              <w:rPr>
                <w:sz w:val="24"/>
                <w:szCs w:val="24"/>
              </w:rPr>
              <w:t>2.4.7</w:t>
            </w:r>
          </w:p>
        </w:tc>
        <w:tc>
          <w:tcPr>
            <w:tcW w:w="7370" w:type="dxa"/>
          </w:tcPr>
          <w:p w14:paraId="55703A8F">
            <w:pPr>
              <w:pStyle w:val="234"/>
              <w:jc w:val="both"/>
              <w:rPr>
                <w:sz w:val="24"/>
                <w:szCs w:val="24"/>
              </w:rPr>
            </w:pPr>
            <w:r>
              <w:rPr>
                <w:sz w:val="24"/>
                <w:szCs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14:paraId="618F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DCE2058">
            <w:pPr>
              <w:pStyle w:val="234"/>
              <w:jc w:val="center"/>
              <w:rPr>
                <w:sz w:val="24"/>
                <w:szCs w:val="24"/>
              </w:rPr>
            </w:pPr>
            <w:r>
              <w:rPr>
                <w:sz w:val="24"/>
                <w:szCs w:val="24"/>
              </w:rPr>
              <w:t>2.4.8</w:t>
            </w:r>
          </w:p>
        </w:tc>
        <w:tc>
          <w:tcPr>
            <w:tcW w:w="7370" w:type="dxa"/>
          </w:tcPr>
          <w:p w14:paraId="40606AE7">
            <w:pPr>
              <w:pStyle w:val="234"/>
              <w:jc w:val="both"/>
              <w:rPr>
                <w:sz w:val="24"/>
                <w:szCs w:val="24"/>
              </w:rPr>
            </w:pPr>
            <w:r>
              <w:rPr>
                <w:sz w:val="24"/>
                <w:szCs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14:paraId="7222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0AA67F">
            <w:pPr>
              <w:pStyle w:val="234"/>
              <w:jc w:val="center"/>
              <w:rPr>
                <w:sz w:val="24"/>
                <w:szCs w:val="24"/>
              </w:rPr>
            </w:pPr>
            <w:r>
              <w:rPr>
                <w:sz w:val="24"/>
                <w:szCs w:val="24"/>
              </w:rPr>
              <w:t>2.4.9</w:t>
            </w:r>
          </w:p>
        </w:tc>
        <w:tc>
          <w:tcPr>
            <w:tcW w:w="7370" w:type="dxa"/>
          </w:tcPr>
          <w:p w14:paraId="3223539F">
            <w:pPr>
              <w:pStyle w:val="234"/>
              <w:jc w:val="both"/>
              <w:rPr>
                <w:sz w:val="24"/>
                <w:szCs w:val="24"/>
              </w:rPr>
            </w:pPr>
            <w:r>
              <w:rPr>
                <w:sz w:val="24"/>
                <w:szCs w:val="24"/>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14:paraId="306D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E9AFC61">
            <w:pPr>
              <w:pStyle w:val="234"/>
              <w:jc w:val="center"/>
              <w:rPr>
                <w:sz w:val="24"/>
                <w:szCs w:val="24"/>
              </w:rPr>
            </w:pPr>
            <w:r>
              <w:rPr>
                <w:sz w:val="24"/>
                <w:szCs w:val="24"/>
              </w:rPr>
              <w:t>2.4.10</w:t>
            </w:r>
          </w:p>
        </w:tc>
        <w:tc>
          <w:tcPr>
            <w:tcW w:w="7370" w:type="dxa"/>
          </w:tcPr>
          <w:p w14:paraId="71BB0EBB">
            <w:pPr>
              <w:pStyle w:val="234"/>
              <w:jc w:val="both"/>
              <w:rPr>
                <w:sz w:val="24"/>
                <w:szCs w:val="24"/>
              </w:rPr>
            </w:pPr>
            <w:r>
              <w:rPr>
                <w:sz w:val="24"/>
                <w:szCs w:val="24"/>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14:paraId="54C5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26BD3F">
            <w:pPr>
              <w:pStyle w:val="234"/>
              <w:jc w:val="center"/>
              <w:rPr>
                <w:sz w:val="24"/>
                <w:szCs w:val="24"/>
              </w:rPr>
            </w:pPr>
            <w:r>
              <w:rPr>
                <w:sz w:val="24"/>
                <w:szCs w:val="24"/>
              </w:rPr>
              <w:t>2.4.11</w:t>
            </w:r>
          </w:p>
        </w:tc>
        <w:tc>
          <w:tcPr>
            <w:tcW w:w="7370" w:type="dxa"/>
          </w:tcPr>
          <w:p w14:paraId="4C985FCC">
            <w:pPr>
              <w:pStyle w:val="234"/>
              <w:jc w:val="both"/>
              <w:rPr>
                <w:sz w:val="24"/>
                <w:szCs w:val="24"/>
              </w:rPr>
            </w:pPr>
            <w:r>
              <w:rPr>
                <w:sz w:val="24"/>
                <w:szCs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14:paraId="1FCE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7DCB50D3">
            <w:pPr>
              <w:pStyle w:val="234"/>
              <w:jc w:val="center"/>
              <w:rPr>
                <w:sz w:val="24"/>
                <w:szCs w:val="24"/>
              </w:rPr>
            </w:pPr>
            <w:r>
              <w:rPr>
                <w:sz w:val="24"/>
                <w:szCs w:val="24"/>
              </w:rPr>
              <w:t>2.4.12</w:t>
            </w:r>
          </w:p>
        </w:tc>
        <w:tc>
          <w:tcPr>
            <w:tcW w:w="7370" w:type="dxa"/>
          </w:tcPr>
          <w:p w14:paraId="4BB67556">
            <w:pPr>
              <w:pStyle w:val="234"/>
              <w:jc w:val="both"/>
              <w:rPr>
                <w:sz w:val="24"/>
                <w:szCs w:val="24"/>
              </w:rPr>
            </w:pPr>
            <w:r>
              <w:rPr>
                <w:sz w:val="24"/>
                <w:szCs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07E7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15CB4A">
            <w:pPr>
              <w:pStyle w:val="234"/>
              <w:jc w:val="center"/>
              <w:rPr>
                <w:sz w:val="24"/>
                <w:szCs w:val="24"/>
              </w:rPr>
            </w:pPr>
            <w:r>
              <w:rPr>
                <w:sz w:val="24"/>
                <w:szCs w:val="24"/>
              </w:rPr>
              <w:t>2.4.13</w:t>
            </w:r>
          </w:p>
        </w:tc>
        <w:tc>
          <w:tcPr>
            <w:tcW w:w="7370" w:type="dxa"/>
          </w:tcPr>
          <w:p w14:paraId="118BA321">
            <w:pPr>
              <w:pStyle w:val="234"/>
              <w:jc w:val="both"/>
              <w:rPr>
                <w:sz w:val="24"/>
                <w:szCs w:val="24"/>
              </w:rPr>
            </w:pPr>
            <w:r>
              <w:rPr>
                <w:sz w:val="24"/>
                <w:szCs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14:paraId="044F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0153A12C">
            <w:pPr>
              <w:pStyle w:val="234"/>
              <w:jc w:val="center"/>
              <w:rPr>
                <w:sz w:val="24"/>
                <w:szCs w:val="24"/>
              </w:rPr>
            </w:pPr>
            <w:r>
              <w:rPr>
                <w:sz w:val="24"/>
                <w:szCs w:val="24"/>
              </w:rPr>
              <w:t>2.4.14</w:t>
            </w:r>
          </w:p>
        </w:tc>
        <w:tc>
          <w:tcPr>
            <w:tcW w:w="7370" w:type="dxa"/>
          </w:tcPr>
          <w:p w14:paraId="0E65A1A1">
            <w:pPr>
              <w:pStyle w:val="234"/>
              <w:jc w:val="both"/>
              <w:rPr>
                <w:sz w:val="24"/>
                <w:szCs w:val="24"/>
              </w:rPr>
            </w:pPr>
            <w:r>
              <w:rPr>
                <w:sz w:val="24"/>
                <w:szCs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14:paraId="2DE0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2615AC">
            <w:pPr>
              <w:pStyle w:val="234"/>
              <w:jc w:val="center"/>
              <w:rPr>
                <w:sz w:val="24"/>
                <w:szCs w:val="24"/>
              </w:rPr>
            </w:pPr>
            <w:r>
              <w:rPr>
                <w:sz w:val="24"/>
                <w:szCs w:val="24"/>
              </w:rPr>
              <w:t>2.4.15</w:t>
            </w:r>
          </w:p>
        </w:tc>
        <w:tc>
          <w:tcPr>
            <w:tcW w:w="7370" w:type="dxa"/>
          </w:tcPr>
          <w:p w14:paraId="389063CC">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14:paraId="0315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387181FE">
            <w:pPr>
              <w:pStyle w:val="234"/>
              <w:jc w:val="center"/>
              <w:rPr>
                <w:sz w:val="24"/>
                <w:szCs w:val="24"/>
              </w:rPr>
            </w:pPr>
            <w:r>
              <w:rPr>
                <w:sz w:val="24"/>
                <w:szCs w:val="24"/>
              </w:rPr>
              <w:t>2.4.16</w:t>
            </w:r>
          </w:p>
        </w:tc>
        <w:tc>
          <w:tcPr>
            <w:tcW w:w="7370" w:type="dxa"/>
          </w:tcPr>
          <w:p w14:paraId="1A646F18">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предложения с I wish</w:t>
            </w:r>
          </w:p>
        </w:tc>
      </w:tr>
      <w:tr w14:paraId="3A37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2B3EDC">
            <w:pPr>
              <w:pStyle w:val="234"/>
              <w:jc w:val="center"/>
              <w:rPr>
                <w:sz w:val="24"/>
                <w:szCs w:val="24"/>
              </w:rPr>
            </w:pPr>
            <w:r>
              <w:rPr>
                <w:sz w:val="24"/>
                <w:szCs w:val="24"/>
              </w:rPr>
              <w:t>2.4.17</w:t>
            </w:r>
          </w:p>
        </w:tc>
        <w:tc>
          <w:tcPr>
            <w:tcW w:w="7370" w:type="dxa"/>
          </w:tcPr>
          <w:p w14:paraId="491C6DF6">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конструкции с глаголами на -ing: to love/hate doing smth</w:t>
            </w:r>
          </w:p>
        </w:tc>
      </w:tr>
      <w:tr w14:paraId="4DAD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A54745">
            <w:pPr>
              <w:pStyle w:val="234"/>
              <w:jc w:val="center"/>
              <w:rPr>
                <w:sz w:val="24"/>
                <w:szCs w:val="24"/>
              </w:rPr>
            </w:pPr>
            <w:r>
              <w:rPr>
                <w:sz w:val="24"/>
                <w:szCs w:val="24"/>
              </w:rPr>
              <w:t>2.4.18</w:t>
            </w:r>
          </w:p>
        </w:tc>
        <w:tc>
          <w:tcPr>
            <w:tcW w:w="7370" w:type="dxa"/>
          </w:tcPr>
          <w:p w14:paraId="28824974">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14:paraId="7D76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967C25">
            <w:pPr>
              <w:pStyle w:val="234"/>
              <w:jc w:val="center"/>
              <w:rPr>
                <w:sz w:val="24"/>
                <w:szCs w:val="24"/>
              </w:rPr>
            </w:pPr>
            <w:r>
              <w:rPr>
                <w:sz w:val="24"/>
                <w:szCs w:val="24"/>
              </w:rPr>
              <w:t>2.4.19</w:t>
            </w:r>
          </w:p>
        </w:tc>
        <w:tc>
          <w:tcPr>
            <w:tcW w:w="7370" w:type="dxa"/>
          </w:tcPr>
          <w:p w14:paraId="55409065">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конструкцию It takes me... to do smth</w:t>
            </w:r>
          </w:p>
        </w:tc>
      </w:tr>
      <w:tr w14:paraId="35BF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0A1B3B">
            <w:pPr>
              <w:pStyle w:val="234"/>
              <w:jc w:val="center"/>
              <w:rPr>
                <w:sz w:val="24"/>
                <w:szCs w:val="24"/>
              </w:rPr>
            </w:pPr>
            <w:r>
              <w:rPr>
                <w:sz w:val="24"/>
                <w:szCs w:val="24"/>
              </w:rPr>
              <w:t>2.4.20</w:t>
            </w:r>
          </w:p>
        </w:tc>
        <w:tc>
          <w:tcPr>
            <w:tcW w:w="7370" w:type="dxa"/>
          </w:tcPr>
          <w:p w14:paraId="1B7E391E">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конструкцию used to + инфинитив глагола</w:t>
            </w:r>
          </w:p>
        </w:tc>
      </w:tr>
      <w:tr w14:paraId="6917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D74D42">
            <w:pPr>
              <w:pStyle w:val="234"/>
              <w:jc w:val="center"/>
              <w:rPr>
                <w:sz w:val="24"/>
                <w:szCs w:val="24"/>
              </w:rPr>
            </w:pPr>
            <w:r>
              <w:rPr>
                <w:sz w:val="24"/>
                <w:szCs w:val="24"/>
              </w:rPr>
              <w:t>2.4.21</w:t>
            </w:r>
          </w:p>
        </w:tc>
        <w:tc>
          <w:tcPr>
            <w:tcW w:w="7370" w:type="dxa"/>
          </w:tcPr>
          <w:p w14:paraId="22D5A7BD">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конструкции be/get used to smth, be/get used to doing smth</w:t>
            </w:r>
          </w:p>
        </w:tc>
      </w:tr>
      <w:tr w14:paraId="0418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0EC8D9">
            <w:pPr>
              <w:pStyle w:val="234"/>
              <w:jc w:val="center"/>
              <w:rPr>
                <w:sz w:val="24"/>
                <w:szCs w:val="24"/>
              </w:rPr>
            </w:pPr>
            <w:r>
              <w:rPr>
                <w:sz w:val="24"/>
                <w:szCs w:val="24"/>
              </w:rPr>
              <w:t>2.4.22</w:t>
            </w:r>
          </w:p>
        </w:tc>
        <w:tc>
          <w:tcPr>
            <w:tcW w:w="7370" w:type="dxa"/>
          </w:tcPr>
          <w:p w14:paraId="6431E8E0">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14:paraId="6643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8D2E58">
            <w:pPr>
              <w:pStyle w:val="234"/>
              <w:jc w:val="center"/>
              <w:rPr>
                <w:sz w:val="24"/>
                <w:szCs w:val="24"/>
              </w:rPr>
            </w:pPr>
            <w:r>
              <w:rPr>
                <w:sz w:val="24"/>
                <w:szCs w:val="24"/>
              </w:rPr>
              <w:t>2.4.23</w:t>
            </w:r>
          </w:p>
        </w:tc>
        <w:tc>
          <w:tcPr>
            <w:tcW w:w="7370" w:type="dxa"/>
          </w:tcPr>
          <w:p w14:paraId="3649A7B6">
            <w:pPr>
              <w:pStyle w:val="234"/>
              <w:jc w:val="both"/>
              <w:rPr>
                <w:sz w:val="24"/>
                <w:szCs w:val="24"/>
              </w:rPr>
            </w:pPr>
            <w:r>
              <w:rPr>
                <w:sz w:val="24"/>
                <w:szCs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14:paraId="75D8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2CCDDFC6">
            <w:pPr>
              <w:pStyle w:val="234"/>
              <w:jc w:val="center"/>
              <w:rPr>
                <w:sz w:val="24"/>
                <w:szCs w:val="24"/>
              </w:rPr>
            </w:pPr>
            <w:r>
              <w:rPr>
                <w:sz w:val="24"/>
                <w:szCs w:val="24"/>
              </w:rPr>
              <w:t>2.4.24</w:t>
            </w:r>
          </w:p>
        </w:tc>
        <w:tc>
          <w:tcPr>
            <w:tcW w:w="7370" w:type="dxa"/>
          </w:tcPr>
          <w:p w14:paraId="69C85EDE">
            <w:pPr>
              <w:pStyle w:val="234"/>
              <w:jc w:val="both"/>
              <w:rPr>
                <w:sz w:val="24"/>
                <w:szCs w:val="24"/>
              </w:rPr>
            </w:pPr>
            <w:r>
              <w:rPr>
                <w:sz w:val="24"/>
                <w:szCs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4D54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9C2078">
            <w:pPr>
              <w:pStyle w:val="234"/>
              <w:jc w:val="center"/>
              <w:rPr>
                <w:sz w:val="24"/>
                <w:szCs w:val="24"/>
              </w:rPr>
            </w:pPr>
            <w:r>
              <w:rPr>
                <w:sz w:val="24"/>
                <w:szCs w:val="24"/>
              </w:rPr>
              <w:t>2.4.25</w:t>
            </w:r>
          </w:p>
        </w:tc>
        <w:tc>
          <w:tcPr>
            <w:tcW w:w="7370" w:type="dxa"/>
          </w:tcPr>
          <w:p w14:paraId="47BBD27E">
            <w:pPr>
              <w:pStyle w:val="234"/>
              <w:jc w:val="both"/>
              <w:rPr>
                <w:sz w:val="24"/>
                <w:szCs w:val="24"/>
              </w:rPr>
            </w:pPr>
            <w:r>
              <w:rPr>
                <w:sz w:val="24"/>
                <w:szCs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14:paraId="474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66F90C">
            <w:pPr>
              <w:pStyle w:val="234"/>
              <w:jc w:val="center"/>
              <w:rPr>
                <w:sz w:val="24"/>
                <w:szCs w:val="24"/>
              </w:rPr>
            </w:pPr>
            <w:r>
              <w:rPr>
                <w:sz w:val="24"/>
                <w:szCs w:val="24"/>
              </w:rPr>
              <w:t>2.4.26</w:t>
            </w:r>
          </w:p>
        </w:tc>
        <w:tc>
          <w:tcPr>
            <w:tcW w:w="7370" w:type="dxa"/>
          </w:tcPr>
          <w:p w14:paraId="563D6F1A">
            <w:pPr>
              <w:pStyle w:val="234"/>
              <w:jc w:val="both"/>
              <w:rPr>
                <w:sz w:val="24"/>
                <w:szCs w:val="24"/>
              </w:rPr>
            </w:pPr>
            <w:r>
              <w:rPr>
                <w:sz w:val="24"/>
                <w:szCs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14:paraId="4F92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908A01D">
            <w:pPr>
              <w:pStyle w:val="234"/>
              <w:jc w:val="center"/>
              <w:rPr>
                <w:sz w:val="24"/>
                <w:szCs w:val="24"/>
              </w:rPr>
            </w:pPr>
            <w:r>
              <w:rPr>
                <w:sz w:val="24"/>
                <w:szCs w:val="24"/>
              </w:rPr>
              <w:t>2.4.27</w:t>
            </w:r>
          </w:p>
        </w:tc>
        <w:tc>
          <w:tcPr>
            <w:tcW w:w="7370" w:type="dxa"/>
          </w:tcPr>
          <w:p w14:paraId="7FD1ED82">
            <w:pPr>
              <w:pStyle w:val="234"/>
              <w:jc w:val="both"/>
              <w:rPr>
                <w:sz w:val="24"/>
                <w:szCs w:val="24"/>
              </w:rPr>
            </w:pPr>
            <w:r>
              <w:rPr>
                <w:sz w:val="24"/>
                <w:szCs w:val="24"/>
              </w:rPr>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14:paraId="6AE0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4DF54A">
            <w:pPr>
              <w:pStyle w:val="234"/>
              <w:jc w:val="center"/>
              <w:rPr>
                <w:sz w:val="24"/>
                <w:szCs w:val="24"/>
              </w:rPr>
            </w:pPr>
            <w:r>
              <w:rPr>
                <w:sz w:val="24"/>
                <w:szCs w:val="24"/>
              </w:rPr>
              <w:t>2.4.28</w:t>
            </w:r>
          </w:p>
        </w:tc>
        <w:tc>
          <w:tcPr>
            <w:tcW w:w="7370" w:type="dxa"/>
          </w:tcPr>
          <w:p w14:paraId="5C20A127">
            <w:pPr>
              <w:pStyle w:val="234"/>
              <w:jc w:val="both"/>
              <w:rPr>
                <w:sz w:val="24"/>
                <w:szCs w:val="24"/>
              </w:rPr>
            </w:pPr>
            <w:r>
              <w:rPr>
                <w:sz w:val="24"/>
                <w:szCs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14:paraId="5D47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5660DA52">
            <w:pPr>
              <w:pStyle w:val="234"/>
              <w:jc w:val="center"/>
              <w:rPr>
                <w:sz w:val="24"/>
                <w:szCs w:val="24"/>
              </w:rPr>
            </w:pPr>
            <w:r>
              <w:rPr>
                <w:sz w:val="24"/>
                <w:szCs w:val="24"/>
              </w:rPr>
              <w:t>2.4.29</w:t>
            </w:r>
          </w:p>
        </w:tc>
        <w:tc>
          <w:tcPr>
            <w:tcW w:w="7370" w:type="dxa"/>
          </w:tcPr>
          <w:p w14:paraId="2FCA44D8">
            <w:pPr>
              <w:pStyle w:val="234"/>
              <w:jc w:val="both"/>
              <w:rPr>
                <w:sz w:val="24"/>
                <w:szCs w:val="24"/>
              </w:rPr>
            </w:pPr>
            <w:r>
              <w:rPr>
                <w:sz w:val="24"/>
                <w:szCs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14:paraId="5F1C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579057">
            <w:pPr>
              <w:pStyle w:val="234"/>
              <w:jc w:val="center"/>
              <w:rPr>
                <w:sz w:val="24"/>
                <w:szCs w:val="24"/>
              </w:rPr>
            </w:pPr>
            <w:r>
              <w:rPr>
                <w:sz w:val="24"/>
                <w:szCs w:val="24"/>
              </w:rPr>
              <w:t>2.4.30</w:t>
            </w:r>
          </w:p>
        </w:tc>
        <w:tc>
          <w:tcPr>
            <w:tcW w:w="7370" w:type="dxa"/>
          </w:tcPr>
          <w:p w14:paraId="4C4FCF62">
            <w:pPr>
              <w:pStyle w:val="234"/>
              <w:jc w:val="both"/>
              <w:rPr>
                <w:sz w:val="24"/>
                <w:szCs w:val="24"/>
              </w:rPr>
            </w:pPr>
            <w:r>
              <w:rPr>
                <w:sz w:val="24"/>
                <w:szCs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14:paraId="0CA6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A0398E">
            <w:pPr>
              <w:pStyle w:val="234"/>
              <w:jc w:val="center"/>
              <w:rPr>
                <w:sz w:val="24"/>
                <w:szCs w:val="24"/>
              </w:rPr>
            </w:pPr>
            <w:r>
              <w:rPr>
                <w:sz w:val="24"/>
                <w:szCs w:val="24"/>
              </w:rPr>
              <w:t>2.4.31</w:t>
            </w:r>
          </w:p>
        </w:tc>
        <w:tc>
          <w:tcPr>
            <w:tcW w:w="7370" w:type="dxa"/>
          </w:tcPr>
          <w:p w14:paraId="0D7ADCFA">
            <w:pPr>
              <w:pStyle w:val="234"/>
              <w:jc w:val="both"/>
              <w:rPr>
                <w:sz w:val="24"/>
                <w:szCs w:val="24"/>
              </w:rPr>
            </w:pPr>
            <w:r>
              <w:rPr>
                <w:sz w:val="24"/>
                <w:szCs w:val="24"/>
              </w:rPr>
              <w:t>Распознавать в звучащем и письменном тексте и употреблять в устной и письменной речи притяжательный падеж имен существительных</w:t>
            </w:r>
          </w:p>
        </w:tc>
      </w:tr>
      <w:tr w14:paraId="1756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BBD4C3F">
            <w:pPr>
              <w:pStyle w:val="234"/>
              <w:jc w:val="center"/>
              <w:rPr>
                <w:sz w:val="24"/>
                <w:szCs w:val="24"/>
              </w:rPr>
            </w:pPr>
            <w:r>
              <w:rPr>
                <w:sz w:val="24"/>
                <w:szCs w:val="24"/>
              </w:rPr>
              <w:t>2.4.32</w:t>
            </w:r>
          </w:p>
        </w:tc>
        <w:tc>
          <w:tcPr>
            <w:tcW w:w="7370" w:type="dxa"/>
          </w:tcPr>
          <w:p w14:paraId="13468D32">
            <w:pPr>
              <w:pStyle w:val="234"/>
              <w:jc w:val="both"/>
              <w:rPr>
                <w:sz w:val="24"/>
                <w:szCs w:val="24"/>
              </w:rPr>
            </w:pPr>
            <w:r>
              <w:rPr>
                <w:sz w:val="24"/>
                <w:szCs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14:paraId="3777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65ADE8">
            <w:pPr>
              <w:pStyle w:val="234"/>
              <w:jc w:val="center"/>
              <w:rPr>
                <w:sz w:val="24"/>
                <w:szCs w:val="24"/>
              </w:rPr>
            </w:pPr>
            <w:r>
              <w:rPr>
                <w:sz w:val="24"/>
                <w:szCs w:val="24"/>
              </w:rPr>
              <w:t>2.4.33</w:t>
            </w:r>
          </w:p>
        </w:tc>
        <w:tc>
          <w:tcPr>
            <w:tcW w:w="7370" w:type="dxa"/>
          </w:tcPr>
          <w:p w14:paraId="2F29D328">
            <w:pPr>
              <w:pStyle w:val="234"/>
              <w:jc w:val="both"/>
              <w:rPr>
                <w:sz w:val="24"/>
                <w:szCs w:val="24"/>
              </w:rPr>
            </w:pPr>
            <w:r>
              <w:rPr>
                <w:sz w:val="24"/>
                <w:szCs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14:paraId="20D7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088F7AA">
            <w:pPr>
              <w:pStyle w:val="234"/>
              <w:jc w:val="center"/>
              <w:rPr>
                <w:sz w:val="24"/>
                <w:szCs w:val="24"/>
              </w:rPr>
            </w:pPr>
            <w:r>
              <w:rPr>
                <w:sz w:val="24"/>
                <w:szCs w:val="24"/>
              </w:rPr>
              <w:t>2.4.34</w:t>
            </w:r>
          </w:p>
        </w:tc>
        <w:tc>
          <w:tcPr>
            <w:tcW w:w="7370" w:type="dxa"/>
          </w:tcPr>
          <w:p w14:paraId="28B9F99B">
            <w:pPr>
              <w:pStyle w:val="234"/>
              <w:jc w:val="both"/>
              <w:rPr>
                <w:sz w:val="24"/>
                <w:szCs w:val="24"/>
              </w:rPr>
            </w:pPr>
            <w:r>
              <w:rPr>
                <w:sz w:val="24"/>
                <w:szCs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14:paraId="7768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72A618">
            <w:pPr>
              <w:pStyle w:val="234"/>
              <w:jc w:val="center"/>
              <w:rPr>
                <w:sz w:val="24"/>
                <w:szCs w:val="24"/>
              </w:rPr>
            </w:pPr>
            <w:r>
              <w:rPr>
                <w:sz w:val="24"/>
                <w:szCs w:val="24"/>
              </w:rPr>
              <w:t>2.4.35</w:t>
            </w:r>
          </w:p>
        </w:tc>
        <w:tc>
          <w:tcPr>
            <w:tcW w:w="7370" w:type="dxa"/>
          </w:tcPr>
          <w:p w14:paraId="64E4B19E">
            <w:pPr>
              <w:pStyle w:val="234"/>
              <w:jc w:val="both"/>
              <w:rPr>
                <w:sz w:val="24"/>
                <w:szCs w:val="24"/>
              </w:rPr>
            </w:pPr>
            <w:r>
              <w:rPr>
                <w:sz w:val="24"/>
                <w:szCs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14:paraId="4217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1693E399">
            <w:pPr>
              <w:pStyle w:val="234"/>
              <w:jc w:val="center"/>
              <w:rPr>
                <w:sz w:val="24"/>
                <w:szCs w:val="24"/>
              </w:rPr>
            </w:pPr>
            <w:r>
              <w:rPr>
                <w:sz w:val="24"/>
                <w:szCs w:val="24"/>
              </w:rPr>
              <w:t>2.4.36</w:t>
            </w:r>
          </w:p>
        </w:tc>
        <w:tc>
          <w:tcPr>
            <w:tcW w:w="7370" w:type="dxa"/>
          </w:tcPr>
          <w:p w14:paraId="5085D9B2">
            <w:pPr>
              <w:pStyle w:val="234"/>
              <w:jc w:val="both"/>
              <w:rPr>
                <w:sz w:val="24"/>
                <w:szCs w:val="24"/>
              </w:rPr>
            </w:pPr>
            <w:r>
              <w:rPr>
                <w:sz w:val="24"/>
                <w:szCs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14:paraId="3E3E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5E663C3">
            <w:pPr>
              <w:pStyle w:val="234"/>
              <w:jc w:val="center"/>
              <w:rPr>
                <w:sz w:val="24"/>
                <w:szCs w:val="24"/>
              </w:rPr>
            </w:pPr>
            <w:r>
              <w:rPr>
                <w:sz w:val="24"/>
                <w:szCs w:val="24"/>
              </w:rPr>
              <w:t>2.4.37</w:t>
            </w:r>
          </w:p>
        </w:tc>
        <w:tc>
          <w:tcPr>
            <w:tcW w:w="7370" w:type="dxa"/>
          </w:tcPr>
          <w:p w14:paraId="695954D2">
            <w:pPr>
              <w:pStyle w:val="234"/>
              <w:jc w:val="both"/>
              <w:rPr>
                <w:sz w:val="24"/>
                <w:szCs w:val="24"/>
              </w:rPr>
            </w:pPr>
            <w:r>
              <w:rPr>
                <w:sz w:val="24"/>
                <w:szCs w:val="24"/>
              </w:rPr>
              <w:t>Распознавать в звучащем и письменном тексте и употреблять в устной и письменной речи количественные и порядковые числительные</w:t>
            </w:r>
          </w:p>
        </w:tc>
      </w:tr>
      <w:tr w14:paraId="71D0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89102B0">
            <w:pPr>
              <w:pStyle w:val="234"/>
              <w:jc w:val="center"/>
              <w:rPr>
                <w:sz w:val="24"/>
                <w:szCs w:val="24"/>
              </w:rPr>
            </w:pPr>
            <w:r>
              <w:rPr>
                <w:sz w:val="24"/>
                <w:szCs w:val="24"/>
              </w:rPr>
              <w:t>2.4.38</w:t>
            </w:r>
          </w:p>
        </w:tc>
        <w:tc>
          <w:tcPr>
            <w:tcW w:w="7370" w:type="dxa"/>
          </w:tcPr>
          <w:p w14:paraId="255BFC36">
            <w:pPr>
              <w:pStyle w:val="234"/>
              <w:jc w:val="both"/>
              <w:rPr>
                <w:sz w:val="24"/>
                <w:szCs w:val="24"/>
              </w:rPr>
            </w:pPr>
            <w:r>
              <w:rPr>
                <w:sz w:val="24"/>
                <w:szCs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14:paraId="6F63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99E9DBF">
            <w:pPr>
              <w:pStyle w:val="234"/>
              <w:jc w:val="center"/>
              <w:rPr>
                <w:sz w:val="24"/>
                <w:szCs w:val="24"/>
              </w:rPr>
            </w:pPr>
            <w:r>
              <w:rPr>
                <w:sz w:val="24"/>
                <w:szCs w:val="24"/>
              </w:rPr>
              <w:t>3</w:t>
            </w:r>
          </w:p>
        </w:tc>
        <w:tc>
          <w:tcPr>
            <w:tcW w:w="7370" w:type="dxa"/>
          </w:tcPr>
          <w:p w14:paraId="4F68B231">
            <w:pPr>
              <w:pStyle w:val="234"/>
              <w:jc w:val="both"/>
              <w:rPr>
                <w:sz w:val="24"/>
                <w:szCs w:val="24"/>
              </w:rPr>
            </w:pPr>
            <w:r>
              <w:rPr>
                <w:sz w:val="24"/>
                <w:szCs w:val="24"/>
              </w:rPr>
              <w:t>Социокультурные знания и умения</w:t>
            </w:r>
          </w:p>
        </w:tc>
      </w:tr>
      <w:tr w14:paraId="1F4C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9B5BC0C">
            <w:pPr>
              <w:pStyle w:val="234"/>
              <w:jc w:val="center"/>
              <w:rPr>
                <w:sz w:val="24"/>
                <w:szCs w:val="24"/>
              </w:rPr>
            </w:pPr>
            <w:r>
              <w:rPr>
                <w:sz w:val="24"/>
                <w:szCs w:val="24"/>
              </w:rPr>
              <w:t>3.1</w:t>
            </w:r>
          </w:p>
        </w:tc>
        <w:tc>
          <w:tcPr>
            <w:tcW w:w="7370" w:type="dxa"/>
          </w:tcPr>
          <w:p w14:paraId="64589C0E">
            <w:pPr>
              <w:pStyle w:val="234"/>
              <w:jc w:val="both"/>
              <w:rPr>
                <w:sz w:val="24"/>
                <w:szCs w:val="24"/>
              </w:rPr>
            </w:pPr>
            <w:r>
              <w:rPr>
                <w:sz w:val="24"/>
                <w:szCs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14:paraId="015A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BBE7D53">
            <w:pPr>
              <w:pStyle w:val="234"/>
              <w:jc w:val="center"/>
              <w:rPr>
                <w:sz w:val="24"/>
                <w:szCs w:val="24"/>
              </w:rPr>
            </w:pPr>
            <w:r>
              <w:rPr>
                <w:sz w:val="24"/>
                <w:szCs w:val="24"/>
              </w:rPr>
              <w:t>3.2</w:t>
            </w:r>
          </w:p>
        </w:tc>
        <w:tc>
          <w:tcPr>
            <w:tcW w:w="7370" w:type="dxa"/>
          </w:tcPr>
          <w:p w14:paraId="2EB05715">
            <w:pPr>
              <w:pStyle w:val="234"/>
              <w:jc w:val="both"/>
              <w:rPr>
                <w:sz w:val="24"/>
                <w:szCs w:val="24"/>
              </w:rPr>
            </w:pPr>
            <w:r>
              <w:rPr>
                <w:sz w:val="24"/>
                <w:szCs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14:paraId="1860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3F8738">
            <w:pPr>
              <w:pStyle w:val="234"/>
              <w:jc w:val="center"/>
              <w:rPr>
                <w:sz w:val="24"/>
                <w:szCs w:val="24"/>
              </w:rPr>
            </w:pPr>
            <w:r>
              <w:rPr>
                <w:sz w:val="24"/>
                <w:szCs w:val="24"/>
              </w:rPr>
              <w:t>3.3</w:t>
            </w:r>
          </w:p>
        </w:tc>
        <w:tc>
          <w:tcPr>
            <w:tcW w:w="7370" w:type="dxa"/>
          </w:tcPr>
          <w:p w14:paraId="3DFF7DAA">
            <w:pPr>
              <w:pStyle w:val="234"/>
              <w:jc w:val="both"/>
              <w:rPr>
                <w:sz w:val="24"/>
                <w:szCs w:val="24"/>
              </w:rPr>
            </w:pPr>
            <w:r>
              <w:rPr>
                <w:sz w:val="24"/>
                <w:szCs w:val="24"/>
              </w:rPr>
              <w:t>Иметь базовые знания о социокультурном портрете и культурном наследии родной страны и страны (стран) изучаемого языка</w:t>
            </w:r>
          </w:p>
        </w:tc>
      </w:tr>
      <w:tr w14:paraId="0184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236A81">
            <w:pPr>
              <w:pStyle w:val="234"/>
              <w:jc w:val="center"/>
              <w:rPr>
                <w:sz w:val="24"/>
                <w:szCs w:val="24"/>
              </w:rPr>
            </w:pPr>
            <w:r>
              <w:rPr>
                <w:sz w:val="24"/>
                <w:szCs w:val="24"/>
              </w:rPr>
              <w:t>3.4</w:t>
            </w:r>
          </w:p>
        </w:tc>
        <w:tc>
          <w:tcPr>
            <w:tcW w:w="7370" w:type="dxa"/>
          </w:tcPr>
          <w:p w14:paraId="51DC995C">
            <w:pPr>
              <w:pStyle w:val="234"/>
              <w:jc w:val="both"/>
              <w:rPr>
                <w:sz w:val="24"/>
                <w:szCs w:val="24"/>
              </w:rPr>
            </w:pPr>
            <w:r>
              <w:rPr>
                <w:sz w:val="24"/>
                <w:szCs w:val="24"/>
              </w:rPr>
              <w:t>Представлять родную страну и ее культуру на иностранном языке</w:t>
            </w:r>
          </w:p>
        </w:tc>
      </w:tr>
      <w:tr w14:paraId="11D6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379B60">
            <w:pPr>
              <w:pStyle w:val="234"/>
              <w:jc w:val="center"/>
              <w:rPr>
                <w:sz w:val="24"/>
                <w:szCs w:val="24"/>
              </w:rPr>
            </w:pPr>
            <w:r>
              <w:rPr>
                <w:sz w:val="24"/>
                <w:szCs w:val="24"/>
              </w:rPr>
              <w:t>3.5</w:t>
            </w:r>
          </w:p>
        </w:tc>
        <w:tc>
          <w:tcPr>
            <w:tcW w:w="7370" w:type="dxa"/>
          </w:tcPr>
          <w:p w14:paraId="524DAA53">
            <w:pPr>
              <w:pStyle w:val="234"/>
              <w:jc w:val="both"/>
              <w:rPr>
                <w:sz w:val="24"/>
                <w:szCs w:val="24"/>
              </w:rPr>
            </w:pPr>
            <w:r>
              <w:rPr>
                <w:sz w:val="24"/>
                <w:szCs w:val="24"/>
              </w:rPr>
              <w:t>Проявлять уважение к иной культуре, соблюдать нормы вежливости в межкультурном общении</w:t>
            </w:r>
          </w:p>
        </w:tc>
      </w:tr>
      <w:tr w14:paraId="1765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87B20F8">
            <w:pPr>
              <w:pStyle w:val="234"/>
              <w:jc w:val="center"/>
              <w:rPr>
                <w:sz w:val="24"/>
                <w:szCs w:val="24"/>
              </w:rPr>
            </w:pPr>
            <w:r>
              <w:rPr>
                <w:sz w:val="24"/>
                <w:szCs w:val="24"/>
              </w:rPr>
              <w:t>4</w:t>
            </w:r>
          </w:p>
        </w:tc>
        <w:tc>
          <w:tcPr>
            <w:tcW w:w="7370" w:type="dxa"/>
          </w:tcPr>
          <w:p w14:paraId="0CD2855D">
            <w:pPr>
              <w:pStyle w:val="234"/>
              <w:jc w:val="both"/>
              <w:rPr>
                <w:sz w:val="24"/>
                <w:szCs w:val="24"/>
              </w:rPr>
            </w:pPr>
            <w:r>
              <w:rPr>
                <w:sz w:val="24"/>
                <w:szCs w:val="24"/>
              </w:rPr>
              <w:t>Компенсаторные умения</w:t>
            </w:r>
          </w:p>
          <w:p w14:paraId="0F160155">
            <w:pPr>
              <w:pStyle w:val="234"/>
              <w:jc w:val="both"/>
              <w:rPr>
                <w:sz w:val="24"/>
                <w:szCs w:val="24"/>
              </w:rPr>
            </w:pPr>
            <w:r>
              <w:rPr>
                <w:sz w:val="24"/>
                <w:szCs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4D6C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46A8451">
            <w:pPr>
              <w:pStyle w:val="234"/>
              <w:jc w:val="center"/>
              <w:rPr>
                <w:sz w:val="24"/>
                <w:szCs w:val="24"/>
              </w:rPr>
            </w:pPr>
            <w:r>
              <w:rPr>
                <w:sz w:val="24"/>
                <w:szCs w:val="24"/>
              </w:rPr>
              <w:t>5</w:t>
            </w:r>
          </w:p>
        </w:tc>
        <w:tc>
          <w:tcPr>
            <w:tcW w:w="7370" w:type="dxa"/>
          </w:tcPr>
          <w:p w14:paraId="70242BF9">
            <w:pPr>
              <w:pStyle w:val="234"/>
              <w:jc w:val="both"/>
              <w:rPr>
                <w:sz w:val="24"/>
                <w:szCs w:val="24"/>
              </w:rPr>
            </w:pPr>
            <w:r>
              <w:rPr>
                <w:sz w:val="24"/>
                <w:szCs w:val="24"/>
              </w:rPr>
              <w:t>Использовать иноязычные словари и справочники, в том числе информационно-справочные системы в электронной форме</w:t>
            </w:r>
          </w:p>
        </w:tc>
      </w:tr>
      <w:tr w14:paraId="586A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5CE4C0">
            <w:pPr>
              <w:pStyle w:val="234"/>
              <w:jc w:val="center"/>
              <w:rPr>
                <w:sz w:val="24"/>
                <w:szCs w:val="24"/>
              </w:rPr>
            </w:pPr>
            <w:r>
              <w:rPr>
                <w:sz w:val="24"/>
                <w:szCs w:val="24"/>
              </w:rPr>
              <w:t>6</w:t>
            </w:r>
          </w:p>
        </w:tc>
        <w:tc>
          <w:tcPr>
            <w:tcW w:w="7370" w:type="dxa"/>
          </w:tcPr>
          <w:p w14:paraId="4C3C66C5">
            <w:pPr>
              <w:pStyle w:val="234"/>
              <w:jc w:val="both"/>
              <w:rPr>
                <w:sz w:val="24"/>
                <w:szCs w:val="24"/>
              </w:rPr>
            </w:pPr>
            <w:r>
              <w:rPr>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73BEFD76">
      <w:pPr>
        <w:tabs>
          <w:tab w:val="left" w:pos="1843"/>
        </w:tabs>
        <w:spacing w:after="0" w:line="360" w:lineRule="auto"/>
        <w:ind w:firstLine="709"/>
        <w:contextualSpacing/>
        <w:jc w:val="both"/>
        <w:rPr>
          <w:rFonts w:ascii="Times New Roman" w:hAnsi="Times New Roman"/>
          <w:sz w:val="28"/>
          <w:szCs w:val="28"/>
        </w:rPr>
      </w:pPr>
    </w:p>
    <w:p w14:paraId="28D595A9">
      <w:pPr>
        <w:rPr>
          <w:rFonts w:ascii="Times New Roman" w:hAnsi="Times New Roman"/>
          <w:sz w:val="28"/>
          <w:szCs w:val="28"/>
        </w:rPr>
      </w:pPr>
      <w:r>
        <w:rPr>
          <w:rFonts w:ascii="Times New Roman" w:hAnsi="Times New Roman"/>
          <w:sz w:val="28"/>
          <w:szCs w:val="28"/>
        </w:rPr>
        <w:br w:type="page"/>
      </w:r>
    </w:p>
    <w:p w14:paraId="3138F4E0">
      <w:pPr>
        <w:pStyle w:val="234"/>
        <w:jc w:val="right"/>
        <w:rPr>
          <w:sz w:val="28"/>
          <w:szCs w:val="28"/>
        </w:rPr>
      </w:pPr>
      <w:r>
        <w:rPr>
          <w:sz w:val="28"/>
          <w:szCs w:val="28"/>
        </w:rPr>
        <w:t>Таблица 6.1</w:t>
      </w:r>
    </w:p>
    <w:p w14:paraId="411EB0AF">
      <w:pPr>
        <w:pStyle w:val="234"/>
        <w:jc w:val="both"/>
        <w:rPr>
          <w:sz w:val="28"/>
          <w:szCs w:val="28"/>
        </w:rPr>
      </w:pPr>
    </w:p>
    <w:p w14:paraId="1ADDB7A1">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2522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9FA025">
            <w:pPr>
              <w:pStyle w:val="234"/>
              <w:jc w:val="center"/>
              <w:rPr>
                <w:sz w:val="24"/>
                <w:szCs w:val="24"/>
              </w:rPr>
            </w:pPr>
            <w:r>
              <w:rPr>
                <w:sz w:val="24"/>
                <w:szCs w:val="24"/>
              </w:rPr>
              <w:t>Код</w:t>
            </w:r>
          </w:p>
        </w:tc>
        <w:tc>
          <w:tcPr>
            <w:tcW w:w="7994" w:type="dxa"/>
          </w:tcPr>
          <w:p w14:paraId="693FC3D2">
            <w:pPr>
              <w:pStyle w:val="234"/>
              <w:jc w:val="center"/>
              <w:rPr>
                <w:sz w:val="24"/>
                <w:szCs w:val="24"/>
              </w:rPr>
            </w:pPr>
            <w:r>
              <w:rPr>
                <w:sz w:val="24"/>
                <w:szCs w:val="24"/>
              </w:rPr>
              <w:t>Проверяемый элемент содержания</w:t>
            </w:r>
          </w:p>
        </w:tc>
      </w:tr>
      <w:tr w14:paraId="7470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9467E7">
            <w:pPr>
              <w:pStyle w:val="234"/>
              <w:jc w:val="center"/>
              <w:rPr>
                <w:sz w:val="24"/>
                <w:szCs w:val="24"/>
              </w:rPr>
            </w:pPr>
            <w:r>
              <w:rPr>
                <w:sz w:val="24"/>
                <w:szCs w:val="24"/>
              </w:rPr>
              <w:t>1</w:t>
            </w:r>
          </w:p>
        </w:tc>
        <w:tc>
          <w:tcPr>
            <w:tcW w:w="7994" w:type="dxa"/>
          </w:tcPr>
          <w:p w14:paraId="0EF5CCCA">
            <w:pPr>
              <w:pStyle w:val="234"/>
              <w:jc w:val="both"/>
              <w:rPr>
                <w:sz w:val="24"/>
                <w:szCs w:val="24"/>
              </w:rPr>
            </w:pPr>
            <w:r>
              <w:rPr>
                <w:sz w:val="24"/>
                <w:szCs w:val="24"/>
              </w:rPr>
              <w:t>Коммуникативные умения</w:t>
            </w:r>
          </w:p>
          <w:p w14:paraId="019401CC">
            <w:pPr>
              <w:pStyle w:val="234"/>
              <w:jc w:val="both"/>
              <w:rPr>
                <w:sz w:val="24"/>
                <w:szCs w:val="24"/>
              </w:rPr>
            </w:pPr>
            <w:r>
              <w:rPr>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3067B1">
            <w:pPr>
              <w:pStyle w:val="234"/>
              <w:jc w:val="both"/>
              <w:rPr>
                <w:sz w:val="24"/>
                <w:szCs w:val="24"/>
              </w:rPr>
            </w:pPr>
            <w:r>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14:paraId="1DB2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135B06B">
            <w:pPr>
              <w:pStyle w:val="234"/>
              <w:jc w:val="center"/>
              <w:rPr>
                <w:sz w:val="24"/>
                <w:szCs w:val="24"/>
              </w:rPr>
            </w:pPr>
            <w:r>
              <w:rPr>
                <w:sz w:val="24"/>
                <w:szCs w:val="24"/>
              </w:rPr>
              <w:t>1.1</w:t>
            </w:r>
          </w:p>
        </w:tc>
        <w:tc>
          <w:tcPr>
            <w:tcW w:w="7994" w:type="dxa"/>
            <w:vAlign w:val="center"/>
          </w:tcPr>
          <w:p w14:paraId="40517899">
            <w:pPr>
              <w:pStyle w:val="234"/>
              <w:jc w:val="both"/>
              <w:rPr>
                <w:sz w:val="24"/>
                <w:szCs w:val="24"/>
              </w:rPr>
            </w:pPr>
            <w:r>
              <w:rPr>
                <w:sz w:val="24"/>
                <w:szCs w:val="24"/>
              </w:rPr>
              <w:t>Говорение</w:t>
            </w:r>
          </w:p>
        </w:tc>
      </w:tr>
      <w:tr w14:paraId="033A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1F0660">
            <w:pPr>
              <w:pStyle w:val="234"/>
              <w:jc w:val="center"/>
              <w:rPr>
                <w:sz w:val="24"/>
                <w:szCs w:val="24"/>
              </w:rPr>
            </w:pPr>
            <w:r>
              <w:rPr>
                <w:sz w:val="24"/>
                <w:szCs w:val="24"/>
              </w:rPr>
              <w:t>1.1.1</w:t>
            </w:r>
          </w:p>
        </w:tc>
        <w:tc>
          <w:tcPr>
            <w:tcW w:w="7994" w:type="dxa"/>
          </w:tcPr>
          <w:p w14:paraId="3FA0B4F2">
            <w:pPr>
              <w:pStyle w:val="234"/>
              <w:jc w:val="both"/>
              <w:rPr>
                <w:sz w:val="24"/>
                <w:szCs w:val="24"/>
              </w:rPr>
            </w:pPr>
            <w:r>
              <w:rPr>
                <w:sz w:val="24"/>
                <w:szCs w:val="24"/>
              </w:rPr>
              <w:t>Диалогическая речь</w:t>
            </w:r>
          </w:p>
          <w:p w14:paraId="2E4B3B07">
            <w:pPr>
              <w:pStyle w:val="234"/>
              <w:jc w:val="both"/>
              <w:rPr>
                <w:sz w:val="24"/>
                <w:szCs w:val="24"/>
              </w:rPr>
            </w:pPr>
            <w:r>
              <w:rPr>
                <w:sz w:val="24"/>
                <w:szCs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14:paraId="4085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18C496">
            <w:pPr>
              <w:pStyle w:val="234"/>
              <w:jc w:val="center"/>
              <w:rPr>
                <w:sz w:val="24"/>
                <w:szCs w:val="24"/>
              </w:rPr>
            </w:pPr>
            <w:r>
              <w:rPr>
                <w:sz w:val="24"/>
                <w:szCs w:val="24"/>
              </w:rPr>
              <w:t>1.1.1.1</w:t>
            </w:r>
          </w:p>
        </w:tc>
        <w:tc>
          <w:tcPr>
            <w:tcW w:w="7994" w:type="dxa"/>
          </w:tcPr>
          <w:p w14:paraId="0FAF6025">
            <w:pPr>
              <w:pStyle w:val="234"/>
              <w:jc w:val="both"/>
              <w:rPr>
                <w:sz w:val="24"/>
                <w:szCs w:val="24"/>
              </w:rPr>
            </w:pPr>
            <w:r>
              <w:rPr>
                <w:sz w:val="24"/>
                <w:szCs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14:paraId="69B1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D56EEF">
            <w:pPr>
              <w:pStyle w:val="234"/>
              <w:jc w:val="center"/>
              <w:rPr>
                <w:sz w:val="24"/>
                <w:szCs w:val="24"/>
              </w:rPr>
            </w:pPr>
            <w:r>
              <w:rPr>
                <w:sz w:val="24"/>
                <w:szCs w:val="24"/>
              </w:rPr>
              <w:t>1.1.1.2</w:t>
            </w:r>
          </w:p>
        </w:tc>
        <w:tc>
          <w:tcPr>
            <w:tcW w:w="7994" w:type="dxa"/>
          </w:tcPr>
          <w:p w14:paraId="32535B9A">
            <w:pPr>
              <w:pStyle w:val="234"/>
              <w:jc w:val="both"/>
              <w:rPr>
                <w:sz w:val="24"/>
                <w:szCs w:val="24"/>
              </w:rPr>
            </w:pPr>
            <w:r>
              <w:rPr>
                <w:sz w:val="24"/>
                <w:szCs w:val="24"/>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14:paraId="1276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58F5DB">
            <w:pPr>
              <w:pStyle w:val="234"/>
              <w:jc w:val="center"/>
              <w:rPr>
                <w:sz w:val="24"/>
                <w:szCs w:val="24"/>
              </w:rPr>
            </w:pPr>
            <w:r>
              <w:rPr>
                <w:sz w:val="24"/>
                <w:szCs w:val="24"/>
              </w:rPr>
              <w:t>1.1.1.3</w:t>
            </w:r>
          </w:p>
        </w:tc>
        <w:tc>
          <w:tcPr>
            <w:tcW w:w="7994" w:type="dxa"/>
          </w:tcPr>
          <w:p w14:paraId="4C184F24">
            <w:pPr>
              <w:pStyle w:val="234"/>
              <w:jc w:val="both"/>
              <w:rPr>
                <w:sz w:val="24"/>
                <w:szCs w:val="24"/>
              </w:rPr>
            </w:pPr>
            <w:r>
              <w:rPr>
                <w:sz w:val="24"/>
                <w:szCs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14:paraId="16A8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B1A068">
            <w:pPr>
              <w:pStyle w:val="234"/>
              <w:jc w:val="center"/>
              <w:rPr>
                <w:sz w:val="24"/>
                <w:szCs w:val="24"/>
              </w:rPr>
            </w:pPr>
            <w:r>
              <w:rPr>
                <w:sz w:val="24"/>
                <w:szCs w:val="24"/>
              </w:rPr>
              <w:t>1.1.1.4</w:t>
            </w:r>
          </w:p>
        </w:tc>
        <w:tc>
          <w:tcPr>
            <w:tcW w:w="7994" w:type="dxa"/>
          </w:tcPr>
          <w:p w14:paraId="1E786FBF">
            <w:pPr>
              <w:pStyle w:val="234"/>
              <w:jc w:val="both"/>
              <w:rPr>
                <w:sz w:val="24"/>
                <w:szCs w:val="24"/>
              </w:rPr>
            </w:pPr>
            <w:r>
              <w:rPr>
                <w:sz w:val="24"/>
                <w:szCs w:val="24"/>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14:paraId="433D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4E4C08">
            <w:pPr>
              <w:pStyle w:val="234"/>
              <w:jc w:val="center"/>
              <w:rPr>
                <w:sz w:val="24"/>
                <w:szCs w:val="24"/>
              </w:rPr>
            </w:pPr>
            <w:r>
              <w:rPr>
                <w:sz w:val="24"/>
                <w:szCs w:val="24"/>
              </w:rPr>
              <w:t>1.1.1.5</w:t>
            </w:r>
          </w:p>
        </w:tc>
        <w:tc>
          <w:tcPr>
            <w:tcW w:w="7994" w:type="dxa"/>
          </w:tcPr>
          <w:p w14:paraId="7E86CEE5">
            <w:pPr>
              <w:pStyle w:val="234"/>
              <w:jc w:val="both"/>
              <w:rPr>
                <w:sz w:val="24"/>
                <w:szCs w:val="24"/>
              </w:rPr>
            </w:pPr>
            <w:r>
              <w:rPr>
                <w:sz w:val="24"/>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14:paraId="780B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20F334">
            <w:pPr>
              <w:pStyle w:val="234"/>
              <w:jc w:val="center"/>
              <w:rPr>
                <w:sz w:val="24"/>
                <w:szCs w:val="24"/>
              </w:rPr>
            </w:pPr>
            <w:r>
              <w:rPr>
                <w:sz w:val="24"/>
                <w:szCs w:val="24"/>
              </w:rPr>
              <w:t>1.1.2</w:t>
            </w:r>
          </w:p>
        </w:tc>
        <w:tc>
          <w:tcPr>
            <w:tcW w:w="7994" w:type="dxa"/>
          </w:tcPr>
          <w:p w14:paraId="507008CC">
            <w:pPr>
              <w:pStyle w:val="234"/>
              <w:jc w:val="both"/>
              <w:rPr>
                <w:sz w:val="24"/>
                <w:szCs w:val="24"/>
              </w:rPr>
            </w:pPr>
            <w:r>
              <w:rPr>
                <w:sz w:val="24"/>
                <w:szCs w:val="24"/>
              </w:rPr>
              <w:t>Монологическая речь</w:t>
            </w:r>
          </w:p>
          <w:p w14:paraId="32D733D1">
            <w:pPr>
              <w:pStyle w:val="234"/>
              <w:jc w:val="both"/>
              <w:rPr>
                <w:sz w:val="24"/>
                <w:szCs w:val="24"/>
              </w:rPr>
            </w:pPr>
            <w:r>
              <w:rPr>
                <w:sz w:val="24"/>
                <w:szCs w:val="24"/>
              </w:rPr>
              <w:t>Развитие коммуникативных умений монологической речи на базе умений, сформированных на уровне основного общего образования</w:t>
            </w:r>
          </w:p>
        </w:tc>
      </w:tr>
      <w:tr w14:paraId="1EA6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0185AB">
            <w:pPr>
              <w:pStyle w:val="234"/>
              <w:jc w:val="center"/>
              <w:rPr>
                <w:sz w:val="24"/>
                <w:szCs w:val="24"/>
              </w:rPr>
            </w:pPr>
            <w:r>
              <w:rPr>
                <w:sz w:val="24"/>
                <w:szCs w:val="24"/>
              </w:rPr>
              <w:t>1.1.2.1</w:t>
            </w:r>
          </w:p>
        </w:tc>
        <w:tc>
          <w:tcPr>
            <w:tcW w:w="7994" w:type="dxa"/>
          </w:tcPr>
          <w:p w14:paraId="7B0779AC">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14:paraId="1DB6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9CBEAB">
            <w:pPr>
              <w:pStyle w:val="234"/>
              <w:jc w:val="center"/>
              <w:rPr>
                <w:sz w:val="24"/>
                <w:szCs w:val="24"/>
              </w:rPr>
            </w:pPr>
            <w:r>
              <w:rPr>
                <w:sz w:val="24"/>
                <w:szCs w:val="24"/>
              </w:rPr>
              <w:t>1.1.2.2</w:t>
            </w:r>
          </w:p>
        </w:tc>
        <w:tc>
          <w:tcPr>
            <w:tcW w:w="7994" w:type="dxa"/>
          </w:tcPr>
          <w:p w14:paraId="1A9777DA">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14:paraId="552B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42B108A">
            <w:pPr>
              <w:pStyle w:val="234"/>
              <w:jc w:val="center"/>
              <w:rPr>
                <w:sz w:val="24"/>
                <w:szCs w:val="24"/>
              </w:rPr>
            </w:pPr>
            <w:r>
              <w:rPr>
                <w:sz w:val="24"/>
                <w:szCs w:val="24"/>
              </w:rPr>
              <w:t>1.1.2.3</w:t>
            </w:r>
          </w:p>
        </w:tc>
        <w:tc>
          <w:tcPr>
            <w:tcW w:w="7994" w:type="dxa"/>
          </w:tcPr>
          <w:p w14:paraId="16B84A0D">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14:paraId="7694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089196">
            <w:pPr>
              <w:pStyle w:val="234"/>
              <w:jc w:val="center"/>
              <w:rPr>
                <w:sz w:val="24"/>
                <w:szCs w:val="24"/>
              </w:rPr>
            </w:pPr>
            <w:r>
              <w:rPr>
                <w:sz w:val="24"/>
                <w:szCs w:val="24"/>
              </w:rPr>
              <w:t>1.1.2.4</w:t>
            </w:r>
          </w:p>
        </w:tc>
        <w:tc>
          <w:tcPr>
            <w:tcW w:w="7994" w:type="dxa"/>
          </w:tcPr>
          <w:p w14:paraId="23D5158C">
            <w:pPr>
              <w:pStyle w:val="234"/>
              <w:jc w:val="both"/>
              <w:rPr>
                <w:sz w:val="24"/>
                <w:szCs w:val="24"/>
              </w:rPr>
            </w:pPr>
            <w:r>
              <w:rPr>
                <w:sz w:val="24"/>
                <w:szCs w:val="24"/>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14:paraId="54AE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576DB0">
            <w:pPr>
              <w:pStyle w:val="234"/>
              <w:jc w:val="center"/>
              <w:rPr>
                <w:sz w:val="24"/>
                <w:szCs w:val="24"/>
              </w:rPr>
            </w:pPr>
            <w:r>
              <w:rPr>
                <w:sz w:val="24"/>
                <w:szCs w:val="24"/>
              </w:rPr>
              <w:t>1.1.2.5</w:t>
            </w:r>
          </w:p>
        </w:tc>
        <w:tc>
          <w:tcPr>
            <w:tcW w:w="7994" w:type="dxa"/>
          </w:tcPr>
          <w:p w14:paraId="7877E5AF">
            <w:pPr>
              <w:pStyle w:val="234"/>
              <w:jc w:val="both"/>
              <w:rPr>
                <w:sz w:val="24"/>
                <w:szCs w:val="24"/>
              </w:rPr>
            </w:pPr>
            <w:r>
              <w:rPr>
                <w:sz w:val="24"/>
                <w:szCs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14:paraId="50A7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BC3B16">
            <w:pPr>
              <w:pStyle w:val="234"/>
              <w:jc w:val="center"/>
              <w:rPr>
                <w:sz w:val="24"/>
                <w:szCs w:val="24"/>
              </w:rPr>
            </w:pPr>
            <w:r>
              <w:rPr>
                <w:sz w:val="24"/>
                <w:szCs w:val="24"/>
              </w:rPr>
              <w:t>1.2</w:t>
            </w:r>
          </w:p>
        </w:tc>
        <w:tc>
          <w:tcPr>
            <w:tcW w:w="7994" w:type="dxa"/>
          </w:tcPr>
          <w:p w14:paraId="041CADB9">
            <w:pPr>
              <w:pStyle w:val="234"/>
              <w:jc w:val="both"/>
              <w:rPr>
                <w:sz w:val="24"/>
                <w:szCs w:val="24"/>
              </w:rPr>
            </w:pPr>
            <w:r>
              <w:rPr>
                <w:sz w:val="24"/>
                <w:szCs w:val="24"/>
              </w:rPr>
              <w:t>Аудирование</w:t>
            </w:r>
          </w:p>
          <w:p w14:paraId="5F52BD60">
            <w:pPr>
              <w:pStyle w:val="234"/>
              <w:jc w:val="both"/>
              <w:rPr>
                <w:sz w:val="24"/>
                <w:szCs w:val="24"/>
              </w:rPr>
            </w:pPr>
            <w:r>
              <w:rPr>
                <w:sz w:val="24"/>
                <w:szCs w:val="24"/>
              </w:rPr>
              <w:t>Развитие коммуникативных умений аудирования на базе умений, сформированных на уровне основного общего образования</w:t>
            </w:r>
          </w:p>
        </w:tc>
      </w:tr>
      <w:tr w14:paraId="716A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2EDB99">
            <w:pPr>
              <w:pStyle w:val="234"/>
              <w:jc w:val="center"/>
              <w:rPr>
                <w:sz w:val="24"/>
                <w:szCs w:val="24"/>
              </w:rPr>
            </w:pPr>
            <w:r>
              <w:rPr>
                <w:sz w:val="24"/>
                <w:szCs w:val="24"/>
              </w:rPr>
              <w:t>1.2.1</w:t>
            </w:r>
          </w:p>
        </w:tc>
        <w:tc>
          <w:tcPr>
            <w:tcW w:w="7994" w:type="dxa"/>
          </w:tcPr>
          <w:p w14:paraId="34F3CC5D">
            <w:pPr>
              <w:pStyle w:val="234"/>
              <w:jc w:val="both"/>
              <w:rPr>
                <w:sz w:val="24"/>
                <w:szCs w:val="24"/>
              </w:rPr>
            </w:pPr>
            <w:r>
              <w:rPr>
                <w:sz w:val="24"/>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14:paraId="271C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F280CE">
            <w:pPr>
              <w:pStyle w:val="234"/>
              <w:jc w:val="center"/>
              <w:rPr>
                <w:sz w:val="24"/>
                <w:szCs w:val="24"/>
              </w:rPr>
            </w:pPr>
            <w:r>
              <w:rPr>
                <w:sz w:val="24"/>
                <w:szCs w:val="24"/>
              </w:rPr>
              <w:t>1.2.2</w:t>
            </w:r>
          </w:p>
        </w:tc>
        <w:tc>
          <w:tcPr>
            <w:tcW w:w="7994" w:type="dxa"/>
          </w:tcPr>
          <w:p w14:paraId="24ACCBA7">
            <w:pPr>
              <w:pStyle w:val="234"/>
              <w:jc w:val="both"/>
              <w:rPr>
                <w:sz w:val="24"/>
                <w:szCs w:val="24"/>
              </w:rPr>
            </w:pPr>
            <w:r>
              <w:rPr>
                <w:sz w:val="24"/>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14:paraId="18A5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60E34F">
            <w:pPr>
              <w:pStyle w:val="234"/>
              <w:jc w:val="center"/>
              <w:rPr>
                <w:sz w:val="24"/>
                <w:szCs w:val="24"/>
              </w:rPr>
            </w:pPr>
            <w:r>
              <w:rPr>
                <w:sz w:val="24"/>
                <w:szCs w:val="24"/>
              </w:rPr>
              <w:t>1.3</w:t>
            </w:r>
          </w:p>
        </w:tc>
        <w:tc>
          <w:tcPr>
            <w:tcW w:w="7994" w:type="dxa"/>
          </w:tcPr>
          <w:p w14:paraId="654337EE">
            <w:pPr>
              <w:pStyle w:val="234"/>
              <w:jc w:val="both"/>
              <w:rPr>
                <w:sz w:val="24"/>
                <w:szCs w:val="24"/>
              </w:rPr>
            </w:pPr>
            <w:r>
              <w:rPr>
                <w:sz w:val="24"/>
                <w:szCs w:val="24"/>
              </w:rPr>
              <w:t>Смысловое чтение</w:t>
            </w:r>
          </w:p>
          <w:p w14:paraId="3C87C896">
            <w:pPr>
              <w:pStyle w:val="234"/>
              <w:jc w:val="both"/>
              <w:rPr>
                <w:sz w:val="24"/>
                <w:szCs w:val="24"/>
              </w:rPr>
            </w:pPr>
            <w:r>
              <w:rPr>
                <w:sz w:val="24"/>
                <w:szCs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14:paraId="3F54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48F741">
            <w:pPr>
              <w:pStyle w:val="234"/>
              <w:jc w:val="center"/>
              <w:rPr>
                <w:sz w:val="24"/>
                <w:szCs w:val="24"/>
              </w:rPr>
            </w:pPr>
            <w:r>
              <w:rPr>
                <w:sz w:val="24"/>
                <w:szCs w:val="24"/>
              </w:rPr>
              <w:t>1.3.1</w:t>
            </w:r>
          </w:p>
        </w:tc>
        <w:tc>
          <w:tcPr>
            <w:tcW w:w="7994" w:type="dxa"/>
          </w:tcPr>
          <w:p w14:paraId="3776A627">
            <w:pPr>
              <w:pStyle w:val="234"/>
              <w:jc w:val="both"/>
              <w:rPr>
                <w:sz w:val="24"/>
                <w:szCs w:val="24"/>
              </w:rPr>
            </w:pPr>
            <w:r>
              <w:rPr>
                <w:sz w:val="24"/>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14:paraId="0FC1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F3D58B">
            <w:pPr>
              <w:pStyle w:val="234"/>
              <w:jc w:val="center"/>
              <w:rPr>
                <w:sz w:val="24"/>
                <w:szCs w:val="24"/>
              </w:rPr>
            </w:pPr>
            <w:r>
              <w:rPr>
                <w:sz w:val="24"/>
                <w:szCs w:val="24"/>
              </w:rPr>
              <w:t>1.3.2</w:t>
            </w:r>
          </w:p>
        </w:tc>
        <w:tc>
          <w:tcPr>
            <w:tcW w:w="7994" w:type="dxa"/>
          </w:tcPr>
          <w:p w14:paraId="46C76082">
            <w:pPr>
              <w:pStyle w:val="234"/>
              <w:jc w:val="both"/>
              <w:rPr>
                <w:sz w:val="24"/>
                <w:szCs w:val="24"/>
              </w:rPr>
            </w:pPr>
            <w:r>
              <w:rPr>
                <w:sz w:val="24"/>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14:paraId="2EB3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A4E6EE">
            <w:pPr>
              <w:pStyle w:val="234"/>
              <w:jc w:val="center"/>
              <w:rPr>
                <w:sz w:val="24"/>
                <w:szCs w:val="24"/>
              </w:rPr>
            </w:pPr>
            <w:r>
              <w:rPr>
                <w:sz w:val="24"/>
                <w:szCs w:val="24"/>
              </w:rPr>
              <w:t>1.3.3</w:t>
            </w:r>
          </w:p>
        </w:tc>
        <w:tc>
          <w:tcPr>
            <w:tcW w:w="7994" w:type="dxa"/>
          </w:tcPr>
          <w:p w14:paraId="5CE02958">
            <w:pPr>
              <w:pStyle w:val="234"/>
              <w:jc w:val="both"/>
              <w:rPr>
                <w:sz w:val="24"/>
                <w:szCs w:val="24"/>
              </w:rPr>
            </w:pPr>
            <w:r>
              <w:rPr>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- 500 - 700 слов)</w:t>
            </w:r>
          </w:p>
        </w:tc>
      </w:tr>
      <w:tr w14:paraId="5EE7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B84741">
            <w:pPr>
              <w:pStyle w:val="234"/>
              <w:jc w:val="center"/>
              <w:rPr>
                <w:sz w:val="24"/>
                <w:szCs w:val="24"/>
              </w:rPr>
            </w:pPr>
            <w:r>
              <w:rPr>
                <w:sz w:val="24"/>
                <w:szCs w:val="24"/>
              </w:rPr>
              <w:t>1.3.4</w:t>
            </w:r>
          </w:p>
        </w:tc>
        <w:tc>
          <w:tcPr>
            <w:tcW w:w="7994" w:type="dxa"/>
          </w:tcPr>
          <w:p w14:paraId="042ABFBB">
            <w:pPr>
              <w:pStyle w:val="234"/>
              <w:jc w:val="both"/>
              <w:rPr>
                <w:sz w:val="24"/>
                <w:szCs w:val="24"/>
              </w:rPr>
            </w:pPr>
            <w:r>
              <w:rPr>
                <w:sz w:val="24"/>
                <w:szCs w:val="24"/>
              </w:rPr>
              <w:t>Чтение несплошных текстов (таблиц, диаграмм, графиков, схем, инфографики и других) и понимание представленной в них информации</w:t>
            </w:r>
          </w:p>
        </w:tc>
      </w:tr>
      <w:tr w14:paraId="3103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E3A0F7">
            <w:pPr>
              <w:pStyle w:val="234"/>
              <w:jc w:val="center"/>
              <w:rPr>
                <w:sz w:val="24"/>
                <w:szCs w:val="24"/>
              </w:rPr>
            </w:pPr>
            <w:r>
              <w:rPr>
                <w:sz w:val="24"/>
                <w:szCs w:val="24"/>
              </w:rPr>
              <w:t>1.4</w:t>
            </w:r>
          </w:p>
        </w:tc>
        <w:tc>
          <w:tcPr>
            <w:tcW w:w="7994" w:type="dxa"/>
          </w:tcPr>
          <w:p w14:paraId="3E68CDE7">
            <w:pPr>
              <w:pStyle w:val="234"/>
              <w:jc w:val="both"/>
              <w:rPr>
                <w:sz w:val="24"/>
                <w:szCs w:val="24"/>
              </w:rPr>
            </w:pPr>
            <w:r>
              <w:rPr>
                <w:sz w:val="24"/>
                <w:szCs w:val="24"/>
              </w:rPr>
              <w:t>Письменная речь</w:t>
            </w:r>
          </w:p>
          <w:p w14:paraId="056521A8">
            <w:pPr>
              <w:pStyle w:val="234"/>
              <w:jc w:val="both"/>
              <w:rPr>
                <w:sz w:val="24"/>
                <w:szCs w:val="24"/>
              </w:rPr>
            </w:pPr>
            <w:r>
              <w:rPr>
                <w:sz w:val="24"/>
                <w:szCs w:val="24"/>
              </w:rPr>
              <w:t>Развитие умений письменной речи на базе умений, сформированных на уровне основного общего образования</w:t>
            </w:r>
          </w:p>
        </w:tc>
      </w:tr>
      <w:tr w14:paraId="765A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1C0301">
            <w:pPr>
              <w:pStyle w:val="234"/>
              <w:jc w:val="center"/>
              <w:rPr>
                <w:sz w:val="24"/>
                <w:szCs w:val="24"/>
              </w:rPr>
            </w:pPr>
            <w:r>
              <w:rPr>
                <w:sz w:val="24"/>
                <w:szCs w:val="24"/>
              </w:rPr>
              <w:t>1.4.1</w:t>
            </w:r>
          </w:p>
        </w:tc>
        <w:tc>
          <w:tcPr>
            <w:tcW w:w="7994" w:type="dxa"/>
          </w:tcPr>
          <w:p w14:paraId="2731AC0E">
            <w:pPr>
              <w:pStyle w:val="234"/>
              <w:jc w:val="both"/>
              <w:rPr>
                <w:sz w:val="24"/>
                <w:szCs w:val="24"/>
              </w:rPr>
            </w:pPr>
            <w:r>
              <w:rPr>
                <w:sz w:val="24"/>
                <w:szCs w:val="24"/>
              </w:rPr>
              <w:t>Заполнение анкет и формуляров в соответствии с нормами, принятыми в стране (странах) изучаемого языка</w:t>
            </w:r>
          </w:p>
        </w:tc>
      </w:tr>
      <w:tr w14:paraId="5FC5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40BBD9">
            <w:pPr>
              <w:pStyle w:val="234"/>
              <w:jc w:val="center"/>
              <w:rPr>
                <w:sz w:val="24"/>
                <w:szCs w:val="24"/>
              </w:rPr>
            </w:pPr>
            <w:r>
              <w:rPr>
                <w:sz w:val="24"/>
                <w:szCs w:val="24"/>
              </w:rPr>
              <w:t>1.4.2</w:t>
            </w:r>
          </w:p>
        </w:tc>
        <w:tc>
          <w:tcPr>
            <w:tcW w:w="7994" w:type="dxa"/>
          </w:tcPr>
          <w:p w14:paraId="5C13A72A">
            <w:pPr>
              <w:pStyle w:val="234"/>
              <w:jc w:val="both"/>
              <w:rPr>
                <w:sz w:val="24"/>
                <w:szCs w:val="24"/>
              </w:rPr>
            </w:pPr>
            <w:r>
              <w:rPr>
                <w:sz w:val="24"/>
                <w:szCs w:val="24"/>
              </w:rPr>
              <w:t>Написание резюме (CV) с сообщением основных сведений о себе в соответствии с нормами, принятыми в стране (странах) изучаемого языка</w:t>
            </w:r>
          </w:p>
        </w:tc>
      </w:tr>
      <w:tr w14:paraId="33CE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C64CA0">
            <w:pPr>
              <w:pStyle w:val="234"/>
              <w:jc w:val="center"/>
              <w:rPr>
                <w:sz w:val="24"/>
                <w:szCs w:val="24"/>
              </w:rPr>
            </w:pPr>
            <w:r>
              <w:rPr>
                <w:sz w:val="24"/>
                <w:szCs w:val="24"/>
              </w:rPr>
              <w:t>1.4.3</w:t>
            </w:r>
          </w:p>
        </w:tc>
        <w:tc>
          <w:tcPr>
            <w:tcW w:w="7994" w:type="dxa"/>
          </w:tcPr>
          <w:p w14:paraId="2B915A70">
            <w:pPr>
              <w:pStyle w:val="234"/>
              <w:jc w:val="both"/>
              <w:rPr>
                <w:sz w:val="24"/>
                <w:szCs w:val="24"/>
              </w:rPr>
            </w:pPr>
            <w:r>
              <w:rPr>
                <w:sz w:val="24"/>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130 слов)</w:t>
            </w:r>
          </w:p>
        </w:tc>
      </w:tr>
      <w:tr w14:paraId="2727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6DC2E5C4">
            <w:pPr>
              <w:pStyle w:val="234"/>
              <w:jc w:val="center"/>
              <w:rPr>
                <w:sz w:val="24"/>
                <w:szCs w:val="24"/>
              </w:rPr>
            </w:pPr>
            <w:r>
              <w:rPr>
                <w:sz w:val="24"/>
                <w:szCs w:val="24"/>
              </w:rPr>
              <w:t>1.4.4</w:t>
            </w:r>
          </w:p>
        </w:tc>
        <w:tc>
          <w:tcPr>
            <w:tcW w:w="7994" w:type="dxa"/>
          </w:tcPr>
          <w:p w14:paraId="3A0A05B5">
            <w:pPr>
              <w:pStyle w:val="234"/>
              <w:jc w:val="both"/>
              <w:rPr>
                <w:sz w:val="24"/>
                <w:szCs w:val="24"/>
              </w:rPr>
            </w:pPr>
            <w:r>
              <w:rPr>
                <w:sz w:val="24"/>
                <w:szCs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14:paraId="6EDB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7D9688">
            <w:pPr>
              <w:pStyle w:val="234"/>
              <w:jc w:val="center"/>
              <w:rPr>
                <w:sz w:val="24"/>
                <w:szCs w:val="24"/>
              </w:rPr>
            </w:pPr>
            <w:r>
              <w:rPr>
                <w:sz w:val="24"/>
                <w:szCs w:val="24"/>
              </w:rPr>
              <w:t>1.4.5</w:t>
            </w:r>
          </w:p>
        </w:tc>
        <w:tc>
          <w:tcPr>
            <w:tcW w:w="7994" w:type="dxa"/>
          </w:tcPr>
          <w:p w14:paraId="5ABCC0F1">
            <w:pPr>
              <w:pStyle w:val="234"/>
              <w:jc w:val="both"/>
              <w:rPr>
                <w:sz w:val="24"/>
                <w:szCs w:val="24"/>
              </w:rPr>
            </w:pPr>
            <w:r>
              <w:rPr>
                <w:sz w:val="24"/>
                <w:szCs w:val="24"/>
              </w:rPr>
              <w:t>Заполнение таблицы: краткая фиксация содержания прочитанного (прослушанного) текста или дополнение информации в таблице</w:t>
            </w:r>
          </w:p>
        </w:tc>
      </w:tr>
      <w:tr w14:paraId="68DD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048987">
            <w:pPr>
              <w:pStyle w:val="234"/>
              <w:jc w:val="center"/>
              <w:rPr>
                <w:sz w:val="24"/>
                <w:szCs w:val="24"/>
              </w:rPr>
            </w:pPr>
            <w:r>
              <w:rPr>
                <w:sz w:val="24"/>
                <w:szCs w:val="24"/>
              </w:rPr>
              <w:t>1.4.6</w:t>
            </w:r>
          </w:p>
        </w:tc>
        <w:tc>
          <w:tcPr>
            <w:tcW w:w="7994" w:type="dxa"/>
          </w:tcPr>
          <w:p w14:paraId="3316B304">
            <w:pPr>
              <w:pStyle w:val="234"/>
              <w:jc w:val="both"/>
              <w:rPr>
                <w:sz w:val="24"/>
                <w:szCs w:val="24"/>
              </w:rPr>
            </w:pPr>
            <w:r>
              <w:rPr>
                <w:sz w:val="24"/>
                <w:szCs w:val="24"/>
              </w:rPr>
              <w:t>Письменное представление результатов выполненной проектной работы, в том числе в форме презентации (объем - до 150 слов)</w:t>
            </w:r>
          </w:p>
        </w:tc>
      </w:tr>
      <w:tr w14:paraId="6454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CCEAE3">
            <w:pPr>
              <w:pStyle w:val="234"/>
              <w:jc w:val="center"/>
              <w:rPr>
                <w:sz w:val="24"/>
                <w:szCs w:val="24"/>
              </w:rPr>
            </w:pPr>
            <w:r>
              <w:rPr>
                <w:sz w:val="24"/>
                <w:szCs w:val="24"/>
              </w:rPr>
              <w:t>2</w:t>
            </w:r>
          </w:p>
        </w:tc>
        <w:tc>
          <w:tcPr>
            <w:tcW w:w="7994" w:type="dxa"/>
          </w:tcPr>
          <w:p w14:paraId="05AC1039">
            <w:pPr>
              <w:pStyle w:val="234"/>
              <w:jc w:val="both"/>
              <w:rPr>
                <w:sz w:val="24"/>
                <w:szCs w:val="24"/>
              </w:rPr>
            </w:pPr>
            <w:r>
              <w:rPr>
                <w:sz w:val="24"/>
                <w:szCs w:val="24"/>
              </w:rPr>
              <w:t>Языковые знания и навыки</w:t>
            </w:r>
          </w:p>
        </w:tc>
      </w:tr>
      <w:tr w14:paraId="6E67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75C48D">
            <w:pPr>
              <w:pStyle w:val="234"/>
              <w:jc w:val="center"/>
              <w:rPr>
                <w:sz w:val="24"/>
                <w:szCs w:val="24"/>
              </w:rPr>
            </w:pPr>
            <w:r>
              <w:rPr>
                <w:sz w:val="24"/>
                <w:szCs w:val="24"/>
              </w:rPr>
              <w:t>2.1</w:t>
            </w:r>
          </w:p>
        </w:tc>
        <w:tc>
          <w:tcPr>
            <w:tcW w:w="7994" w:type="dxa"/>
          </w:tcPr>
          <w:p w14:paraId="3C5E9311">
            <w:pPr>
              <w:pStyle w:val="234"/>
              <w:jc w:val="both"/>
              <w:rPr>
                <w:sz w:val="24"/>
                <w:szCs w:val="24"/>
              </w:rPr>
            </w:pPr>
            <w:r>
              <w:rPr>
                <w:sz w:val="24"/>
                <w:szCs w:val="24"/>
              </w:rPr>
              <w:t>Фонетическая сторона речи</w:t>
            </w:r>
          </w:p>
        </w:tc>
      </w:tr>
      <w:tr w14:paraId="1132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22AF32">
            <w:pPr>
              <w:pStyle w:val="234"/>
              <w:jc w:val="center"/>
              <w:rPr>
                <w:sz w:val="24"/>
                <w:szCs w:val="24"/>
              </w:rPr>
            </w:pPr>
            <w:r>
              <w:rPr>
                <w:sz w:val="24"/>
                <w:szCs w:val="24"/>
              </w:rPr>
              <w:t>2.1.1</w:t>
            </w:r>
          </w:p>
        </w:tc>
        <w:tc>
          <w:tcPr>
            <w:tcW w:w="7994" w:type="dxa"/>
          </w:tcPr>
          <w:p w14:paraId="3EA7BAE8">
            <w:pPr>
              <w:pStyle w:val="234"/>
              <w:jc w:val="both"/>
              <w:rPr>
                <w:sz w:val="24"/>
                <w:szCs w:val="24"/>
              </w:rPr>
            </w:pPr>
            <w:r>
              <w:rPr>
                <w:sz w:val="24"/>
                <w:szCs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14:paraId="6F3D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0F1488">
            <w:pPr>
              <w:pStyle w:val="234"/>
              <w:jc w:val="center"/>
              <w:rPr>
                <w:sz w:val="24"/>
                <w:szCs w:val="24"/>
              </w:rPr>
            </w:pPr>
            <w:r>
              <w:rPr>
                <w:sz w:val="24"/>
                <w:szCs w:val="24"/>
              </w:rPr>
              <w:t>2.1.2</w:t>
            </w:r>
          </w:p>
        </w:tc>
        <w:tc>
          <w:tcPr>
            <w:tcW w:w="7994" w:type="dxa"/>
          </w:tcPr>
          <w:p w14:paraId="3C921784">
            <w:pPr>
              <w:pStyle w:val="234"/>
              <w:jc w:val="both"/>
              <w:rPr>
                <w:sz w:val="24"/>
                <w:szCs w:val="24"/>
              </w:rPr>
            </w:pPr>
            <w:r>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14:paraId="1E05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2C6E53F7">
            <w:pPr>
              <w:pStyle w:val="234"/>
              <w:jc w:val="center"/>
              <w:rPr>
                <w:sz w:val="24"/>
                <w:szCs w:val="24"/>
              </w:rPr>
            </w:pPr>
            <w:r>
              <w:rPr>
                <w:sz w:val="24"/>
                <w:szCs w:val="24"/>
              </w:rPr>
              <w:t>2.2</w:t>
            </w:r>
          </w:p>
        </w:tc>
        <w:tc>
          <w:tcPr>
            <w:tcW w:w="7994" w:type="dxa"/>
          </w:tcPr>
          <w:p w14:paraId="29292C02">
            <w:pPr>
              <w:pStyle w:val="234"/>
              <w:jc w:val="both"/>
              <w:rPr>
                <w:sz w:val="24"/>
                <w:szCs w:val="24"/>
              </w:rPr>
            </w:pPr>
            <w:r>
              <w:rPr>
                <w:sz w:val="24"/>
                <w:szCs w:val="24"/>
              </w:rPr>
              <w:t>Орфография и пунктуация</w:t>
            </w:r>
          </w:p>
        </w:tc>
      </w:tr>
      <w:tr w14:paraId="1C73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04B7AC">
            <w:pPr>
              <w:pStyle w:val="234"/>
              <w:jc w:val="center"/>
              <w:rPr>
                <w:sz w:val="24"/>
                <w:szCs w:val="24"/>
              </w:rPr>
            </w:pPr>
            <w:r>
              <w:rPr>
                <w:sz w:val="24"/>
                <w:szCs w:val="24"/>
              </w:rPr>
              <w:t>2.2.1</w:t>
            </w:r>
          </w:p>
        </w:tc>
        <w:tc>
          <w:tcPr>
            <w:tcW w:w="7994" w:type="dxa"/>
          </w:tcPr>
          <w:p w14:paraId="04F8CEE6">
            <w:pPr>
              <w:pStyle w:val="234"/>
              <w:jc w:val="both"/>
              <w:rPr>
                <w:sz w:val="24"/>
                <w:szCs w:val="24"/>
              </w:rPr>
            </w:pPr>
            <w:r>
              <w:rPr>
                <w:sz w:val="24"/>
                <w:szCs w:val="24"/>
              </w:rPr>
              <w:t>Правильное написание изученных слов</w:t>
            </w:r>
          </w:p>
        </w:tc>
      </w:tr>
      <w:tr w14:paraId="32F6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67C40C">
            <w:pPr>
              <w:pStyle w:val="234"/>
              <w:jc w:val="center"/>
              <w:rPr>
                <w:sz w:val="24"/>
                <w:szCs w:val="24"/>
              </w:rPr>
            </w:pPr>
            <w:r>
              <w:rPr>
                <w:sz w:val="24"/>
                <w:szCs w:val="24"/>
              </w:rPr>
              <w:t>2.2.2</w:t>
            </w:r>
          </w:p>
        </w:tc>
        <w:tc>
          <w:tcPr>
            <w:tcW w:w="7994" w:type="dxa"/>
          </w:tcPr>
          <w:p w14:paraId="1EECA26A">
            <w:pPr>
              <w:pStyle w:val="234"/>
              <w:jc w:val="both"/>
              <w:rPr>
                <w:sz w:val="24"/>
                <w:szCs w:val="24"/>
              </w:rPr>
            </w:pPr>
            <w:r>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14:paraId="0C13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28A57D">
            <w:pPr>
              <w:pStyle w:val="234"/>
              <w:jc w:val="center"/>
              <w:rPr>
                <w:sz w:val="24"/>
                <w:szCs w:val="24"/>
              </w:rPr>
            </w:pPr>
            <w:r>
              <w:rPr>
                <w:sz w:val="24"/>
                <w:szCs w:val="24"/>
              </w:rPr>
              <w:t>2.2.3</w:t>
            </w:r>
          </w:p>
        </w:tc>
        <w:tc>
          <w:tcPr>
            <w:tcW w:w="7994" w:type="dxa"/>
          </w:tcPr>
          <w:p w14:paraId="228EC8C5">
            <w:pPr>
              <w:pStyle w:val="234"/>
              <w:jc w:val="both"/>
              <w:rPr>
                <w:sz w:val="24"/>
                <w:szCs w:val="24"/>
              </w:rPr>
            </w:pPr>
            <w:r>
              <w:rPr>
                <w:sz w:val="24"/>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14:paraId="19F1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FF77E0">
            <w:pPr>
              <w:pStyle w:val="234"/>
              <w:jc w:val="center"/>
              <w:rPr>
                <w:sz w:val="24"/>
                <w:szCs w:val="24"/>
              </w:rPr>
            </w:pPr>
            <w:r>
              <w:rPr>
                <w:sz w:val="24"/>
                <w:szCs w:val="24"/>
              </w:rPr>
              <w:t>2.2.4</w:t>
            </w:r>
          </w:p>
        </w:tc>
        <w:tc>
          <w:tcPr>
            <w:tcW w:w="7994" w:type="dxa"/>
          </w:tcPr>
          <w:p w14:paraId="6239EFE2">
            <w:pPr>
              <w:pStyle w:val="234"/>
              <w:jc w:val="both"/>
              <w:rPr>
                <w:sz w:val="24"/>
                <w:szCs w:val="24"/>
              </w:rPr>
            </w:pPr>
            <w:r>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14:paraId="734F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562839">
            <w:pPr>
              <w:pStyle w:val="234"/>
              <w:jc w:val="center"/>
              <w:rPr>
                <w:sz w:val="24"/>
                <w:szCs w:val="24"/>
              </w:rPr>
            </w:pPr>
            <w:r>
              <w:rPr>
                <w:sz w:val="24"/>
                <w:szCs w:val="24"/>
              </w:rPr>
              <w:t>2.3</w:t>
            </w:r>
          </w:p>
        </w:tc>
        <w:tc>
          <w:tcPr>
            <w:tcW w:w="7994" w:type="dxa"/>
          </w:tcPr>
          <w:p w14:paraId="19442D85">
            <w:pPr>
              <w:pStyle w:val="234"/>
              <w:jc w:val="both"/>
              <w:rPr>
                <w:sz w:val="24"/>
                <w:szCs w:val="24"/>
              </w:rPr>
            </w:pPr>
            <w:r>
              <w:rPr>
                <w:sz w:val="24"/>
                <w:szCs w:val="24"/>
              </w:rPr>
              <w:t>Лексическая сторона речи</w:t>
            </w:r>
          </w:p>
        </w:tc>
      </w:tr>
      <w:tr w14:paraId="161C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11A5E42">
            <w:pPr>
              <w:pStyle w:val="234"/>
              <w:jc w:val="center"/>
              <w:rPr>
                <w:sz w:val="24"/>
                <w:szCs w:val="24"/>
              </w:rPr>
            </w:pPr>
            <w:r>
              <w:rPr>
                <w:sz w:val="24"/>
                <w:szCs w:val="24"/>
              </w:rPr>
              <w:t>2.3.1</w:t>
            </w:r>
          </w:p>
        </w:tc>
        <w:tc>
          <w:tcPr>
            <w:tcW w:w="7994" w:type="dxa"/>
          </w:tcPr>
          <w:p w14:paraId="3B1B077C">
            <w:pPr>
              <w:pStyle w:val="234"/>
              <w:jc w:val="both"/>
              <w:rPr>
                <w:sz w:val="24"/>
                <w:szCs w:val="24"/>
              </w:rPr>
            </w:pPr>
            <w:r>
              <w:rPr>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14:paraId="5005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36774A">
            <w:pPr>
              <w:pStyle w:val="234"/>
              <w:jc w:val="center"/>
              <w:rPr>
                <w:sz w:val="24"/>
                <w:szCs w:val="24"/>
              </w:rPr>
            </w:pPr>
            <w:r>
              <w:rPr>
                <w:sz w:val="24"/>
                <w:szCs w:val="24"/>
              </w:rPr>
              <w:t>2.3.2</w:t>
            </w:r>
          </w:p>
        </w:tc>
        <w:tc>
          <w:tcPr>
            <w:tcW w:w="7994" w:type="dxa"/>
          </w:tcPr>
          <w:p w14:paraId="54496893">
            <w:pPr>
              <w:pStyle w:val="234"/>
              <w:jc w:val="both"/>
              <w:rPr>
                <w:sz w:val="24"/>
                <w:szCs w:val="24"/>
              </w:rPr>
            </w:pPr>
            <w:r>
              <w:rPr>
                <w:sz w:val="24"/>
                <w:szCs w:val="24"/>
              </w:rPr>
              <w:t>Многозначные лексические единицы. Синонимы. Антонимы</w:t>
            </w:r>
          </w:p>
        </w:tc>
      </w:tr>
      <w:tr w14:paraId="376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3181D3">
            <w:pPr>
              <w:pStyle w:val="234"/>
              <w:jc w:val="center"/>
              <w:rPr>
                <w:sz w:val="24"/>
                <w:szCs w:val="24"/>
              </w:rPr>
            </w:pPr>
            <w:r>
              <w:rPr>
                <w:sz w:val="24"/>
                <w:szCs w:val="24"/>
              </w:rPr>
              <w:t>2.3.3</w:t>
            </w:r>
          </w:p>
        </w:tc>
        <w:tc>
          <w:tcPr>
            <w:tcW w:w="7994" w:type="dxa"/>
          </w:tcPr>
          <w:p w14:paraId="6F8A58F8">
            <w:pPr>
              <w:pStyle w:val="234"/>
              <w:jc w:val="both"/>
              <w:rPr>
                <w:sz w:val="24"/>
                <w:szCs w:val="24"/>
              </w:rPr>
            </w:pPr>
            <w:r>
              <w:rPr>
                <w:sz w:val="24"/>
                <w:szCs w:val="24"/>
              </w:rPr>
              <w:t>Имена прилагательные на -ed и -ing (excited - exciting)</w:t>
            </w:r>
          </w:p>
        </w:tc>
      </w:tr>
      <w:tr w14:paraId="50EA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4E3699">
            <w:pPr>
              <w:pStyle w:val="234"/>
              <w:jc w:val="center"/>
              <w:rPr>
                <w:sz w:val="24"/>
                <w:szCs w:val="24"/>
              </w:rPr>
            </w:pPr>
            <w:r>
              <w:rPr>
                <w:sz w:val="24"/>
                <w:szCs w:val="24"/>
              </w:rPr>
              <w:t>2.3.4</w:t>
            </w:r>
          </w:p>
        </w:tc>
        <w:tc>
          <w:tcPr>
            <w:tcW w:w="7994" w:type="dxa"/>
          </w:tcPr>
          <w:p w14:paraId="2DB38E6B">
            <w:pPr>
              <w:pStyle w:val="234"/>
              <w:jc w:val="both"/>
              <w:rPr>
                <w:sz w:val="24"/>
                <w:szCs w:val="24"/>
              </w:rPr>
            </w:pPr>
            <w:r>
              <w:rPr>
                <w:sz w:val="24"/>
                <w:szCs w:val="24"/>
              </w:rPr>
              <w:t>Наиболее частотные фразовые глаголы</w:t>
            </w:r>
          </w:p>
        </w:tc>
      </w:tr>
      <w:tr w14:paraId="120E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340DA4">
            <w:pPr>
              <w:pStyle w:val="234"/>
              <w:jc w:val="center"/>
              <w:rPr>
                <w:sz w:val="24"/>
                <w:szCs w:val="24"/>
              </w:rPr>
            </w:pPr>
            <w:r>
              <w:rPr>
                <w:sz w:val="24"/>
                <w:szCs w:val="24"/>
              </w:rPr>
              <w:t>2.3.5</w:t>
            </w:r>
          </w:p>
        </w:tc>
        <w:tc>
          <w:tcPr>
            <w:tcW w:w="7994" w:type="dxa"/>
          </w:tcPr>
          <w:p w14:paraId="7D1019B0">
            <w:pPr>
              <w:pStyle w:val="234"/>
              <w:jc w:val="both"/>
              <w:rPr>
                <w:sz w:val="24"/>
                <w:szCs w:val="24"/>
              </w:rPr>
            </w:pPr>
            <w:r>
              <w:rPr>
                <w:sz w:val="24"/>
                <w:szCs w:val="24"/>
              </w:rPr>
              <w:t>Интернациональные слова</w:t>
            </w:r>
          </w:p>
        </w:tc>
      </w:tr>
      <w:tr w14:paraId="1917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C2F1414">
            <w:pPr>
              <w:pStyle w:val="234"/>
              <w:jc w:val="center"/>
              <w:rPr>
                <w:sz w:val="24"/>
                <w:szCs w:val="24"/>
              </w:rPr>
            </w:pPr>
            <w:r>
              <w:rPr>
                <w:sz w:val="24"/>
                <w:szCs w:val="24"/>
              </w:rPr>
              <w:t>2.3.6</w:t>
            </w:r>
          </w:p>
        </w:tc>
        <w:tc>
          <w:tcPr>
            <w:tcW w:w="7994" w:type="dxa"/>
          </w:tcPr>
          <w:p w14:paraId="040A2254">
            <w:pPr>
              <w:pStyle w:val="234"/>
              <w:jc w:val="both"/>
              <w:rPr>
                <w:sz w:val="24"/>
                <w:szCs w:val="24"/>
              </w:rPr>
            </w:pPr>
            <w:r>
              <w:rPr>
                <w:sz w:val="24"/>
                <w:szCs w:val="24"/>
              </w:rPr>
              <w:t>Сокращения и аббревиатуры</w:t>
            </w:r>
          </w:p>
        </w:tc>
      </w:tr>
      <w:tr w14:paraId="7BB0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B6B8E5">
            <w:pPr>
              <w:pStyle w:val="234"/>
              <w:jc w:val="center"/>
              <w:rPr>
                <w:sz w:val="24"/>
                <w:szCs w:val="24"/>
              </w:rPr>
            </w:pPr>
            <w:r>
              <w:rPr>
                <w:sz w:val="24"/>
                <w:szCs w:val="24"/>
              </w:rPr>
              <w:t>2.3.7</w:t>
            </w:r>
          </w:p>
        </w:tc>
        <w:tc>
          <w:tcPr>
            <w:tcW w:w="7994" w:type="dxa"/>
          </w:tcPr>
          <w:p w14:paraId="4CEF57A8">
            <w:pPr>
              <w:pStyle w:val="234"/>
              <w:jc w:val="both"/>
              <w:rPr>
                <w:sz w:val="24"/>
                <w:szCs w:val="24"/>
              </w:rPr>
            </w:pPr>
            <w:r>
              <w:rPr>
                <w:sz w:val="24"/>
                <w:szCs w:val="24"/>
              </w:rPr>
              <w:t>Различные средства связи для обеспечения целостности и логичности устного (письменного) высказывания</w:t>
            </w:r>
          </w:p>
        </w:tc>
      </w:tr>
      <w:tr w14:paraId="19BF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B9E5B93">
            <w:pPr>
              <w:pStyle w:val="234"/>
              <w:jc w:val="center"/>
              <w:rPr>
                <w:sz w:val="24"/>
                <w:szCs w:val="24"/>
              </w:rPr>
            </w:pPr>
            <w:r>
              <w:rPr>
                <w:sz w:val="24"/>
                <w:szCs w:val="24"/>
              </w:rPr>
              <w:t>2.3.11</w:t>
            </w:r>
          </w:p>
        </w:tc>
        <w:tc>
          <w:tcPr>
            <w:tcW w:w="7994" w:type="dxa"/>
          </w:tcPr>
          <w:p w14:paraId="3CF88781">
            <w:pPr>
              <w:pStyle w:val="234"/>
              <w:jc w:val="both"/>
              <w:rPr>
                <w:sz w:val="24"/>
                <w:szCs w:val="24"/>
              </w:rPr>
            </w:pPr>
            <w:r>
              <w:rPr>
                <w:sz w:val="24"/>
                <w:szCs w:val="24"/>
              </w:rPr>
              <w:t>Основные способы словообразования - аффиксация</w:t>
            </w:r>
          </w:p>
        </w:tc>
      </w:tr>
      <w:tr w14:paraId="341D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D81D55">
            <w:pPr>
              <w:pStyle w:val="234"/>
              <w:jc w:val="center"/>
              <w:rPr>
                <w:sz w:val="24"/>
                <w:szCs w:val="24"/>
              </w:rPr>
            </w:pPr>
            <w:r>
              <w:rPr>
                <w:sz w:val="24"/>
                <w:szCs w:val="24"/>
              </w:rPr>
              <w:t>2.3.11.1</w:t>
            </w:r>
          </w:p>
        </w:tc>
        <w:tc>
          <w:tcPr>
            <w:tcW w:w="7994" w:type="dxa"/>
          </w:tcPr>
          <w:p w14:paraId="1A96AB13">
            <w:pPr>
              <w:pStyle w:val="234"/>
              <w:jc w:val="both"/>
              <w:rPr>
                <w:sz w:val="24"/>
                <w:szCs w:val="24"/>
              </w:rPr>
            </w:pPr>
            <w:r>
              <w:rPr>
                <w:sz w:val="24"/>
                <w:szCs w:val="24"/>
              </w:rPr>
              <w:t>Образование глаголов при помощи префиксов dis-, mis-, re-, over-, under- и суффикса -ise/-ize</w:t>
            </w:r>
          </w:p>
        </w:tc>
      </w:tr>
      <w:tr w14:paraId="09A9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1F33F7">
            <w:pPr>
              <w:pStyle w:val="234"/>
              <w:jc w:val="center"/>
              <w:rPr>
                <w:sz w:val="24"/>
                <w:szCs w:val="24"/>
              </w:rPr>
            </w:pPr>
            <w:r>
              <w:rPr>
                <w:sz w:val="24"/>
                <w:szCs w:val="24"/>
              </w:rPr>
              <w:t>2.3.11.2</w:t>
            </w:r>
          </w:p>
        </w:tc>
        <w:tc>
          <w:tcPr>
            <w:tcW w:w="7994" w:type="dxa"/>
          </w:tcPr>
          <w:p w14:paraId="4D350D9B">
            <w:pPr>
              <w:pStyle w:val="234"/>
              <w:jc w:val="both"/>
              <w:rPr>
                <w:sz w:val="24"/>
                <w:szCs w:val="24"/>
              </w:rPr>
            </w:pPr>
            <w:r>
              <w:rPr>
                <w:sz w:val="24"/>
                <w:szCs w:val="24"/>
              </w:rPr>
              <w:t>Образование имен существительных при помощи префиксов un-, in-/im- и суффиксов -ance/-ence, -er/-or, -ing, -ist, -ity, -ment, -ness, -sion/-tion, -ship</w:t>
            </w:r>
          </w:p>
        </w:tc>
      </w:tr>
      <w:tr w14:paraId="2CC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3BEE590E">
            <w:pPr>
              <w:pStyle w:val="234"/>
              <w:jc w:val="center"/>
              <w:rPr>
                <w:sz w:val="24"/>
                <w:szCs w:val="24"/>
              </w:rPr>
            </w:pPr>
            <w:r>
              <w:rPr>
                <w:sz w:val="24"/>
                <w:szCs w:val="24"/>
              </w:rPr>
              <w:t>2.3.11.3</w:t>
            </w:r>
          </w:p>
        </w:tc>
        <w:tc>
          <w:tcPr>
            <w:tcW w:w="7994" w:type="dxa"/>
          </w:tcPr>
          <w:p w14:paraId="02BAF547">
            <w:pPr>
              <w:pStyle w:val="234"/>
              <w:jc w:val="both"/>
              <w:rPr>
                <w:sz w:val="24"/>
                <w:szCs w:val="24"/>
              </w:rPr>
            </w:pPr>
            <w:r>
              <w:rPr>
                <w:sz w:val="24"/>
                <w:szCs w:val="24"/>
              </w:rPr>
              <w:t>Образование имен прилагательных при помощи префиксов un-, in-/im-, inter-, non- и суффиксов -able/-ible, -al, -ed, -ese, -ful, -ian/-an, -ing, -ish, -ive, -less, -ly, -ous, -y</w:t>
            </w:r>
          </w:p>
        </w:tc>
      </w:tr>
      <w:tr w14:paraId="101D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7E2677">
            <w:pPr>
              <w:pStyle w:val="234"/>
              <w:jc w:val="center"/>
              <w:rPr>
                <w:sz w:val="24"/>
                <w:szCs w:val="24"/>
              </w:rPr>
            </w:pPr>
            <w:r>
              <w:rPr>
                <w:sz w:val="24"/>
                <w:szCs w:val="24"/>
              </w:rPr>
              <w:t>2.3.11.4</w:t>
            </w:r>
          </w:p>
        </w:tc>
        <w:tc>
          <w:tcPr>
            <w:tcW w:w="7994" w:type="dxa"/>
          </w:tcPr>
          <w:p w14:paraId="6CBADF8C">
            <w:pPr>
              <w:pStyle w:val="234"/>
              <w:jc w:val="both"/>
              <w:rPr>
                <w:sz w:val="24"/>
                <w:szCs w:val="24"/>
              </w:rPr>
            </w:pPr>
            <w:r>
              <w:rPr>
                <w:sz w:val="24"/>
                <w:szCs w:val="24"/>
              </w:rPr>
              <w:t>Образование наречий при помощи префиксов un-, in-/im- и суффикса -ly</w:t>
            </w:r>
          </w:p>
        </w:tc>
      </w:tr>
      <w:tr w14:paraId="05F6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84796D">
            <w:pPr>
              <w:pStyle w:val="234"/>
              <w:jc w:val="center"/>
              <w:rPr>
                <w:sz w:val="24"/>
                <w:szCs w:val="24"/>
              </w:rPr>
            </w:pPr>
            <w:r>
              <w:rPr>
                <w:sz w:val="24"/>
                <w:szCs w:val="24"/>
              </w:rPr>
              <w:t>2.3.11.5</w:t>
            </w:r>
          </w:p>
        </w:tc>
        <w:tc>
          <w:tcPr>
            <w:tcW w:w="7994" w:type="dxa"/>
          </w:tcPr>
          <w:p w14:paraId="35FEE5B4">
            <w:pPr>
              <w:pStyle w:val="234"/>
              <w:jc w:val="both"/>
              <w:rPr>
                <w:sz w:val="24"/>
                <w:szCs w:val="24"/>
              </w:rPr>
            </w:pPr>
            <w:r>
              <w:rPr>
                <w:sz w:val="24"/>
                <w:szCs w:val="24"/>
              </w:rPr>
              <w:t>Образование числительных при помощи суффиксов -teen, -ty, -th</w:t>
            </w:r>
          </w:p>
        </w:tc>
      </w:tr>
      <w:tr w14:paraId="7912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3F087C">
            <w:pPr>
              <w:pStyle w:val="234"/>
              <w:jc w:val="center"/>
              <w:rPr>
                <w:sz w:val="24"/>
                <w:szCs w:val="24"/>
              </w:rPr>
            </w:pPr>
            <w:r>
              <w:rPr>
                <w:sz w:val="24"/>
                <w:szCs w:val="24"/>
              </w:rPr>
              <w:t>2.3.12</w:t>
            </w:r>
          </w:p>
        </w:tc>
        <w:tc>
          <w:tcPr>
            <w:tcW w:w="7994" w:type="dxa"/>
          </w:tcPr>
          <w:p w14:paraId="04F3DBA4">
            <w:pPr>
              <w:pStyle w:val="234"/>
              <w:jc w:val="both"/>
              <w:rPr>
                <w:sz w:val="24"/>
                <w:szCs w:val="24"/>
              </w:rPr>
            </w:pPr>
            <w:r>
              <w:rPr>
                <w:sz w:val="24"/>
                <w:szCs w:val="24"/>
              </w:rPr>
              <w:t>Основные способы словообразования - словосложение</w:t>
            </w:r>
          </w:p>
        </w:tc>
      </w:tr>
      <w:tr w14:paraId="33BE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8A7D9B">
            <w:pPr>
              <w:pStyle w:val="234"/>
              <w:jc w:val="center"/>
              <w:rPr>
                <w:sz w:val="24"/>
                <w:szCs w:val="24"/>
              </w:rPr>
            </w:pPr>
            <w:r>
              <w:rPr>
                <w:sz w:val="24"/>
                <w:szCs w:val="24"/>
              </w:rPr>
              <w:t>2.3.12.1</w:t>
            </w:r>
          </w:p>
        </w:tc>
        <w:tc>
          <w:tcPr>
            <w:tcW w:w="7994" w:type="dxa"/>
          </w:tcPr>
          <w:p w14:paraId="7BCFC841">
            <w:pPr>
              <w:pStyle w:val="234"/>
              <w:jc w:val="both"/>
              <w:rPr>
                <w:sz w:val="24"/>
                <w:szCs w:val="24"/>
              </w:rPr>
            </w:pPr>
            <w:r>
              <w:rPr>
                <w:sz w:val="24"/>
                <w:szCs w:val="24"/>
              </w:rPr>
              <w:t>Образование сложных существительных путем соединения основ существительных (football)</w:t>
            </w:r>
          </w:p>
        </w:tc>
      </w:tr>
      <w:tr w14:paraId="54D9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6B254C">
            <w:pPr>
              <w:pStyle w:val="234"/>
              <w:jc w:val="center"/>
              <w:rPr>
                <w:sz w:val="24"/>
                <w:szCs w:val="24"/>
              </w:rPr>
            </w:pPr>
            <w:r>
              <w:rPr>
                <w:sz w:val="24"/>
                <w:szCs w:val="24"/>
              </w:rPr>
              <w:t>2.3.12.2</w:t>
            </w:r>
          </w:p>
        </w:tc>
        <w:tc>
          <w:tcPr>
            <w:tcW w:w="7994" w:type="dxa"/>
          </w:tcPr>
          <w:p w14:paraId="46D3B935">
            <w:pPr>
              <w:pStyle w:val="234"/>
              <w:jc w:val="both"/>
              <w:rPr>
                <w:sz w:val="24"/>
                <w:szCs w:val="24"/>
              </w:rPr>
            </w:pPr>
            <w:r>
              <w:rPr>
                <w:sz w:val="24"/>
                <w:szCs w:val="24"/>
              </w:rPr>
              <w:t>Образование сложных существительных путем соединения основы прилагательного с основой существительного (blackboard)</w:t>
            </w:r>
          </w:p>
        </w:tc>
      </w:tr>
      <w:tr w14:paraId="256A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F15CA3">
            <w:pPr>
              <w:pStyle w:val="234"/>
              <w:jc w:val="center"/>
              <w:rPr>
                <w:sz w:val="24"/>
                <w:szCs w:val="24"/>
              </w:rPr>
            </w:pPr>
            <w:r>
              <w:rPr>
                <w:sz w:val="24"/>
                <w:szCs w:val="24"/>
              </w:rPr>
              <w:t>2.3.12.3</w:t>
            </w:r>
          </w:p>
        </w:tc>
        <w:tc>
          <w:tcPr>
            <w:tcW w:w="7994" w:type="dxa"/>
          </w:tcPr>
          <w:p w14:paraId="257797D9">
            <w:pPr>
              <w:pStyle w:val="234"/>
              <w:jc w:val="both"/>
              <w:rPr>
                <w:sz w:val="24"/>
                <w:szCs w:val="24"/>
              </w:rPr>
            </w:pPr>
            <w:r>
              <w:rPr>
                <w:sz w:val="24"/>
                <w:szCs w:val="24"/>
              </w:rPr>
              <w:t>Образование сложных существительных путем соединения основ существительных с предлогом (father-in-law)</w:t>
            </w:r>
          </w:p>
        </w:tc>
      </w:tr>
      <w:tr w14:paraId="21AB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3AD707">
            <w:pPr>
              <w:pStyle w:val="234"/>
              <w:jc w:val="center"/>
              <w:rPr>
                <w:sz w:val="24"/>
                <w:szCs w:val="24"/>
              </w:rPr>
            </w:pPr>
            <w:r>
              <w:rPr>
                <w:sz w:val="24"/>
                <w:szCs w:val="24"/>
              </w:rPr>
              <w:t>2.3.12.4</w:t>
            </w:r>
          </w:p>
        </w:tc>
        <w:tc>
          <w:tcPr>
            <w:tcW w:w="7994" w:type="dxa"/>
          </w:tcPr>
          <w:p w14:paraId="08328E84">
            <w:pPr>
              <w:pStyle w:val="234"/>
              <w:jc w:val="both"/>
              <w:rPr>
                <w:sz w:val="24"/>
                <w:szCs w:val="24"/>
              </w:rPr>
            </w:pPr>
            <w:r>
              <w:rPr>
                <w:sz w:val="24"/>
                <w:szCs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14:paraId="3AEE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5B1BD8">
            <w:pPr>
              <w:pStyle w:val="234"/>
              <w:jc w:val="center"/>
              <w:rPr>
                <w:sz w:val="24"/>
                <w:szCs w:val="24"/>
              </w:rPr>
            </w:pPr>
            <w:r>
              <w:rPr>
                <w:sz w:val="24"/>
                <w:szCs w:val="24"/>
              </w:rPr>
              <w:t>2.3.12.5</w:t>
            </w:r>
          </w:p>
        </w:tc>
        <w:tc>
          <w:tcPr>
            <w:tcW w:w="7994" w:type="dxa"/>
          </w:tcPr>
          <w:p w14:paraId="3D59EB85">
            <w:pPr>
              <w:pStyle w:val="234"/>
              <w:jc w:val="both"/>
              <w:rPr>
                <w:sz w:val="24"/>
                <w:szCs w:val="24"/>
              </w:rPr>
            </w:pPr>
            <w:r>
              <w:rPr>
                <w:sz w:val="24"/>
                <w:szCs w:val="24"/>
              </w:rPr>
              <w:t>Образование сложных прилагательных путем соединения наречия с основой причастия II (well-behaved)</w:t>
            </w:r>
          </w:p>
        </w:tc>
      </w:tr>
      <w:tr w14:paraId="3423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83A6715">
            <w:pPr>
              <w:pStyle w:val="234"/>
              <w:jc w:val="center"/>
              <w:rPr>
                <w:sz w:val="24"/>
                <w:szCs w:val="24"/>
              </w:rPr>
            </w:pPr>
            <w:r>
              <w:rPr>
                <w:sz w:val="24"/>
                <w:szCs w:val="24"/>
              </w:rPr>
              <w:t>2.3.12.6</w:t>
            </w:r>
          </w:p>
        </w:tc>
        <w:tc>
          <w:tcPr>
            <w:tcW w:w="7994" w:type="dxa"/>
          </w:tcPr>
          <w:p w14:paraId="5C680888">
            <w:pPr>
              <w:pStyle w:val="234"/>
              <w:jc w:val="both"/>
              <w:rPr>
                <w:sz w:val="24"/>
                <w:szCs w:val="24"/>
              </w:rPr>
            </w:pPr>
            <w:r>
              <w:rPr>
                <w:sz w:val="24"/>
                <w:szCs w:val="24"/>
              </w:rPr>
              <w:t>Образование сложных прилагательных путем соединения основы прилагательного с основой причастия I (nice-looking)</w:t>
            </w:r>
          </w:p>
        </w:tc>
      </w:tr>
      <w:tr w14:paraId="7E8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55C9071F">
            <w:pPr>
              <w:pStyle w:val="234"/>
              <w:jc w:val="center"/>
              <w:rPr>
                <w:sz w:val="24"/>
                <w:szCs w:val="24"/>
              </w:rPr>
            </w:pPr>
            <w:r>
              <w:rPr>
                <w:sz w:val="24"/>
                <w:szCs w:val="24"/>
              </w:rPr>
              <w:t>2.3.13</w:t>
            </w:r>
          </w:p>
        </w:tc>
        <w:tc>
          <w:tcPr>
            <w:tcW w:w="7994" w:type="dxa"/>
          </w:tcPr>
          <w:p w14:paraId="50DDB54E">
            <w:pPr>
              <w:pStyle w:val="234"/>
              <w:jc w:val="both"/>
              <w:rPr>
                <w:sz w:val="24"/>
                <w:szCs w:val="24"/>
              </w:rPr>
            </w:pPr>
            <w:r>
              <w:rPr>
                <w:sz w:val="24"/>
                <w:szCs w:val="24"/>
              </w:rPr>
              <w:t>Основные способы словообразования - конверсия</w:t>
            </w:r>
          </w:p>
        </w:tc>
      </w:tr>
      <w:tr w14:paraId="636E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D7A507">
            <w:pPr>
              <w:pStyle w:val="234"/>
              <w:jc w:val="center"/>
              <w:rPr>
                <w:sz w:val="24"/>
                <w:szCs w:val="24"/>
              </w:rPr>
            </w:pPr>
            <w:r>
              <w:rPr>
                <w:sz w:val="24"/>
                <w:szCs w:val="24"/>
              </w:rPr>
              <w:t>2.3.13.1</w:t>
            </w:r>
          </w:p>
        </w:tc>
        <w:tc>
          <w:tcPr>
            <w:tcW w:w="7994" w:type="dxa"/>
          </w:tcPr>
          <w:p w14:paraId="687EF984">
            <w:pPr>
              <w:pStyle w:val="234"/>
              <w:jc w:val="both"/>
              <w:rPr>
                <w:sz w:val="24"/>
                <w:szCs w:val="24"/>
              </w:rPr>
            </w:pPr>
            <w:r>
              <w:rPr>
                <w:sz w:val="24"/>
                <w:szCs w:val="24"/>
              </w:rPr>
              <w:t>Образование имен существительных от неопределенной формы глаголов (to run - a run)</w:t>
            </w:r>
          </w:p>
        </w:tc>
      </w:tr>
      <w:tr w14:paraId="6B35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759E98">
            <w:pPr>
              <w:pStyle w:val="234"/>
              <w:jc w:val="center"/>
              <w:rPr>
                <w:sz w:val="24"/>
                <w:szCs w:val="24"/>
              </w:rPr>
            </w:pPr>
            <w:r>
              <w:rPr>
                <w:sz w:val="24"/>
                <w:szCs w:val="24"/>
              </w:rPr>
              <w:t>2.3.13.2</w:t>
            </w:r>
          </w:p>
        </w:tc>
        <w:tc>
          <w:tcPr>
            <w:tcW w:w="7994" w:type="dxa"/>
          </w:tcPr>
          <w:p w14:paraId="7E8F6552">
            <w:pPr>
              <w:pStyle w:val="234"/>
              <w:jc w:val="both"/>
              <w:rPr>
                <w:sz w:val="24"/>
                <w:szCs w:val="24"/>
              </w:rPr>
            </w:pPr>
            <w:r>
              <w:rPr>
                <w:sz w:val="24"/>
                <w:szCs w:val="24"/>
              </w:rPr>
              <w:t>Образование имен существительных от прилагательных (rich people - the rich)</w:t>
            </w:r>
          </w:p>
        </w:tc>
      </w:tr>
      <w:tr w14:paraId="6375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EB10C2">
            <w:pPr>
              <w:pStyle w:val="234"/>
              <w:jc w:val="center"/>
              <w:rPr>
                <w:sz w:val="24"/>
                <w:szCs w:val="24"/>
              </w:rPr>
            </w:pPr>
            <w:r>
              <w:rPr>
                <w:sz w:val="24"/>
                <w:szCs w:val="24"/>
              </w:rPr>
              <w:t>2.3.13.3</w:t>
            </w:r>
          </w:p>
        </w:tc>
        <w:tc>
          <w:tcPr>
            <w:tcW w:w="7994" w:type="dxa"/>
          </w:tcPr>
          <w:p w14:paraId="47512816">
            <w:pPr>
              <w:pStyle w:val="234"/>
              <w:jc w:val="both"/>
              <w:rPr>
                <w:sz w:val="24"/>
                <w:szCs w:val="24"/>
              </w:rPr>
            </w:pPr>
            <w:r>
              <w:rPr>
                <w:sz w:val="24"/>
                <w:szCs w:val="24"/>
              </w:rPr>
              <w:t>образование глаголов от имен существительных (a hand - to hand)</w:t>
            </w:r>
          </w:p>
        </w:tc>
      </w:tr>
      <w:tr w14:paraId="1E37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1B4D17">
            <w:pPr>
              <w:pStyle w:val="234"/>
              <w:jc w:val="center"/>
              <w:rPr>
                <w:sz w:val="24"/>
                <w:szCs w:val="24"/>
              </w:rPr>
            </w:pPr>
            <w:r>
              <w:rPr>
                <w:sz w:val="24"/>
                <w:szCs w:val="24"/>
              </w:rPr>
              <w:t>2.3.13.4</w:t>
            </w:r>
          </w:p>
        </w:tc>
        <w:tc>
          <w:tcPr>
            <w:tcW w:w="7994" w:type="dxa"/>
          </w:tcPr>
          <w:p w14:paraId="760DC47F">
            <w:pPr>
              <w:pStyle w:val="234"/>
              <w:jc w:val="both"/>
              <w:rPr>
                <w:sz w:val="24"/>
                <w:szCs w:val="24"/>
              </w:rPr>
            </w:pPr>
            <w:r>
              <w:rPr>
                <w:sz w:val="24"/>
                <w:szCs w:val="24"/>
              </w:rPr>
              <w:t>Образование глаголов от имен прилагательных (cool - to cool)</w:t>
            </w:r>
          </w:p>
        </w:tc>
      </w:tr>
      <w:tr w14:paraId="7608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E8AB13">
            <w:pPr>
              <w:pStyle w:val="234"/>
              <w:jc w:val="center"/>
              <w:rPr>
                <w:sz w:val="24"/>
                <w:szCs w:val="24"/>
              </w:rPr>
            </w:pPr>
            <w:r>
              <w:rPr>
                <w:sz w:val="24"/>
                <w:szCs w:val="24"/>
              </w:rPr>
              <w:t>2.4</w:t>
            </w:r>
          </w:p>
        </w:tc>
        <w:tc>
          <w:tcPr>
            <w:tcW w:w="7994" w:type="dxa"/>
          </w:tcPr>
          <w:p w14:paraId="51E1E63C">
            <w:pPr>
              <w:pStyle w:val="234"/>
              <w:jc w:val="both"/>
              <w:rPr>
                <w:sz w:val="24"/>
                <w:szCs w:val="24"/>
              </w:rPr>
            </w:pPr>
            <w:r>
              <w:rPr>
                <w:sz w:val="24"/>
                <w:szCs w:val="24"/>
              </w:rPr>
              <w:t>Грамматическая сторона речи</w:t>
            </w:r>
          </w:p>
          <w:p w14:paraId="3E7E17A9">
            <w:pPr>
              <w:pStyle w:val="234"/>
              <w:jc w:val="both"/>
              <w:rPr>
                <w:sz w:val="24"/>
                <w:szCs w:val="24"/>
              </w:rPr>
            </w:pPr>
            <w:r>
              <w:rPr>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14:paraId="2D53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A693B1">
            <w:pPr>
              <w:pStyle w:val="234"/>
              <w:jc w:val="center"/>
              <w:rPr>
                <w:sz w:val="24"/>
                <w:szCs w:val="24"/>
              </w:rPr>
            </w:pPr>
            <w:r>
              <w:rPr>
                <w:sz w:val="24"/>
                <w:szCs w:val="24"/>
              </w:rPr>
              <w:t>2.4.1</w:t>
            </w:r>
          </w:p>
        </w:tc>
        <w:tc>
          <w:tcPr>
            <w:tcW w:w="7994" w:type="dxa"/>
          </w:tcPr>
          <w:p w14:paraId="3355BECA">
            <w:pPr>
              <w:pStyle w:val="234"/>
              <w:jc w:val="both"/>
              <w:rPr>
                <w:sz w:val="24"/>
                <w:szCs w:val="24"/>
              </w:rPr>
            </w:pPr>
            <w:r>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14:paraId="185F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31680B">
            <w:pPr>
              <w:pStyle w:val="234"/>
              <w:jc w:val="center"/>
              <w:rPr>
                <w:sz w:val="24"/>
                <w:szCs w:val="24"/>
              </w:rPr>
            </w:pPr>
            <w:r>
              <w:rPr>
                <w:sz w:val="24"/>
                <w:szCs w:val="24"/>
              </w:rPr>
              <w:t>2.4.2</w:t>
            </w:r>
          </w:p>
        </w:tc>
        <w:tc>
          <w:tcPr>
            <w:tcW w:w="7994" w:type="dxa"/>
          </w:tcPr>
          <w:p w14:paraId="61E19455">
            <w:pPr>
              <w:pStyle w:val="234"/>
              <w:jc w:val="both"/>
              <w:rPr>
                <w:sz w:val="24"/>
                <w:szCs w:val="24"/>
              </w:rPr>
            </w:pPr>
            <w:r>
              <w:rPr>
                <w:sz w:val="24"/>
                <w:szCs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14:paraId="2BB6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0406E8">
            <w:pPr>
              <w:pStyle w:val="234"/>
              <w:jc w:val="center"/>
              <w:rPr>
                <w:sz w:val="24"/>
                <w:szCs w:val="24"/>
              </w:rPr>
            </w:pPr>
            <w:r>
              <w:rPr>
                <w:sz w:val="24"/>
                <w:szCs w:val="24"/>
              </w:rPr>
              <w:t>2.4.3</w:t>
            </w:r>
          </w:p>
        </w:tc>
        <w:tc>
          <w:tcPr>
            <w:tcW w:w="7994" w:type="dxa"/>
          </w:tcPr>
          <w:p w14:paraId="250BF6A4">
            <w:pPr>
              <w:pStyle w:val="234"/>
              <w:jc w:val="both"/>
              <w:rPr>
                <w:sz w:val="24"/>
                <w:szCs w:val="24"/>
              </w:rPr>
            </w:pPr>
            <w:r>
              <w:rPr>
                <w:sz w:val="24"/>
                <w:szCs w:val="24"/>
              </w:rPr>
              <w:t>Предложения с начальным It</w:t>
            </w:r>
          </w:p>
        </w:tc>
      </w:tr>
      <w:tr w14:paraId="19DF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684928">
            <w:pPr>
              <w:pStyle w:val="234"/>
              <w:jc w:val="center"/>
              <w:rPr>
                <w:sz w:val="24"/>
                <w:szCs w:val="24"/>
              </w:rPr>
            </w:pPr>
            <w:r>
              <w:rPr>
                <w:sz w:val="24"/>
                <w:szCs w:val="24"/>
              </w:rPr>
              <w:t>2.4.4</w:t>
            </w:r>
          </w:p>
        </w:tc>
        <w:tc>
          <w:tcPr>
            <w:tcW w:w="7994" w:type="dxa"/>
          </w:tcPr>
          <w:p w14:paraId="333E4003">
            <w:pPr>
              <w:pStyle w:val="234"/>
              <w:jc w:val="both"/>
              <w:rPr>
                <w:sz w:val="24"/>
                <w:szCs w:val="24"/>
              </w:rPr>
            </w:pPr>
            <w:r>
              <w:rPr>
                <w:sz w:val="24"/>
                <w:szCs w:val="24"/>
              </w:rPr>
              <w:t>Предложения с начальным There + to be</w:t>
            </w:r>
          </w:p>
        </w:tc>
      </w:tr>
      <w:tr w14:paraId="4A42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19E538">
            <w:pPr>
              <w:pStyle w:val="234"/>
              <w:jc w:val="center"/>
              <w:rPr>
                <w:sz w:val="24"/>
                <w:szCs w:val="24"/>
              </w:rPr>
            </w:pPr>
            <w:r>
              <w:rPr>
                <w:sz w:val="24"/>
                <w:szCs w:val="24"/>
              </w:rPr>
              <w:t>2.4.5</w:t>
            </w:r>
          </w:p>
        </w:tc>
        <w:tc>
          <w:tcPr>
            <w:tcW w:w="7994" w:type="dxa"/>
          </w:tcPr>
          <w:p w14:paraId="0163E13B">
            <w:pPr>
              <w:pStyle w:val="234"/>
              <w:jc w:val="both"/>
              <w:rPr>
                <w:sz w:val="24"/>
                <w:szCs w:val="24"/>
              </w:rPr>
            </w:pPr>
            <w:r>
              <w:rPr>
                <w:sz w:val="24"/>
                <w:szCs w:val="24"/>
              </w:rPr>
              <w:t>Предложения с глагольными конструкциями, содержащими глаголы-связки to be, to look, to seem, to feel (He looks/seems/feels happy.)</w:t>
            </w:r>
          </w:p>
        </w:tc>
      </w:tr>
      <w:tr w14:paraId="272A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A25038">
            <w:pPr>
              <w:pStyle w:val="234"/>
              <w:jc w:val="center"/>
              <w:rPr>
                <w:sz w:val="24"/>
                <w:szCs w:val="24"/>
              </w:rPr>
            </w:pPr>
            <w:r>
              <w:rPr>
                <w:sz w:val="24"/>
                <w:szCs w:val="24"/>
              </w:rPr>
              <w:t>2.4.6</w:t>
            </w:r>
          </w:p>
        </w:tc>
        <w:tc>
          <w:tcPr>
            <w:tcW w:w="7994" w:type="dxa"/>
          </w:tcPr>
          <w:p w14:paraId="21C50367">
            <w:pPr>
              <w:pStyle w:val="234"/>
              <w:jc w:val="both"/>
              <w:rPr>
                <w:sz w:val="24"/>
                <w:szCs w:val="24"/>
              </w:rPr>
            </w:pPr>
            <w:r>
              <w:rPr>
                <w:sz w:val="24"/>
                <w:szCs w:val="24"/>
              </w:rPr>
              <w:t>Предложения со сложным дополнением - Complex Object (I want you to help me. I saw her cross/crossing the road. I want to have my hair cut.)</w:t>
            </w:r>
          </w:p>
        </w:tc>
      </w:tr>
      <w:tr w14:paraId="23F4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1B0A57">
            <w:pPr>
              <w:pStyle w:val="234"/>
              <w:jc w:val="center"/>
              <w:rPr>
                <w:sz w:val="24"/>
                <w:szCs w:val="24"/>
              </w:rPr>
            </w:pPr>
            <w:r>
              <w:rPr>
                <w:sz w:val="24"/>
                <w:szCs w:val="24"/>
              </w:rPr>
              <w:t>2.4.7</w:t>
            </w:r>
          </w:p>
        </w:tc>
        <w:tc>
          <w:tcPr>
            <w:tcW w:w="7994" w:type="dxa"/>
          </w:tcPr>
          <w:p w14:paraId="14CCE6F1">
            <w:pPr>
              <w:pStyle w:val="234"/>
              <w:jc w:val="both"/>
              <w:rPr>
                <w:sz w:val="24"/>
                <w:szCs w:val="24"/>
              </w:rPr>
            </w:pPr>
            <w:r>
              <w:rPr>
                <w:sz w:val="24"/>
                <w:szCs w:val="24"/>
              </w:rPr>
              <w:t>Сложносочиненные предложения с сочинительными союзами and, but, or</w:t>
            </w:r>
          </w:p>
        </w:tc>
      </w:tr>
      <w:tr w14:paraId="021F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746F7791">
            <w:pPr>
              <w:pStyle w:val="234"/>
              <w:jc w:val="center"/>
              <w:rPr>
                <w:sz w:val="24"/>
                <w:szCs w:val="24"/>
              </w:rPr>
            </w:pPr>
            <w:r>
              <w:rPr>
                <w:sz w:val="24"/>
                <w:szCs w:val="24"/>
              </w:rPr>
              <w:t>2.4.8</w:t>
            </w:r>
          </w:p>
        </w:tc>
        <w:tc>
          <w:tcPr>
            <w:tcW w:w="7994" w:type="dxa"/>
          </w:tcPr>
          <w:p w14:paraId="31382872">
            <w:pPr>
              <w:pStyle w:val="234"/>
              <w:jc w:val="both"/>
              <w:rPr>
                <w:sz w:val="24"/>
                <w:szCs w:val="24"/>
              </w:rPr>
            </w:pPr>
            <w:r>
              <w:rPr>
                <w:sz w:val="24"/>
                <w:szCs w:val="24"/>
              </w:rPr>
              <w:t>Сложноподчиненные предложения с союзами и союзными словами because, if, when, where, what, why, how</w:t>
            </w:r>
          </w:p>
        </w:tc>
      </w:tr>
      <w:tr w14:paraId="0F0C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82C1470">
            <w:pPr>
              <w:pStyle w:val="234"/>
              <w:jc w:val="center"/>
              <w:rPr>
                <w:sz w:val="24"/>
                <w:szCs w:val="24"/>
              </w:rPr>
            </w:pPr>
            <w:r>
              <w:rPr>
                <w:sz w:val="24"/>
                <w:szCs w:val="24"/>
              </w:rPr>
              <w:t>2.4.9</w:t>
            </w:r>
          </w:p>
        </w:tc>
        <w:tc>
          <w:tcPr>
            <w:tcW w:w="7994" w:type="dxa"/>
          </w:tcPr>
          <w:p w14:paraId="3D382DD8">
            <w:pPr>
              <w:pStyle w:val="234"/>
              <w:jc w:val="both"/>
              <w:rPr>
                <w:sz w:val="24"/>
                <w:szCs w:val="24"/>
              </w:rPr>
            </w:pPr>
            <w:r>
              <w:rPr>
                <w:sz w:val="24"/>
                <w:szCs w:val="24"/>
              </w:rPr>
              <w:t>Сложноподчиненные предложения с определительными придаточными с союзными словами who, which, that</w:t>
            </w:r>
          </w:p>
        </w:tc>
      </w:tr>
      <w:tr w14:paraId="59F5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E276E24">
            <w:pPr>
              <w:pStyle w:val="234"/>
              <w:jc w:val="center"/>
              <w:rPr>
                <w:sz w:val="24"/>
                <w:szCs w:val="24"/>
              </w:rPr>
            </w:pPr>
            <w:r>
              <w:rPr>
                <w:sz w:val="24"/>
                <w:szCs w:val="24"/>
              </w:rPr>
              <w:t>2.4.10</w:t>
            </w:r>
          </w:p>
        </w:tc>
        <w:tc>
          <w:tcPr>
            <w:tcW w:w="7994" w:type="dxa"/>
          </w:tcPr>
          <w:p w14:paraId="20AD3AD4">
            <w:pPr>
              <w:pStyle w:val="234"/>
              <w:jc w:val="both"/>
              <w:rPr>
                <w:sz w:val="24"/>
                <w:szCs w:val="24"/>
              </w:rPr>
            </w:pPr>
            <w:r>
              <w:rPr>
                <w:sz w:val="24"/>
                <w:szCs w:val="24"/>
              </w:rPr>
              <w:t>Сложноподчиненные предложения с союзными словами whoever, whatever, however, whenever</w:t>
            </w:r>
          </w:p>
        </w:tc>
      </w:tr>
      <w:tr w14:paraId="25CC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CD3851">
            <w:pPr>
              <w:pStyle w:val="234"/>
              <w:jc w:val="center"/>
              <w:rPr>
                <w:sz w:val="24"/>
                <w:szCs w:val="24"/>
              </w:rPr>
            </w:pPr>
            <w:r>
              <w:rPr>
                <w:sz w:val="24"/>
                <w:szCs w:val="24"/>
              </w:rPr>
              <w:t>2.4.11</w:t>
            </w:r>
          </w:p>
        </w:tc>
        <w:tc>
          <w:tcPr>
            <w:tcW w:w="7994" w:type="dxa"/>
          </w:tcPr>
          <w:p w14:paraId="4D1741D2">
            <w:pPr>
              <w:pStyle w:val="234"/>
              <w:jc w:val="both"/>
              <w:rPr>
                <w:sz w:val="24"/>
                <w:szCs w:val="24"/>
              </w:rPr>
            </w:pPr>
            <w:r>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tc>
      </w:tr>
      <w:tr w14:paraId="65BE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99FED3">
            <w:pPr>
              <w:pStyle w:val="234"/>
              <w:jc w:val="center"/>
              <w:rPr>
                <w:sz w:val="24"/>
                <w:szCs w:val="24"/>
              </w:rPr>
            </w:pPr>
            <w:r>
              <w:rPr>
                <w:sz w:val="24"/>
                <w:szCs w:val="24"/>
              </w:rPr>
              <w:t>2.4.12</w:t>
            </w:r>
          </w:p>
        </w:tc>
        <w:tc>
          <w:tcPr>
            <w:tcW w:w="7994" w:type="dxa"/>
          </w:tcPr>
          <w:p w14:paraId="58B778E0">
            <w:pPr>
              <w:pStyle w:val="234"/>
              <w:jc w:val="both"/>
              <w:rPr>
                <w:sz w:val="24"/>
                <w:szCs w:val="24"/>
              </w:rPr>
            </w:pPr>
            <w:r>
              <w:rPr>
                <w:sz w:val="24"/>
                <w:szCs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68B4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BEF76E">
            <w:pPr>
              <w:pStyle w:val="234"/>
              <w:jc w:val="center"/>
              <w:rPr>
                <w:sz w:val="24"/>
                <w:szCs w:val="24"/>
              </w:rPr>
            </w:pPr>
            <w:r>
              <w:rPr>
                <w:sz w:val="24"/>
                <w:szCs w:val="24"/>
              </w:rPr>
              <w:t>2.4.13</w:t>
            </w:r>
          </w:p>
        </w:tc>
        <w:tc>
          <w:tcPr>
            <w:tcW w:w="7994" w:type="dxa"/>
          </w:tcPr>
          <w:p w14:paraId="66ABDCB7">
            <w:pPr>
              <w:pStyle w:val="234"/>
              <w:jc w:val="both"/>
              <w:rPr>
                <w:sz w:val="24"/>
                <w:szCs w:val="24"/>
              </w:rPr>
            </w:pPr>
            <w:r>
              <w:rPr>
                <w:sz w:val="24"/>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14:paraId="662F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363C2D60">
            <w:pPr>
              <w:pStyle w:val="234"/>
              <w:jc w:val="center"/>
              <w:rPr>
                <w:sz w:val="24"/>
                <w:szCs w:val="24"/>
              </w:rPr>
            </w:pPr>
            <w:r>
              <w:rPr>
                <w:sz w:val="24"/>
                <w:szCs w:val="24"/>
              </w:rPr>
              <w:t>2.4.14</w:t>
            </w:r>
          </w:p>
        </w:tc>
        <w:tc>
          <w:tcPr>
            <w:tcW w:w="7994" w:type="dxa"/>
          </w:tcPr>
          <w:p w14:paraId="55C5650E">
            <w:pPr>
              <w:pStyle w:val="234"/>
              <w:jc w:val="both"/>
              <w:rPr>
                <w:sz w:val="24"/>
                <w:szCs w:val="24"/>
              </w:rPr>
            </w:pPr>
            <w:r>
              <w:rPr>
                <w:sz w:val="24"/>
                <w:szCs w:val="24"/>
              </w:rPr>
              <w:t>Модальные глаголы в косвенной речи в настоящем и прошедшем времени</w:t>
            </w:r>
          </w:p>
        </w:tc>
      </w:tr>
      <w:tr w14:paraId="3BD9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627F4E">
            <w:pPr>
              <w:pStyle w:val="234"/>
              <w:jc w:val="center"/>
              <w:rPr>
                <w:sz w:val="24"/>
                <w:szCs w:val="24"/>
              </w:rPr>
            </w:pPr>
            <w:r>
              <w:rPr>
                <w:sz w:val="24"/>
                <w:szCs w:val="24"/>
              </w:rPr>
              <w:t>2.4.15</w:t>
            </w:r>
          </w:p>
        </w:tc>
        <w:tc>
          <w:tcPr>
            <w:tcW w:w="7994" w:type="dxa"/>
          </w:tcPr>
          <w:p w14:paraId="6489DED5">
            <w:pPr>
              <w:pStyle w:val="234"/>
              <w:jc w:val="both"/>
              <w:rPr>
                <w:sz w:val="24"/>
                <w:szCs w:val="24"/>
              </w:rPr>
            </w:pPr>
            <w:r>
              <w:rPr>
                <w:sz w:val="24"/>
                <w:szCs w:val="24"/>
              </w:rPr>
              <w:t>Предложения с конструкциями as... as, not so... as, both... and..., either... or, neither... nor</w:t>
            </w:r>
          </w:p>
        </w:tc>
      </w:tr>
      <w:tr w14:paraId="65CD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546D9E">
            <w:pPr>
              <w:pStyle w:val="234"/>
              <w:jc w:val="center"/>
              <w:rPr>
                <w:sz w:val="24"/>
                <w:szCs w:val="24"/>
              </w:rPr>
            </w:pPr>
            <w:r>
              <w:rPr>
                <w:sz w:val="24"/>
                <w:szCs w:val="24"/>
              </w:rPr>
              <w:t>2.4.16</w:t>
            </w:r>
          </w:p>
        </w:tc>
        <w:tc>
          <w:tcPr>
            <w:tcW w:w="7994" w:type="dxa"/>
          </w:tcPr>
          <w:p w14:paraId="58140043">
            <w:pPr>
              <w:pStyle w:val="234"/>
              <w:jc w:val="both"/>
              <w:rPr>
                <w:sz w:val="24"/>
                <w:szCs w:val="24"/>
              </w:rPr>
            </w:pPr>
            <w:r>
              <w:rPr>
                <w:sz w:val="24"/>
                <w:szCs w:val="24"/>
              </w:rPr>
              <w:t>Предложения с I wish...</w:t>
            </w:r>
          </w:p>
        </w:tc>
      </w:tr>
      <w:tr w14:paraId="08BF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BA4149">
            <w:pPr>
              <w:pStyle w:val="234"/>
              <w:jc w:val="center"/>
              <w:rPr>
                <w:sz w:val="24"/>
                <w:szCs w:val="24"/>
              </w:rPr>
            </w:pPr>
            <w:r>
              <w:rPr>
                <w:sz w:val="24"/>
                <w:szCs w:val="24"/>
              </w:rPr>
              <w:t>2.4.17</w:t>
            </w:r>
          </w:p>
        </w:tc>
        <w:tc>
          <w:tcPr>
            <w:tcW w:w="7994" w:type="dxa"/>
          </w:tcPr>
          <w:p w14:paraId="4FB1C58E">
            <w:pPr>
              <w:pStyle w:val="234"/>
              <w:jc w:val="both"/>
              <w:rPr>
                <w:sz w:val="24"/>
                <w:szCs w:val="24"/>
              </w:rPr>
            </w:pPr>
            <w:r>
              <w:rPr>
                <w:sz w:val="24"/>
                <w:szCs w:val="24"/>
              </w:rPr>
              <w:t>Конструкции с глаголами на -ing: to love/hate doing smth</w:t>
            </w:r>
          </w:p>
        </w:tc>
      </w:tr>
      <w:tr w14:paraId="318A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76B946">
            <w:pPr>
              <w:pStyle w:val="234"/>
              <w:jc w:val="center"/>
              <w:rPr>
                <w:sz w:val="24"/>
                <w:szCs w:val="24"/>
              </w:rPr>
            </w:pPr>
            <w:r>
              <w:rPr>
                <w:sz w:val="24"/>
                <w:szCs w:val="24"/>
              </w:rPr>
              <w:t>2.4.18</w:t>
            </w:r>
          </w:p>
        </w:tc>
        <w:tc>
          <w:tcPr>
            <w:tcW w:w="7994" w:type="dxa"/>
          </w:tcPr>
          <w:p w14:paraId="42C9BA78">
            <w:pPr>
              <w:pStyle w:val="234"/>
              <w:jc w:val="both"/>
              <w:rPr>
                <w:sz w:val="24"/>
                <w:szCs w:val="24"/>
              </w:rPr>
            </w:pPr>
            <w:r>
              <w:rPr>
                <w:sz w:val="24"/>
                <w:szCs w:val="24"/>
              </w:rPr>
              <w:t>Конструкции с глаголами to stop, to remember, to forget (разница в значении to stop doing smth и to stop to do smth)</w:t>
            </w:r>
          </w:p>
        </w:tc>
      </w:tr>
      <w:tr w14:paraId="46EC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394595">
            <w:pPr>
              <w:pStyle w:val="234"/>
              <w:jc w:val="center"/>
              <w:rPr>
                <w:sz w:val="24"/>
                <w:szCs w:val="24"/>
              </w:rPr>
            </w:pPr>
            <w:r>
              <w:rPr>
                <w:sz w:val="24"/>
                <w:szCs w:val="24"/>
              </w:rPr>
              <w:t>2.4.19</w:t>
            </w:r>
          </w:p>
        </w:tc>
        <w:tc>
          <w:tcPr>
            <w:tcW w:w="7994" w:type="dxa"/>
          </w:tcPr>
          <w:p w14:paraId="19FDFF99">
            <w:pPr>
              <w:pStyle w:val="234"/>
              <w:jc w:val="both"/>
              <w:rPr>
                <w:sz w:val="24"/>
                <w:szCs w:val="24"/>
              </w:rPr>
            </w:pPr>
            <w:r>
              <w:rPr>
                <w:sz w:val="24"/>
                <w:szCs w:val="24"/>
              </w:rPr>
              <w:t>Конструкция It takes me... to do smth</w:t>
            </w:r>
          </w:p>
        </w:tc>
      </w:tr>
      <w:tr w14:paraId="224E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28D559">
            <w:pPr>
              <w:pStyle w:val="234"/>
              <w:jc w:val="center"/>
              <w:rPr>
                <w:sz w:val="24"/>
                <w:szCs w:val="24"/>
              </w:rPr>
            </w:pPr>
            <w:r>
              <w:rPr>
                <w:sz w:val="24"/>
                <w:szCs w:val="24"/>
              </w:rPr>
              <w:t>2.4.20</w:t>
            </w:r>
          </w:p>
        </w:tc>
        <w:tc>
          <w:tcPr>
            <w:tcW w:w="7994" w:type="dxa"/>
          </w:tcPr>
          <w:p w14:paraId="52727811">
            <w:pPr>
              <w:pStyle w:val="234"/>
              <w:jc w:val="both"/>
              <w:rPr>
                <w:sz w:val="24"/>
                <w:szCs w:val="24"/>
              </w:rPr>
            </w:pPr>
            <w:r>
              <w:rPr>
                <w:sz w:val="24"/>
                <w:szCs w:val="24"/>
              </w:rPr>
              <w:t>Конструкция used to + инфинитив глагола</w:t>
            </w:r>
          </w:p>
        </w:tc>
      </w:tr>
      <w:tr w14:paraId="7E64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89BAED">
            <w:pPr>
              <w:pStyle w:val="234"/>
              <w:jc w:val="center"/>
              <w:rPr>
                <w:sz w:val="24"/>
                <w:szCs w:val="24"/>
              </w:rPr>
            </w:pPr>
            <w:r>
              <w:rPr>
                <w:sz w:val="24"/>
                <w:szCs w:val="24"/>
              </w:rPr>
              <w:t>2.4.21</w:t>
            </w:r>
          </w:p>
        </w:tc>
        <w:tc>
          <w:tcPr>
            <w:tcW w:w="7994" w:type="dxa"/>
          </w:tcPr>
          <w:p w14:paraId="15551CB6">
            <w:pPr>
              <w:pStyle w:val="234"/>
              <w:jc w:val="both"/>
              <w:rPr>
                <w:sz w:val="24"/>
                <w:szCs w:val="24"/>
              </w:rPr>
            </w:pPr>
            <w:r>
              <w:rPr>
                <w:sz w:val="24"/>
                <w:szCs w:val="24"/>
              </w:rPr>
              <w:t>Конструкции be/get used to smth, be/get used to doing smth</w:t>
            </w:r>
          </w:p>
        </w:tc>
      </w:tr>
      <w:tr w14:paraId="3AB2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5412B2AC">
            <w:pPr>
              <w:pStyle w:val="234"/>
              <w:jc w:val="center"/>
              <w:rPr>
                <w:sz w:val="24"/>
                <w:szCs w:val="24"/>
              </w:rPr>
            </w:pPr>
            <w:r>
              <w:rPr>
                <w:sz w:val="24"/>
                <w:szCs w:val="24"/>
              </w:rPr>
              <w:t>2.4.22</w:t>
            </w:r>
          </w:p>
        </w:tc>
        <w:tc>
          <w:tcPr>
            <w:tcW w:w="7994" w:type="dxa"/>
          </w:tcPr>
          <w:p w14:paraId="27520F12">
            <w:pPr>
              <w:pStyle w:val="234"/>
              <w:jc w:val="both"/>
              <w:rPr>
                <w:sz w:val="24"/>
                <w:szCs w:val="24"/>
              </w:rPr>
            </w:pPr>
            <w:r>
              <w:rPr>
                <w:sz w:val="24"/>
                <w:szCs w:val="24"/>
              </w:rPr>
              <w:t>Конструкции I prefer, I'd prefer, I'd rather prefer, выражающие предпочтение, а также конструкции I'd rather, You 'd better</w:t>
            </w:r>
          </w:p>
        </w:tc>
      </w:tr>
      <w:tr w14:paraId="4622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85A6F1">
            <w:pPr>
              <w:pStyle w:val="234"/>
              <w:jc w:val="center"/>
              <w:rPr>
                <w:sz w:val="24"/>
                <w:szCs w:val="24"/>
              </w:rPr>
            </w:pPr>
            <w:r>
              <w:rPr>
                <w:sz w:val="24"/>
                <w:szCs w:val="24"/>
              </w:rPr>
              <w:t>2.4.23</w:t>
            </w:r>
          </w:p>
        </w:tc>
        <w:tc>
          <w:tcPr>
            <w:tcW w:w="7994" w:type="dxa"/>
          </w:tcPr>
          <w:p w14:paraId="220FB751">
            <w:pPr>
              <w:pStyle w:val="234"/>
              <w:jc w:val="both"/>
              <w:rPr>
                <w:sz w:val="24"/>
                <w:szCs w:val="24"/>
              </w:rPr>
            </w:pPr>
            <w:r>
              <w:rPr>
                <w:sz w:val="24"/>
                <w:szCs w:val="24"/>
              </w:rPr>
              <w:t>Подлежащее, выраженное собирательным существительным (family, police), и его согласование со сказуемым</w:t>
            </w:r>
          </w:p>
        </w:tc>
      </w:tr>
      <w:tr w14:paraId="1007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1EBF98">
            <w:pPr>
              <w:pStyle w:val="234"/>
              <w:jc w:val="center"/>
              <w:rPr>
                <w:sz w:val="24"/>
                <w:szCs w:val="24"/>
              </w:rPr>
            </w:pPr>
            <w:r>
              <w:rPr>
                <w:sz w:val="24"/>
                <w:szCs w:val="24"/>
              </w:rPr>
              <w:t>2.4.24</w:t>
            </w:r>
          </w:p>
        </w:tc>
        <w:tc>
          <w:tcPr>
            <w:tcW w:w="7994" w:type="dxa"/>
          </w:tcPr>
          <w:p w14:paraId="0A009BDD">
            <w:pPr>
              <w:pStyle w:val="234"/>
              <w:jc w:val="both"/>
              <w:rPr>
                <w:sz w:val="24"/>
                <w:szCs w:val="24"/>
              </w:rPr>
            </w:pPr>
            <w:r>
              <w:rPr>
                <w:sz w:val="24"/>
                <w:szCs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7FA0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3A4258">
            <w:pPr>
              <w:pStyle w:val="234"/>
              <w:jc w:val="center"/>
              <w:rPr>
                <w:sz w:val="24"/>
                <w:szCs w:val="24"/>
              </w:rPr>
            </w:pPr>
            <w:r>
              <w:rPr>
                <w:sz w:val="24"/>
                <w:szCs w:val="24"/>
              </w:rPr>
              <w:t>2.4.25</w:t>
            </w:r>
          </w:p>
        </w:tc>
        <w:tc>
          <w:tcPr>
            <w:tcW w:w="7994" w:type="dxa"/>
          </w:tcPr>
          <w:p w14:paraId="053817F9">
            <w:pPr>
              <w:pStyle w:val="234"/>
              <w:jc w:val="both"/>
              <w:rPr>
                <w:sz w:val="24"/>
                <w:szCs w:val="24"/>
              </w:rPr>
            </w:pPr>
            <w:r>
              <w:rPr>
                <w:sz w:val="24"/>
                <w:szCs w:val="24"/>
              </w:rPr>
              <w:t>Конструкция to be going to, формы Future Simple Tense и Present Continuous Tense для выражения будущего действия</w:t>
            </w:r>
          </w:p>
        </w:tc>
      </w:tr>
      <w:tr w14:paraId="5730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D2CA8D">
            <w:pPr>
              <w:pStyle w:val="234"/>
              <w:jc w:val="center"/>
              <w:rPr>
                <w:sz w:val="24"/>
                <w:szCs w:val="24"/>
              </w:rPr>
            </w:pPr>
            <w:r>
              <w:rPr>
                <w:sz w:val="24"/>
                <w:szCs w:val="24"/>
              </w:rPr>
              <w:t>2.4.26</w:t>
            </w:r>
          </w:p>
        </w:tc>
        <w:tc>
          <w:tcPr>
            <w:tcW w:w="7994" w:type="dxa"/>
          </w:tcPr>
          <w:p w14:paraId="59F6BDBF">
            <w:pPr>
              <w:pStyle w:val="234"/>
              <w:jc w:val="both"/>
              <w:rPr>
                <w:sz w:val="24"/>
                <w:szCs w:val="24"/>
              </w:rPr>
            </w:pPr>
            <w:r>
              <w:rPr>
                <w:sz w:val="24"/>
                <w:szCs w:val="24"/>
              </w:rPr>
              <w:t>Модальные глаголы и их эквиваленты (can/be able to, could, must/have to, may, might, should, shall, would, will, need)</w:t>
            </w:r>
          </w:p>
        </w:tc>
      </w:tr>
      <w:tr w14:paraId="71E5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30BC93">
            <w:pPr>
              <w:pStyle w:val="234"/>
              <w:jc w:val="center"/>
              <w:rPr>
                <w:sz w:val="24"/>
                <w:szCs w:val="24"/>
              </w:rPr>
            </w:pPr>
            <w:r>
              <w:rPr>
                <w:sz w:val="24"/>
                <w:szCs w:val="24"/>
              </w:rPr>
              <w:t>2.4.27</w:t>
            </w:r>
          </w:p>
        </w:tc>
        <w:tc>
          <w:tcPr>
            <w:tcW w:w="7994" w:type="dxa"/>
          </w:tcPr>
          <w:p w14:paraId="69E591A6">
            <w:pPr>
              <w:pStyle w:val="234"/>
              <w:jc w:val="both"/>
              <w:rPr>
                <w:sz w:val="24"/>
                <w:szCs w:val="24"/>
              </w:rPr>
            </w:pPr>
            <w:r>
              <w:rPr>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14:paraId="039B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0F2AEF">
            <w:pPr>
              <w:pStyle w:val="234"/>
              <w:jc w:val="center"/>
              <w:rPr>
                <w:sz w:val="24"/>
                <w:szCs w:val="24"/>
              </w:rPr>
            </w:pPr>
            <w:r>
              <w:rPr>
                <w:sz w:val="24"/>
                <w:szCs w:val="24"/>
              </w:rPr>
              <w:t>2.4.28</w:t>
            </w:r>
          </w:p>
        </w:tc>
        <w:tc>
          <w:tcPr>
            <w:tcW w:w="7994" w:type="dxa"/>
          </w:tcPr>
          <w:p w14:paraId="5B84B14A">
            <w:pPr>
              <w:pStyle w:val="234"/>
              <w:jc w:val="both"/>
              <w:rPr>
                <w:sz w:val="24"/>
                <w:szCs w:val="24"/>
              </w:rPr>
            </w:pPr>
            <w:r>
              <w:rPr>
                <w:sz w:val="24"/>
                <w:szCs w:val="24"/>
              </w:rPr>
              <w:t>Определенный, неопределенный и нулевой артикли</w:t>
            </w:r>
          </w:p>
        </w:tc>
      </w:tr>
      <w:tr w14:paraId="6F3C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43E6A0">
            <w:pPr>
              <w:pStyle w:val="234"/>
              <w:jc w:val="center"/>
              <w:rPr>
                <w:sz w:val="24"/>
                <w:szCs w:val="24"/>
              </w:rPr>
            </w:pPr>
            <w:r>
              <w:rPr>
                <w:sz w:val="24"/>
                <w:szCs w:val="24"/>
              </w:rPr>
              <w:t>2.4.29</w:t>
            </w:r>
          </w:p>
        </w:tc>
        <w:tc>
          <w:tcPr>
            <w:tcW w:w="7994" w:type="dxa"/>
          </w:tcPr>
          <w:p w14:paraId="6441106F">
            <w:pPr>
              <w:pStyle w:val="234"/>
              <w:jc w:val="both"/>
              <w:rPr>
                <w:sz w:val="24"/>
                <w:szCs w:val="24"/>
              </w:rPr>
            </w:pPr>
            <w:r>
              <w:rPr>
                <w:sz w:val="24"/>
                <w:szCs w:val="24"/>
              </w:rPr>
              <w:t>Имена существительные во множественном числе, образованные по правилу, и исключения</w:t>
            </w:r>
          </w:p>
        </w:tc>
      </w:tr>
      <w:tr w14:paraId="6F24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79E1FD">
            <w:pPr>
              <w:pStyle w:val="234"/>
              <w:jc w:val="center"/>
              <w:rPr>
                <w:sz w:val="24"/>
                <w:szCs w:val="24"/>
              </w:rPr>
            </w:pPr>
            <w:r>
              <w:rPr>
                <w:sz w:val="24"/>
                <w:szCs w:val="24"/>
              </w:rPr>
              <w:t>2.4.30</w:t>
            </w:r>
          </w:p>
        </w:tc>
        <w:tc>
          <w:tcPr>
            <w:tcW w:w="7994" w:type="dxa"/>
          </w:tcPr>
          <w:p w14:paraId="21EBAD5B">
            <w:pPr>
              <w:pStyle w:val="234"/>
              <w:jc w:val="both"/>
              <w:rPr>
                <w:sz w:val="24"/>
                <w:szCs w:val="24"/>
              </w:rPr>
            </w:pPr>
            <w:r>
              <w:rPr>
                <w:sz w:val="24"/>
                <w:szCs w:val="24"/>
              </w:rPr>
              <w:t>Неисчисляемые имена существительные, имеющие форму только множественного числа</w:t>
            </w:r>
          </w:p>
        </w:tc>
      </w:tr>
      <w:tr w14:paraId="5048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E84BFD">
            <w:pPr>
              <w:pStyle w:val="234"/>
              <w:jc w:val="center"/>
              <w:rPr>
                <w:sz w:val="24"/>
                <w:szCs w:val="24"/>
              </w:rPr>
            </w:pPr>
            <w:r>
              <w:rPr>
                <w:sz w:val="24"/>
                <w:szCs w:val="24"/>
              </w:rPr>
              <w:t>2.4.31</w:t>
            </w:r>
          </w:p>
        </w:tc>
        <w:tc>
          <w:tcPr>
            <w:tcW w:w="7994" w:type="dxa"/>
          </w:tcPr>
          <w:p w14:paraId="6530DEE6">
            <w:pPr>
              <w:pStyle w:val="234"/>
              <w:jc w:val="both"/>
              <w:rPr>
                <w:sz w:val="24"/>
                <w:szCs w:val="24"/>
              </w:rPr>
            </w:pPr>
            <w:r>
              <w:rPr>
                <w:sz w:val="24"/>
                <w:szCs w:val="24"/>
              </w:rPr>
              <w:t>Притяжательный падеж имен существительных</w:t>
            </w:r>
          </w:p>
        </w:tc>
      </w:tr>
      <w:tr w14:paraId="3AF4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340040">
            <w:pPr>
              <w:pStyle w:val="234"/>
              <w:jc w:val="center"/>
              <w:rPr>
                <w:sz w:val="24"/>
                <w:szCs w:val="24"/>
              </w:rPr>
            </w:pPr>
            <w:r>
              <w:rPr>
                <w:sz w:val="24"/>
                <w:szCs w:val="24"/>
              </w:rPr>
              <w:t>2.4.32</w:t>
            </w:r>
          </w:p>
        </w:tc>
        <w:tc>
          <w:tcPr>
            <w:tcW w:w="7994" w:type="dxa"/>
          </w:tcPr>
          <w:p w14:paraId="7F02331B">
            <w:pPr>
              <w:pStyle w:val="234"/>
              <w:jc w:val="both"/>
              <w:rPr>
                <w:sz w:val="24"/>
                <w:szCs w:val="24"/>
              </w:rPr>
            </w:pPr>
            <w:r>
              <w:rPr>
                <w:sz w:val="24"/>
                <w:szCs w:val="24"/>
              </w:rPr>
              <w:t>Имена прилагательные и наречия в положительной, сравнительной и превосходной степенях, образованные по правилу, и исключения</w:t>
            </w:r>
          </w:p>
        </w:tc>
      </w:tr>
      <w:tr w14:paraId="7E2B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1BBE33">
            <w:pPr>
              <w:pStyle w:val="234"/>
              <w:jc w:val="center"/>
              <w:rPr>
                <w:sz w:val="24"/>
                <w:szCs w:val="24"/>
              </w:rPr>
            </w:pPr>
            <w:r>
              <w:rPr>
                <w:sz w:val="24"/>
                <w:szCs w:val="24"/>
              </w:rPr>
              <w:t>2.4.33</w:t>
            </w:r>
          </w:p>
        </w:tc>
        <w:tc>
          <w:tcPr>
            <w:tcW w:w="7994" w:type="dxa"/>
          </w:tcPr>
          <w:p w14:paraId="16339F15">
            <w:pPr>
              <w:pStyle w:val="234"/>
              <w:jc w:val="both"/>
              <w:rPr>
                <w:sz w:val="24"/>
                <w:szCs w:val="24"/>
              </w:rPr>
            </w:pPr>
            <w:r>
              <w:rPr>
                <w:sz w:val="24"/>
                <w:szCs w:val="24"/>
              </w:rPr>
              <w:t>Порядок следования нескольких прилагательных (мнение - размер - возраст - цвет - происхождение)</w:t>
            </w:r>
          </w:p>
        </w:tc>
      </w:tr>
      <w:tr w14:paraId="175B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C8472A">
            <w:pPr>
              <w:pStyle w:val="234"/>
              <w:jc w:val="center"/>
              <w:rPr>
                <w:sz w:val="24"/>
                <w:szCs w:val="24"/>
              </w:rPr>
            </w:pPr>
            <w:r>
              <w:rPr>
                <w:sz w:val="24"/>
                <w:szCs w:val="24"/>
              </w:rPr>
              <w:t>2.4.34</w:t>
            </w:r>
          </w:p>
        </w:tc>
        <w:tc>
          <w:tcPr>
            <w:tcW w:w="7994" w:type="dxa"/>
          </w:tcPr>
          <w:p w14:paraId="4B6A8758">
            <w:pPr>
              <w:pStyle w:val="234"/>
              <w:jc w:val="both"/>
              <w:rPr>
                <w:sz w:val="24"/>
                <w:szCs w:val="24"/>
              </w:rPr>
            </w:pPr>
            <w:r>
              <w:rPr>
                <w:sz w:val="24"/>
                <w:szCs w:val="24"/>
              </w:rPr>
              <w:t>Слова, выражающие количество (many/much, little/a little, few/a few, a lot of)</w:t>
            </w:r>
          </w:p>
        </w:tc>
      </w:tr>
      <w:tr w14:paraId="7487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668F66">
            <w:pPr>
              <w:pStyle w:val="234"/>
              <w:jc w:val="center"/>
              <w:rPr>
                <w:sz w:val="24"/>
                <w:szCs w:val="24"/>
              </w:rPr>
            </w:pPr>
            <w:r>
              <w:rPr>
                <w:sz w:val="24"/>
                <w:szCs w:val="24"/>
              </w:rPr>
              <w:t>2.4.35</w:t>
            </w:r>
          </w:p>
        </w:tc>
        <w:tc>
          <w:tcPr>
            <w:tcW w:w="7994" w:type="dxa"/>
          </w:tcPr>
          <w:p w14:paraId="27022B37">
            <w:pPr>
              <w:pStyle w:val="234"/>
              <w:jc w:val="both"/>
              <w:rPr>
                <w:sz w:val="24"/>
                <w:szCs w:val="24"/>
              </w:rPr>
            </w:pPr>
            <w:r>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и другие)</w:t>
            </w:r>
          </w:p>
        </w:tc>
      </w:tr>
      <w:tr w14:paraId="36E3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001468">
            <w:pPr>
              <w:pStyle w:val="234"/>
              <w:jc w:val="center"/>
              <w:rPr>
                <w:sz w:val="24"/>
                <w:szCs w:val="24"/>
              </w:rPr>
            </w:pPr>
            <w:r>
              <w:rPr>
                <w:sz w:val="24"/>
                <w:szCs w:val="24"/>
              </w:rPr>
              <w:t>2.4.36</w:t>
            </w:r>
          </w:p>
        </w:tc>
        <w:tc>
          <w:tcPr>
            <w:tcW w:w="7994" w:type="dxa"/>
          </w:tcPr>
          <w:p w14:paraId="038E87F7">
            <w:pPr>
              <w:pStyle w:val="234"/>
              <w:jc w:val="both"/>
              <w:rPr>
                <w:sz w:val="24"/>
                <w:szCs w:val="24"/>
              </w:rPr>
            </w:pPr>
            <w:r>
              <w:rPr>
                <w:sz w:val="24"/>
                <w:szCs w:val="24"/>
              </w:rPr>
              <w:t>Количественные и порядковые числительные</w:t>
            </w:r>
          </w:p>
        </w:tc>
      </w:tr>
      <w:tr w14:paraId="6077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1B503D">
            <w:pPr>
              <w:pStyle w:val="234"/>
              <w:jc w:val="center"/>
              <w:rPr>
                <w:sz w:val="24"/>
                <w:szCs w:val="24"/>
              </w:rPr>
            </w:pPr>
            <w:r>
              <w:rPr>
                <w:sz w:val="24"/>
                <w:szCs w:val="24"/>
              </w:rPr>
              <w:t>2.4.37</w:t>
            </w:r>
          </w:p>
        </w:tc>
        <w:tc>
          <w:tcPr>
            <w:tcW w:w="7994" w:type="dxa"/>
          </w:tcPr>
          <w:p w14:paraId="198666C7">
            <w:pPr>
              <w:pStyle w:val="234"/>
              <w:jc w:val="both"/>
              <w:rPr>
                <w:sz w:val="24"/>
                <w:szCs w:val="24"/>
              </w:rPr>
            </w:pPr>
            <w:r>
              <w:rPr>
                <w:sz w:val="24"/>
                <w:szCs w:val="24"/>
              </w:rPr>
              <w:t>Предлоги места, времени, направления, предлоги, употребляемые с глаголами в страдательном залоге</w:t>
            </w:r>
          </w:p>
        </w:tc>
      </w:tr>
      <w:tr w14:paraId="6B65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4B78D8">
            <w:pPr>
              <w:pStyle w:val="234"/>
              <w:jc w:val="center"/>
              <w:rPr>
                <w:sz w:val="24"/>
                <w:szCs w:val="24"/>
              </w:rPr>
            </w:pPr>
            <w:r>
              <w:rPr>
                <w:sz w:val="24"/>
                <w:szCs w:val="24"/>
              </w:rPr>
              <w:t>3</w:t>
            </w:r>
          </w:p>
        </w:tc>
        <w:tc>
          <w:tcPr>
            <w:tcW w:w="7994" w:type="dxa"/>
          </w:tcPr>
          <w:p w14:paraId="73F525FC">
            <w:pPr>
              <w:pStyle w:val="234"/>
              <w:jc w:val="both"/>
              <w:rPr>
                <w:sz w:val="24"/>
                <w:szCs w:val="24"/>
              </w:rPr>
            </w:pPr>
            <w:r>
              <w:rPr>
                <w:sz w:val="24"/>
                <w:szCs w:val="24"/>
              </w:rPr>
              <w:t>Социокультурные знания и умения</w:t>
            </w:r>
          </w:p>
        </w:tc>
      </w:tr>
      <w:tr w14:paraId="4596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49C6E3">
            <w:pPr>
              <w:pStyle w:val="234"/>
              <w:jc w:val="center"/>
              <w:rPr>
                <w:sz w:val="24"/>
                <w:szCs w:val="24"/>
              </w:rPr>
            </w:pPr>
            <w:r>
              <w:rPr>
                <w:sz w:val="24"/>
                <w:szCs w:val="24"/>
              </w:rPr>
              <w:t>3.1</w:t>
            </w:r>
          </w:p>
        </w:tc>
        <w:tc>
          <w:tcPr>
            <w:tcW w:w="7994" w:type="dxa"/>
          </w:tcPr>
          <w:p w14:paraId="7A0E896D">
            <w:pPr>
              <w:pStyle w:val="234"/>
              <w:jc w:val="both"/>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14:paraId="3CDE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65A85B">
            <w:pPr>
              <w:pStyle w:val="234"/>
              <w:jc w:val="center"/>
              <w:rPr>
                <w:sz w:val="24"/>
                <w:szCs w:val="24"/>
              </w:rPr>
            </w:pPr>
            <w:r>
              <w:rPr>
                <w:sz w:val="24"/>
                <w:szCs w:val="24"/>
              </w:rPr>
              <w:t>3.2</w:t>
            </w:r>
          </w:p>
        </w:tc>
        <w:tc>
          <w:tcPr>
            <w:tcW w:w="7994" w:type="dxa"/>
          </w:tcPr>
          <w:p w14:paraId="707DF582">
            <w:pPr>
              <w:pStyle w:val="234"/>
              <w:jc w:val="both"/>
              <w:rPr>
                <w:sz w:val="24"/>
                <w:szCs w:val="24"/>
              </w:rPr>
            </w:pPr>
            <w:r>
              <w:rPr>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14:paraId="4A35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3D4DB5">
            <w:pPr>
              <w:pStyle w:val="234"/>
              <w:jc w:val="center"/>
              <w:rPr>
                <w:sz w:val="24"/>
                <w:szCs w:val="24"/>
              </w:rPr>
            </w:pPr>
            <w:r>
              <w:rPr>
                <w:sz w:val="24"/>
                <w:szCs w:val="24"/>
              </w:rPr>
              <w:t>3.3</w:t>
            </w:r>
          </w:p>
        </w:tc>
        <w:tc>
          <w:tcPr>
            <w:tcW w:w="7994" w:type="dxa"/>
          </w:tcPr>
          <w:p w14:paraId="7E1E8113">
            <w:pPr>
              <w:pStyle w:val="234"/>
              <w:jc w:val="both"/>
              <w:rPr>
                <w:sz w:val="24"/>
                <w:szCs w:val="24"/>
              </w:rPr>
            </w:pPr>
            <w:r>
              <w:rPr>
                <w:sz w:val="24"/>
                <w:szCs w:val="24"/>
              </w:rPr>
              <w:t>Владение основными сведениями о социокультурном портрете и культурном наследии страны (стран), говорящих на английском языке</w:t>
            </w:r>
          </w:p>
        </w:tc>
      </w:tr>
      <w:tr w14:paraId="05F0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A50C80">
            <w:pPr>
              <w:pStyle w:val="234"/>
              <w:jc w:val="center"/>
              <w:rPr>
                <w:sz w:val="24"/>
                <w:szCs w:val="24"/>
              </w:rPr>
            </w:pPr>
            <w:r>
              <w:rPr>
                <w:sz w:val="24"/>
                <w:szCs w:val="24"/>
              </w:rPr>
              <w:t>3.4</w:t>
            </w:r>
          </w:p>
        </w:tc>
        <w:tc>
          <w:tcPr>
            <w:tcW w:w="7994" w:type="dxa"/>
          </w:tcPr>
          <w:p w14:paraId="49276F1D">
            <w:pPr>
              <w:pStyle w:val="234"/>
              <w:jc w:val="both"/>
              <w:rPr>
                <w:sz w:val="24"/>
                <w:szCs w:val="24"/>
              </w:rPr>
            </w:pPr>
            <w:r>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14:paraId="1E6A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13937C">
            <w:pPr>
              <w:pStyle w:val="234"/>
              <w:jc w:val="center"/>
              <w:rPr>
                <w:sz w:val="24"/>
                <w:szCs w:val="24"/>
              </w:rPr>
            </w:pPr>
            <w:r>
              <w:rPr>
                <w:sz w:val="24"/>
                <w:szCs w:val="24"/>
              </w:rPr>
              <w:t>3.5</w:t>
            </w:r>
          </w:p>
        </w:tc>
        <w:tc>
          <w:tcPr>
            <w:tcW w:w="7994" w:type="dxa"/>
          </w:tcPr>
          <w:p w14:paraId="26B5B09C">
            <w:pPr>
              <w:pStyle w:val="234"/>
              <w:jc w:val="both"/>
              <w:rPr>
                <w:sz w:val="24"/>
                <w:szCs w:val="24"/>
              </w:rPr>
            </w:pPr>
            <w:r>
              <w:rPr>
                <w:sz w:val="24"/>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14:paraId="176F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2B768C">
            <w:pPr>
              <w:pStyle w:val="234"/>
              <w:jc w:val="center"/>
              <w:rPr>
                <w:sz w:val="24"/>
                <w:szCs w:val="24"/>
              </w:rPr>
            </w:pPr>
            <w:r>
              <w:rPr>
                <w:sz w:val="24"/>
                <w:szCs w:val="24"/>
              </w:rPr>
              <w:t>4</w:t>
            </w:r>
          </w:p>
        </w:tc>
        <w:tc>
          <w:tcPr>
            <w:tcW w:w="7994" w:type="dxa"/>
          </w:tcPr>
          <w:p w14:paraId="4BA47A7B">
            <w:pPr>
              <w:pStyle w:val="234"/>
              <w:jc w:val="both"/>
              <w:rPr>
                <w:sz w:val="24"/>
                <w:szCs w:val="24"/>
              </w:rPr>
            </w:pPr>
            <w:r>
              <w:rPr>
                <w:sz w:val="24"/>
                <w:szCs w:val="24"/>
              </w:rPr>
              <w:t>Компенсаторные умения</w:t>
            </w:r>
          </w:p>
        </w:tc>
      </w:tr>
      <w:tr w14:paraId="53FB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F0D75D">
            <w:pPr>
              <w:pStyle w:val="234"/>
              <w:jc w:val="center"/>
              <w:rPr>
                <w:sz w:val="24"/>
                <w:szCs w:val="24"/>
              </w:rPr>
            </w:pPr>
            <w:r>
              <w:rPr>
                <w:sz w:val="24"/>
                <w:szCs w:val="24"/>
              </w:rPr>
              <w:t>4.1</w:t>
            </w:r>
          </w:p>
        </w:tc>
        <w:tc>
          <w:tcPr>
            <w:tcW w:w="7994" w:type="dxa"/>
          </w:tcPr>
          <w:p w14:paraId="79BE1A00">
            <w:pPr>
              <w:pStyle w:val="234"/>
              <w:jc w:val="both"/>
              <w:rPr>
                <w:sz w:val="24"/>
                <w:szCs w:val="24"/>
              </w:rPr>
            </w:pPr>
            <w:r>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4506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65921E">
            <w:pPr>
              <w:pStyle w:val="234"/>
              <w:jc w:val="center"/>
              <w:rPr>
                <w:sz w:val="24"/>
                <w:szCs w:val="24"/>
              </w:rPr>
            </w:pPr>
            <w:r>
              <w:rPr>
                <w:sz w:val="24"/>
                <w:szCs w:val="24"/>
              </w:rPr>
              <w:t>4.2</w:t>
            </w:r>
          </w:p>
        </w:tc>
        <w:tc>
          <w:tcPr>
            <w:tcW w:w="7994" w:type="dxa"/>
          </w:tcPr>
          <w:p w14:paraId="68B4B1A5">
            <w:pPr>
              <w:pStyle w:val="234"/>
              <w:jc w:val="both"/>
              <w:rPr>
                <w:sz w:val="24"/>
                <w:szCs w:val="24"/>
              </w:rPr>
            </w:pPr>
            <w:r>
              <w:rPr>
                <w:sz w:val="24"/>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250FB977">
      <w:pPr>
        <w:tabs>
          <w:tab w:val="left" w:pos="1843"/>
        </w:tabs>
        <w:spacing w:after="0" w:line="360" w:lineRule="auto"/>
        <w:ind w:firstLine="709"/>
        <w:contextualSpacing/>
        <w:jc w:val="both"/>
        <w:rPr>
          <w:rFonts w:ascii="Times New Roman" w:hAnsi="Times New Roman"/>
          <w:sz w:val="28"/>
          <w:szCs w:val="28"/>
        </w:rPr>
      </w:pPr>
    </w:p>
    <w:p w14:paraId="57C3DE47">
      <w:pPr>
        <w:pStyle w:val="234"/>
        <w:jc w:val="right"/>
        <w:rPr>
          <w:sz w:val="28"/>
          <w:szCs w:val="28"/>
        </w:rPr>
      </w:pPr>
      <w:r>
        <w:rPr>
          <w:sz w:val="28"/>
          <w:szCs w:val="28"/>
        </w:rPr>
        <w:t>Таблица 6.2</w:t>
      </w:r>
    </w:p>
    <w:p w14:paraId="5DE8203D">
      <w:pPr>
        <w:pStyle w:val="234"/>
        <w:jc w:val="both"/>
        <w:rPr>
          <w:sz w:val="28"/>
          <w:szCs w:val="28"/>
        </w:rPr>
      </w:pPr>
    </w:p>
    <w:p w14:paraId="16FCAD0E">
      <w:pPr>
        <w:pStyle w:val="234"/>
        <w:jc w:val="center"/>
        <w:rPr>
          <w:sz w:val="28"/>
          <w:szCs w:val="28"/>
        </w:rPr>
      </w:pPr>
      <w:r>
        <w:rPr>
          <w:sz w:val="28"/>
          <w:szCs w:val="28"/>
        </w:rPr>
        <w:t>Проверяемые требования к результатам освоения основной</w:t>
      </w:r>
    </w:p>
    <w:p w14:paraId="42ECDE34">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5B47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D8EE0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Код проверяемого результата</w:t>
            </w:r>
          </w:p>
        </w:tc>
        <w:tc>
          <w:tcPr>
            <w:tcW w:w="7370" w:type="dxa"/>
          </w:tcPr>
          <w:p w14:paraId="2DD9F0E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Проверяемые предметные результаты освоения основной образовательной программы среднего общего образования</w:t>
            </w:r>
          </w:p>
        </w:tc>
      </w:tr>
      <w:tr w14:paraId="01CC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12A1CB">
            <w:pPr>
              <w:pStyle w:val="234"/>
              <w:rPr>
                <w:rFonts w:hint="default" w:ascii="Times New Roman" w:hAnsi="Times New Roman" w:cs="Times New Roman"/>
                <w:sz w:val="24"/>
                <w:szCs w:val="24"/>
              </w:rPr>
            </w:pPr>
          </w:p>
        </w:tc>
        <w:tc>
          <w:tcPr>
            <w:tcW w:w="7370" w:type="dxa"/>
          </w:tcPr>
          <w:p w14:paraId="0C95713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14:paraId="5EE9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71BB9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7370" w:type="dxa"/>
          </w:tcPr>
          <w:p w14:paraId="1CDD935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Коммуникативные умения</w:t>
            </w:r>
          </w:p>
          <w:p w14:paraId="5565DA3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основными видами речевой деятельности</w:t>
            </w:r>
          </w:p>
        </w:tc>
      </w:tr>
      <w:tr w14:paraId="6B70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EC205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w:t>
            </w:r>
          </w:p>
        </w:tc>
        <w:tc>
          <w:tcPr>
            <w:tcW w:w="7370" w:type="dxa"/>
          </w:tcPr>
          <w:p w14:paraId="608BBC5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Говорение</w:t>
            </w:r>
          </w:p>
        </w:tc>
      </w:tr>
      <w:tr w14:paraId="50ED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5984D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1.1.1</w:t>
            </w:r>
          </w:p>
        </w:tc>
        <w:tc>
          <w:tcPr>
            <w:tcW w:w="7370" w:type="dxa"/>
          </w:tcPr>
          <w:p w14:paraId="74CAFAD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14:paraId="45F7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D6B8B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1.1.2</w:t>
            </w:r>
          </w:p>
        </w:tc>
        <w:tc>
          <w:tcPr>
            <w:tcW w:w="7370" w:type="dxa"/>
          </w:tcPr>
          <w:p w14:paraId="78DD380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14:paraId="3DEB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8E00D2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1.1.3</w:t>
            </w:r>
          </w:p>
        </w:tc>
        <w:tc>
          <w:tcPr>
            <w:tcW w:w="7370" w:type="dxa"/>
          </w:tcPr>
          <w:p w14:paraId="081FE06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14:paraId="0E08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84F36A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1.1.4</w:t>
            </w:r>
          </w:p>
        </w:tc>
        <w:tc>
          <w:tcPr>
            <w:tcW w:w="7370" w:type="dxa"/>
          </w:tcPr>
          <w:p w14:paraId="26F06EC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Устно излагать результаты выполненной проектной работы (объем - 14 - 15 фраз)</w:t>
            </w:r>
          </w:p>
        </w:tc>
      </w:tr>
      <w:tr w14:paraId="1AC7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E0DE6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w:t>
            </w:r>
          </w:p>
        </w:tc>
        <w:tc>
          <w:tcPr>
            <w:tcW w:w="7370" w:type="dxa"/>
          </w:tcPr>
          <w:p w14:paraId="6C737CB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Аудирование</w:t>
            </w:r>
          </w:p>
        </w:tc>
      </w:tr>
      <w:tr w14:paraId="2B13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C5BCD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1.2.1</w:t>
            </w:r>
          </w:p>
        </w:tc>
        <w:tc>
          <w:tcPr>
            <w:tcW w:w="7370" w:type="dxa"/>
          </w:tcPr>
          <w:p w14:paraId="5EE74A9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14:paraId="3D2D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C1ADD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w:t>
            </w:r>
          </w:p>
        </w:tc>
        <w:tc>
          <w:tcPr>
            <w:tcW w:w="7370" w:type="dxa"/>
          </w:tcPr>
          <w:p w14:paraId="73A1DC6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Смысловое чтение</w:t>
            </w:r>
          </w:p>
        </w:tc>
      </w:tr>
      <w:tr w14:paraId="4D28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C9A60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1.3.1</w:t>
            </w:r>
          </w:p>
        </w:tc>
        <w:tc>
          <w:tcPr>
            <w:tcW w:w="7370" w:type="dxa"/>
          </w:tcPr>
          <w:p w14:paraId="43318AE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14:paraId="237BE37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читать про себя и устанавливать причинно-следственную взаимосвязь изложенных в тексте фактов и событий;</w:t>
            </w:r>
          </w:p>
          <w:p w14:paraId="44BDC5A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читать про себя несплошные тексты (таблицы, диаграммы, графики) и понимать представленную в них информацию</w:t>
            </w:r>
          </w:p>
        </w:tc>
      </w:tr>
      <w:tr w14:paraId="10CD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0A0A2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w:t>
            </w:r>
          </w:p>
        </w:tc>
        <w:tc>
          <w:tcPr>
            <w:tcW w:w="7370" w:type="dxa"/>
          </w:tcPr>
          <w:p w14:paraId="163A969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Письменная речь</w:t>
            </w:r>
          </w:p>
        </w:tc>
      </w:tr>
      <w:tr w14:paraId="5ADF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F956B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1.4.1</w:t>
            </w:r>
          </w:p>
        </w:tc>
        <w:tc>
          <w:tcPr>
            <w:tcW w:w="7370" w:type="dxa"/>
          </w:tcPr>
          <w:p w14:paraId="4A03082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14:paraId="180D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881B97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1.4.2</w:t>
            </w:r>
          </w:p>
        </w:tc>
        <w:tc>
          <w:tcPr>
            <w:tcW w:w="7370" w:type="dxa"/>
          </w:tcPr>
          <w:p w14:paraId="4C39DDD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14:paraId="63A0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D862BA">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1.4.3</w:t>
            </w:r>
          </w:p>
        </w:tc>
        <w:tc>
          <w:tcPr>
            <w:tcW w:w="7370" w:type="dxa"/>
          </w:tcPr>
          <w:p w14:paraId="7C4F916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14:paraId="67BA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70C41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1.4.4</w:t>
            </w:r>
          </w:p>
        </w:tc>
        <w:tc>
          <w:tcPr>
            <w:tcW w:w="7370" w:type="dxa"/>
          </w:tcPr>
          <w:p w14:paraId="6D27D16D">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Заполнять таблицу, кратко фиксируя содержание прочитанного (прослушанного) текста или дополняя информацию в таблице</w:t>
            </w:r>
          </w:p>
        </w:tc>
      </w:tr>
      <w:tr w14:paraId="2050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10E18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1.4.5</w:t>
            </w:r>
          </w:p>
        </w:tc>
        <w:tc>
          <w:tcPr>
            <w:tcW w:w="7370" w:type="dxa"/>
          </w:tcPr>
          <w:p w14:paraId="3DC33FA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Письменно представлять результаты выполненной проектной работы (объем - до 180 слов)</w:t>
            </w:r>
          </w:p>
        </w:tc>
      </w:tr>
      <w:tr w14:paraId="622A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84A43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1.4.6</w:t>
            </w:r>
          </w:p>
        </w:tc>
        <w:tc>
          <w:tcPr>
            <w:tcW w:w="7370" w:type="dxa"/>
          </w:tcPr>
          <w:p w14:paraId="5C24F1C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Писать резюме (CV) с сообщением основных сведений о себе в соответствии с нормами, принятыми в стране (странах) изучаемого языка</w:t>
            </w:r>
          </w:p>
        </w:tc>
      </w:tr>
      <w:tr w14:paraId="2C7C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95DF4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7370" w:type="dxa"/>
          </w:tcPr>
          <w:p w14:paraId="6C77E80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Языковые знания и навыки</w:t>
            </w:r>
          </w:p>
        </w:tc>
      </w:tr>
      <w:tr w14:paraId="027B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186C5D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w:t>
            </w:r>
          </w:p>
        </w:tc>
        <w:tc>
          <w:tcPr>
            <w:tcW w:w="7370" w:type="dxa"/>
          </w:tcPr>
          <w:p w14:paraId="5E259AE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Фонетическая сторона речи</w:t>
            </w:r>
          </w:p>
        </w:tc>
      </w:tr>
      <w:tr w14:paraId="5087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FC267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2.1.1</w:t>
            </w:r>
          </w:p>
        </w:tc>
        <w:tc>
          <w:tcPr>
            <w:tcW w:w="7370" w:type="dxa"/>
          </w:tcPr>
          <w:p w14:paraId="57ACD85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14:paraId="7038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74982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2.1.2</w:t>
            </w:r>
          </w:p>
        </w:tc>
        <w:tc>
          <w:tcPr>
            <w:tcW w:w="7370" w:type="dxa"/>
          </w:tcPr>
          <w:p w14:paraId="2B78C14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14:paraId="630B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B18939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2.2</w:t>
            </w:r>
          </w:p>
        </w:tc>
        <w:tc>
          <w:tcPr>
            <w:tcW w:w="7370" w:type="dxa"/>
          </w:tcPr>
          <w:p w14:paraId="62014BD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Орфография и пунктуация</w:t>
            </w:r>
          </w:p>
        </w:tc>
      </w:tr>
      <w:tr w14:paraId="668E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840B6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2.2.1</w:t>
            </w:r>
          </w:p>
        </w:tc>
        <w:tc>
          <w:tcPr>
            <w:tcW w:w="7370" w:type="dxa"/>
          </w:tcPr>
          <w:p w14:paraId="10FCC99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орфографическими навыками: правильно писать изученные слова</w:t>
            </w:r>
          </w:p>
        </w:tc>
      </w:tr>
      <w:tr w14:paraId="500B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407654">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2.2.2</w:t>
            </w:r>
          </w:p>
        </w:tc>
        <w:tc>
          <w:tcPr>
            <w:tcW w:w="7370" w:type="dxa"/>
          </w:tcPr>
          <w:p w14:paraId="0CF805D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14:paraId="38F4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78ABD1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w:t>
            </w:r>
          </w:p>
        </w:tc>
        <w:tc>
          <w:tcPr>
            <w:tcW w:w="7370" w:type="dxa"/>
          </w:tcPr>
          <w:p w14:paraId="151D7AE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Лексическая сторона речи</w:t>
            </w:r>
          </w:p>
        </w:tc>
      </w:tr>
      <w:tr w14:paraId="2F06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B3146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2.3.1</w:t>
            </w:r>
          </w:p>
        </w:tc>
        <w:tc>
          <w:tcPr>
            <w:tcW w:w="7370" w:type="dxa"/>
          </w:tcPr>
          <w:p w14:paraId="65C7730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0930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056EE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2.3.2</w:t>
            </w:r>
          </w:p>
        </w:tc>
        <w:tc>
          <w:tcPr>
            <w:tcW w:w="7370" w:type="dxa"/>
          </w:tcPr>
          <w:p w14:paraId="3145F93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w:t>
            </w:r>
          </w:p>
        </w:tc>
      </w:tr>
      <w:tr w14:paraId="71BB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1A0E4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2.3.3</w:t>
            </w:r>
          </w:p>
        </w:tc>
        <w:tc>
          <w:tcPr>
            <w:tcW w:w="7370" w:type="dxa"/>
          </w:tcPr>
          <w:p w14:paraId="54E51ED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il-/ir- и суффиксов -ance/-ence, -er/-or, -ing, -ist, -ity, -ment, -ness, -sion/-tion, -ship</w:t>
            </w:r>
          </w:p>
        </w:tc>
      </w:tr>
      <w:tr w14:paraId="4520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04804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2.3.4</w:t>
            </w:r>
          </w:p>
        </w:tc>
        <w:tc>
          <w:tcPr>
            <w:tcW w:w="7370" w:type="dxa"/>
          </w:tcPr>
          <w:p w14:paraId="6AE41FC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il-/ir-, inter-, non-, post-, pre- и суффиксов -able/-ible, -al, -ed, -ese, -ful, -ian/-an, -ing, -ish, -ive, -less, -ly, -ous, -y</w:t>
            </w:r>
          </w:p>
        </w:tc>
      </w:tr>
      <w:tr w14:paraId="72C8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D42AF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2.3.5</w:t>
            </w:r>
          </w:p>
        </w:tc>
        <w:tc>
          <w:tcPr>
            <w:tcW w:w="7370" w:type="dxa"/>
          </w:tcPr>
          <w:p w14:paraId="0071E12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il-/ir- и суффикса -ly</w:t>
            </w:r>
          </w:p>
        </w:tc>
      </w:tr>
      <w:tr w14:paraId="1A3B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37303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2.3.6</w:t>
            </w:r>
          </w:p>
        </w:tc>
        <w:tc>
          <w:tcPr>
            <w:tcW w:w="7370" w:type="dxa"/>
          </w:tcPr>
          <w:p w14:paraId="31EAE7D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14:paraId="69E0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F51F6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2.3.7</w:t>
            </w:r>
          </w:p>
        </w:tc>
        <w:tc>
          <w:tcPr>
            <w:tcW w:w="7370" w:type="dxa"/>
          </w:tcPr>
          <w:p w14:paraId="1E682F9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14:paraId="0209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D2B06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2.3.8</w:t>
            </w:r>
          </w:p>
        </w:tc>
        <w:tc>
          <w:tcPr>
            <w:tcW w:w="7370" w:type="dxa"/>
          </w:tcPr>
          <w:p w14:paraId="49F146D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14:paraId="59AC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134F9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2.3.9</w:t>
            </w:r>
          </w:p>
        </w:tc>
        <w:tc>
          <w:tcPr>
            <w:tcW w:w="7370" w:type="dxa"/>
          </w:tcPr>
          <w:p w14:paraId="2D05C50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tc>
      </w:tr>
      <w:tr w14:paraId="350D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EB3A8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2.3.10</w:t>
            </w:r>
          </w:p>
        </w:tc>
        <w:tc>
          <w:tcPr>
            <w:tcW w:w="7370" w:type="dxa"/>
          </w:tcPr>
          <w:p w14:paraId="2040195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имена прилагательные на -ed и -ing (excited - exciting)</w:t>
            </w:r>
          </w:p>
        </w:tc>
      </w:tr>
      <w:tr w14:paraId="5F52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22423D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2.3.11</w:t>
            </w:r>
          </w:p>
        </w:tc>
        <w:tc>
          <w:tcPr>
            <w:tcW w:w="7370" w:type="dxa"/>
          </w:tcPr>
          <w:p w14:paraId="082F1A18">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14:paraId="53D3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70855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2.3.12</w:t>
            </w:r>
          </w:p>
        </w:tc>
        <w:tc>
          <w:tcPr>
            <w:tcW w:w="7370" w:type="dxa"/>
          </w:tcPr>
          <w:p w14:paraId="7024809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14:paraId="7A65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74260C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w:t>
            </w:r>
          </w:p>
        </w:tc>
        <w:tc>
          <w:tcPr>
            <w:tcW w:w="7370" w:type="dxa"/>
          </w:tcPr>
          <w:p w14:paraId="06169C4D">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Грамматическая сторона речи</w:t>
            </w:r>
          </w:p>
        </w:tc>
      </w:tr>
      <w:tr w14:paraId="7136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64AA35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w:t>
            </w:r>
          </w:p>
        </w:tc>
        <w:tc>
          <w:tcPr>
            <w:tcW w:w="7370" w:type="dxa"/>
          </w:tcPr>
          <w:p w14:paraId="340EB28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14:paraId="372A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B7B1FB0">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w:t>
            </w:r>
          </w:p>
        </w:tc>
        <w:tc>
          <w:tcPr>
            <w:tcW w:w="7370" w:type="dxa"/>
          </w:tcPr>
          <w:p w14:paraId="63C4B6E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14:paraId="576C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A5B13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w:t>
            </w:r>
          </w:p>
        </w:tc>
        <w:tc>
          <w:tcPr>
            <w:tcW w:w="7370" w:type="dxa"/>
          </w:tcPr>
          <w:p w14:paraId="7C2DE0AD">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 начальным It</w:t>
            </w:r>
          </w:p>
        </w:tc>
      </w:tr>
      <w:tr w14:paraId="3CAB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54ED0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2.4.4</w:t>
            </w:r>
          </w:p>
        </w:tc>
        <w:tc>
          <w:tcPr>
            <w:tcW w:w="7370" w:type="dxa"/>
          </w:tcPr>
          <w:p w14:paraId="730FF53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 начальным There + to be</w:t>
            </w:r>
          </w:p>
        </w:tc>
      </w:tr>
      <w:tr w14:paraId="342D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736C2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2.4.5</w:t>
            </w:r>
          </w:p>
        </w:tc>
        <w:tc>
          <w:tcPr>
            <w:tcW w:w="7370" w:type="dxa"/>
          </w:tcPr>
          <w:p w14:paraId="473BAAC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14:paraId="3FBA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91AA0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2.4.6</w:t>
            </w:r>
          </w:p>
        </w:tc>
        <w:tc>
          <w:tcPr>
            <w:tcW w:w="7370" w:type="dxa"/>
          </w:tcPr>
          <w:p w14:paraId="7E5FF9D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со сложным дополнением - Complex Subject</w:t>
            </w:r>
          </w:p>
        </w:tc>
      </w:tr>
      <w:tr w14:paraId="3A91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8E004F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2.4.7</w:t>
            </w:r>
          </w:p>
        </w:tc>
        <w:tc>
          <w:tcPr>
            <w:tcW w:w="7370" w:type="dxa"/>
          </w:tcPr>
          <w:p w14:paraId="340EC01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со сложным дополнением - Complex Object</w:t>
            </w:r>
          </w:p>
        </w:tc>
      </w:tr>
      <w:tr w14:paraId="6F8A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1512F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2.4.8</w:t>
            </w:r>
          </w:p>
        </w:tc>
        <w:tc>
          <w:tcPr>
            <w:tcW w:w="7370" w:type="dxa"/>
          </w:tcPr>
          <w:p w14:paraId="7584B20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14:paraId="0ECE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2EAF7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2.4.9</w:t>
            </w:r>
          </w:p>
        </w:tc>
        <w:tc>
          <w:tcPr>
            <w:tcW w:w="7370" w:type="dxa"/>
          </w:tcPr>
          <w:p w14:paraId="5CDC2E6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14:paraId="2DB4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27EC6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2.4.10</w:t>
            </w:r>
          </w:p>
        </w:tc>
        <w:tc>
          <w:tcPr>
            <w:tcW w:w="7370" w:type="dxa"/>
          </w:tcPr>
          <w:p w14:paraId="6B3E102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14:paraId="6224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E3FA5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2.4.11</w:t>
            </w:r>
          </w:p>
        </w:tc>
        <w:tc>
          <w:tcPr>
            <w:tcW w:w="7370" w:type="dxa"/>
          </w:tcPr>
          <w:p w14:paraId="06F628A8">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14:paraId="1282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BEC86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2.4.12</w:t>
            </w:r>
          </w:p>
        </w:tc>
        <w:tc>
          <w:tcPr>
            <w:tcW w:w="7370" w:type="dxa"/>
          </w:tcPr>
          <w:p w14:paraId="132B975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14:paraId="046B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60EEA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2.4.13</w:t>
            </w:r>
          </w:p>
        </w:tc>
        <w:tc>
          <w:tcPr>
            <w:tcW w:w="7370" w:type="dxa"/>
          </w:tcPr>
          <w:p w14:paraId="48D092D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10CC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D5793E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2.4.14</w:t>
            </w:r>
          </w:p>
        </w:tc>
        <w:tc>
          <w:tcPr>
            <w:tcW w:w="7370" w:type="dxa"/>
          </w:tcPr>
          <w:p w14:paraId="3081C5D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14:paraId="7BD5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1E4BE7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2.4.15</w:t>
            </w:r>
          </w:p>
        </w:tc>
        <w:tc>
          <w:tcPr>
            <w:tcW w:w="7370" w:type="dxa"/>
          </w:tcPr>
          <w:p w14:paraId="0FD7E35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14:paraId="4C6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5A850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2.4.16</w:t>
            </w:r>
          </w:p>
        </w:tc>
        <w:tc>
          <w:tcPr>
            <w:tcW w:w="7370" w:type="dxa"/>
          </w:tcPr>
          <w:p w14:paraId="53A5DF9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14:paraId="314F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18066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2.4.17</w:t>
            </w:r>
          </w:p>
        </w:tc>
        <w:tc>
          <w:tcPr>
            <w:tcW w:w="7370" w:type="dxa"/>
          </w:tcPr>
          <w:p w14:paraId="1A7F5AB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предложения с I wish</w:t>
            </w:r>
          </w:p>
        </w:tc>
      </w:tr>
      <w:tr w14:paraId="0654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A0A0C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2.4.18</w:t>
            </w:r>
          </w:p>
        </w:tc>
        <w:tc>
          <w:tcPr>
            <w:tcW w:w="7370" w:type="dxa"/>
          </w:tcPr>
          <w:p w14:paraId="33A32FF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конструкции с глаголами на -ing: to love/hate doing smth</w:t>
            </w:r>
          </w:p>
        </w:tc>
      </w:tr>
      <w:tr w14:paraId="6D7A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1BB6F8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2.4.19</w:t>
            </w:r>
          </w:p>
        </w:tc>
        <w:tc>
          <w:tcPr>
            <w:tcW w:w="7370" w:type="dxa"/>
          </w:tcPr>
          <w:p w14:paraId="2336935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14:paraId="0E29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F4AB8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2.4.20</w:t>
            </w:r>
          </w:p>
        </w:tc>
        <w:tc>
          <w:tcPr>
            <w:tcW w:w="7370" w:type="dxa"/>
          </w:tcPr>
          <w:p w14:paraId="24FA1F0D">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конструкцию It takes me... to do smth</w:t>
            </w:r>
          </w:p>
        </w:tc>
      </w:tr>
      <w:tr w14:paraId="4E89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E8576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2.4.21</w:t>
            </w:r>
          </w:p>
        </w:tc>
        <w:tc>
          <w:tcPr>
            <w:tcW w:w="7370" w:type="dxa"/>
          </w:tcPr>
          <w:p w14:paraId="767F241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конструкцию used to + инфинитив глагола</w:t>
            </w:r>
          </w:p>
        </w:tc>
      </w:tr>
      <w:tr w14:paraId="6930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BD601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2.4.22</w:t>
            </w:r>
          </w:p>
        </w:tc>
        <w:tc>
          <w:tcPr>
            <w:tcW w:w="7370" w:type="dxa"/>
          </w:tcPr>
          <w:p w14:paraId="0CA3B4E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конструкции be/get used to smth, be/get used to doing smth</w:t>
            </w:r>
          </w:p>
        </w:tc>
      </w:tr>
      <w:tr w14:paraId="3905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A3EE6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2.4.23</w:t>
            </w:r>
          </w:p>
        </w:tc>
        <w:tc>
          <w:tcPr>
            <w:tcW w:w="7370" w:type="dxa"/>
          </w:tcPr>
          <w:p w14:paraId="0A90AF9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14:paraId="547A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FA58D4">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2.4.24</w:t>
            </w:r>
          </w:p>
        </w:tc>
        <w:tc>
          <w:tcPr>
            <w:tcW w:w="7370" w:type="dxa"/>
          </w:tcPr>
          <w:p w14:paraId="288E94F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14:paraId="0B2A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68B7B2A">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2.4.25</w:t>
            </w:r>
          </w:p>
        </w:tc>
        <w:tc>
          <w:tcPr>
            <w:tcW w:w="7370" w:type="dxa"/>
          </w:tcPr>
          <w:p w14:paraId="0108FCB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7015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777AD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2.4.26</w:t>
            </w:r>
          </w:p>
        </w:tc>
        <w:tc>
          <w:tcPr>
            <w:tcW w:w="7370" w:type="dxa"/>
          </w:tcPr>
          <w:p w14:paraId="0ECBC328">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14:paraId="378F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7135F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2.4.27</w:t>
            </w:r>
          </w:p>
        </w:tc>
        <w:tc>
          <w:tcPr>
            <w:tcW w:w="7370" w:type="dxa"/>
          </w:tcPr>
          <w:p w14:paraId="4113617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14:paraId="4FF9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B14B5C8">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2.4.28</w:t>
            </w:r>
          </w:p>
        </w:tc>
        <w:tc>
          <w:tcPr>
            <w:tcW w:w="7370" w:type="dxa"/>
          </w:tcPr>
          <w:p w14:paraId="007BB2C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14:paraId="50FA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7E8AF89">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2.4.29</w:t>
            </w:r>
          </w:p>
        </w:tc>
        <w:tc>
          <w:tcPr>
            <w:tcW w:w="7370" w:type="dxa"/>
          </w:tcPr>
          <w:p w14:paraId="3ED6C57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14:paraId="18BD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4E753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2.4.30</w:t>
            </w:r>
          </w:p>
        </w:tc>
        <w:tc>
          <w:tcPr>
            <w:tcW w:w="7370" w:type="dxa"/>
          </w:tcPr>
          <w:p w14:paraId="4537365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14:paraId="423B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F80296">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2.4.31</w:t>
            </w:r>
          </w:p>
        </w:tc>
        <w:tc>
          <w:tcPr>
            <w:tcW w:w="7370" w:type="dxa"/>
          </w:tcPr>
          <w:p w14:paraId="37EA723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14:paraId="44D8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AA83EBD">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2.4.32</w:t>
            </w:r>
          </w:p>
        </w:tc>
        <w:tc>
          <w:tcPr>
            <w:tcW w:w="7370" w:type="dxa"/>
          </w:tcPr>
          <w:p w14:paraId="288AD55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притяжательный падеж имен существительных</w:t>
            </w:r>
          </w:p>
        </w:tc>
      </w:tr>
      <w:tr w14:paraId="5720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9F787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2.4.33</w:t>
            </w:r>
          </w:p>
        </w:tc>
        <w:tc>
          <w:tcPr>
            <w:tcW w:w="7370" w:type="dxa"/>
          </w:tcPr>
          <w:p w14:paraId="6992025D">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14:paraId="4880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86A0B42">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2.4.34</w:t>
            </w:r>
          </w:p>
        </w:tc>
        <w:tc>
          <w:tcPr>
            <w:tcW w:w="7370" w:type="dxa"/>
          </w:tcPr>
          <w:p w14:paraId="75E50C4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14:paraId="0D6C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D41EC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2.4.35</w:t>
            </w:r>
          </w:p>
        </w:tc>
        <w:tc>
          <w:tcPr>
            <w:tcW w:w="7370" w:type="dxa"/>
          </w:tcPr>
          <w:p w14:paraId="289D4D88">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14:paraId="34A9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95FA5BF">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2.4.36</w:t>
            </w:r>
          </w:p>
        </w:tc>
        <w:tc>
          <w:tcPr>
            <w:tcW w:w="7370" w:type="dxa"/>
          </w:tcPr>
          <w:p w14:paraId="4D89D16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14:paraId="3D67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446B54">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2.4.37</w:t>
            </w:r>
          </w:p>
        </w:tc>
        <w:tc>
          <w:tcPr>
            <w:tcW w:w="7370" w:type="dxa"/>
          </w:tcPr>
          <w:p w14:paraId="032FE44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14:paraId="2873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450174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2.4.38</w:t>
            </w:r>
          </w:p>
        </w:tc>
        <w:tc>
          <w:tcPr>
            <w:tcW w:w="7370" w:type="dxa"/>
          </w:tcPr>
          <w:p w14:paraId="26D04BB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количественные и порядковые числительные</w:t>
            </w:r>
          </w:p>
        </w:tc>
      </w:tr>
      <w:tr w14:paraId="03CB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26D760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2.4.39</w:t>
            </w:r>
          </w:p>
        </w:tc>
        <w:tc>
          <w:tcPr>
            <w:tcW w:w="7370" w:type="dxa"/>
          </w:tcPr>
          <w:p w14:paraId="2078510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14:paraId="7517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C93B02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7370" w:type="dxa"/>
          </w:tcPr>
          <w:p w14:paraId="0E98FFF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Социокультурные знания и умения</w:t>
            </w:r>
          </w:p>
        </w:tc>
      </w:tr>
      <w:tr w14:paraId="012C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461CE1">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3.1</w:t>
            </w:r>
          </w:p>
        </w:tc>
        <w:tc>
          <w:tcPr>
            <w:tcW w:w="7370" w:type="dxa"/>
          </w:tcPr>
          <w:p w14:paraId="4AA854A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14:paraId="6B0B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825405">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3.2</w:t>
            </w:r>
          </w:p>
        </w:tc>
        <w:tc>
          <w:tcPr>
            <w:tcW w:w="7370" w:type="dxa"/>
          </w:tcPr>
          <w:p w14:paraId="51595AA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14:paraId="7472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D2187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3.3</w:t>
            </w:r>
          </w:p>
        </w:tc>
        <w:tc>
          <w:tcPr>
            <w:tcW w:w="7370" w:type="dxa"/>
          </w:tcPr>
          <w:p w14:paraId="7C3E0FE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Иметь базовые знания о социокультурном портрете и культурном наследии родной страны и страны (стран) изучаемого языка</w:t>
            </w:r>
          </w:p>
        </w:tc>
      </w:tr>
      <w:tr w14:paraId="6C6A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610502">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3.4</w:t>
            </w:r>
          </w:p>
        </w:tc>
        <w:tc>
          <w:tcPr>
            <w:tcW w:w="7370" w:type="dxa"/>
          </w:tcPr>
          <w:p w14:paraId="634D306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Представлять родную страну и ее культуру на иностранном языке</w:t>
            </w:r>
          </w:p>
        </w:tc>
      </w:tr>
      <w:tr w14:paraId="366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E13890E">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3.5</w:t>
            </w:r>
          </w:p>
        </w:tc>
        <w:tc>
          <w:tcPr>
            <w:tcW w:w="7370" w:type="dxa"/>
          </w:tcPr>
          <w:p w14:paraId="6DCC655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Проявлять уважение к иной культуре, соблюдать нормы вежливости в межкультурном общении</w:t>
            </w:r>
          </w:p>
        </w:tc>
      </w:tr>
      <w:tr w14:paraId="078E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2BB813">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7370" w:type="dxa"/>
          </w:tcPr>
          <w:p w14:paraId="493FC92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Компенсаторные умения</w:t>
            </w:r>
          </w:p>
          <w:p w14:paraId="2972F9F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65B6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15DD37">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5</w:t>
            </w:r>
          </w:p>
        </w:tc>
        <w:tc>
          <w:tcPr>
            <w:tcW w:w="7370" w:type="dxa"/>
          </w:tcPr>
          <w:p w14:paraId="6514C31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tc>
      </w:tr>
      <w:tr w14:paraId="4478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5CF2C94">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6</w:t>
            </w:r>
          </w:p>
        </w:tc>
        <w:tc>
          <w:tcPr>
            <w:tcW w:w="7370" w:type="dxa"/>
          </w:tcPr>
          <w:p w14:paraId="73367EA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7112C425">
      <w:pPr>
        <w:tabs>
          <w:tab w:val="left" w:pos="1843"/>
        </w:tabs>
        <w:spacing w:after="0" w:line="360" w:lineRule="auto"/>
        <w:ind w:firstLine="709"/>
        <w:contextualSpacing/>
        <w:jc w:val="both"/>
        <w:rPr>
          <w:rFonts w:ascii="Times New Roman" w:hAnsi="Times New Roman"/>
          <w:sz w:val="28"/>
          <w:szCs w:val="28"/>
        </w:rPr>
      </w:pPr>
    </w:p>
    <w:p w14:paraId="1261C413">
      <w:pPr>
        <w:rPr>
          <w:rFonts w:ascii="Times New Roman" w:hAnsi="Times New Roman"/>
          <w:sz w:val="28"/>
          <w:szCs w:val="28"/>
        </w:rPr>
      </w:pPr>
      <w:r>
        <w:rPr>
          <w:rFonts w:ascii="Times New Roman" w:hAnsi="Times New Roman"/>
          <w:sz w:val="28"/>
          <w:szCs w:val="28"/>
        </w:rPr>
        <w:br w:type="page"/>
      </w:r>
    </w:p>
    <w:p w14:paraId="60237398">
      <w:pPr>
        <w:pStyle w:val="234"/>
        <w:jc w:val="right"/>
        <w:rPr>
          <w:sz w:val="28"/>
          <w:szCs w:val="28"/>
        </w:rPr>
      </w:pPr>
      <w:r>
        <w:rPr>
          <w:sz w:val="28"/>
          <w:szCs w:val="28"/>
        </w:rPr>
        <w:t>Таблица 6.3</w:t>
      </w:r>
    </w:p>
    <w:p w14:paraId="2AB51459">
      <w:pPr>
        <w:pStyle w:val="234"/>
        <w:jc w:val="both"/>
        <w:rPr>
          <w:sz w:val="28"/>
          <w:szCs w:val="28"/>
        </w:rPr>
      </w:pPr>
    </w:p>
    <w:p w14:paraId="45B99596">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3C33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AA07A81">
            <w:pPr>
              <w:pStyle w:val="234"/>
              <w:jc w:val="center"/>
              <w:rPr>
                <w:sz w:val="24"/>
                <w:szCs w:val="24"/>
              </w:rPr>
            </w:pPr>
            <w:r>
              <w:rPr>
                <w:sz w:val="24"/>
                <w:szCs w:val="24"/>
              </w:rPr>
              <w:t>Код</w:t>
            </w:r>
          </w:p>
        </w:tc>
        <w:tc>
          <w:tcPr>
            <w:tcW w:w="7994" w:type="dxa"/>
          </w:tcPr>
          <w:p w14:paraId="762B77DF">
            <w:pPr>
              <w:pStyle w:val="234"/>
              <w:jc w:val="center"/>
              <w:rPr>
                <w:sz w:val="24"/>
                <w:szCs w:val="24"/>
              </w:rPr>
            </w:pPr>
            <w:r>
              <w:rPr>
                <w:sz w:val="24"/>
                <w:szCs w:val="24"/>
              </w:rPr>
              <w:t>Проверяемый элемент содержания</w:t>
            </w:r>
          </w:p>
        </w:tc>
      </w:tr>
      <w:tr w14:paraId="6FF9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E177F0">
            <w:pPr>
              <w:pStyle w:val="234"/>
              <w:jc w:val="center"/>
              <w:rPr>
                <w:sz w:val="24"/>
                <w:szCs w:val="24"/>
              </w:rPr>
            </w:pPr>
            <w:r>
              <w:rPr>
                <w:sz w:val="24"/>
                <w:szCs w:val="24"/>
              </w:rPr>
              <w:t>1</w:t>
            </w:r>
          </w:p>
        </w:tc>
        <w:tc>
          <w:tcPr>
            <w:tcW w:w="7994" w:type="dxa"/>
          </w:tcPr>
          <w:p w14:paraId="2C2721DC">
            <w:pPr>
              <w:pStyle w:val="234"/>
              <w:jc w:val="both"/>
              <w:rPr>
                <w:sz w:val="24"/>
                <w:szCs w:val="24"/>
              </w:rPr>
            </w:pPr>
            <w:r>
              <w:rPr>
                <w:sz w:val="24"/>
                <w:szCs w:val="24"/>
              </w:rPr>
              <w:t>Коммуникативные умения</w:t>
            </w:r>
          </w:p>
          <w:p w14:paraId="310B7EA8">
            <w:pPr>
              <w:pStyle w:val="234"/>
              <w:jc w:val="both"/>
              <w:rPr>
                <w:sz w:val="24"/>
                <w:szCs w:val="24"/>
              </w:rPr>
            </w:pPr>
            <w:r>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0ACDDF6">
            <w:pPr>
              <w:pStyle w:val="234"/>
              <w:jc w:val="both"/>
              <w:rPr>
                <w:sz w:val="24"/>
                <w:szCs w:val="24"/>
              </w:rPr>
            </w:pPr>
            <w:r>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14:paraId="3D20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A5FEB6">
            <w:pPr>
              <w:pStyle w:val="234"/>
              <w:jc w:val="center"/>
              <w:rPr>
                <w:sz w:val="24"/>
                <w:szCs w:val="24"/>
              </w:rPr>
            </w:pPr>
            <w:r>
              <w:rPr>
                <w:sz w:val="24"/>
                <w:szCs w:val="24"/>
              </w:rPr>
              <w:t>1.1</w:t>
            </w:r>
          </w:p>
        </w:tc>
        <w:tc>
          <w:tcPr>
            <w:tcW w:w="7994" w:type="dxa"/>
          </w:tcPr>
          <w:p w14:paraId="2E601929">
            <w:pPr>
              <w:pStyle w:val="234"/>
              <w:jc w:val="both"/>
              <w:rPr>
                <w:sz w:val="24"/>
                <w:szCs w:val="24"/>
              </w:rPr>
            </w:pPr>
            <w:r>
              <w:rPr>
                <w:sz w:val="24"/>
                <w:szCs w:val="24"/>
              </w:rPr>
              <w:t>Говорение</w:t>
            </w:r>
          </w:p>
        </w:tc>
      </w:tr>
      <w:tr w14:paraId="3943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68FDD7A6">
            <w:pPr>
              <w:pStyle w:val="234"/>
              <w:jc w:val="center"/>
              <w:rPr>
                <w:sz w:val="24"/>
                <w:szCs w:val="24"/>
              </w:rPr>
            </w:pPr>
            <w:r>
              <w:rPr>
                <w:sz w:val="24"/>
                <w:szCs w:val="24"/>
              </w:rPr>
              <w:t>1.1.1</w:t>
            </w:r>
          </w:p>
        </w:tc>
        <w:tc>
          <w:tcPr>
            <w:tcW w:w="7994" w:type="dxa"/>
          </w:tcPr>
          <w:p w14:paraId="77A5D7A3">
            <w:pPr>
              <w:pStyle w:val="234"/>
              <w:jc w:val="both"/>
              <w:rPr>
                <w:sz w:val="24"/>
                <w:szCs w:val="24"/>
              </w:rPr>
            </w:pPr>
            <w:r>
              <w:rPr>
                <w:sz w:val="24"/>
                <w:szCs w:val="24"/>
              </w:rPr>
              <w:t>Диалогическая речь</w:t>
            </w:r>
          </w:p>
        </w:tc>
      </w:tr>
      <w:tr w14:paraId="474B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1D94F2">
            <w:pPr>
              <w:pStyle w:val="234"/>
              <w:jc w:val="center"/>
              <w:rPr>
                <w:sz w:val="24"/>
                <w:szCs w:val="24"/>
              </w:rPr>
            </w:pPr>
            <w:r>
              <w:rPr>
                <w:sz w:val="24"/>
                <w:szCs w:val="24"/>
              </w:rPr>
              <w:t>1.1.1.1</w:t>
            </w:r>
          </w:p>
        </w:tc>
        <w:tc>
          <w:tcPr>
            <w:tcW w:w="7994" w:type="dxa"/>
          </w:tcPr>
          <w:p w14:paraId="24D98395">
            <w:pPr>
              <w:pStyle w:val="234"/>
              <w:jc w:val="both"/>
              <w:rPr>
                <w:sz w:val="24"/>
                <w:szCs w:val="24"/>
              </w:rPr>
            </w:pPr>
            <w:r>
              <w:rPr>
                <w:sz w:val="24"/>
                <w:szCs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14:paraId="4F48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EB21D6">
            <w:pPr>
              <w:pStyle w:val="234"/>
              <w:jc w:val="center"/>
              <w:rPr>
                <w:sz w:val="24"/>
                <w:szCs w:val="24"/>
              </w:rPr>
            </w:pPr>
            <w:r>
              <w:rPr>
                <w:sz w:val="24"/>
                <w:szCs w:val="24"/>
              </w:rPr>
              <w:t>1.1.1.2</w:t>
            </w:r>
          </w:p>
        </w:tc>
        <w:tc>
          <w:tcPr>
            <w:tcW w:w="7994" w:type="dxa"/>
          </w:tcPr>
          <w:p w14:paraId="2A06D195">
            <w:pPr>
              <w:pStyle w:val="234"/>
              <w:jc w:val="both"/>
              <w:rPr>
                <w:sz w:val="24"/>
                <w:szCs w:val="24"/>
              </w:rPr>
            </w:pPr>
            <w:r>
              <w:rPr>
                <w:sz w:val="24"/>
                <w:szCs w:val="24"/>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14:paraId="602A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567610">
            <w:pPr>
              <w:pStyle w:val="234"/>
              <w:jc w:val="center"/>
              <w:rPr>
                <w:sz w:val="24"/>
                <w:szCs w:val="24"/>
              </w:rPr>
            </w:pPr>
            <w:r>
              <w:rPr>
                <w:sz w:val="24"/>
                <w:szCs w:val="24"/>
              </w:rPr>
              <w:t>1.1.1.3</w:t>
            </w:r>
          </w:p>
        </w:tc>
        <w:tc>
          <w:tcPr>
            <w:tcW w:w="7994" w:type="dxa"/>
          </w:tcPr>
          <w:p w14:paraId="60B20A6B">
            <w:pPr>
              <w:pStyle w:val="234"/>
              <w:jc w:val="both"/>
              <w:rPr>
                <w:sz w:val="24"/>
                <w:szCs w:val="24"/>
              </w:rPr>
            </w:pPr>
            <w:r>
              <w:rPr>
                <w:sz w:val="24"/>
                <w:szCs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14:paraId="3CC1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C04955">
            <w:pPr>
              <w:pStyle w:val="234"/>
              <w:jc w:val="center"/>
              <w:rPr>
                <w:sz w:val="24"/>
                <w:szCs w:val="24"/>
              </w:rPr>
            </w:pPr>
            <w:r>
              <w:rPr>
                <w:sz w:val="24"/>
                <w:szCs w:val="24"/>
              </w:rPr>
              <w:t>1.1.1.4</w:t>
            </w:r>
          </w:p>
        </w:tc>
        <w:tc>
          <w:tcPr>
            <w:tcW w:w="7994" w:type="dxa"/>
          </w:tcPr>
          <w:p w14:paraId="1779A72E">
            <w:pPr>
              <w:pStyle w:val="234"/>
              <w:jc w:val="both"/>
              <w:rPr>
                <w:sz w:val="24"/>
                <w:szCs w:val="24"/>
              </w:rPr>
            </w:pPr>
            <w:r>
              <w:rPr>
                <w:sz w:val="24"/>
                <w:szCs w:val="24"/>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14:paraId="0ABC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68C467EC">
            <w:pPr>
              <w:pStyle w:val="234"/>
              <w:jc w:val="center"/>
              <w:rPr>
                <w:sz w:val="24"/>
                <w:szCs w:val="24"/>
              </w:rPr>
            </w:pPr>
            <w:r>
              <w:rPr>
                <w:sz w:val="24"/>
                <w:szCs w:val="24"/>
              </w:rPr>
              <w:t>1.1.1.5</w:t>
            </w:r>
          </w:p>
        </w:tc>
        <w:tc>
          <w:tcPr>
            <w:tcW w:w="7994" w:type="dxa"/>
          </w:tcPr>
          <w:p w14:paraId="471B0E12">
            <w:pPr>
              <w:pStyle w:val="234"/>
              <w:jc w:val="both"/>
              <w:rPr>
                <w:sz w:val="24"/>
                <w:szCs w:val="24"/>
              </w:rPr>
            </w:pPr>
            <w:r>
              <w:rPr>
                <w:sz w:val="24"/>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14:paraId="26FA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84F2EF">
            <w:pPr>
              <w:pStyle w:val="234"/>
              <w:jc w:val="center"/>
              <w:rPr>
                <w:sz w:val="24"/>
                <w:szCs w:val="24"/>
              </w:rPr>
            </w:pPr>
            <w:r>
              <w:rPr>
                <w:sz w:val="24"/>
                <w:szCs w:val="24"/>
              </w:rPr>
              <w:t>1.1.2</w:t>
            </w:r>
          </w:p>
        </w:tc>
        <w:tc>
          <w:tcPr>
            <w:tcW w:w="7994" w:type="dxa"/>
          </w:tcPr>
          <w:p w14:paraId="732C6F47">
            <w:pPr>
              <w:pStyle w:val="234"/>
              <w:jc w:val="both"/>
              <w:rPr>
                <w:sz w:val="24"/>
                <w:szCs w:val="24"/>
              </w:rPr>
            </w:pPr>
            <w:r>
              <w:rPr>
                <w:sz w:val="24"/>
                <w:szCs w:val="24"/>
              </w:rPr>
              <w:t>Монологическая речь</w:t>
            </w:r>
          </w:p>
        </w:tc>
      </w:tr>
      <w:tr w14:paraId="4CF5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1FC824">
            <w:pPr>
              <w:pStyle w:val="234"/>
              <w:jc w:val="center"/>
              <w:rPr>
                <w:sz w:val="24"/>
                <w:szCs w:val="24"/>
              </w:rPr>
            </w:pPr>
            <w:r>
              <w:rPr>
                <w:sz w:val="24"/>
                <w:szCs w:val="24"/>
              </w:rPr>
              <w:t>1.1.2.1</w:t>
            </w:r>
          </w:p>
        </w:tc>
        <w:tc>
          <w:tcPr>
            <w:tcW w:w="7994" w:type="dxa"/>
          </w:tcPr>
          <w:p w14:paraId="4B869B28">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14:paraId="730E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C81A7B">
            <w:pPr>
              <w:pStyle w:val="234"/>
              <w:jc w:val="center"/>
              <w:rPr>
                <w:sz w:val="24"/>
                <w:szCs w:val="24"/>
              </w:rPr>
            </w:pPr>
            <w:r>
              <w:rPr>
                <w:sz w:val="24"/>
                <w:szCs w:val="24"/>
              </w:rPr>
              <w:t>1.1.2.2</w:t>
            </w:r>
          </w:p>
        </w:tc>
        <w:tc>
          <w:tcPr>
            <w:tcW w:w="7994" w:type="dxa"/>
          </w:tcPr>
          <w:p w14:paraId="437C2565">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14:paraId="6766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226383">
            <w:pPr>
              <w:pStyle w:val="234"/>
              <w:jc w:val="center"/>
              <w:rPr>
                <w:sz w:val="24"/>
                <w:szCs w:val="24"/>
              </w:rPr>
            </w:pPr>
            <w:r>
              <w:rPr>
                <w:sz w:val="24"/>
                <w:szCs w:val="24"/>
              </w:rPr>
              <w:t>1.1.2.3</w:t>
            </w:r>
          </w:p>
        </w:tc>
        <w:tc>
          <w:tcPr>
            <w:tcW w:w="7994" w:type="dxa"/>
          </w:tcPr>
          <w:p w14:paraId="3FD58E1A">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14:paraId="742A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F2F495">
            <w:pPr>
              <w:pStyle w:val="234"/>
              <w:jc w:val="center"/>
              <w:rPr>
                <w:sz w:val="24"/>
                <w:szCs w:val="24"/>
              </w:rPr>
            </w:pPr>
            <w:r>
              <w:rPr>
                <w:sz w:val="24"/>
                <w:szCs w:val="24"/>
              </w:rPr>
              <w:t>1.1.2.4</w:t>
            </w:r>
          </w:p>
        </w:tc>
        <w:tc>
          <w:tcPr>
            <w:tcW w:w="7994" w:type="dxa"/>
          </w:tcPr>
          <w:p w14:paraId="3D9FF9BC">
            <w:pPr>
              <w:pStyle w:val="234"/>
              <w:jc w:val="both"/>
              <w:rPr>
                <w:sz w:val="24"/>
                <w:szCs w:val="24"/>
              </w:rPr>
            </w:pPr>
            <w:r>
              <w:rPr>
                <w:sz w:val="24"/>
                <w:szCs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14:paraId="1E52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243807">
            <w:pPr>
              <w:pStyle w:val="234"/>
              <w:jc w:val="center"/>
              <w:rPr>
                <w:sz w:val="24"/>
                <w:szCs w:val="24"/>
              </w:rPr>
            </w:pPr>
            <w:r>
              <w:rPr>
                <w:sz w:val="24"/>
                <w:szCs w:val="24"/>
              </w:rPr>
              <w:t>1.1.2.5</w:t>
            </w:r>
          </w:p>
        </w:tc>
        <w:tc>
          <w:tcPr>
            <w:tcW w:w="7994" w:type="dxa"/>
          </w:tcPr>
          <w:p w14:paraId="50E4E769">
            <w:pPr>
              <w:pStyle w:val="234"/>
              <w:jc w:val="both"/>
              <w:rPr>
                <w:sz w:val="24"/>
                <w:szCs w:val="24"/>
              </w:rPr>
            </w:pPr>
            <w:r>
              <w:rPr>
                <w:sz w:val="24"/>
                <w:szCs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14:paraId="72F9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AEDF194">
            <w:pPr>
              <w:pStyle w:val="234"/>
              <w:jc w:val="center"/>
              <w:rPr>
                <w:sz w:val="24"/>
                <w:szCs w:val="24"/>
              </w:rPr>
            </w:pPr>
            <w:r>
              <w:rPr>
                <w:sz w:val="24"/>
                <w:szCs w:val="24"/>
              </w:rPr>
              <w:t>1.2</w:t>
            </w:r>
          </w:p>
        </w:tc>
        <w:tc>
          <w:tcPr>
            <w:tcW w:w="7994" w:type="dxa"/>
          </w:tcPr>
          <w:p w14:paraId="77E15759">
            <w:pPr>
              <w:pStyle w:val="234"/>
              <w:jc w:val="both"/>
              <w:rPr>
                <w:sz w:val="24"/>
                <w:szCs w:val="24"/>
              </w:rPr>
            </w:pPr>
            <w:r>
              <w:rPr>
                <w:sz w:val="24"/>
                <w:szCs w:val="24"/>
              </w:rPr>
              <w:t>Аудирование</w:t>
            </w:r>
          </w:p>
        </w:tc>
      </w:tr>
      <w:tr w14:paraId="1185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7E5F09">
            <w:pPr>
              <w:pStyle w:val="234"/>
              <w:jc w:val="center"/>
              <w:rPr>
                <w:sz w:val="24"/>
                <w:szCs w:val="24"/>
              </w:rPr>
            </w:pPr>
            <w:r>
              <w:rPr>
                <w:sz w:val="24"/>
                <w:szCs w:val="24"/>
              </w:rPr>
              <w:t>1.2.1</w:t>
            </w:r>
          </w:p>
        </w:tc>
        <w:tc>
          <w:tcPr>
            <w:tcW w:w="7994" w:type="dxa"/>
          </w:tcPr>
          <w:p w14:paraId="389D1DC5">
            <w:pPr>
              <w:pStyle w:val="234"/>
              <w:jc w:val="both"/>
              <w:rPr>
                <w:sz w:val="24"/>
                <w:szCs w:val="24"/>
              </w:rPr>
            </w:pPr>
            <w:r>
              <w:rPr>
                <w:sz w:val="24"/>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14:paraId="2C7B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08D6C1">
            <w:pPr>
              <w:pStyle w:val="234"/>
              <w:jc w:val="center"/>
              <w:rPr>
                <w:sz w:val="24"/>
                <w:szCs w:val="24"/>
              </w:rPr>
            </w:pPr>
            <w:r>
              <w:rPr>
                <w:sz w:val="24"/>
                <w:szCs w:val="24"/>
              </w:rPr>
              <w:t>1.2.2</w:t>
            </w:r>
          </w:p>
        </w:tc>
        <w:tc>
          <w:tcPr>
            <w:tcW w:w="7994" w:type="dxa"/>
          </w:tcPr>
          <w:p w14:paraId="40BEE87E">
            <w:pPr>
              <w:pStyle w:val="234"/>
              <w:jc w:val="both"/>
              <w:rPr>
                <w:sz w:val="24"/>
                <w:szCs w:val="24"/>
              </w:rPr>
            </w:pPr>
            <w:r>
              <w:rPr>
                <w:sz w:val="24"/>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14:paraId="007F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B67A83">
            <w:pPr>
              <w:pStyle w:val="234"/>
              <w:jc w:val="center"/>
              <w:rPr>
                <w:sz w:val="24"/>
                <w:szCs w:val="24"/>
              </w:rPr>
            </w:pPr>
            <w:r>
              <w:rPr>
                <w:sz w:val="24"/>
                <w:szCs w:val="24"/>
              </w:rPr>
              <w:t>1.3</w:t>
            </w:r>
          </w:p>
        </w:tc>
        <w:tc>
          <w:tcPr>
            <w:tcW w:w="7994" w:type="dxa"/>
          </w:tcPr>
          <w:p w14:paraId="76E50622">
            <w:pPr>
              <w:pStyle w:val="234"/>
              <w:jc w:val="both"/>
              <w:rPr>
                <w:sz w:val="24"/>
                <w:szCs w:val="24"/>
              </w:rPr>
            </w:pPr>
            <w:r>
              <w:rPr>
                <w:sz w:val="24"/>
                <w:szCs w:val="24"/>
              </w:rPr>
              <w:t>Смысловое чтение</w:t>
            </w:r>
          </w:p>
        </w:tc>
      </w:tr>
      <w:tr w14:paraId="60B5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47AE88">
            <w:pPr>
              <w:pStyle w:val="234"/>
              <w:jc w:val="center"/>
              <w:rPr>
                <w:sz w:val="24"/>
                <w:szCs w:val="24"/>
              </w:rPr>
            </w:pPr>
            <w:r>
              <w:rPr>
                <w:sz w:val="24"/>
                <w:szCs w:val="24"/>
              </w:rPr>
              <w:t>1.3.1</w:t>
            </w:r>
          </w:p>
        </w:tc>
        <w:tc>
          <w:tcPr>
            <w:tcW w:w="7994" w:type="dxa"/>
          </w:tcPr>
          <w:p w14:paraId="1DB90FB8">
            <w:pPr>
              <w:pStyle w:val="234"/>
              <w:jc w:val="both"/>
              <w:rPr>
                <w:sz w:val="24"/>
                <w:szCs w:val="24"/>
              </w:rPr>
            </w:pPr>
            <w:r>
              <w:rPr>
                <w:sz w:val="24"/>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14:paraId="1040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9137F0">
            <w:pPr>
              <w:pStyle w:val="234"/>
              <w:jc w:val="center"/>
              <w:rPr>
                <w:sz w:val="24"/>
                <w:szCs w:val="24"/>
              </w:rPr>
            </w:pPr>
            <w:r>
              <w:rPr>
                <w:sz w:val="24"/>
                <w:szCs w:val="24"/>
              </w:rPr>
              <w:t>1.3.2</w:t>
            </w:r>
          </w:p>
        </w:tc>
        <w:tc>
          <w:tcPr>
            <w:tcW w:w="7994" w:type="dxa"/>
          </w:tcPr>
          <w:p w14:paraId="2F4CC860">
            <w:pPr>
              <w:pStyle w:val="234"/>
              <w:jc w:val="both"/>
              <w:rPr>
                <w:sz w:val="24"/>
                <w:szCs w:val="24"/>
              </w:rPr>
            </w:pPr>
            <w:r>
              <w:rPr>
                <w:sz w:val="24"/>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слов)</w:t>
            </w:r>
          </w:p>
        </w:tc>
      </w:tr>
      <w:tr w14:paraId="15F5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A6CF8E">
            <w:pPr>
              <w:pStyle w:val="234"/>
              <w:jc w:val="center"/>
              <w:rPr>
                <w:sz w:val="24"/>
                <w:szCs w:val="24"/>
              </w:rPr>
            </w:pPr>
            <w:r>
              <w:rPr>
                <w:sz w:val="24"/>
                <w:szCs w:val="24"/>
              </w:rPr>
              <w:t>1.3.3</w:t>
            </w:r>
          </w:p>
        </w:tc>
        <w:tc>
          <w:tcPr>
            <w:tcW w:w="7994" w:type="dxa"/>
          </w:tcPr>
          <w:p w14:paraId="55F6C158">
            <w:pPr>
              <w:pStyle w:val="234"/>
              <w:jc w:val="both"/>
              <w:rPr>
                <w:sz w:val="24"/>
                <w:szCs w:val="24"/>
              </w:rPr>
            </w:pPr>
            <w:r>
              <w:rPr>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- 600 - 800 слов)</w:t>
            </w:r>
          </w:p>
        </w:tc>
      </w:tr>
      <w:tr w14:paraId="13CE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7722262C">
            <w:pPr>
              <w:pStyle w:val="234"/>
              <w:jc w:val="center"/>
              <w:rPr>
                <w:sz w:val="24"/>
                <w:szCs w:val="24"/>
              </w:rPr>
            </w:pPr>
            <w:r>
              <w:rPr>
                <w:sz w:val="24"/>
                <w:szCs w:val="24"/>
              </w:rPr>
              <w:t>1.3.4</w:t>
            </w:r>
          </w:p>
        </w:tc>
        <w:tc>
          <w:tcPr>
            <w:tcW w:w="7994" w:type="dxa"/>
          </w:tcPr>
          <w:p w14:paraId="191421AF">
            <w:pPr>
              <w:pStyle w:val="234"/>
              <w:jc w:val="both"/>
              <w:rPr>
                <w:sz w:val="24"/>
                <w:szCs w:val="24"/>
              </w:rPr>
            </w:pPr>
            <w:r>
              <w:rPr>
                <w:sz w:val="24"/>
                <w:szCs w:val="24"/>
              </w:rPr>
              <w:t>Чтение несплошных текстов (таблиц, диаграмм, графиков и других) и понимание представленной в них информации</w:t>
            </w:r>
          </w:p>
        </w:tc>
      </w:tr>
      <w:tr w14:paraId="45CE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22EA94">
            <w:pPr>
              <w:pStyle w:val="234"/>
              <w:jc w:val="center"/>
              <w:rPr>
                <w:sz w:val="24"/>
                <w:szCs w:val="24"/>
              </w:rPr>
            </w:pPr>
            <w:r>
              <w:rPr>
                <w:sz w:val="24"/>
                <w:szCs w:val="24"/>
              </w:rPr>
              <w:t>1.4</w:t>
            </w:r>
          </w:p>
        </w:tc>
        <w:tc>
          <w:tcPr>
            <w:tcW w:w="7994" w:type="dxa"/>
          </w:tcPr>
          <w:p w14:paraId="416600A4">
            <w:pPr>
              <w:pStyle w:val="234"/>
              <w:jc w:val="both"/>
              <w:rPr>
                <w:sz w:val="24"/>
                <w:szCs w:val="24"/>
              </w:rPr>
            </w:pPr>
            <w:r>
              <w:rPr>
                <w:sz w:val="24"/>
                <w:szCs w:val="24"/>
              </w:rPr>
              <w:t>Письменная речь</w:t>
            </w:r>
          </w:p>
        </w:tc>
      </w:tr>
      <w:tr w14:paraId="5F5E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48FCC5">
            <w:pPr>
              <w:pStyle w:val="234"/>
              <w:jc w:val="center"/>
              <w:rPr>
                <w:sz w:val="24"/>
                <w:szCs w:val="24"/>
              </w:rPr>
            </w:pPr>
            <w:r>
              <w:rPr>
                <w:sz w:val="24"/>
                <w:szCs w:val="24"/>
              </w:rPr>
              <w:t>1.4.1</w:t>
            </w:r>
          </w:p>
        </w:tc>
        <w:tc>
          <w:tcPr>
            <w:tcW w:w="7994" w:type="dxa"/>
          </w:tcPr>
          <w:p w14:paraId="014817AB">
            <w:pPr>
              <w:pStyle w:val="234"/>
              <w:jc w:val="both"/>
              <w:rPr>
                <w:sz w:val="24"/>
                <w:szCs w:val="24"/>
              </w:rPr>
            </w:pPr>
            <w:r>
              <w:rPr>
                <w:sz w:val="24"/>
                <w:szCs w:val="24"/>
              </w:rPr>
              <w:t>Заполнение анкет и формуляров в соответствии с нормами, принятыми в стране (странах) изучаемого языка</w:t>
            </w:r>
          </w:p>
        </w:tc>
      </w:tr>
      <w:tr w14:paraId="5389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3E55AA">
            <w:pPr>
              <w:pStyle w:val="234"/>
              <w:jc w:val="center"/>
              <w:rPr>
                <w:sz w:val="24"/>
                <w:szCs w:val="24"/>
              </w:rPr>
            </w:pPr>
            <w:r>
              <w:rPr>
                <w:sz w:val="24"/>
                <w:szCs w:val="24"/>
              </w:rPr>
              <w:t>1.4.2</w:t>
            </w:r>
          </w:p>
        </w:tc>
        <w:tc>
          <w:tcPr>
            <w:tcW w:w="7994" w:type="dxa"/>
          </w:tcPr>
          <w:p w14:paraId="1D660783">
            <w:pPr>
              <w:pStyle w:val="234"/>
              <w:jc w:val="both"/>
              <w:rPr>
                <w:sz w:val="24"/>
                <w:szCs w:val="24"/>
              </w:rPr>
            </w:pPr>
            <w:r>
              <w:rPr>
                <w:sz w:val="24"/>
                <w:szCs w:val="24"/>
              </w:rPr>
              <w:t>Написание резюме (CV) с сообщением основных сведений о себе в соответствии с нормами, принятыми в стране (странах) изучаемого языка</w:t>
            </w:r>
          </w:p>
        </w:tc>
      </w:tr>
      <w:tr w14:paraId="3499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6D486489">
            <w:pPr>
              <w:pStyle w:val="234"/>
              <w:jc w:val="center"/>
              <w:rPr>
                <w:sz w:val="24"/>
                <w:szCs w:val="24"/>
              </w:rPr>
            </w:pPr>
            <w:r>
              <w:rPr>
                <w:sz w:val="24"/>
                <w:szCs w:val="24"/>
              </w:rPr>
              <w:t>1.4.3</w:t>
            </w:r>
          </w:p>
        </w:tc>
        <w:tc>
          <w:tcPr>
            <w:tcW w:w="7994" w:type="dxa"/>
          </w:tcPr>
          <w:p w14:paraId="4C42956F">
            <w:pPr>
              <w:pStyle w:val="234"/>
              <w:jc w:val="both"/>
              <w:rPr>
                <w:sz w:val="24"/>
                <w:szCs w:val="24"/>
              </w:rPr>
            </w:pPr>
            <w:r>
              <w:rPr>
                <w:sz w:val="24"/>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14:paraId="0D8C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9E325A">
            <w:pPr>
              <w:pStyle w:val="234"/>
              <w:jc w:val="center"/>
              <w:rPr>
                <w:sz w:val="24"/>
                <w:szCs w:val="24"/>
              </w:rPr>
            </w:pPr>
            <w:r>
              <w:rPr>
                <w:sz w:val="24"/>
                <w:szCs w:val="24"/>
              </w:rPr>
              <w:t>1.4.4</w:t>
            </w:r>
          </w:p>
        </w:tc>
        <w:tc>
          <w:tcPr>
            <w:tcW w:w="7994" w:type="dxa"/>
          </w:tcPr>
          <w:p w14:paraId="4B3341CA">
            <w:pPr>
              <w:pStyle w:val="234"/>
              <w:jc w:val="both"/>
              <w:rPr>
                <w:sz w:val="24"/>
                <w:szCs w:val="24"/>
              </w:rPr>
            </w:pPr>
            <w:r>
              <w:rPr>
                <w:sz w:val="24"/>
                <w:szCs w:val="24"/>
              </w:rPr>
              <w:t>Заполнение таблицы: краткая фиксация содержания прочитанного (прослушанного) текста или дополнение информации в таблице</w:t>
            </w:r>
          </w:p>
        </w:tc>
      </w:tr>
      <w:tr w14:paraId="3374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CC6A4B">
            <w:pPr>
              <w:pStyle w:val="234"/>
              <w:jc w:val="center"/>
              <w:rPr>
                <w:sz w:val="24"/>
                <w:szCs w:val="24"/>
              </w:rPr>
            </w:pPr>
            <w:r>
              <w:rPr>
                <w:sz w:val="24"/>
                <w:szCs w:val="24"/>
              </w:rPr>
              <w:t>1.4.5</w:t>
            </w:r>
          </w:p>
        </w:tc>
        <w:tc>
          <w:tcPr>
            <w:tcW w:w="7994" w:type="dxa"/>
          </w:tcPr>
          <w:p w14:paraId="5580B4B0">
            <w:pPr>
              <w:pStyle w:val="234"/>
              <w:jc w:val="both"/>
              <w:rPr>
                <w:sz w:val="24"/>
                <w:szCs w:val="24"/>
              </w:rPr>
            </w:pPr>
            <w:r>
              <w:rPr>
                <w:sz w:val="24"/>
                <w:szCs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(объем письменного высказывания - до 180 слов)</w:t>
            </w:r>
          </w:p>
        </w:tc>
      </w:tr>
      <w:tr w14:paraId="0E4A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37548B">
            <w:pPr>
              <w:pStyle w:val="234"/>
              <w:jc w:val="center"/>
              <w:rPr>
                <w:sz w:val="24"/>
                <w:szCs w:val="24"/>
              </w:rPr>
            </w:pPr>
            <w:r>
              <w:rPr>
                <w:sz w:val="24"/>
                <w:szCs w:val="24"/>
              </w:rPr>
              <w:t>1.4.6</w:t>
            </w:r>
          </w:p>
        </w:tc>
        <w:tc>
          <w:tcPr>
            <w:tcW w:w="7994" w:type="dxa"/>
          </w:tcPr>
          <w:p w14:paraId="713D7610">
            <w:pPr>
              <w:pStyle w:val="234"/>
              <w:jc w:val="both"/>
              <w:rPr>
                <w:sz w:val="24"/>
                <w:szCs w:val="24"/>
              </w:rPr>
            </w:pPr>
            <w:r>
              <w:rPr>
                <w:sz w:val="24"/>
                <w:szCs w:val="24"/>
              </w:rPr>
              <w:t>Письменное представление результатов выполненной проектной работы, в том числе в форме презентации (объем - до 180 слов)</w:t>
            </w:r>
          </w:p>
        </w:tc>
      </w:tr>
      <w:tr w14:paraId="578F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4480D5">
            <w:pPr>
              <w:pStyle w:val="234"/>
              <w:jc w:val="center"/>
              <w:rPr>
                <w:sz w:val="24"/>
                <w:szCs w:val="24"/>
              </w:rPr>
            </w:pPr>
            <w:r>
              <w:rPr>
                <w:sz w:val="24"/>
                <w:szCs w:val="24"/>
              </w:rPr>
              <w:t>2</w:t>
            </w:r>
          </w:p>
        </w:tc>
        <w:tc>
          <w:tcPr>
            <w:tcW w:w="7994" w:type="dxa"/>
          </w:tcPr>
          <w:p w14:paraId="00800A67">
            <w:pPr>
              <w:pStyle w:val="234"/>
              <w:jc w:val="both"/>
              <w:rPr>
                <w:sz w:val="24"/>
                <w:szCs w:val="24"/>
              </w:rPr>
            </w:pPr>
            <w:r>
              <w:rPr>
                <w:sz w:val="24"/>
                <w:szCs w:val="24"/>
              </w:rPr>
              <w:t>Языковые знания и навыки</w:t>
            </w:r>
          </w:p>
        </w:tc>
      </w:tr>
      <w:tr w14:paraId="55D5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A4EC51">
            <w:pPr>
              <w:pStyle w:val="234"/>
              <w:jc w:val="center"/>
              <w:rPr>
                <w:sz w:val="24"/>
                <w:szCs w:val="24"/>
              </w:rPr>
            </w:pPr>
            <w:r>
              <w:rPr>
                <w:sz w:val="24"/>
                <w:szCs w:val="24"/>
              </w:rPr>
              <w:t>2.1</w:t>
            </w:r>
          </w:p>
        </w:tc>
        <w:tc>
          <w:tcPr>
            <w:tcW w:w="7994" w:type="dxa"/>
          </w:tcPr>
          <w:p w14:paraId="1FEACB89">
            <w:pPr>
              <w:pStyle w:val="234"/>
              <w:jc w:val="both"/>
              <w:rPr>
                <w:sz w:val="24"/>
                <w:szCs w:val="24"/>
              </w:rPr>
            </w:pPr>
            <w:r>
              <w:rPr>
                <w:sz w:val="24"/>
                <w:szCs w:val="24"/>
              </w:rPr>
              <w:t>Фонетическая сторона речи</w:t>
            </w:r>
          </w:p>
        </w:tc>
      </w:tr>
      <w:tr w14:paraId="5335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594835">
            <w:pPr>
              <w:pStyle w:val="234"/>
              <w:jc w:val="center"/>
              <w:rPr>
                <w:sz w:val="24"/>
                <w:szCs w:val="24"/>
              </w:rPr>
            </w:pPr>
            <w:r>
              <w:rPr>
                <w:sz w:val="24"/>
                <w:szCs w:val="24"/>
              </w:rPr>
              <w:t>2.1.1</w:t>
            </w:r>
          </w:p>
        </w:tc>
        <w:tc>
          <w:tcPr>
            <w:tcW w:w="7994" w:type="dxa"/>
          </w:tcPr>
          <w:p w14:paraId="16D8EA63">
            <w:pPr>
              <w:pStyle w:val="234"/>
              <w:jc w:val="both"/>
              <w:rPr>
                <w:sz w:val="24"/>
                <w:szCs w:val="24"/>
              </w:rPr>
            </w:pPr>
            <w:r>
              <w:rPr>
                <w:sz w:val="24"/>
                <w:szCs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14:paraId="793A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3A5D64">
            <w:pPr>
              <w:pStyle w:val="234"/>
              <w:jc w:val="center"/>
              <w:rPr>
                <w:sz w:val="24"/>
                <w:szCs w:val="24"/>
              </w:rPr>
            </w:pPr>
            <w:r>
              <w:rPr>
                <w:sz w:val="24"/>
                <w:szCs w:val="24"/>
              </w:rPr>
              <w:t>2.1.2</w:t>
            </w:r>
          </w:p>
        </w:tc>
        <w:tc>
          <w:tcPr>
            <w:tcW w:w="7994" w:type="dxa"/>
          </w:tcPr>
          <w:p w14:paraId="5B970814">
            <w:pPr>
              <w:pStyle w:val="234"/>
              <w:jc w:val="both"/>
              <w:rPr>
                <w:sz w:val="24"/>
                <w:szCs w:val="24"/>
              </w:rPr>
            </w:pPr>
            <w:r>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14:paraId="7B4C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4E4C27">
            <w:pPr>
              <w:pStyle w:val="234"/>
              <w:jc w:val="center"/>
              <w:rPr>
                <w:sz w:val="24"/>
                <w:szCs w:val="24"/>
              </w:rPr>
            </w:pPr>
            <w:r>
              <w:rPr>
                <w:sz w:val="24"/>
                <w:szCs w:val="24"/>
              </w:rPr>
              <w:t>2.2</w:t>
            </w:r>
          </w:p>
        </w:tc>
        <w:tc>
          <w:tcPr>
            <w:tcW w:w="7994" w:type="dxa"/>
          </w:tcPr>
          <w:p w14:paraId="04EF2D3E">
            <w:pPr>
              <w:pStyle w:val="234"/>
              <w:jc w:val="both"/>
              <w:rPr>
                <w:sz w:val="24"/>
                <w:szCs w:val="24"/>
              </w:rPr>
            </w:pPr>
            <w:r>
              <w:rPr>
                <w:sz w:val="24"/>
                <w:szCs w:val="24"/>
              </w:rPr>
              <w:t>Орфография и пунктуация</w:t>
            </w:r>
          </w:p>
        </w:tc>
      </w:tr>
      <w:tr w14:paraId="0F9C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A385DD">
            <w:pPr>
              <w:pStyle w:val="234"/>
              <w:jc w:val="center"/>
              <w:rPr>
                <w:sz w:val="24"/>
                <w:szCs w:val="24"/>
              </w:rPr>
            </w:pPr>
            <w:r>
              <w:rPr>
                <w:sz w:val="24"/>
                <w:szCs w:val="24"/>
              </w:rPr>
              <w:t>2.2.1</w:t>
            </w:r>
          </w:p>
        </w:tc>
        <w:tc>
          <w:tcPr>
            <w:tcW w:w="7994" w:type="dxa"/>
          </w:tcPr>
          <w:p w14:paraId="4D4395F0">
            <w:pPr>
              <w:pStyle w:val="234"/>
              <w:jc w:val="both"/>
              <w:rPr>
                <w:sz w:val="24"/>
                <w:szCs w:val="24"/>
              </w:rPr>
            </w:pPr>
            <w:r>
              <w:rPr>
                <w:sz w:val="24"/>
                <w:szCs w:val="24"/>
              </w:rPr>
              <w:t>Правильное написание изученных слов</w:t>
            </w:r>
          </w:p>
        </w:tc>
      </w:tr>
      <w:tr w14:paraId="49F4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4805FB">
            <w:pPr>
              <w:pStyle w:val="234"/>
              <w:jc w:val="center"/>
              <w:rPr>
                <w:sz w:val="24"/>
                <w:szCs w:val="24"/>
              </w:rPr>
            </w:pPr>
            <w:r>
              <w:rPr>
                <w:sz w:val="24"/>
                <w:szCs w:val="24"/>
              </w:rPr>
              <w:t>2.2.2</w:t>
            </w:r>
          </w:p>
        </w:tc>
        <w:tc>
          <w:tcPr>
            <w:tcW w:w="7994" w:type="dxa"/>
          </w:tcPr>
          <w:p w14:paraId="406FCCF9">
            <w:pPr>
              <w:pStyle w:val="234"/>
              <w:jc w:val="both"/>
              <w:rPr>
                <w:sz w:val="24"/>
                <w:szCs w:val="24"/>
              </w:rPr>
            </w:pPr>
            <w:r>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14:paraId="2D75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550FFE">
            <w:pPr>
              <w:pStyle w:val="234"/>
              <w:jc w:val="center"/>
              <w:rPr>
                <w:sz w:val="24"/>
                <w:szCs w:val="24"/>
              </w:rPr>
            </w:pPr>
            <w:r>
              <w:rPr>
                <w:sz w:val="24"/>
                <w:szCs w:val="24"/>
              </w:rPr>
              <w:t>2.2.3</w:t>
            </w:r>
          </w:p>
        </w:tc>
        <w:tc>
          <w:tcPr>
            <w:tcW w:w="7994" w:type="dxa"/>
          </w:tcPr>
          <w:p w14:paraId="76AF7014">
            <w:pPr>
              <w:pStyle w:val="234"/>
              <w:jc w:val="both"/>
              <w:rPr>
                <w:sz w:val="24"/>
                <w:szCs w:val="24"/>
              </w:rPr>
            </w:pPr>
            <w:r>
              <w:rPr>
                <w:sz w:val="24"/>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14:paraId="20BD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403D82">
            <w:pPr>
              <w:pStyle w:val="234"/>
              <w:jc w:val="center"/>
              <w:rPr>
                <w:sz w:val="24"/>
                <w:szCs w:val="24"/>
              </w:rPr>
            </w:pPr>
            <w:r>
              <w:rPr>
                <w:sz w:val="24"/>
                <w:szCs w:val="24"/>
              </w:rPr>
              <w:t>2.2.4</w:t>
            </w:r>
          </w:p>
        </w:tc>
        <w:tc>
          <w:tcPr>
            <w:tcW w:w="7994" w:type="dxa"/>
          </w:tcPr>
          <w:p w14:paraId="156B87FB">
            <w:pPr>
              <w:pStyle w:val="234"/>
              <w:jc w:val="both"/>
              <w:rPr>
                <w:sz w:val="24"/>
                <w:szCs w:val="24"/>
              </w:rPr>
            </w:pPr>
            <w:r>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14:paraId="6282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77E8E4">
            <w:pPr>
              <w:pStyle w:val="234"/>
              <w:jc w:val="center"/>
              <w:rPr>
                <w:sz w:val="24"/>
                <w:szCs w:val="24"/>
              </w:rPr>
            </w:pPr>
            <w:r>
              <w:rPr>
                <w:sz w:val="24"/>
                <w:szCs w:val="24"/>
              </w:rPr>
              <w:t>2.2.5</w:t>
            </w:r>
          </w:p>
        </w:tc>
        <w:tc>
          <w:tcPr>
            <w:tcW w:w="7994" w:type="dxa"/>
          </w:tcPr>
          <w:p w14:paraId="17D1CB0E">
            <w:pPr>
              <w:pStyle w:val="234"/>
              <w:jc w:val="both"/>
              <w:rPr>
                <w:sz w:val="24"/>
                <w:szCs w:val="24"/>
              </w:rPr>
            </w:pPr>
            <w:r>
              <w:rPr>
                <w:sz w:val="24"/>
                <w:szCs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14:paraId="6E56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6A10F54">
            <w:pPr>
              <w:pStyle w:val="234"/>
              <w:jc w:val="center"/>
              <w:rPr>
                <w:sz w:val="24"/>
                <w:szCs w:val="24"/>
              </w:rPr>
            </w:pPr>
            <w:r>
              <w:rPr>
                <w:sz w:val="24"/>
                <w:szCs w:val="24"/>
              </w:rPr>
              <w:t>2.3</w:t>
            </w:r>
          </w:p>
        </w:tc>
        <w:tc>
          <w:tcPr>
            <w:tcW w:w="7994" w:type="dxa"/>
          </w:tcPr>
          <w:p w14:paraId="71F9739C">
            <w:pPr>
              <w:pStyle w:val="234"/>
              <w:jc w:val="both"/>
              <w:rPr>
                <w:sz w:val="24"/>
                <w:szCs w:val="24"/>
              </w:rPr>
            </w:pPr>
            <w:r>
              <w:rPr>
                <w:sz w:val="24"/>
                <w:szCs w:val="24"/>
              </w:rPr>
              <w:t>Лексическая сторона речи</w:t>
            </w:r>
          </w:p>
        </w:tc>
      </w:tr>
      <w:tr w14:paraId="5782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A872C0">
            <w:pPr>
              <w:pStyle w:val="234"/>
              <w:jc w:val="center"/>
              <w:rPr>
                <w:sz w:val="24"/>
                <w:szCs w:val="24"/>
              </w:rPr>
            </w:pPr>
            <w:r>
              <w:rPr>
                <w:sz w:val="24"/>
                <w:szCs w:val="24"/>
              </w:rPr>
              <w:t>2.3.1</w:t>
            </w:r>
          </w:p>
        </w:tc>
        <w:tc>
          <w:tcPr>
            <w:tcW w:w="7994" w:type="dxa"/>
          </w:tcPr>
          <w:p w14:paraId="35D73F2A">
            <w:pPr>
              <w:pStyle w:val="234"/>
              <w:jc w:val="both"/>
              <w:rPr>
                <w:sz w:val="24"/>
                <w:szCs w:val="24"/>
              </w:rPr>
            </w:pPr>
            <w:r>
              <w:rPr>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3915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9B870C">
            <w:pPr>
              <w:pStyle w:val="234"/>
              <w:jc w:val="center"/>
              <w:rPr>
                <w:sz w:val="24"/>
                <w:szCs w:val="24"/>
              </w:rPr>
            </w:pPr>
            <w:r>
              <w:rPr>
                <w:sz w:val="24"/>
                <w:szCs w:val="24"/>
              </w:rPr>
              <w:t>2.3.2</w:t>
            </w:r>
          </w:p>
        </w:tc>
        <w:tc>
          <w:tcPr>
            <w:tcW w:w="7994" w:type="dxa"/>
          </w:tcPr>
          <w:p w14:paraId="276CABF2">
            <w:pPr>
              <w:pStyle w:val="234"/>
              <w:jc w:val="both"/>
              <w:rPr>
                <w:sz w:val="24"/>
                <w:szCs w:val="24"/>
              </w:rPr>
            </w:pPr>
            <w:r>
              <w:rPr>
                <w:sz w:val="24"/>
                <w:szCs w:val="24"/>
              </w:rPr>
              <w:t>Многозначные лексические единицы. Синонимы. Антонимы</w:t>
            </w:r>
          </w:p>
        </w:tc>
      </w:tr>
      <w:tr w14:paraId="60C8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2268CE">
            <w:pPr>
              <w:pStyle w:val="234"/>
              <w:jc w:val="center"/>
              <w:rPr>
                <w:sz w:val="24"/>
                <w:szCs w:val="24"/>
              </w:rPr>
            </w:pPr>
            <w:r>
              <w:rPr>
                <w:sz w:val="24"/>
                <w:szCs w:val="24"/>
              </w:rPr>
              <w:t>2.3.3</w:t>
            </w:r>
          </w:p>
        </w:tc>
        <w:tc>
          <w:tcPr>
            <w:tcW w:w="7994" w:type="dxa"/>
          </w:tcPr>
          <w:p w14:paraId="132BA10B">
            <w:pPr>
              <w:pStyle w:val="234"/>
              <w:jc w:val="both"/>
              <w:rPr>
                <w:sz w:val="24"/>
                <w:szCs w:val="24"/>
              </w:rPr>
            </w:pPr>
            <w:r>
              <w:rPr>
                <w:sz w:val="24"/>
                <w:szCs w:val="24"/>
              </w:rPr>
              <w:t>Имена прилагательные на -ed и -ing (excited - exciting)</w:t>
            </w:r>
          </w:p>
        </w:tc>
      </w:tr>
      <w:tr w14:paraId="2FFD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8C2692">
            <w:pPr>
              <w:pStyle w:val="234"/>
              <w:jc w:val="center"/>
              <w:rPr>
                <w:sz w:val="24"/>
                <w:szCs w:val="24"/>
              </w:rPr>
            </w:pPr>
            <w:r>
              <w:rPr>
                <w:sz w:val="24"/>
                <w:szCs w:val="24"/>
              </w:rPr>
              <w:t>2.3.4</w:t>
            </w:r>
          </w:p>
        </w:tc>
        <w:tc>
          <w:tcPr>
            <w:tcW w:w="7994" w:type="dxa"/>
          </w:tcPr>
          <w:p w14:paraId="1D86D853">
            <w:pPr>
              <w:pStyle w:val="234"/>
              <w:jc w:val="both"/>
              <w:rPr>
                <w:sz w:val="24"/>
                <w:szCs w:val="24"/>
              </w:rPr>
            </w:pPr>
            <w:r>
              <w:rPr>
                <w:sz w:val="24"/>
                <w:szCs w:val="24"/>
              </w:rPr>
              <w:t>Наиболее частотные фразовые глаголы</w:t>
            </w:r>
          </w:p>
        </w:tc>
      </w:tr>
      <w:tr w14:paraId="7848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5CC799">
            <w:pPr>
              <w:pStyle w:val="234"/>
              <w:jc w:val="center"/>
              <w:rPr>
                <w:sz w:val="24"/>
                <w:szCs w:val="24"/>
              </w:rPr>
            </w:pPr>
            <w:r>
              <w:rPr>
                <w:sz w:val="24"/>
                <w:szCs w:val="24"/>
              </w:rPr>
              <w:t>2.3.5</w:t>
            </w:r>
          </w:p>
        </w:tc>
        <w:tc>
          <w:tcPr>
            <w:tcW w:w="7994" w:type="dxa"/>
          </w:tcPr>
          <w:p w14:paraId="5D786006">
            <w:pPr>
              <w:pStyle w:val="234"/>
              <w:jc w:val="both"/>
              <w:rPr>
                <w:sz w:val="24"/>
                <w:szCs w:val="24"/>
              </w:rPr>
            </w:pPr>
            <w:r>
              <w:rPr>
                <w:sz w:val="24"/>
                <w:szCs w:val="24"/>
              </w:rPr>
              <w:t>Интернациональные слова</w:t>
            </w:r>
          </w:p>
        </w:tc>
      </w:tr>
      <w:tr w14:paraId="5407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F0B17D">
            <w:pPr>
              <w:pStyle w:val="234"/>
              <w:jc w:val="center"/>
              <w:rPr>
                <w:sz w:val="24"/>
                <w:szCs w:val="24"/>
              </w:rPr>
            </w:pPr>
            <w:r>
              <w:rPr>
                <w:sz w:val="24"/>
                <w:szCs w:val="24"/>
              </w:rPr>
              <w:t>2.3.6</w:t>
            </w:r>
          </w:p>
        </w:tc>
        <w:tc>
          <w:tcPr>
            <w:tcW w:w="7994" w:type="dxa"/>
          </w:tcPr>
          <w:p w14:paraId="55526756">
            <w:pPr>
              <w:pStyle w:val="234"/>
              <w:jc w:val="both"/>
              <w:rPr>
                <w:sz w:val="24"/>
                <w:szCs w:val="24"/>
              </w:rPr>
            </w:pPr>
            <w:r>
              <w:rPr>
                <w:sz w:val="24"/>
                <w:szCs w:val="24"/>
              </w:rPr>
              <w:t>Сокращения и аббревиатуры</w:t>
            </w:r>
          </w:p>
        </w:tc>
      </w:tr>
      <w:tr w14:paraId="73B5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109606">
            <w:pPr>
              <w:pStyle w:val="234"/>
              <w:jc w:val="center"/>
              <w:rPr>
                <w:sz w:val="24"/>
                <w:szCs w:val="24"/>
              </w:rPr>
            </w:pPr>
            <w:r>
              <w:rPr>
                <w:sz w:val="24"/>
                <w:szCs w:val="24"/>
              </w:rPr>
              <w:t>2.3.7</w:t>
            </w:r>
          </w:p>
        </w:tc>
        <w:tc>
          <w:tcPr>
            <w:tcW w:w="7994" w:type="dxa"/>
          </w:tcPr>
          <w:p w14:paraId="64D9E345">
            <w:pPr>
              <w:pStyle w:val="234"/>
              <w:jc w:val="both"/>
              <w:rPr>
                <w:sz w:val="24"/>
                <w:szCs w:val="24"/>
              </w:rPr>
            </w:pPr>
            <w:r>
              <w:rPr>
                <w:sz w:val="24"/>
                <w:szCs w:val="24"/>
              </w:rPr>
              <w:t>Различные средства связи для обеспечения целостности и логичности устного/письменного высказывания</w:t>
            </w:r>
          </w:p>
        </w:tc>
      </w:tr>
      <w:tr w14:paraId="68C6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3F4A21">
            <w:pPr>
              <w:pStyle w:val="234"/>
              <w:jc w:val="center"/>
              <w:rPr>
                <w:sz w:val="24"/>
                <w:szCs w:val="24"/>
              </w:rPr>
            </w:pPr>
            <w:r>
              <w:rPr>
                <w:sz w:val="24"/>
                <w:szCs w:val="24"/>
              </w:rPr>
              <w:t>2.3.11</w:t>
            </w:r>
          </w:p>
        </w:tc>
        <w:tc>
          <w:tcPr>
            <w:tcW w:w="7994" w:type="dxa"/>
          </w:tcPr>
          <w:p w14:paraId="795025AF">
            <w:pPr>
              <w:pStyle w:val="234"/>
              <w:jc w:val="both"/>
              <w:rPr>
                <w:sz w:val="24"/>
                <w:szCs w:val="24"/>
              </w:rPr>
            </w:pPr>
            <w:r>
              <w:rPr>
                <w:sz w:val="24"/>
                <w:szCs w:val="24"/>
              </w:rPr>
              <w:t>Основные способы словообразования - аффиксация</w:t>
            </w:r>
          </w:p>
        </w:tc>
      </w:tr>
      <w:tr w14:paraId="7C6C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F1313D">
            <w:pPr>
              <w:pStyle w:val="234"/>
              <w:jc w:val="center"/>
              <w:rPr>
                <w:sz w:val="24"/>
                <w:szCs w:val="24"/>
              </w:rPr>
            </w:pPr>
            <w:r>
              <w:rPr>
                <w:sz w:val="24"/>
                <w:szCs w:val="24"/>
              </w:rPr>
              <w:t>2.3.11.1</w:t>
            </w:r>
          </w:p>
        </w:tc>
        <w:tc>
          <w:tcPr>
            <w:tcW w:w="7994" w:type="dxa"/>
          </w:tcPr>
          <w:p w14:paraId="371713DF">
            <w:pPr>
              <w:pStyle w:val="234"/>
              <w:jc w:val="both"/>
              <w:rPr>
                <w:sz w:val="24"/>
                <w:szCs w:val="24"/>
              </w:rPr>
            </w:pPr>
            <w:r>
              <w:rPr>
                <w:sz w:val="24"/>
                <w:szCs w:val="24"/>
              </w:rPr>
              <w:t>Образование глаголов при помощи префиксов dis-, mis-, re-, over-, under- и суффиксов -ise/-ize, -en</w:t>
            </w:r>
          </w:p>
        </w:tc>
      </w:tr>
      <w:tr w14:paraId="01B7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A841F5">
            <w:pPr>
              <w:pStyle w:val="234"/>
              <w:jc w:val="center"/>
              <w:rPr>
                <w:sz w:val="24"/>
                <w:szCs w:val="24"/>
              </w:rPr>
            </w:pPr>
            <w:r>
              <w:rPr>
                <w:sz w:val="24"/>
                <w:szCs w:val="24"/>
              </w:rPr>
              <w:t>2.3.11.2</w:t>
            </w:r>
          </w:p>
        </w:tc>
        <w:tc>
          <w:tcPr>
            <w:tcW w:w="7994" w:type="dxa"/>
          </w:tcPr>
          <w:p w14:paraId="4A2F5F21">
            <w:pPr>
              <w:pStyle w:val="234"/>
              <w:jc w:val="both"/>
              <w:rPr>
                <w:sz w:val="24"/>
                <w:szCs w:val="24"/>
              </w:rPr>
            </w:pPr>
            <w:r>
              <w:rPr>
                <w:sz w:val="24"/>
                <w:szCs w:val="24"/>
              </w:rPr>
              <w:t>Образование имен существительных при помощи префиксов un-, in-/im-, il-/ir- и суффиксов -ance/-ence, -er/-or, -ing, -ist, -ity, -ment, -ness, -sion/-tion, -ship</w:t>
            </w:r>
          </w:p>
        </w:tc>
      </w:tr>
      <w:tr w14:paraId="3484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0EE64B">
            <w:pPr>
              <w:pStyle w:val="234"/>
              <w:jc w:val="center"/>
              <w:rPr>
                <w:sz w:val="24"/>
                <w:szCs w:val="24"/>
              </w:rPr>
            </w:pPr>
            <w:r>
              <w:rPr>
                <w:sz w:val="24"/>
                <w:szCs w:val="24"/>
              </w:rPr>
              <w:t>2.3.11.3</w:t>
            </w:r>
          </w:p>
        </w:tc>
        <w:tc>
          <w:tcPr>
            <w:tcW w:w="7994" w:type="dxa"/>
          </w:tcPr>
          <w:p w14:paraId="1038B01E">
            <w:pPr>
              <w:pStyle w:val="234"/>
              <w:jc w:val="both"/>
              <w:rPr>
                <w:sz w:val="24"/>
                <w:szCs w:val="24"/>
              </w:rPr>
            </w:pPr>
            <w:r>
              <w:rPr>
                <w:sz w:val="24"/>
                <w:szCs w:val="24"/>
              </w:rPr>
              <w:t>Образование имен прилагательных при помощи префиксов un-, in-/im-, il-/ir-, inter-, non-, post-, pre- и суффиксов -able/-ible, -al, -ed, -ese, -ful, -ian/-an, -ical, -ing, -ish, -ive, -less, -ly, -ous, -y</w:t>
            </w:r>
          </w:p>
        </w:tc>
      </w:tr>
      <w:tr w14:paraId="3CFD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9B37B6">
            <w:pPr>
              <w:pStyle w:val="234"/>
              <w:jc w:val="center"/>
              <w:rPr>
                <w:sz w:val="24"/>
                <w:szCs w:val="24"/>
              </w:rPr>
            </w:pPr>
            <w:r>
              <w:rPr>
                <w:sz w:val="24"/>
                <w:szCs w:val="24"/>
              </w:rPr>
              <w:t>2.3.11.4</w:t>
            </w:r>
          </w:p>
        </w:tc>
        <w:tc>
          <w:tcPr>
            <w:tcW w:w="7994" w:type="dxa"/>
          </w:tcPr>
          <w:p w14:paraId="193C3444">
            <w:pPr>
              <w:pStyle w:val="234"/>
              <w:jc w:val="both"/>
              <w:rPr>
                <w:sz w:val="24"/>
                <w:szCs w:val="24"/>
              </w:rPr>
            </w:pPr>
            <w:r>
              <w:rPr>
                <w:sz w:val="24"/>
                <w:szCs w:val="24"/>
              </w:rPr>
              <w:t>Образование наречий при помощи префиксов un-, in-/im-, il-/ir- и суффикса -ly</w:t>
            </w:r>
          </w:p>
        </w:tc>
      </w:tr>
      <w:tr w14:paraId="210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55E371">
            <w:pPr>
              <w:pStyle w:val="234"/>
              <w:jc w:val="center"/>
              <w:rPr>
                <w:sz w:val="24"/>
                <w:szCs w:val="24"/>
              </w:rPr>
            </w:pPr>
            <w:r>
              <w:rPr>
                <w:sz w:val="24"/>
                <w:szCs w:val="24"/>
              </w:rPr>
              <w:t>2.3.11.5</w:t>
            </w:r>
          </w:p>
        </w:tc>
        <w:tc>
          <w:tcPr>
            <w:tcW w:w="7994" w:type="dxa"/>
          </w:tcPr>
          <w:p w14:paraId="495C1760">
            <w:pPr>
              <w:pStyle w:val="234"/>
              <w:jc w:val="both"/>
              <w:rPr>
                <w:sz w:val="24"/>
                <w:szCs w:val="24"/>
              </w:rPr>
            </w:pPr>
            <w:r>
              <w:rPr>
                <w:sz w:val="24"/>
                <w:szCs w:val="24"/>
              </w:rPr>
              <w:t>Образование числительных при помощи суффиксов -teen, -ty, -th</w:t>
            </w:r>
          </w:p>
        </w:tc>
      </w:tr>
      <w:tr w14:paraId="38E0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581D6E">
            <w:pPr>
              <w:pStyle w:val="234"/>
              <w:jc w:val="center"/>
              <w:rPr>
                <w:sz w:val="24"/>
                <w:szCs w:val="24"/>
              </w:rPr>
            </w:pPr>
            <w:r>
              <w:rPr>
                <w:sz w:val="24"/>
                <w:szCs w:val="24"/>
              </w:rPr>
              <w:t>2.3.12</w:t>
            </w:r>
          </w:p>
        </w:tc>
        <w:tc>
          <w:tcPr>
            <w:tcW w:w="7994" w:type="dxa"/>
          </w:tcPr>
          <w:p w14:paraId="3295F68F">
            <w:pPr>
              <w:pStyle w:val="234"/>
              <w:jc w:val="both"/>
              <w:rPr>
                <w:sz w:val="24"/>
                <w:szCs w:val="24"/>
              </w:rPr>
            </w:pPr>
            <w:r>
              <w:rPr>
                <w:sz w:val="24"/>
                <w:szCs w:val="24"/>
              </w:rPr>
              <w:t>Основные способы словообразования - словосложение</w:t>
            </w:r>
          </w:p>
        </w:tc>
      </w:tr>
      <w:tr w14:paraId="3F5B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977469">
            <w:pPr>
              <w:pStyle w:val="234"/>
              <w:jc w:val="center"/>
              <w:rPr>
                <w:sz w:val="24"/>
                <w:szCs w:val="24"/>
              </w:rPr>
            </w:pPr>
            <w:r>
              <w:rPr>
                <w:sz w:val="24"/>
                <w:szCs w:val="24"/>
              </w:rPr>
              <w:t>2.3.12.1</w:t>
            </w:r>
          </w:p>
        </w:tc>
        <w:tc>
          <w:tcPr>
            <w:tcW w:w="7994" w:type="dxa"/>
          </w:tcPr>
          <w:p w14:paraId="1F8C9853">
            <w:pPr>
              <w:pStyle w:val="234"/>
              <w:jc w:val="both"/>
              <w:rPr>
                <w:sz w:val="24"/>
                <w:szCs w:val="24"/>
              </w:rPr>
            </w:pPr>
            <w:r>
              <w:rPr>
                <w:sz w:val="24"/>
                <w:szCs w:val="24"/>
              </w:rPr>
              <w:t>Образование сложных существительных путем соединения основ существительных (football)</w:t>
            </w:r>
          </w:p>
        </w:tc>
      </w:tr>
      <w:tr w14:paraId="109A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435E00">
            <w:pPr>
              <w:pStyle w:val="234"/>
              <w:jc w:val="center"/>
              <w:rPr>
                <w:sz w:val="24"/>
                <w:szCs w:val="24"/>
              </w:rPr>
            </w:pPr>
            <w:r>
              <w:rPr>
                <w:sz w:val="24"/>
                <w:szCs w:val="24"/>
              </w:rPr>
              <w:t>2.3.12.2</w:t>
            </w:r>
          </w:p>
        </w:tc>
        <w:tc>
          <w:tcPr>
            <w:tcW w:w="7994" w:type="dxa"/>
          </w:tcPr>
          <w:p w14:paraId="6B182CC4">
            <w:pPr>
              <w:pStyle w:val="234"/>
              <w:jc w:val="both"/>
              <w:rPr>
                <w:sz w:val="24"/>
                <w:szCs w:val="24"/>
              </w:rPr>
            </w:pPr>
            <w:r>
              <w:rPr>
                <w:sz w:val="24"/>
                <w:szCs w:val="24"/>
              </w:rPr>
              <w:t>Образование сложных существительных путем соединения основы прилагательного с основой существительного (blue-bell)</w:t>
            </w:r>
          </w:p>
        </w:tc>
      </w:tr>
      <w:tr w14:paraId="6682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D1FA73">
            <w:pPr>
              <w:pStyle w:val="234"/>
              <w:jc w:val="center"/>
              <w:rPr>
                <w:sz w:val="24"/>
                <w:szCs w:val="24"/>
              </w:rPr>
            </w:pPr>
            <w:r>
              <w:rPr>
                <w:sz w:val="24"/>
                <w:szCs w:val="24"/>
              </w:rPr>
              <w:t>2.3.12.3</w:t>
            </w:r>
          </w:p>
        </w:tc>
        <w:tc>
          <w:tcPr>
            <w:tcW w:w="7994" w:type="dxa"/>
          </w:tcPr>
          <w:p w14:paraId="038F3881">
            <w:pPr>
              <w:pStyle w:val="234"/>
              <w:jc w:val="both"/>
              <w:rPr>
                <w:sz w:val="24"/>
                <w:szCs w:val="24"/>
              </w:rPr>
            </w:pPr>
            <w:r>
              <w:rPr>
                <w:sz w:val="24"/>
                <w:szCs w:val="24"/>
              </w:rPr>
              <w:t>Образование сложных существительных путем соединения основ существительных с предлогом (father-in-law)</w:t>
            </w:r>
          </w:p>
        </w:tc>
      </w:tr>
      <w:tr w14:paraId="719C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978883">
            <w:pPr>
              <w:pStyle w:val="234"/>
              <w:jc w:val="center"/>
              <w:rPr>
                <w:sz w:val="24"/>
                <w:szCs w:val="24"/>
              </w:rPr>
            </w:pPr>
            <w:r>
              <w:rPr>
                <w:sz w:val="24"/>
                <w:szCs w:val="24"/>
              </w:rPr>
              <w:t>2.3.12.4</w:t>
            </w:r>
          </w:p>
        </w:tc>
        <w:tc>
          <w:tcPr>
            <w:tcW w:w="7994" w:type="dxa"/>
          </w:tcPr>
          <w:p w14:paraId="0D1E3023">
            <w:pPr>
              <w:pStyle w:val="234"/>
              <w:jc w:val="both"/>
              <w:rPr>
                <w:sz w:val="24"/>
                <w:szCs w:val="24"/>
              </w:rPr>
            </w:pPr>
            <w:r>
              <w:rPr>
                <w:sz w:val="24"/>
                <w:szCs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14:paraId="272D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E9D3A8">
            <w:pPr>
              <w:pStyle w:val="234"/>
              <w:jc w:val="center"/>
              <w:rPr>
                <w:sz w:val="24"/>
                <w:szCs w:val="24"/>
              </w:rPr>
            </w:pPr>
            <w:r>
              <w:rPr>
                <w:sz w:val="24"/>
                <w:szCs w:val="24"/>
              </w:rPr>
              <w:t>2.3.12.5</w:t>
            </w:r>
          </w:p>
        </w:tc>
        <w:tc>
          <w:tcPr>
            <w:tcW w:w="7994" w:type="dxa"/>
          </w:tcPr>
          <w:p w14:paraId="40C9E1B7">
            <w:pPr>
              <w:pStyle w:val="234"/>
              <w:jc w:val="both"/>
              <w:rPr>
                <w:sz w:val="24"/>
                <w:szCs w:val="24"/>
              </w:rPr>
            </w:pPr>
            <w:r>
              <w:rPr>
                <w:sz w:val="24"/>
                <w:szCs w:val="24"/>
              </w:rPr>
              <w:t>Образование сложных прилагательных путем соединения наречия с основой причастия II (well-behaved)</w:t>
            </w:r>
          </w:p>
        </w:tc>
      </w:tr>
      <w:tr w14:paraId="08F7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E9FB00">
            <w:pPr>
              <w:pStyle w:val="234"/>
              <w:jc w:val="center"/>
              <w:rPr>
                <w:sz w:val="24"/>
                <w:szCs w:val="24"/>
              </w:rPr>
            </w:pPr>
            <w:r>
              <w:rPr>
                <w:sz w:val="24"/>
                <w:szCs w:val="24"/>
              </w:rPr>
              <w:t>2.3.12.6</w:t>
            </w:r>
          </w:p>
        </w:tc>
        <w:tc>
          <w:tcPr>
            <w:tcW w:w="7994" w:type="dxa"/>
          </w:tcPr>
          <w:p w14:paraId="1280E818">
            <w:pPr>
              <w:pStyle w:val="234"/>
              <w:jc w:val="both"/>
              <w:rPr>
                <w:sz w:val="24"/>
                <w:szCs w:val="24"/>
              </w:rPr>
            </w:pPr>
            <w:r>
              <w:rPr>
                <w:sz w:val="24"/>
                <w:szCs w:val="24"/>
              </w:rPr>
              <w:t>Образование сложных прилагательных путем соединения основы прилагательного с основой причастия I (nice-looking)</w:t>
            </w:r>
          </w:p>
        </w:tc>
      </w:tr>
      <w:tr w14:paraId="1332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CE55DF">
            <w:pPr>
              <w:pStyle w:val="234"/>
              <w:jc w:val="center"/>
              <w:rPr>
                <w:sz w:val="24"/>
                <w:szCs w:val="24"/>
              </w:rPr>
            </w:pPr>
            <w:r>
              <w:rPr>
                <w:sz w:val="24"/>
                <w:szCs w:val="24"/>
              </w:rPr>
              <w:t>2.3.13</w:t>
            </w:r>
          </w:p>
        </w:tc>
        <w:tc>
          <w:tcPr>
            <w:tcW w:w="7994" w:type="dxa"/>
          </w:tcPr>
          <w:p w14:paraId="22B885F5">
            <w:pPr>
              <w:pStyle w:val="234"/>
              <w:jc w:val="both"/>
              <w:rPr>
                <w:sz w:val="24"/>
                <w:szCs w:val="24"/>
              </w:rPr>
            </w:pPr>
            <w:r>
              <w:rPr>
                <w:sz w:val="24"/>
                <w:szCs w:val="24"/>
              </w:rPr>
              <w:t>Основные способы словообразования - конверсия</w:t>
            </w:r>
          </w:p>
        </w:tc>
      </w:tr>
      <w:tr w14:paraId="5AD0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8379D0">
            <w:pPr>
              <w:pStyle w:val="234"/>
              <w:jc w:val="center"/>
              <w:rPr>
                <w:sz w:val="24"/>
                <w:szCs w:val="24"/>
              </w:rPr>
            </w:pPr>
            <w:r>
              <w:rPr>
                <w:sz w:val="24"/>
                <w:szCs w:val="24"/>
              </w:rPr>
              <w:t>2.3.13.1</w:t>
            </w:r>
          </w:p>
        </w:tc>
        <w:tc>
          <w:tcPr>
            <w:tcW w:w="7994" w:type="dxa"/>
          </w:tcPr>
          <w:p w14:paraId="734E3C07">
            <w:pPr>
              <w:pStyle w:val="234"/>
              <w:jc w:val="both"/>
              <w:rPr>
                <w:sz w:val="24"/>
                <w:szCs w:val="24"/>
              </w:rPr>
            </w:pPr>
            <w:r>
              <w:rPr>
                <w:sz w:val="24"/>
                <w:szCs w:val="24"/>
              </w:rPr>
              <w:t>Образование имен существительных от неопределенной формы глаголов (to run - a run)</w:t>
            </w:r>
          </w:p>
        </w:tc>
      </w:tr>
      <w:tr w14:paraId="103D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7A3BF7">
            <w:pPr>
              <w:pStyle w:val="234"/>
              <w:jc w:val="center"/>
              <w:rPr>
                <w:sz w:val="24"/>
                <w:szCs w:val="24"/>
              </w:rPr>
            </w:pPr>
            <w:r>
              <w:rPr>
                <w:sz w:val="24"/>
                <w:szCs w:val="24"/>
              </w:rPr>
              <w:t>2.3.13.2</w:t>
            </w:r>
          </w:p>
        </w:tc>
        <w:tc>
          <w:tcPr>
            <w:tcW w:w="7994" w:type="dxa"/>
          </w:tcPr>
          <w:p w14:paraId="0FECA683">
            <w:pPr>
              <w:pStyle w:val="234"/>
              <w:jc w:val="both"/>
              <w:rPr>
                <w:sz w:val="24"/>
                <w:szCs w:val="24"/>
              </w:rPr>
            </w:pPr>
            <w:r>
              <w:rPr>
                <w:sz w:val="24"/>
                <w:szCs w:val="24"/>
              </w:rPr>
              <w:t>Образование имен существительных от прилагательных (rich people - the rich)</w:t>
            </w:r>
          </w:p>
        </w:tc>
      </w:tr>
      <w:tr w14:paraId="1A87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2C4586">
            <w:pPr>
              <w:pStyle w:val="234"/>
              <w:jc w:val="center"/>
              <w:rPr>
                <w:sz w:val="24"/>
                <w:szCs w:val="24"/>
              </w:rPr>
            </w:pPr>
            <w:r>
              <w:rPr>
                <w:sz w:val="24"/>
                <w:szCs w:val="24"/>
              </w:rPr>
              <w:t>2.3.13.3</w:t>
            </w:r>
          </w:p>
        </w:tc>
        <w:tc>
          <w:tcPr>
            <w:tcW w:w="7994" w:type="dxa"/>
          </w:tcPr>
          <w:p w14:paraId="0D96F2E0">
            <w:pPr>
              <w:pStyle w:val="234"/>
              <w:jc w:val="both"/>
              <w:rPr>
                <w:sz w:val="24"/>
                <w:szCs w:val="24"/>
              </w:rPr>
            </w:pPr>
            <w:r>
              <w:rPr>
                <w:sz w:val="24"/>
                <w:szCs w:val="24"/>
              </w:rPr>
              <w:t>Образование глаголов от имен существительных (a hand - to hand)</w:t>
            </w:r>
          </w:p>
        </w:tc>
      </w:tr>
      <w:tr w14:paraId="66B8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60CD04">
            <w:pPr>
              <w:pStyle w:val="234"/>
              <w:jc w:val="center"/>
              <w:rPr>
                <w:sz w:val="24"/>
                <w:szCs w:val="24"/>
              </w:rPr>
            </w:pPr>
            <w:r>
              <w:rPr>
                <w:sz w:val="24"/>
                <w:szCs w:val="24"/>
              </w:rPr>
              <w:t>2.3.13.4</w:t>
            </w:r>
          </w:p>
        </w:tc>
        <w:tc>
          <w:tcPr>
            <w:tcW w:w="7994" w:type="dxa"/>
          </w:tcPr>
          <w:p w14:paraId="605C3DD2">
            <w:pPr>
              <w:pStyle w:val="234"/>
              <w:jc w:val="both"/>
              <w:rPr>
                <w:sz w:val="24"/>
                <w:szCs w:val="24"/>
              </w:rPr>
            </w:pPr>
            <w:r>
              <w:rPr>
                <w:sz w:val="24"/>
                <w:szCs w:val="24"/>
              </w:rPr>
              <w:t>Образование глаголов от имен прилагательных (cool - to cool)</w:t>
            </w:r>
          </w:p>
        </w:tc>
      </w:tr>
      <w:tr w14:paraId="7776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58C4C4">
            <w:pPr>
              <w:pStyle w:val="234"/>
              <w:jc w:val="center"/>
              <w:rPr>
                <w:sz w:val="24"/>
                <w:szCs w:val="24"/>
              </w:rPr>
            </w:pPr>
            <w:r>
              <w:rPr>
                <w:sz w:val="24"/>
                <w:szCs w:val="24"/>
              </w:rPr>
              <w:t>2.4</w:t>
            </w:r>
          </w:p>
        </w:tc>
        <w:tc>
          <w:tcPr>
            <w:tcW w:w="7994" w:type="dxa"/>
          </w:tcPr>
          <w:p w14:paraId="495F6726">
            <w:pPr>
              <w:pStyle w:val="234"/>
              <w:jc w:val="both"/>
              <w:rPr>
                <w:sz w:val="24"/>
                <w:szCs w:val="24"/>
              </w:rPr>
            </w:pPr>
            <w:r>
              <w:rPr>
                <w:sz w:val="24"/>
                <w:szCs w:val="24"/>
              </w:rPr>
              <w:t>Грамматическая сторона речи</w:t>
            </w:r>
          </w:p>
          <w:p w14:paraId="3C3879C1">
            <w:pPr>
              <w:pStyle w:val="234"/>
              <w:jc w:val="both"/>
              <w:rPr>
                <w:sz w:val="24"/>
                <w:szCs w:val="24"/>
              </w:rPr>
            </w:pPr>
            <w:r>
              <w:rPr>
                <w:sz w:val="24"/>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14:paraId="2698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9E2287">
            <w:pPr>
              <w:pStyle w:val="234"/>
              <w:jc w:val="center"/>
              <w:rPr>
                <w:sz w:val="24"/>
                <w:szCs w:val="24"/>
              </w:rPr>
            </w:pPr>
            <w:r>
              <w:rPr>
                <w:sz w:val="24"/>
                <w:szCs w:val="24"/>
              </w:rPr>
              <w:t>2.4.1</w:t>
            </w:r>
          </w:p>
        </w:tc>
        <w:tc>
          <w:tcPr>
            <w:tcW w:w="7994" w:type="dxa"/>
          </w:tcPr>
          <w:p w14:paraId="3C3F071B">
            <w:pPr>
              <w:pStyle w:val="234"/>
              <w:jc w:val="both"/>
              <w:rPr>
                <w:sz w:val="24"/>
                <w:szCs w:val="24"/>
              </w:rPr>
            </w:pPr>
            <w:r>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14:paraId="394E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C013DA">
            <w:pPr>
              <w:pStyle w:val="234"/>
              <w:jc w:val="center"/>
              <w:rPr>
                <w:sz w:val="24"/>
                <w:szCs w:val="24"/>
              </w:rPr>
            </w:pPr>
            <w:r>
              <w:rPr>
                <w:sz w:val="24"/>
                <w:szCs w:val="24"/>
              </w:rPr>
              <w:t>2.4.2</w:t>
            </w:r>
          </w:p>
        </w:tc>
        <w:tc>
          <w:tcPr>
            <w:tcW w:w="7994" w:type="dxa"/>
          </w:tcPr>
          <w:p w14:paraId="749AC309">
            <w:pPr>
              <w:pStyle w:val="234"/>
              <w:jc w:val="both"/>
              <w:rPr>
                <w:sz w:val="24"/>
                <w:szCs w:val="24"/>
              </w:rPr>
            </w:pPr>
            <w:r>
              <w:rPr>
                <w:sz w:val="24"/>
                <w:szCs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14:paraId="554B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ABE9A7">
            <w:pPr>
              <w:pStyle w:val="234"/>
              <w:jc w:val="center"/>
              <w:rPr>
                <w:sz w:val="24"/>
                <w:szCs w:val="24"/>
              </w:rPr>
            </w:pPr>
            <w:r>
              <w:rPr>
                <w:sz w:val="24"/>
                <w:szCs w:val="24"/>
              </w:rPr>
              <w:t>2.4.3</w:t>
            </w:r>
          </w:p>
        </w:tc>
        <w:tc>
          <w:tcPr>
            <w:tcW w:w="7994" w:type="dxa"/>
          </w:tcPr>
          <w:p w14:paraId="034D87DD">
            <w:pPr>
              <w:pStyle w:val="234"/>
              <w:jc w:val="both"/>
              <w:rPr>
                <w:sz w:val="24"/>
                <w:szCs w:val="24"/>
              </w:rPr>
            </w:pPr>
            <w:r>
              <w:rPr>
                <w:sz w:val="24"/>
                <w:szCs w:val="24"/>
              </w:rPr>
              <w:t>Предложения с начальным It</w:t>
            </w:r>
          </w:p>
        </w:tc>
      </w:tr>
      <w:tr w14:paraId="1A2B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C22B83">
            <w:pPr>
              <w:pStyle w:val="234"/>
              <w:jc w:val="center"/>
              <w:rPr>
                <w:sz w:val="24"/>
                <w:szCs w:val="24"/>
              </w:rPr>
            </w:pPr>
            <w:r>
              <w:rPr>
                <w:sz w:val="24"/>
                <w:szCs w:val="24"/>
              </w:rPr>
              <w:t>2.4.4</w:t>
            </w:r>
          </w:p>
        </w:tc>
        <w:tc>
          <w:tcPr>
            <w:tcW w:w="7994" w:type="dxa"/>
          </w:tcPr>
          <w:p w14:paraId="4FBCEC1A">
            <w:pPr>
              <w:pStyle w:val="234"/>
              <w:jc w:val="both"/>
              <w:rPr>
                <w:sz w:val="24"/>
                <w:szCs w:val="24"/>
              </w:rPr>
            </w:pPr>
            <w:r>
              <w:rPr>
                <w:sz w:val="24"/>
                <w:szCs w:val="24"/>
              </w:rPr>
              <w:t>Предложения с начальным There + to be</w:t>
            </w:r>
          </w:p>
        </w:tc>
      </w:tr>
      <w:tr w14:paraId="611E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5475F7">
            <w:pPr>
              <w:pStyle w:val="234"/>
              <w:jc w:val="center"/>
              <w:rPr>
                <w:sz w:val="24"/>
                <w:szCs w:val="24"/>
              </w:rPr>
            </w:pPr>
            <w:r>
              <w:rPr>
                <w:sz w:val="24"/>
                <w:szCs w:val="24"/>
              </w:rPr>
              <w:t>2.4.5</w:t>
            </w:r>
          </w:p>
        </w:tc>
        <w:tc>
          <w:tcPr>
            <w:tcW w:w="7994" w:type="dxa"/>
          </w:tcPr>
          <w:p w14:paraId="3C32337E">
            <w:pPr>
              <w:pStyle w:val="234"/>
              <w:jc w:val="both"/>
              <w:rPr>
                <w:sz w:val="24"/>
                <w:szCs w:val="24"/>
              </w:rPr>
            </w:pPr>
            <w:r>
              <w:rPr>
                <w:sz w:val="24"/>
                <w:szCs w:val="24"/>
              </w:rPr>
              <w:t>Предложения с глагольными конструкциями, содержащими глаголы-связки to be, to look, to seem, to feel (He looks/seems/feels happy.)</w:t>
            </w:r>
          </w:p>
        </w:tc>
      </w:tr>
      <w:tr w14:paraId="5C72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6ED8D3">
            <w:pPr>
              <w:pStyle w:val="234"/>
              <w:jc w:val="center"/>
              <w:rPr>
                <w:sz w:val="24"/>
                <w:szCs w:val="24"/>
              </w:rPr>
            </w:pPr>
            <w:r>
              <w:rPr>
                <w:sz w:val="24"/>
                <w:szCs w:val="24"/>
              </w:rPr>
              <w:t>2.4.6</w:t>
            </w:r>
          </w:p>
        </w:tc>
        <w:tc>
          <w:tcPr>
            <w:tcW w:w="7994" w:type="dxa"/>
          </w:tcPr>
          <w:p w14:paraId="71A745FF">
            <w:pPr>
              <w:pStyle w:val="234"/>
              <w:jc w:val="both"/>
              <w:rPr>
                <w:sz w:val="24"/>
                <w:szCs w:val="24"/>
              </w:rPr>
            </w:pPr>
            <w:r>
              <w:rPr>
                <w:sz w:val="24"/>
                <w:szCs w:val="24"/>
              </w:rPr>
              <w:t>Предложения со сложным подлежащим - Complex Subject</w:t>
            </w:r>
          </w:p>
        </w:tc>
      </w:tr>
      <w:tr w14:paraId="4BA8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C9887F">
            <w:pPr>
              <w:pStyle w:val="234"/>
              <w:jc w:val="center"/>
              <w:rPr>
                <w:sz w:val="24"/>
                <w:szCs w:val="24"/>
              </w:rPr>
            </w:pPr>
            <w:r>
              <w:rPr>
                <w:sz w:val="24"/>
                <w:szCs w:val="24"/>
              </w:rPr>
              <w:t>2.4.7</w:t>
            </w:r>
          </w:p>
        </w:tc>
        <w:tc>
          <w:tcPr>
            <w:tcW w:w="7994" w:type="dxa"/>
          </w:tcPr>
          <w:p w14:paraId="1E751D53">
            <w:pPr>
              <w:pStyle w:val="234"/>
              <w:jc w:val="both"/>
              <w:rPr>
                <w:sz w:val="24"/>
                <w:szCs w:val="24"/>
              </w:rPr>
            </w:pPr>
            <w:r>
              <w:rPr>
                <w:sz w:val="24"/>
                <w:szCs w:val="24"/>
              </w:rPr>
              <w:t>Предложения со сложным дополнением - Complex Object (I want you to help me. I saw her cross/crossing the road. I want to have my hair cut.)</w:t>
            </w:r>
          </w:p>
        </w:tc>
      </w:tr>
      <w:tr w14:paraId="330B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009199">
            <w:pPr>
              <w:pStyle w:val="234"/>
              <w:jc w:val="center"/>
              <w:rPr>
                <w:sz w:val="24"/>
                <w:szCs w:val="24"/>
              </w:rPr>
            </w:pPr>
            <w:r>
              <w:rPr>
                <w:sz w:val="24"/>
                <w:szCs w:val="24"/>
              </w:rPr>
              <w:t>2.4.8</w:t>
            </w:r>
          </w:p>
        </w:tc>
        <w:tc>
          <w:tcPr>
            <w:tcW w:w="7994" w:type="dxa"/>
          </w:tcPr>
          <w:p w14:paraId="4FEE445F">
            <w:pPr>
              <w:pStyle w:val="234"/>
              <w:jc w:val="both"/>
              <w:rPr>
                <w:sz w:val="24"/>
                <w:szCs w:val="24"/>
              </w:rPr>
            </w:pPr>
            <w:r>
              <w:rPr>
                <w:sz w:val="24"/>
                <w:szCs w:val="24"/>
              </w:rPr>
              <w:t>Сложносочиненные предложения с сочинительными союзами and, but, or</w:t>
            </w:r>
          </w:p>
        </w:tc>
      </w:tr>
      <w:tr w14:paraId="4CA1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07977733">
            <w:pPr>
              <w:pStyle w:val="234"/>
              <w:jc w:val="center"/>
              <w:rPr>
                <w:sz w:val="24"/>
                <w:szCs w:val="24"/>
              </w:rPr>
            </w:pPr>
            <w:r>
              <w:rPr>
                <w:sz w:val="24"/>
                <w:szCs w:val="24"/>
              </w:rPr>
              <w:t>2.4.9</w:t>
            </w:r>
          </w:p>
        </w:tc>
        <w:tc>
          <w:tcPr>
            <w:tcW w:w="7994" w:type="dxa"/>
          </w:tcPr>
          <w:p w14:paraId="3BBFAB6D">
            <w:pPr>
              <w:pStyle w:val="234"/>
              <w:jc w:val="both"/>
              <w:rPr>
                <w:sz w:val="24"/>
                <w:szCs w:val="24"/>
              </w:rPr>
            </w:pPr>
            <w:r>
              <w:rPr>
                <w:sz w:val="24"/>
                <w:szCs w:val="24"/>
              </w:rPr>
              <w:t>Сложноподчиненные предложения с союзами и союзными словами because, if, when, where, what, why, how</w:t>
            </w:r>
          </w:p>
        </w:tc>
      </w:tr>
      <w:tr w14:paraId="731F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EA5F20">
            <w:pPr>
              <w:pStyle w:val="234"/>
              <w:jc w:val="center"/>
              <w:rPr>
                <w:sz w:val="24"/>
                <w:szCs w:val="24"/>
              </w:rPr>
            </w:pPr>
            <w:r>
              <w:rPr>
                <w:sz w:val="24"/>
                <w:szCs w:val="24"/>
              </w:rPr>
              <w:t>2.4.10</w:t>
            </w:r>
          </w:p>
        </w:tc>
        <w:tc>
          <w:tcPr>
            <w:tcW w:w="7994" w:type="dxa"/>
          </w:tcPr>
          <w:p w14:paraId="7E48700F">
            <w:pPr>
              <w:pStyle w:val="234"/>
              <w:jc w:val="both"/>
              <w:rPr>
                <w:sz w:val="24"/>
                <w:szCs w:val="24"/>
              </w:rPr>
            </w:pPr>
            <w:r>
              <w:rPr>
                <w:sz w:val="24"/>
                <w:szCs w:val="24"/>
              </w:rPr>
              <w:t>Сложноподчиненные предложения с определительными придаточными с союзными словами who, which, that</w:t>
            </w:r>
          </w:p>
        </w:tc>
      </w:tr>
      <w:tr w14:paraId="7848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1285B2">
            <w:pPr>
              <w:pStyle w:val="234"/>
              <w:jc w:val="center"/>
              <w:rPr>
                <w:sz w:val="24"/>
                <w:szCs w:val="24"/>
              </w:rPr>
            </w:pPr>
            <w:r>
              <w:rPr>
                <w:sz w:val="24"/>
                <w:szCs w:val="24"/>
              </w:rPr>
              <w:t>2.4.11</w:t>
            </w:r>
          </w:p>
        </w:tc>
        <w:tc>
          <w:tcPr>
            <w:tcW w:w="7994" w:type="dxa"/>
          </w:tcPr>
          <w:p w14:paraId="6B3014C0">
            <w:pPr>
              <w:pStyle w:val="234"/>
              <w:jc w:val="both"/>
              <w:rPr>
                <w:sz w:val="24"/>
                <w:szCs w:val="24"/>
              </w:rPr>
            </w:pPr>
            <w:r>
              <w:rPr>
                <w:sz w:val="24"/>
                <w:szCs w:val="24"/>
              </w:rPr>
              <w:t>Сложноподчиненные предложения с союзными словами whoever, whatever, however, whenever</w:t>
            </w:r>
          </w:p>
        </w:tc>
      </w:tr>
      <w:tr w14:paraId="02FB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C2849C4">
            <w:pPr>
              <w:pStyle w:val="234"/>
              <w:jc w:val="center"/>
              <w:rPr>
                <w:sz w:val="24"/>
                <w:szCs w:val="24"/>
              </w:rPr>
            </w:pPr>
            <w:r>
              <w:rPr>
                <w:sz w:val="24"/>
                <w:szCs w:val="24"/>
              </w:rPr>
              <w:t>2.4.12</w:t>
            </w:r>
          </w:p>
        </w:tc>
        <w:tc>
          <w:tcPr>
            <w:tcW w:w="7994" w:type="dxa"/>
          </w:tcPr>
          <w:p w14:paraId="0218F722">
            <w:pPr>
              <w:pStyle w:val="234"/>
              <w:jc w:val="both"/>
              <w:rPr>
                <w:sz w:val="24"/>
                <w:szCs w:val="24"/>
              </w:rPr>
            </w:pPr>
            <w:r>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tc>
      </w:tr>
      <w:tr w14:paraId="7703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7D343414">
            <w:pPr>
              <w:pStyle w:val="234"/>
              <w:jc w:val="center"/>
              <w:rPr>
                <w:sz w:val="24"/>
                <w:szCs w:val="24"/>
              </w:rPr>
            </w:pPr>
            <w:r>
              <w:rPr>
                <w:sz w:val="24"/>
                <w:szCs w:val="24"/>
              </w:rPr>
              <w:t>2.4.13</w:t>
            </w:r>
          </w:p>
        </w:tc>
        <w:tc>
          <w:tcPr>
            <w:tcW w:w="7994" w:type="dxa"/>
          </w:tcPr>
          <w:p w14:paraId="5DBA874D">
            <w:pPr>
              <w:pStyle w:val="234"/>
              <w:jc w:val="both"/>
              <w:rPr>
                <w:sz w:val="24"/>
                <w:szCs w:val="24"/>
              </w:rPr>
            </w:pPr>
            <w:r>
              <w:rPr>
                <w:sz w:val="24"/>
                <w:szCs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758A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CFD30C">
            <w:pPr>
              <w:pStyle w:val="234"/>
              <w:jc w:val="center"/>
              <w:rPr>
                <w:sz w:val="24"/>
                <w:szCs w:val="24"/>
              </w:rPr>
            </w:pPr>
            <w:r>
              <w:rPr>
                <w:sz w:val="24"/>
                <w:szCs w:val="24"/>
              </w:rPr>
              <w:t>2.4.14</w:t>
            </w:r>
          </w:p>
        </w:tc>
        <w:tc>
          <w:tcPr>
            <w:tcW w:w="7994" w:type="dxa"/>
          </w:tcPr>
          <w:p w14:paraId="21D2CE00">
            <w:pPr>
              <w:pStyle w:val="234"/>
              <w:jc w:val="both"/>
              <w:rPr>
                <w:sz w:val="24"/>
                <w:szCs w:val="24"/>
              </w:rPr>
            </w:pPr>
            <w:r>
              <w:rPr>
                <w:sz w:val="24"/>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14:paraId="1DB2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EF3BAD">
            <w:pPr>
              <w:pStyle w:val="234"/>
              <w:jc w:val="center"/>
              <w:rPr>
                <w:sz w:val="24"/>
                <w:szCs w:val="24"/>
              </w:rPr>
            </w:pPr>
            <w:r>
              <w:rPr>
                <w:sz w:val="24"/>
                <w:szCs w:val="24"/>
              </w:rPr>
              <w:t>2.4.15</w:t>
            </w:r>
          </w:p>
        </w:tc>
        <w:tc>
          <w:tcPr>
            <w:tcW w:w="7994" w:type="dxa"/>
          </w:tcPr>
          <w:p w14:paraId="0D34CB27">
            <w:pPr>
              <w:pStyle w:val="234"/>
              <w:jc w:val="both"/>
              <w:rPr>
                <w:sz w:val="24"/>
                <w:szCs w:val="24"/>
              </w:rPr>
            </w:pPr>
            <w:r>
              <w:rPr>
                <w:sz w:val="24"/>
                <w:szCs w:val="24"/>
              </w:rPr>
              <w:t>Модальные глаголы в косвенной речи в настоящем и прошедшем времени</w:t>
            </w:r>
          </w:p>
        </w:tc>
      </w:tr>
      <w:tr w14:paraId="7677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7B3F6B">
            <w:pPr>
              <w:pStyle w:val="234"/>
              <w:jc w:val="center"/>
              <w:rPr>
                <w:sz w:val="24"/>
                <w:szCs w:val="24"/>
              </w:rPr>
            </w:pPr>
            <w:r>
              <w:rPr>
                <w:sz w:val="24"/>
                <w:szCs w:val="24"/>
              </w:rPr>
              <w:t>2.4.16</w:t>
            </w:r>
          </w:p>
        </w:tc>
        <w:tc>
          <w:tcPr>
            <w:tcW w:w="7994" w:type="dxa"/>
          </w:tcPr>
          <w:p w14:paraId="7D1FFB62">
            <w:pPr>
              <w:pStyle w:val="234"/>
              <w:jc w:val="both"/>
              <w:rPr>
                <w:sz w:val="24"/>
                <w:szCs w:val="24"/>
              </w:rPr>
            </w:pPr>
            <w:r>
              <w:rPr>
                <w:sz w:val="24"/>
                <w:szCs w:val="24"/>
              </w:rPr>
              <w:t>Предложения с конструкциями as... as, not so... as, both... and..., either... or, neither... nor</w:t>
            </w:r>
          </w:p>
        </w:tc>
      </w:tr>
      <w:tr w14:paraId="3ED9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E9D414">
            <w:pPr>
              <w:pStyle w:val="234"/>
              <w:jc w:val="center"/>
              <w:rPr>
                <w:sz w:val="24"/>
                <w:szCs w:val="24"/>
              </w:rPr>
            </w:pPr>
            <w:r>
              <w:rPr>
                <w:sz w:val="24"/>
                <w:szCs w:val="24"/>
              </w:rPr>
              <w:t>2.4.17</w:t>
            </w:r>
          </w:p>
        </w:tc>
        <w:tc>
          <w:tcPr>
            <w:tcW w:w="7994" w:type="dxa"/>
          </w:tcPr>
          <w:p w14:paraId="74B32D0A">
            <w:pPr>
              <w:pStyle w:val="234"/>
              <w:jc w:val="both"/>
              <w:rPr>
                <w:sz w:val="24"/>
                <w:szCs w:val="24"/>
              </w:rPr>
            </w:pPr>
            <w:r>
              <w:rPr>
                <w:sz w:val="24"/>
                <w:szCs w:val="24"/>
              </w:rPr>
              <w:t>Предложения с I wish...</w:t>
            </w:r>
          </w:p>
        </w:tc>
      </w:tr>
      <w:tr w14:paraId="1A4A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BA7647">
            <w:pPr>
              <w:pStyle w:val="234"/>
              <w:jc w:val="center"/>
              <w:rPr>
                <w:sz w:val="24"/>
                <w:szCs w:val="24"/>
              </w:rPr>
            </w:pPr>
            <w:r>
              <w:rPr>
                <w:sz w:val="24"/>
                <w:szCs w:val="24"/>
              </w:rPr>
              <w:t>2.4.18</w:t>
            </w:r>
          </w:p>
        </w:tc>
        <w:tc>
          <w:tcPr>
            <w:tcW w:w="7994" w:type="dxa"/>
          </w:tcPr>
          <w:p w14:paraId="48A1244C">
            <w:pPr>
              <w:pStyle w:val="234"/>
              <w:jc w:val="both"/>
              <w:rPr>
                <w:sz w:val="24"/>
                <w:szCs w:val="24"/>
              </w:rPr>
            </w:pPr>
            <w:r>
              <w:rPr>
                <w:sz w:val="24"/>
                <w:szCs w:val="24"/>
              </w:rPr>
              <w:t>Конструкции с глаголами на -ing: to love/hate doing smth</w:t>
            </w:r>
          </w:p>
        </w:tc>
      </w:tr>
      <w:tr w14:paraId="165C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76D9CE">
            <w:pPr>
              <w:pStyle w:val="234"/>
              <w:jc w:val="center"/>
              <w:rPr>
                <w:sz w:val="24"/>
                <w:szCs w:val="24"/>
              </w:rPr>
            </w:pPr>
            <w:r>
              <w:rPr>
                <w:sz w:val="24"/>
                <w:szCs w:val="24"/>
              </w:rPr>
              <w:t>2.4.19</w:t>
            </w:r>
          </w:p>
        </w:tc>
        <w:tc>
          <w:tcPr>
            <w:tcW w:w="7994" w:type="dxa"/>
          </w:tcPr>
          <w:p w14:paraId="144B1021">
            <w:pPr>
              <w:pStyle w:val="234"/>
              <w:jc w:val="both"/>
              <w:rPr>
                <w:sz w:val="24"/>
                <w:szCs w:val="24"/>
              </w:rPr>
            </w:pPr>
            <w:r>
              <w:rPr>
                <w:sz w:val="24"/>
                <w:szCs w:val="24"/>
              </w:rPr>
              <w:t>Конструкции с глаголами to stop, to remember, to forget (разница в значении to stop doing smth и to stop to do smth)</w:t>
            </w:r>
          </w:p>
        </w:tc>
      </w:tr>
      <w:tr w14:paraId="6528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1D4AFE5A">
            <w:pPr>
              <w:pStyle w:val="234"/>
              <w:jc w:val="center"/>
              <w:rPr>
                <w:sz w:val="24"/>
                <w:szCs w:val="24"/>
              </w:rPr>
            </w:pPr>
            <w:r>
              <w:rPr>
                <w:sz w:val="24"/>
                <w:szCs w:val="24"/>
              </w:rPr>
              <w:t>2.4.20</w:t>
            </w:r>
          </w:p>
        </w:tc>
        <w:tc>
          <w:tcPr>
            <w:tcW w:w="7994" w:type="dxa"/>
          </w:tcPr>
          <w:p w14:paraId="62670FD1">
            <w:pPr>
              <w:pStyle w:val="234"/>
              <w:jc w:val="both"/>
              <w:rPr>
                <w:sz w:val="24"/>
                <w:szCs w:val="24"/>
              </w:rPr>
            </w:pPr>
            <w:r>
              <w:rPr>
                <w:sz w:val="24"/>
                <w:szCs w:val="24"/>
              </w:rPr>
              <w:t>Конструкция It takes me... to do smth</w:t>
            </w:r>
          </w:p>
        </w:tc>
      </w:tr>
      <w:tr w14:paraId="4CD4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86E108">
            <w:pPr>
              <w:pStyle w:val="234"/>
              <w:jc w:val="center"/>
              <w:rPr>
                <w:sz w:val="24"/>
                <w:szCs w:val="24"/>
              </w:rPr>
            </w:pPr>
            <w:r>
              <w:rPr>
                <w:sz w:val="24"/>
                <w:szCs w:val="24"/>
              </w:rPr>
              <w:t>2.4.21</w:t>
            </w:r>
          </w:p>
        </w:tc>
        <w:tc>
          <w:tcPr>
            <w:tcW w:w="7994" w:type="dxa"/>
          </w:tcPr>
          <w:p w14:paraId="6B7CB84F">
            <w:pPr>
              <w:pStyle w:val="234"/>
              <w:jc w:val="both"/>
              <w:rPr>
                <w:sz w:val="24"/>
                <w:szCs w:val="24"/>
              </w:rPr>
            </w:pPr>
            <w:r>
              <w:rPr>
                <w:sz w:val="24"/>
                <w:szCs w:val="24"/>
              </w:rPr>
              <w:t>Конструкция used to + инфинитив глагола</w:t>
            </w:r>
          </w:p>
        </w:tc>
      </w:tr>
      <w:tr w14:paraId="08FB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CE6C82">
            <w:pPr>
              <w:pStyle w:val="234"/>
              <w:jc w:val="center"/>
              <w:rPr>
                <w:sz w:val="24"/>
                <w:szCs w:val="24"/>
              </w:rPr>
            </w:pPr>
            <w:r>
              <w:rPr>
                <w:sz w:val="24"/>
                <w:szCs w:val="24"/>
              </w:rPr>
              <w:t>2.4.22</w:t>
            </w:r>
          </w:p>
        </w:tc>
        <w:tc>
          <w:tcPr>
            <w:tcW w:w="7994" w:type="dxa"/>
          </w:tcPr>
          <w:p w14:paraId="46786FE4">
            <w:pPr>
              <w:pStyle w:val="234"/>
              <w:jc w:val="both"/>
              <w:rPr>
                <w:sz w:val="24"/>
                <w:szCs w:val="24"/>
              </w:rPr>
            </w:pPr>
            <w:r>
              <w:rPr>
                <w:sz w:val="24"/>
                <w:szCs w:val="24"/>
              </w:rPr>
              <w:t>Конструкции be/get used to smth, be/get used to doing smth</w:t>
            </w:r>
          </w:p>
        </w:tc>
      </w:tr>
      <w:tr w14:paraId="23E1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6A0A9C">
            <w:pPr>
              <w:pStyle w:val="234"/>
              <w:jc w:val="center"/>
              <w:rPr>
                <w:sz w:val="24"/>
                <w:szCs w:val="24"/>
              </w:rPr>
            </w:pPr>
            <w:r>
              <w:rPr>
                <w:sz w:val="24"/>
                <w:szCs w:val="24"/>
              </w:rPr>
              <w:t>2.4.23</w:t>
            </w:r>
          </w:p>
        </w:tc>
        <w:tc>
          <w:tcPr>
            <w:tcW w:w="7994" w:type="dxa"/>
          </w:tcPr>
          <w:p w14:paraId="30B4F57A">
            <w:pPr>
              <w:pStyle w:val="234"/>
              <w:jc w:val="both"/>
              <w:rPr>
                <w:sz w:val="24"/>
                <w:szCs w:val="24"/>
              </w:rPr>
            </w:pPr>
            <w:r>
              <w:rPr>
                <w:sz w:val="24"/>
                <w:szCs w:val="24"/>
              </w:rPr>
              <w:t>Конструкции I prefer, I'd prefer, I'd rather prefer, выражающие предпочтение, а также конструкции I'd rather, You'd better</w:t>
            </w:r>
          </w:p>
        </w:tc>
      </w:tr>
      <w:tr w14:paraId="0DD7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654885">
            <w:pPr>
              <w:pStyle w:val="234"/>
              <w:jc w:val="center"/>
              <w:rPr>
                <w:sz w:val="24"/>
                <w:szCs w:val="24"/>
              </w:rPr>
            </w:pPr>
            <w:r>
              <w:rPr>
                <w:sz w:val="24"/>
                <w:szCs w:val="24"/>
              </w:rPr>
              <w:t>2.4.24</w:t>
            </w:r>
          </w:p>
        </w:tc>
        <w:tc>
          <w:tcPr>
            <w:tcW w:w="7994" w:type="dxa"/>
          </w:tcPr>
          <w:p w14:paraId="18D308EB">
            <w:pPr>
              <w:pStyle w:val="234"/>
              <w:jc w:val="both"/>
              <w:rPr>
                <w:sz w:val="24"/>
                <w:szCs w:val="24"/>
              </w:rPr>
            </w:pPr>
            <w:r>
              <w:rPr>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3310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DD523D">
            <w:pPr>
              <w:pStyle w:val="234"/>
              <w:jc w:val="center"/>
              <w:rPr>
                <w:sz w:val="24"/>
                <w:szCs w:val="24"/>
              </w:rPr>
            </w:pPr>
            <w:r>
              <w:rPr>
                <w:sz w:val="24"/>
                <w:szCs w:val="24"/>
              </w:rPr>
              <w:t>2.4.25</w:t>
            </w:r>
          </w:p>
        </w:tc>
        <w:tc>
          <w:tcPr>
            <w:tcW w:w="7994" w:type="dxa"/>
          </w:tcPr>
          <w:p w14:paraId="67D12E42">
            <w:pPr>
              <w:pStyle w:val="234"/>
              <w:jc w:val="both"/>
              <w:rPr>
                <w:sz w:val="24"/>
                <w:szCs w:val="24"/>
              </w:rPr>
            </w:pPr>
            <w:r>
              <w:rPr>
                <w:sz w:val="24"/>
                <w:szCs w:val="24"/>
              </w:rPr>
              <w:t>Конструкция to be going to, формы Future Simple Tense и Present Continuous Tense для выражения будущего действия</w:t>
            </w:r>
          </w:p>
        </w:tc>
      </w:tr>
      <w:tr w14:paraId="62D0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0FE9B2">
            <w:pPr>
              <w:pStyle w:val="234"/>
              <w:jc w:val="center"/>
              <w:rPr>
                <w:sz w:val="24"/>
                <w:szCs w:val="24"/>
              </w:rPr>
            </w:pPr>
            <w:r>
              <w:rPr>
                <w:sz w:val="24"/>
                <w:szCs w:val="24"/>
              </w:rPr>
              <w:t>2.4.26</w:t>
            </w:r>
          </w:p>
        </w:tc>
        <w:tc>
          <w:tcPr>
            <w:tcW w:w="7994" w:type="dxa"/>
          </w:tcPr>
          <w:p w14:paraId="3C98C5FE">
            <w:pPr>
              <w:pStyle w:val="234"/>
              <w:jc w:val="both"/>
              <w:rPr>
                <w:sz w:val="24"/>
                <w:szCs w:val="24"/>
              </w:rPr>
            </w:pPr>
            <w:r>
              <w:rPr>
                <w:sz w:val="24"/>
                <w:szCs w:val="24"/>
              </w:rPr>
              <w:t>Модальные глаголы и их эквиваленты (can/be able to, could, must/have to, may, might, should, shall, would, will, need)</w:t>
            </w:r>
          </w:p>
        </w:tc>
      </w:tr>
      <w:tr w14:paraId="720D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51EB33">
            <w:pPr>
              <w:pStyle w:val="234"/>
              <w:jc w:val="center"/>
              <w:rPr>
                <w:sz w:val="24"/>
                <w:szCs w:val="24"/>
              </w:rPr>
            </w:pPr>
            <w:r>
              <w:rPr>
                <w:sz w:val="24"/>
                <w:szCs w:val="24"/>
              </w:rPr>
              <w:t>2.4.27</w:t>
            </w:r>
          </w:p>
        </w:tc>
        <w:tc>
          <w:tcPr>
            <w:tcW w:w="7994" w:type="dxa"/>
          </w:tcPr>
          <w:p w14:paraId="2240A431">
            <w:pPr>
              <w:pStyle w:val="234"/>
              <w:jc w:val="both"/>
              <w:rPr>
                <w:sz w:val="24"/>
                <w:szCs w:val="24"/>
              </w:rPr>
            </w:pPr>
            <w:r>
              <w:rPr>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14:paraId="56D7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570916">
            <w:pPr>
              <w:pStyle w:val="234"/>
              <w:jc w:val="center"/>
              <w:rPr>
                <w:sz w:val="24"/>
                <w:szCs w:val="24"/>
              </w:rPr>
            </w:pPr>
            <w:r>
              <w:rPr>
                <w:sz w:val="24"/>
                <w:szCs w:val="24"/>
              </w:rPr>
              <w:t>2.4.28</w:t>
            </w:r>
          </w:p>
        </w:tc>
        <w:tc>
          <w:tcPr>
            <w:tcW w:w="7994" w:type="dxa"/>
          </w:tcPr>
          <w:p w14:paraId="4B77CAB7">
            <w:pPr>
              <w:pStyle w:val="234"/>
              <w:jc w:val="both"/>
              <w:rPr>
                <w:sz w:val="24"/>
                <w:szCs w:val="24"/>
              </w:rPr>
            </w:pPr>
            <w:r>
              <w:rPr>
                <w:sz w:val="24"/>
                <w:szCs w:val="24"/>
              </w:rPr>
              <w:t>Определенный, неопределенный и нулевой артикли</w:t>
            </w:r>
          </w:p>
        </w:tc>
      </w:tr>
      <w:tr w14:paraId="253D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EBB4CD">
            <w:pPr>
              <w:pStyle w:val="234"/>
              <w:jc w:val="center"/>
              <w:rPr>
                <w:sz w:val="24"/>
                <w:szCs w:val="24"/>
              </w:rPr>
            </w:pPr>
            <w:r>
              <w:rPr>
                <w:sz w:val="24"/>
                <w:szCs w:val="24"/>
              </w:rPr>
              <w:t>2.4.29</w:t>
            </w:r>
          </w:p>
        </w:tc>
        <w:tc>
          <w:tcPr>
            <w:tcW w:w="7994" w:type="dxa"/>
          </w:tcPr>
          <w:p w14:paraId="262AA2A6">
            <w:pPr>
              <w:pStyle w:val="234"/>
              <w:jc w:val="both"/>
              <w:rPr>
                <w:sz w:val="24"/>
                <w:szCs w:val="24"/>
              </w:rPr>
            </w:pPr>
            <w:r>
              <w:rPr>
                <w:sz w:val="24"/>
                <w:szCs w:val="24"/>
              </w:rPr>
              <w:t>Имена существительные во множественном числе, образованные по правилу и исключения</w:t>
            </w:r>
          </w:p>
        </w:tc>
      </w:tr>
      <w:tr w14:paraId="6831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38CDD7">
            <w:pPr>
              <w:pStyle w:val="234"/>
              <w:jc w:val="center"/>
              <w:rPr>
                <w:sz w:val="24"/>
                <w:szCs w:val="24"/>
              </w:rPr>
            </w:pPr>
            <w:r>
              <w:rPr>
                <w:sz w:val="24"/>
                <w:szCs w:val="24"/>
              </w:rPr>
              <w:t>2.4.30</w:t>
            </w:r>
          </w:p>
        </w:tc>
        <w:tc>
          <w:tcPr>
            <w:tcW w:w="7994" w:type="dxa"/>
          </w:tcPr>
          <w:p w14:paraId="161F4397">
            <w:pPr>
              <w:pStyle w:val="234"/>
              <w:jc w:val="both"/>
              <w:rPr>
                <w:sz w:val="24"/>
                <w:szCs w:val="24"/>
              </w:rPr>
            </w:pPr>
            <w:r>
              <w:rPr>
                <w:sz w:val="24"/>
                <w:szCs w:val="24"/>
              </w:rPr>
              <w:t>Неисчисляемые имена существительные, имеющие форму только множественного числа</w:t>
            </w:r>
          </w:p>
        </w:tc>
      </w:tr>
      <w:tr w14:paraId="1E06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6702AE">
            <w:pPr>
              <w:pStyle w:val="234"/>
              <w:jc w:val="center"/>
              <w:rPr>
                <w:sz w:val="24"/>
                <w:szCs w:val="24"/>
              </w:rPr>
            </w:pPr>
            <w:r>
              <w:rPr>
                <w:sz w:val="24"/>
                <w:szCs w:val="24"/>
              </w:rPr>
              <w:t>2.4.31</w:t>
            </w:r>
          </w:p>
        </w:tc>
        <w:tc>
          <w:tcPr>
            <w:tcW w:w="7994" w:type="dxa"/>
          </w:tcPr>
          <w:p w14:paraId="7A3C504B">
            <w:pPr>
              <w:pStyle w:val="234"/>
              <w:jc w:val="both"/>
              <w:rPr>
                <w:sz w:val="24"/>
                <w:szCs w:val="24"/>
              </w:rPr>
            </w:pPr>
            <w:r>
              <w:rPr>
                <w:sz w:val="24"/>
                <w:szCs w:val="24"/>
              </w:rPr>
              <w:t>Притяжательный падеж имен существительных</w:t>
            </w:r>
          </w:p>
        </w:tc>
      </w:tr>
      <w:tr w14:paraId="5E58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ED3C87">
            <w:pPr>
              <w:pStyle w:val="234"/>
              <w:jc w:val="center"/>
              <w:rPr>
                <w:sz w:val="24"/>
                <w:szCs w:val="24"/>
              </w:rPr>
            </w:pPr>
            <w:r>
              <w:rPr>
                <w:sz w:val="24"/>
                <w:szCs w:val="24"/>
              </w:rPr>
              <w:t>2.4.32</w:t>
            </w:r>
          </w:p>
        </w:tc>
        <w:tc>
          <w:tcPr>
            <w:tcW w:w="7994" w:type="dxa"/>
          </w:tcPr>
          <w:p w14:paraId="6AA0D44F">
            <w:pPr>
              <w:pStyle w:val="234"/>
              <w:jc w:val="both"/>
              <w:rPr>
                <w:sz w:val="24"/>
                <w:szCs w:val="24"/>
              </w:rPr>
            </w:pPr>
            <w:r>
              <w:rPr>
                <w:sz w:val="24"/>
                <w:szCs w:val="24"/>
              </w:rPr>
              <w:t>Имена прилагательные и наречия в положительной, сравнительной и превосходной степенях, образованные по правилу и исключения</w:t>
            </w:r>
          </w:p>
        </w:tc>
      </w:tr>
      <w:tr w14:paraId="705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381985">
            <w:pPr>
              <w:pStyle w:val="234"/>
              <w:jc w:val="center"/>
              <w:rPr>
                <w:sz w:val="24"/>
                <w:szCs w:val="24"/>
              </w:rPr>
            </w:pPr>
            <w:r>
              <w:rPr>
                <w:sz w:val="24"/>
                <w:szCs w:val="24"/>
              </w:rPr>
              <w:t>2.4.33</w:t>
            </w:r>
          </w:p>
        </w:tc>
        <w:tc>
          <w:tcPr>
            <w:tcW w:w="7994" w:type="dxa"/>
          </w:tcPr>
          <w:p w14:paraId="4D81DC51">
            <w:pPr>
              <w:pStyle w:val="234"/>
              <w:jc w:val="both"/>
              <w:rPr>
                <w:sz w:val="24"/>
                <w:szCs w:val="24"/>
              </w:rPr>
            </w:pPr>
            <w:r>
              <w:rPr>
                <w:sz w:val="24"/>
                <w:szCs w:val="24"/>
              </w:rPr>
              <w:t>Порядок следования нескольких прилагательных (мнение - размер - возраст - цвет - происхождение)</w:t>
            </w:r>
          </w:p>
        </w:tc>
      </w:tr>
      <w:tr w14:paraId="3314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F0D3BD">
            <w:pPr>
              <w:pStyle w:val="234"/>
              <w:jc w:val="center"/>
              <w:rPr>
                <w:sz w:val="24"/>
                <w:szCs w:val="24"/>
              </w:rPr>
            </w:pPr>
            <w:r>
              <w:rPr>
                <w:sz w:val="24"/>
                <w:szCs w:val="24"/>
              </w:rPr>
              <w:t>2.4.34</w:t>
            </w:r>
          </w:p>
        </w:tc>
        <w:tc>
          <w:tcPr>
            <w:tcW w:w="7994" w:type="dxa"/>
          </w:tcPr>
          <w:p w14:paraId="0885BD33">
            <w:pPr>
              <w:pStyle w:val="234"/>
              <w:jc w:val="both"/>
              <w:rPr>
                <w:sz w:val="24"/>
                <w:szCs w:val="24"/>
              </w:rPr>
            </w:pPr>
            <w:r>
              <w:rPr>
                <w:sz w:val="24"/>
                <w:szCs w:val="24"/>
              </w:rPr>
              <w:t>Слова, выражающие количество (many/much, little/a little, few/a few, a lot of)</w:t>
            </w:r>
          </w:p>
        </w:tc>
      </w:tr>
      <w:tr w14:paraId="08C5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5FE9AF">
            <w:pPr>
              <w:pStyle w:val="234"/>
              <w:jc w:val="center"/>
              <w:rPr>
                <w:sz w:val="24"/>
                <w:szCs w:val="24"/>
              </w:rPr>
            </w:pPr>
            <w:r>
              <w:rPr>
                <w:sz w:val="24"/>
                <w:szCs w:val="24"/>
              </w:rPr>
              <w:t>2.4.35</w:t>
            </w:r>
          </w:p>
        </w:tc>
        <w:tc>
          <w:tcPr>
            <w:tcW w:w="7994" w:type="dxa"/>
          </w:tcPr>
          <w:p w14:paraId="27EF73BE">
            <w:pPr>
              <w:pStyle w:val="234"/>
              <w:jc w:val="both"/>
              <w:rPr>
                <w:sz w:val="24"/>
                <w:szCs w:val="24"/>
              </w:rPr>
            </w:pPr>
            <w:r>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14:paraId="39E1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767DB8">
            <w:pPr>
              <w:pStyle w:val="234"/>
              <w:jc w:val="center"/>
              <w:rPr>
                <w:sz w:val="24"/>
                <w:szCs w:val="24"/>
              </w:rPr>
            </w:pPr>
            <w:r>
              <w:rPr>
                <w:sz w:val="24"/>
                <w:szCs w:val="24"/>
              </w:rPr>
              <w:t>2.4.36</w:t>
            </w:r>
          </w:p>
        </w:tc>
        <w:tc>
          <w:tcPr>
            <w:tcW w:w="7994" w:type="dxa"/>
          </w:tcPr>
          <w:p w14:paraId="7E50C37D">
            <w:pPr>
              <w:pStyle w:val="234"/>
              <w:jc w:val="both"/>
              <w:rPr>
                <w:sz w:val="24"/>
                <w:szCs w:val="24"/>
              </w:rPr>
            </w:pPr>
            <w:r>
              <w:rPr>
                <w:sz w:val="24"/>
                <w:szCs w:val="24"/>
              </w:rPr>
              <w:t>Количественные и порядковые числительные</w:t>
            </w:r>
          </w:p>
        </w:tc>
      </w:tr>
      <w:tr w14:paraId="2411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20552E">
            <w:pPr>
              <w:pStyle w:val="234"/>
              <w:jc w:val="center"/>
              <w:rPr>
                <w:sz w:val="24"/>
                <w:szCs w:val="24"/>
              </w:rPr>
            </w:pPr>
            <w:r>
              <w:rPr>
                <w:sz w:val="24"/>
                <w:szCs w:val="24"/>
              </w:rPr>
              <w:t>2.4.37</w:t>
            </w:r>
          </w:p>
        </w:tc>
        <w:tc>
          <w:tcPr>
            <w:tcW w:w="7994" w:type="dxa"/>
          </w:tcPr>
          <w:p w14:paraId="0B6AB987">
            <w:pPr>
              <w:pStyle w:val="234"/>
              <w:jc w:val="both"/>
              <w:rPr>
                <w:sz w:val="24"/>
                <w:szCs w:val="24"/>
              </w:rPr>
            </w:pPr>
            <w:r>
              <w:rPr>
                <w:sz w:val="24"/>
                <w:szCs w:val="24"/>
              </w:rPr>
              <w:t>Предлоги места, времени, направления; предлоги, употребляемые с глаголами в страдательном залоге</w:t>
            </w:r>
          </w:p>
        </w:tc>
      </w:tr>
      <w:tr w14:paraId="0133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EE0505">
            <w:pPr>
              <w:pStyle w:val="234"/>
              <w:jc w:val="center"/>
              <w:rPr>
                <w:sz w:val="24"/>
                <w:szCs w:val="24"/>
              </w:rPr>
            </w:pPr>
            <w:r>
              <w:rPr>
                <w:sz w:val="24"/>
                <w:szCs w:val="24"/>
              </w:rPr>
              <w:t>3</w:t>
            </w:r>
          </w:p>
        </w:tc>
        <w:tc>
          <w:tcPr>
            <w:tcW w:w="7994" w:type="dxa"/>
          </w:tcPr>
          <w:p w14:paraId="57421A11">
            <w:pPr>
              <w:pStyle w:val="234"/>
              <w:jc w:val="both"/>
              <w:rPr>
                <w:sz w:val="24"/>
                <w:szCs w:val="24"/>
              </w:rPr>
            </w:pPr>
            <w:r>
              <w:rPr>
                <w:sz w:val="24"/>
                <w:szCs w:val="24"/>
              </w:rPr>
              <w:t>Социокультурные знания и умения</w:t>
            </w:r>
          </w:p>
        </w:tc>
      </w:tr>
      <w:tr w14:paraId="59EA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A09101">
            <w:pPr>
              <w:pStyle w:val="234"/>
              <w:jc w:val="center"/>
              <w:rPr>
                <w:sz w:val="24"/>
                <w:szCs w:val="24"/>
              </w:rPr>
            </w:pPr>
            <w:r>
              <w:rPr>
                <w:sz w:val="24"/>
                <w:szCs w:val="24"/>
              </w:rPr>
              <w:t>3.1</w:t>
            </w:r>
          </w:p>
        </w:tc>
        <w:tc>
          <w:tcPr>
            <w:tcW w:w="7994" w:type="dxa"/>
          </w:tcPr>
          <w:p w14:paraId="5424FC2E">
            <w:pPr>
              <w:pStyle w:val="234"/>
              <w:jc w:val="both"/>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14:paraId="2CC4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1CF017">
            <w:pPr>
              <w:pStyle w:val="234"/>
              <w:jc w:val="center"/>
              <w:rPr>
                <w:sz w:val="24"/>
                <w:szCs w:val="24"/>
              </w:rPr>
            </w:pPr>
            <w:r>
              <w:rPr>
                <w:sz w:val="24"/>
                <w:szCs w:val="24"/>
              </w:rPr>
              <w:t>3.2</w:t>
            </w:r>
          </w:p>
        </w:tc>
        <w:tc>
          <w:tcPr>
            <w:tcW w:w="7994" w:type="dxa"/>
          </w:tcPr>
          <w:p w14:paraId="12F313BD">
            <w:pPr>
              <w:pStyle w:val="234"/>
              <w:jc w:val="both"/>
              <w:rPr>
                <w:sz w:val="24"/>
                <w:szCs w:val="24"/>
              </w:rPr>
            </w:pPr>
            <w:r>
              <w:rPr>
                <w:sz w:val="24"/>
                <w:szCs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14:paraId="407E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3BFF5A">
            <w:pPr>
              <w:pStyle w:val="234"/>
              <w:jc w:val="center"/>
              <w:rPr>
                <w:sz w:val="24"/>
                <w:szCs w:val="24"/>
              </w:rPr>
            </w:pPr>
            <w:r>
              <w:rPr>
                <w:sz w:val="24"/>
                <w:szCs w:val="24"/>
              </w:rPr>
              <w:t>3.3</w:t>
            </w:r>
          </w:p>
        </w:tc>
        <w:tc>
          <w:tcPr>
            <w:tcW w:w="7994" w:type="dxa"/>
          </w:tcPr>
          <w:p w14:paraId="115D8F66">
            <w:pPr>
              <w:pStyle w:val="234"/>
              <w:jc w:val="both"/>
              <w:rPr>
                <w:sz w:val="24"/>
                <w:szCs w:val="24"/>
              </w:rPr>
            </w:pPr>
            <w:r>
              <w:rPr>
                <w:sz w:val="24"/>
                <w:szCs w:val="24"/>
              </w:rPr>
              <w:t>Владение основными сведениями о социокультурном портрете и культурном наследии страны (стран), говорящих на английском языке</w:t>
            </w:r>
          </w:p>
        </w:tc>
      </w:tr>
      <w:tr w14:paraId="0181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528B3A">
            <w:pPr>
              <w:pStyle w:val="234"/>
              <w:jc w:val="center"/>
              <w:rPr>
                <w:sz w:val="24"/>
                <w:szCs w:val="24"/>
              </w:rPr>
            </w:pPr>
            <w:r>
              <w:rPr>
                <w:sz w:val="24"/>
                <w:szCs w:val="24"/>
              </w:rPr>
              <w:t>3.4</w:t>
            </w:r>
          </w:p>
        </w:tc>
        <w:tc>
          <w:tcPr>
            <w:tcW w:w="7994" w:type="dxa"/>
          </w:tcPr>
          <w:p w14:paraId="66593C80">
            <w:pPr>
              <w:pStyle w:val="234"/>
              <w:jc w:val="both"/>
              <w:rPr>
                <w:sz w:val="24"/>
                <w:szCs w:val="24"/>
              </w:rPr>
            </w:pPr>
            <w:r>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14:paraId="3CEA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22F232">
            <w:pPr>
              <w:pStyle w:val="234"/>
              <w:jc w:val="center"/>
              <w:rPr>
                <w:sz w:val="24"/>
                <w:szCs w:val="24"/>
              </w:rPr>
            </w:pPr>
            <w:r>
              <w:rPr>
                <w:sz w:val="24"/>
                <w:szCs w:val="24"/>
              </w:rPr>
              <w:t>3.5</w:t>
            </w:r>
          </w:p>
        </w:tc>
        <w:tc>
          <w:tcPr>
            <w:tcW w:w="7994" w:type="dxa"/>
          </w:tcPr>
          <w:p w14:paraId="3AD97308">
            <w:pPr>
              <w:pStyle w:val="234"/>
              <w:jc w:val="both"/>
              <w:rPr>
                <w:sz w:val="24"/>
                <w:szCs w:val="24"/>
              </w:rPr>
            </w:pPr>
            <w:r>
              <w:rPr>
                <w:sz w:val="24"/>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14:paraId="3004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72BA4A">
            <w:pPr>
              <w:pStyle w:val="234"/>
              <w:jc w:val="center"/>
              <w:rPr>
                <w:sz w:val="24"/>
                <w:szCs w:val="24"/>
              </w:rPr>
            </w:pPr>
            <w:r>
              <w:rPr>
                <w:sz w:val="24"/>
                <w:szCs w:val="24"/>
              </w:rPr>
              <w:t>4</w:t>
            </w:r>
          </w:p>
        </w:tc>
        <w:tc>
          <w:tcPr>
            <w:tcW w:w="7994" w:type="dxa"/>
          </w:tcPr>
          <w:p w14:paraId="02E8D0DA">
            <w:pPr>
              <w:pStyle w:val="234"/>
              <w:jc w:val="both"/>
              <w:rPr>
                <w:sz w:val="24"/>
                <w:szCs w:val="24"/>
              </w:rPr>
            </w:pPr>
            <w:r>
              <w:rPr>
                <w:sz w:val="24"/>
                <w:szCs w:val="24"/>
              </w:rPr>
              <w:t>Компенсаторные умения</w:t>
            </w:r>
          </w:p>
        </w:tc>
      </w:tr>
      <w:tr w14:paraId="35CC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B784A7">
            <w:pPr>
              <w:pStyle w:val="234"/>
              <w:jc w:val="center"/>
              <w:rPr>
                <w:sz w:val="24"/>
                <w:szCs w:val="24"/>
              </w:rPr>
            </w:pPr>
            <w:r>
              <w:rPr>
                <w:sz w:val="24"/>
                <w:szCs w:val="24"/>
              </w:rPr>
              <w:t>4.1</w:t>
            </w:r>
          </w:p>
        </w:tc>
        <w:tc>
          <w:tcPr>
            <w:tcW w:w="7994" w:type="dxa"/>
          </w:tcPr>
          <w:p w14:paraId="4A81038D">
            <w:pPr>
              <w:pStyle w:val="234"/>
              <w:jc w:val="both"/>
              <w:rPr>
                <w:sz w:val="24"/>
                <w:szCs w:val="24"/>
              </w:rPr>
            </w:pPr>
            <w:r>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72F4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EB5252">
            <w:pPr>
              <w:pStyle w:val="234"/>
              <w:jc w:val="center"/>
              <w:rPr>
                <w:sz w:val="24"/>
                <w:szCs w:val="24"/>
              </w:rPr>
            </w:pPr>
            <w:r>
              <w:rPr>
                <w:sz w:val="24"/>
                <w:szCs w:val="24"/>
              </w:rPr>
              <w:t>4.2</w:t>
            </w:r>
          </w:p>
        </w:tc>
        <w:tc>
          <w:tcPr>
            <w:tcW w:w="7994" w:type="dxa"/>
          </w:tcPr>
          <w:p w14:paraId="09A6ED5B">
            <w:pPr>
              <w:pStyle w:val="234"/>
              <w:jc w:val="both"/>
              <w:rPr>
                <w:sz w:val="24"/>
                <w:szCs w:val="24"/>
              </w:rPr>
            </w:pPr>
            <w:r>
              <w:rPr>
                <w:sz w:val="24"/>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2D26FA60">
      <w:pPr>
        <w:tabs>
          <w:tab w:val="left" w:pos="1843"/>
        </w:tabs>
        <w:spacing w:after="0" w:line="360" w:lineRule="auto"/>
        <w:ind w:firstLine="709"/>
        <w:contextualSpacing/>
        <w:jc w:val="both"/>
        <w:rPr>
          <w:rFonts w:ascii="Times New Roman" w:hAnsi="Times New Roman"/>
          <w:sz w:val="28"/>
          <w:szCs w:val="28"/>
        </w:rPr>
      </w:pPr>
    </w:p>
    <w:p w14:paraId="5582BE5C">
      <w:pPr>
        <w:tabs>
          <w:tab w:val="left" w:pos="1843"/>
        </w:tabs>
        <w:spacing w:after="0" w:line="360" w:lineRule="auto"/>
        <w:ind w:firstLine="709"/>
        <w:contextualSpacing/>
        <w:jc w:val="both"/>
        <w:rPr>
          <w:rFonts w:ascii="Times New Roman" w:hAnsi="Times New Roman"/>
          <w:sz w:val="28"/>
          <w:szCs w:val="28"/>
        </w:rPr>
      </w:pPr>
    </w:p>
    <w:p w14:paraId="685CB8D9">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97. </w:t>
      </w:r>
      <w:r>
        <w:rPr>
          <w:rStyle w:val="205"/>
        </w:rPr>
        <w:t>Федеральная рабочая программа по учебному предмету «Английский язык» (углублённый уровень).</w:t>
      </w:r>
      <w:r>
        <w:rPr>
          <w:rFonts w:ascii="Times New Roman" w:hAnsi="Times New Roman"/>
          <w:sz w:val="28"/>
          <w:szCs w:val="28"/>
        </w:rPr>
        <w:t xml:space="preserve"> </w:t>
      </w:r>
    </w:p>
    <w:p w14:paraId="4FDFE1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97.1. Федеральная 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3DB178BE">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97.2. Пояснительная записка отражает общие цели и задачи изучения английского</w:t>
      </w:r>
      <w:r>
        <w:rPr>
          <w:rFonts w:ascii="Times New Roman" w:hAnsi="Times New Roman" w:eastAsia="SchoolBookSanPin"/>
          <w:color w:val="FF0000"/>
          <w:sz w:val="28"/>
          <w:szCs w:val="28"/>
        </w:rPr>
        <w:t xml:space="preserve"> </w:t>
      </w:r>
      <w:r>
        <w:rPr>
          <w:rFonts w:ascii="Times New Roman" w:hAnsi="Times New Roman" w:eastAsia="SchoolBookSanPin"/>
          <w:sz w:val="28"/>
          <w:szCs w:val="28"/>
        </w:rPr>
        <w:t>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005F18DC">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eastAsia="SchoolBookSanPin"/>
          <w:sz w:val="28"/>
          <w:szCs w:val="28"/>
        </w:rPr>
        <w:t>97.3. </w:t>
      </w:r>
      <w:r>
        <w:rPr>
          <w:rFonts w:ascii="Times New Roman" w:hAnsi="Times New Roman"/>
          <w:sz w:val="28"/>
          <w:szCs w:val="28"/>
        </w:rPr>
        <w:t xml:space="preserve">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14:paraId="679FBDF2">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97.4.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880F0C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97.5. Пояснительная записка.</w:t>
      </w:r>
    </w:p>
    <w:p w14:paraId="3B7A3D3B">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97.5.1. </w:t>
      </w:r>
      <w:r>
        <w:rPr>
          <w:rFonts w:ascii="Times New Roman" w:hAnsi="Times New Roman" w:eastAsia="SchoolBookSanPin"/>
          <w:sz w:val="28"/>
          <w:szCs w:val="28"/>
        </w:rPr>
        <w:t xml:space="preserve">Программа по английскому языку на уровне среднего общего образования разработана </w:t>
      </w:r>
      <w:r>
        <w:rPr>
          <w:rFonts w:ascii="Times New Roman" w:hAnsi="Times New Roman"/>
          <w:sz w:val="28"/>
          <w:szCs w:val="28"/>
        </w:rPr>
        <w:t xml:space="preserve">на основе </w:t>
      </w:r>
      <w:r>
        <w:rPr>
          <w:rFonts w:ascii="Times New Roman" w:hAnsi="Times New Roman" w:eastAsia="SchoolBookSanPin"/>
          <w:sz w:val="28"/>
          <w:szCs w:val="28"/>
        </w:rPr>
        <w:t>требований к результатам освоения основной образовательной программы среднего общего образования</w:t>
      </w:r>
      <w:r>
        <w:rPr>
          <w:rFonts w:ascii="Times New Roman" w:hAnsi="Times New Roman"/>
          <w:sz w:val="28"/>
          <w:szCs w:val="28"/>
        </w:rPr>
        <w:t xml:space="preserve">, представленных в </w:t>
      </w:r>
      <w:r>
        <w:rPr>
          <w:rFonts w:ascii="Times New Roman" w:hAnsi="Times New Roman" w:eastAsia="SchoolBookSanPin"/>
          <w:sz w:val="28"/>
          <w:szCs w:val="28"/>
        </w:rPr>
        <w:t>ФГОС СОО</w:t>
      </w:r>
      <w:r>
        <w:rPr>
          <w:rFonts w:ascii="Times New Roman" w:hAnsi="Times New Roman"/>
          <w:sz w:val="28"/>
          <w:szCs w:val="28"/>
        </w:rPr>
        <w:t xml:space="preserve">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eastAsia="SchoolBookSanPin"/>
          <w:sz w:val="28"/>
          <w:szCs w:val="28"/>
        </w:rPr>
        <w:t>рабочей</w:t>
      </w:r>
      <w:r>
        <w:rPr>
          <w:rFonts w:ascii="Times New Roman" w:hAnsi="Times New Roman"/>
          <w:sz w:val="28"/>
          <w:szCs w:val="28"/>
        </w:rPr>
        <w:t xml:space="preserve"> программе воспитания. </w:t>
      </w:r>
    </w:p>
    <w:p w14:paraId="6CBAE8AE">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97.5.2. </w:t>
      </w:r>
      <w:r>
        <w:rPr>
          <w:rFonts w:ascii="Times New Roman" w:hAnsi="Times New Roman" w:cs="Times New Roman"/>
          <w:color w:val="auto"/>
          <w:sz w:val="28"/>
          <w:szCs w:val="28"/>
        </w:rPr>
        <w:t xml:space="preserve">Иностранный язык в общеобразовательной школе изучается на двух уровнях: </w:t>
      </w:r>
      <w:r>
        <w:rPr>
          <w:rStyle w:val="320"/>
          <w:rFonts w:ascii="Times New Roman" w:hAnsi="Times New Roman" w:eastAsia="Calibri" w:cs="Times New Roman"/>
          <w:b w:val="0"/>
          <w:bCs w:val="0"/>
          <w:color w:val="auto"/>
          <w:sz w:val="28"/>
          <w:szCs w:val="28"/>
        </w:rPr>
        <w:t>базовом и углублённом.</w:t>
      </w:r>
      <w:r>
        <w:rPr>
          <w:rFonts w:ascii="Times New Roman" w:hAnsi="Times New Roman" w:cs="Times New Roman"/>
          <w:color w:val="auto"/>
          <w:sz w:val="28"/>
          <w:szCs w:val="28"/>
        </w:rPr>
        <w:t xml:space="preserve"> Названные уровни имеют общее содержательное ядро, что позволяет реализовывать углублённое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 </w:t>
      </w:r>
    </w:p>
    <w:p w14:paraId="1A699BD7">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97.5.3. </w:t>
      </w:r>
      <w:r>
        <w:rPr>
          <w:rFonts w:ascii="Times New Roman" w:hAnsi="Times New Roman" w:cs="Times New Roman"/>
          <w:color w:val="auto"/>
          <w:sz w:val="28"/>
          <w:szCs w:val="28"/>
        </w:rPr>
        <w:t>Углублённый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14:paraId="48493FEA">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97.5.4. </w:t>
      </w:r>
      <w:r>
        <w:rPr>
          <w:rFonts w:ascii="Times New Roman" w:hAnsi="Times New Roman" w:cs="Times New Roman"/>
          <w:sz w:val="28"/>
          <w:szCs w:val="28"/>
        </w:rPr>
        <w:t xml:space="preserve">Федеральная </w:t>
      </w:r>
      <w:r>
        <w:rPr>
          <w:rFonts w:ascii="Times New Roman" w:hAnsi="Times New Roman" w:cs="Times New Roman"/>
          <w:color w:val="auto"/>
          <w:sz w:val="28"/>
          <w:szCs w:val="28"/>
        </w:rPr>
        <w:t xml:space="preserve">рабочая программа для углублённого уровня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2A195B86">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97.5.5. </w:t>
      </w:r>
      <w:r>
        <w:rPr>
          <w:rFonts w:ascii="Times New Roman" w:hAnsi="Times New Roman" w:cs="Times New Roman"/>
          <w:sz w:val="28"/>
          <w:szCs w:val="28"/>
        </w:rPr>
        <w:t xml:space="preserve">Федеральная </w:t>
      </w:r>
      <w:r>
        <w:rPr>
          <w:rFonts w:ascii="Times New Roman" w:hAnsi="Times New Roman" w:cs="Times New Roman"/>
          <w:color w:val="auto"/>
          <w:sz w:val="28"/>
          <w:szCs w:val="28"/>
        </w:rPr>
        <w:t xml:space="preserve">рабочая программа для углублённого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английского языка с содержанием других учебных предметов, изучаемых в 10–11 классах, а также с учётом возрастных особенностей обучающихся. В программе по английскому языку на уровне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программах начального общего и основного общего образования, что обеспечивает преемственность между </w:t>
      </w:r>
      <w:r>
        <w:rPr>
          <w:rFonts w:ascii="Times New Roman" w:hAnsi="Times New Roman"/>
          <w:sz w:val="28"/>
          <w:szCs w:val="28"/>
        </w:rPr>
        <w:t xml:space="preserve">уровнями </w:t>
      </w:r>
      <w:r>
        <w:rPr>
          <w:rFonts w:ascii="Times New Roman" w:hAnsi="Times New Roman" w:cs="Times New Roman"/>
          <w:color w:val="auto"/>
          <w:sz w:val="28"/>
          <w:szCs w:val="28"/>
        </w:rPr>
        <w:t>общего образования по английскому языку. При этом содержание программы по английскому языку на уровне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14:paraId="3637961C">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97.5.6. </w:t>
      </w:r>
      <w:r>
        <w:rPr>
          <w:rFonts w:ascii="Times New Roman" w:hAnsi="Times New Roman" w:cs="Times New Roman"/>
          <w:color w:val="auto"/>
          <w:sz w:val="28"/>
          <w:szCs w:val="28"/>
        </w:rPr>
        <w:t>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0589B17A">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97.5.7. </w:t>
      </w:r>
      <w:r>
        <w:rPr>
          <w:rFonts w:ascii="Times New Roman" w:hAnsi="Times New Roman" w:cs="Times New Roman"/>
          <w:color w:val="auto"/>
          <w:sz w:val="28"/>
          <w:szCs w:val="28"/>
        </w:rPr>
        <w:t xml:space="preserve">Учебному предмету «Иностранный (английский) язык» принадлежит важное место в системе </w:t>
      </w:r>
      <w:r>
        <w:rPr>
          <w:rFonts w:ascii="Times New Roman" w:hAnsi="Times New Roman"/>
          <w:sz w:val="28"/>
          <w:szCs w:val="28"/>
        </w:rPr>
        <w:t xml:space="preserve">среднего общего </w:t>
      </w:r>
      <w:r>
        <w:rPr>
          <w:rFonts w:ascii="Times New Roman" w:hAnsi="Times New Roman" w:cs="Times New Roman"/>
          <w:color w:val="auto"/>
          <w:sz w:val="28"/>
          <w:szCs w:val="28"/>
        </w:rPr>
        <w:t>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400C8782">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97.5.8. </w:t>
      </w:r>
      <w:r>
        <w:rPr>
          <w:rFonts w:ascii="Times New Roman" w:hAnsi="Times New Roman" w:cs="Times New Roman"/>
          <w:color w:val="auto"/>
          <w:sz w:val="28"/>
          <w:szCs w:val="28"/>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78CBF8D0">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97.5.9.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77A597D8">
      <w:pPr>
        <w:pStyle w:val="292"/>
        <w:spacing w:line="360" w:lineRule="auto"/>
        <w:ind w:firstLine="709"/>
        <w:rPr>
          <w:rFonts w:ascii="Times New Roman" w:hAnsi="Times New Roman" w:cs="Times New Roman"/>
          <w:spacing w:val="2"/>
          <w:sz w:val="28"/>
          <w:szCs w:val="28"/>
        </w:rPr>
      </w:pPr>
      <w:r>
        <w:rPr>
          <w:rFonts w:ascii="Times New Roman" w:hAnsi="Times New Roman"/>
          <w:sz w:val="28"/>
          <w:szCs w:val="28"/>
        </w:rPr>
        <w:t>97.5.10. </w:t>
      </w:r>
      <w:r>
        <w:rPr>
          <w:rFonts w:ascii="Times New Roman" w:hAnsi="Times New Roman" w:cs="Times New Roman"/>
          <w:spacing w:val="2"/>
          <w:sz w:val="28"/>
          <w:szCs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2BD01E2D">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97.5.11. </w:t>
      </w:r>
      <w:r>
        <w:rPr>
          <w:rFonts w:ascii="Times New Roman" w:hAnsi="Times New Roman" w:cs="Times New Roman"/>
          <w:color w:val="auto"/>
          <w:sz w:val="28"/>
          <w:szCs w:val="28"/>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14:paraId="6B7845CE">
      <w:pPr>
        <w:pStyle w:val="292"/>
        <w:spacing w:line="360" w:lineRule="auto"/>
        <w:ind w:firstLine="709"/>
        <w:rPr>
          <w:rFonts w:ascii="Times New Roman" w:hAnsi="Times New Roman" w:cs="Times New Roman"/>
          <w:sz w:val="28"/>
          <w:szCs w:val="28"/>
        </w:rPr>
      </w:pPr>
      <w:r>
        <w:rPr>
          <w:rFonts w:ascii="Times New Roman" w:hAnsi="Times New Roman"/>
          <w:sz w:val="28"/>
          <w:szCs w:val="28"/>
        </w:rPr>
        <w:t>97.5.12. </w:t>
      </w:r>
      <w:r>
        <w:rPr>
          <w:rFonts w:ascii="Times New Roman" w:hAnsi="Times New Roman" w:cs="Times New Roman"/>
          <w:sz w:val="28"/>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489D276">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97.5.13. </w:t>
      </w:r>
      <w:r>
        <w:rPr>
          <w:rFonts w:ascii="Times New Roman" w:hAnsi="Times New Roman" w:cs="Times New Roman"/>
          <w:color w:val="auto"/>
          <w:sz w:val="28"/>
          <w:szCs w:val="28"/>
        </w:rPr>
        <w:t xml:space="preserve">На прагматическом уровне </w:t>
      </w:r>
      <w:r>
        <w:rPr>
          <w:rStyle w:val="320"/>
          <w:rFonts w:ascii="Times New Roman" w:hAnsi="Times New Roman" w:eastAsia="Calibri" w:cs="Times New Roman"/>
          <w:b w:val="0"/>
          <w:bCs w:val="0"/>
          <w:color w:val="auto"/>
          <w:sz w:val="28"/>
          <w:szCs w:val="28"/>
        </w:rPr>
        <w:t>целью иноязычного образования</w:t>
      </w:r>
      <w:r>
        <w:rPr>
          <w:rFonts w:ascii="Times New Roman" w:hAnsi="Times New Roman" w:cs="Times New Roman"/>
          <w:color w:val="auto"/>
          <w:sz w:val="28"/>
          <w:szCs w:val="28"/>
        </w:rPr>
        <w:t xml:space="preserve">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1DF9A777">
      <w:pPr>
        <w:pStyle w:val="293"/>
        <w:spacing w:line="360" w:lineRule="auto"/>
        <w:ind w:left="0"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речевая компетенция</w:t>
      </w:r>
      <w:r>
        <w:rPr>
          <w:rFonts w:ascii="Times New Roman" w:hAnsi="Times New Roman" w:cs="Times New Roman"/>
          <w:color w:val="auto"/>
          <w:sz w:val="28"/>
          <w:szCs w:val="28"/>
        </w:rPr>
        <w:t xml:space="preserve">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14:paraId="69B8B0E6">
      <w:pPr>
        <w:pStyle w:val="293"/>
        <w:spacing w:line="360" w:lineRule="auto"/>
        <w:ind w:left="0"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языковая компетенция</w:t>
      </w:r>
      <w:r>
        <w:rPr>
          <w:rFonts w:ascii="Times New Roman" w:hAnsi="Times New Roman" w:cs="Times New Roman"/>
          <w:color w:val="auto"/>
          <w:sz w:val="28"/>
          <w:szCs w:val="28"/>
        </w:rPr>
        <w:t xml:space="preserve">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109D8E0">
      <w:pPr>
        <w:pStyle w:val="293"/>
        <w:spacing w:line="360" w:lineRule="auto"/>
        <w:ind w:left="0"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социокультурная/межкультурная компетенция</w:t>
      </w:r>
      <w:r>
        <w:rPr>
          <w:rFonts w:ascii="Times New Roman" w:hAnsi="Times New Roman" w:cs="Times New Roman"/>
          <w:color w:val="auto"/>
          <w:sz w:val="28"/>
          <w:szCs w:val="28"/>
        </w:rPr>
        <w:t xml:space="preserve">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14:paraId="03083515">
      <w:pPr>
        <w:pStyle w:val="293"/>
        <w:spacing w:line="360" w:lineRule="auto"/>
        <w:ind w:left="0"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компенсаторная компетенция</w:t>
      </w:r>
      <w:r>
        <w:rPr>
          <w:rFonts w:ascii="Times New Roman" w:hAnsi="Times New Roman" w:cs="Times New Roman"/>
          <w:color w:val="auto"/>
          <w:sz w:val="28"/>
          <w:szCs w:val="28"/>
        </w:rPr>
        <w:t xml:space="preserve"> – развитие умений выходить из положения в условиях дефицита языковых средств английского языка при получении и передаче информации;</w:t>
      </w:r>
    </w:p>
    <w:p w14:paraId="1321A384">
      <w:pPr>
        <w:pStyle w:val="293"/>
        <w:spacing w:line="360" w:lineRule="auto"/>
        <w:ind w:left="0"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метапредметная/учебно-познавательная компетенция</w:t>
      </w:r>
      <w:r>
        <w:rPr>
          <w:rFonts w:ascii="Times New Roman" w:hAnsi="Times New Roman" w:cs="Times New Roman"/>
          <w:color w:val="auto"/>
          <w:sz w:val="28"/>
          <w:szCs w:val="28"/>
        </w:rP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7CE05481">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97.5.14. </w:t>
      </w:r>
      <w:r>
        <w:rPr>
          <w:rFonts w:ascii="Times New Roman" w:hAnsi="Times New Roman" w:cs="Times New Roman"/>
          <w:color w:val="auto"/>
          <w:sz w:val="28"/>
          <w:szCs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5CB94A21">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97.5.15. </w:t>
      </w:r>
      <w:r>
        <w:rPr>
          <w:rFonts w:ascii="Times New Roman" w:hAnsi="Times New Roman" w:cs="Times New Roman"/>
          <w:color w:val="auto"/>
          <w:spacing w:val="2"/>
          <w:sz w:val="28"/>
          <w:szCs w:val="28"/>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Pr>
          <w:rFonts w:ascii="Times New Roman" w:hAnsi="Times New Roman" w:cs="Times New Roman"/>
          <w:color w:val="auto"/>
          <w:sz w:val="28"/>
          <w:szCs w:val="28"/>
        </w:rPr>
        <w:t>на уровне среднего общего образования</w:t>
      </w:r>
      <w:r>
        <w:rPr>
          <w:rFonts w:ascii="Times New Roman" w:hAnsi="Times New Roman" w:cs="Times New Roman"/>
          <w:color w:val="auto"/>
          <w:spacing w:val="2"/>
          <w:sz w:val="28"/>
          <w:szCs w:val="28"/>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14:paraId="66867850">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97.5.16. </w:t>
      </w:r>
      <w:r>
        <w:rPr>
          <w:rFonts w:ascii="Times New Roman" w:hAnsi="Times New Roman" w:cs="Times New Roman"/>
          <w:color w:val="auto"/>
          <w:sz w:val="28"/>
          <w:szCs w:val="28"/>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14:paraId="136F5F53">
      <w:pPr>
        <w:pStyle w:val="292"/>
        <w:spacing w:line="360" w:lineRule="auto"/>
        <w:ind w:firstLine="709"/>
        <w:rPr>
          <w:rFonts w:ascii="Times New Roman" w:hAnsi="Times New Roman"/>
          <w:sz w:val="28"/>
          <w:szCs w:val="28"/>
        </w:rPr>
      </w:pPr>
      <w:r>
        <w:rPr>
          <w:rFonts w:ascii="Times New Roman" w:hAnsi="Times New Roman"/>
          <w:sz w:val="28"/>
          <w:szCs w:val="28"/>
        </w:rPr>
        <w:t xml:space="preserve">97.5.17. Общее число часов, рекомендованных для </w:t>
      </w:r>
      <w:r>
        <w:rPr>
          <w:rFonts w:ascii="Times New Roman" w:hAnsi="Times New Roman" w:cs="Times New Roman"/>
          <w:color w:val="auto"/>
          <w:sz w:val="28"/>
          <w:szCs w:val="28"/>
        </w:rPr>
        <w:t>углублённого изучения иностранного языка</w:t>
      </w:r>
      <w:r>
        <w:rPr>
          <w:rFonts w:ascii="Times New Roman" w:hAnsi="Times New Roman"/>
          <w:sz w:val="28"/>
          <w:szCs w:val="28"/>
        </w:rPr>
        <w:t xml:space="preserve"> – 340 часов: в 10 классе </w:t>
      </w:r>
      <w:r>
        <w:rPr>
          <w:rFonts w:ascii="Times New Roman" w:hAnsi="Times New Roman"/>
          <w:sz w:val="28"/>
          <w:szCs w:val="28"/>
        </w:rPr>
        <w:noBreakHyphen/>
      </w:r>
      <w:r>
        <w:rPr>
          <w:rFonts w:ascii="Times New Roman" w:hAnsi="Times New Roman"/>
          <w:sz w:val="28"/>
          <w:szCs w:val="28"/>
        </w:rPr>
        <w:t xml:space="preserve"> 170 часов (5 часов в неделю), в 11 классе – 170 часа (5 часов в неделю).</w:t>
      </w:r>
    </w:p>
    <w:p w14:paraId="627FF9D0">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97.5.18. </w:t>
      </w:r>
      <w:r>
        <w:rPr>
          <w:rFonts w:ascii="Times New Roman" w:hAnsi="Times New Roman" w:cs="Times New Roman"/>
          <w:color w:val="auto"/>
          <w:sz w:val="28"/>
          <w:szCs w:val="28"/>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уровне, </w:t>
      </w:r>
      <w:r>
        <w:rPr>
          <w:rStyle w:val="320"/>
          <w:rFonts w:ascii="Times New Roman" w:hAnsi="Times New Roman" w:eastAsia="Calibri" w:cs="Times New Roman"/>
          <w:b w:val="0"/>
          <w:bCs w:val="0"/>
          <w:color w:val="auto"/>
          <w:sz w:val="28"/>
          <w:szCs w:val="28"/>
        </w:rPr>
        <w:t>превышающем пороговый уровень</w:t>
      </w:r>
      <w:r>
        <w:rPr>
          <w:rFonts w:ascii="Times New Roman" w:hAnsi="Times New Roman" w:cs="Times New Roman"/>
          <w:color w:val="auto"/>
          <w:sz w:val="28"/>
          <w:szCs w:val="28"/>
        </w:rPr>
        <w:t>,</w:t>
      </w:r>
      <w:r>
        <w:rPr>
          <w:rStyle w:val="320"/>
          <w:rFonts w:ascii="Times New Roman" w:hAnsi="Times New Roman" w:eastAsia="Calibri" w:cs="Times New Roman"/>
          <w:b w:val="0"/>
          <w:bCs w:val="0"/>
          <w:color w:val="auto"/>
          <w:sz w:val="28"/>
          <w:szCs w:val="28"/>
        </w:rPr>
        <w:t xml:space="preserve"> </w:t>
      </w:r>
      <w:r>
        <w:rPr>
          <w:rFonts w:ascii="Times New Roman" w:hAnsi="Times New Roman" w:cs="Times New Roman"/>
          <w:color w:val="auto"/>
          <w:sz w:val="28"/>
          <w:szCs w:val="28"/>
        </w:rPr>
        <w:t xml:space="preserve">достаточном для делового общения в рамках выбранного профиля. </w:t>
      </w:r>
    </w:p>
    <w:p w14:paraId="5FE36BD8">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97.5.19. </w:t>
      </w:r>
      <w:r>
        <w:rPr>
          <w:rFonts w:ascii="Times New Roman" w:hAnsi="Times New Roman" w:cs="Times New Roman"/>
          <w:color w:val="auto"/>
          <w:sz w:val="28"/>
          <w:szCs w:val="28"/>
        </w:rPr>
        <w:t>Достижение уровня владения иностранным (английским)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английского языка, так и с представителями других стран, использующими данный язык как средство общения. Владение английским языком на уровне, превышающим пороговый, позволяет использовать иностранный (английский) язык как средство для поиска, получения и обработки информации из ино</w:t>
      </w:r>
      <w:r>
        <w:rPr>
          <w:rFonts w:ascii="Times New Roman" w:hAnsi="Times New Roman" w:cs="Times New Roman"/>
          <w:color w:val="auto"/>
          <w:spacing w:val="-1"/>
          <w:sz w:val="28"/>
          <w:szCs w:val="28"/>
        </w:rPr>
        <w:t xml:space="preserve">язычных источников в образовательных и самообразовательных </w:t>
      </w:r>
      <w:r>
        <w:rPr>
          <w:rFonts w:ascii="Times New Roman" w:hAnsi="Times New Roman" w:cs="Times New Roman"/>
          <w:color w:val="auto"/>
          <w:sz w:val="28"/>
          <w:szCs w:val="28"/>
        </w:rPr>
        <w:t xml:space="preserve">целях; использовать словари и справочники на иностранном языке, в том числе информационно-справочные системы в электронной форме. </w:t>
      </w:r>
    </w:p>
    <w:p w14:paraId="72691C42">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97.5.20. </w:t>
      </w:r>
      <w:r>
        <w:rPr>
          <w:rStyle w:val="320"/>
          <w:rFonts w:ascii="Times New Roman" w:hAnsi="Times New Roman" w:eastAsia="Calibri" w:cs="Times New Roman"/>
          <w:b w:val="0"/>
          <w:bCs w:val="0"/>
          <w:color w:val="auto"/>
          <w:sz w:val="28"/>
          <w:szCs w:val="28"/>
        </w:rPr>
        <w:t>Углублённый уровень</w:t>
      </w:r>
      <w:r>
        <w:rPr>
          <w:rFonts w:ascii="Times New Roman" w:hAnsi="Times New Roman" w:cs="Times New Roman"/>
          <w:color w:val="auto"/>
          <w:sz w:val="28"/>
          <w:szCs w:val="28"/>
        </w:rPr>
        <w:t xml:space="preserve"> нацелен на расширение знаний обучающихся в других предметных областях средствами учебного предмета «Иностранный (английский)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 </w:t>
      </w:r>
    </w:p>
    <w:p w14:paraId="633B0A8C">
      <w:pPr>
        <w:pStyle w:val="292"/>
        <w:spacing w:line="360" w:lineRule="auto"/>
        <w:ind w:firstLine="709"/>
        <w:rPr>
          <w:rFonts w:ascii="Times New Roman" w:hAnsi="Times New Roman" w:cs="Times New Roman"/>
          <w:color w:val="auto"/>
          <w:sz w:val="28"/>
          <w:szCs w:val="28"/>
        </w:rPr>
      </w:pPr>
      <w:r>
        <w:rPr>
          <w:rFonts w:ascii="Times New Roman" w:hAnsi="Times New Roman"/>
          <w:sz w:val="28"/>
          <w:szCs w:val="28"/>
        </w:rPr>
        <w:t>97.5.21. </w:t>
      </w:r>
      <w:r>
        <w:rPr>
          <w:rFonts w:ascii="Times New Roman" w:hAnsi="Times New Roman" w:cs="Times New Roman"/>
          <w:color w:val="auto"/>
          <w:spacing w:val="1"/>
          <w:sz w:val="28"/>
          <w:szCs w:val="28"/>
        </w:rPr>
        <w:t>Программа состоит из четырёх разделов: пояснительная записка; содержание учебного предмета «Иностранный (английский) язык. Углублённый уровень» по годам обучения (10 и 11 классы); планируемые результаты (личностные и метапредметные результаты изучения учебного предмета «Иностранный (английский) язык. Углублённый уровень» на уровне среднего общего образования; предметные результаты по английскому языку по годам обучения (10 и 11 классы).</w:t>
      </w:r>
    </w:p>
    <w:p w14:paraId="4B89EA8D">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97.6. Содержание обучения в 10 классе.</w:t>
      </w:r>
    </w:p>
    <w:p w14:paraId="12E0DAA6">
      <w:pPr>
        <w:pStyle w:val="336"/>
        <w:spacing w:before="0" w:after="0" w:line="360" w:lineRule="auto"/>
        <w:ind w:firstLine="709"/>
        <w:jc w:val="both"/>
        <w:rPr>
          <w:rStyle w:val="320"/>
          <w:rFonts w:ascii="Times New Roman" w:hAnsi="Times New Roman" w:eastAsia="Calibri" w:cs="Times New Roman"/>
          <w:b w:val="0"/>
          <w:bCs w:val="0"/>
          <w:color w:val="auto"/>
          <w:sz w:val="28"/>
          <w:szCs w:val="28"/>
        </w:rPr>
      </w:pPr>
      <w:r>
        <w:rPr>
          <w:rFonts w:ascii="Times New Roman" w:hAnsi="Times New Roman" w:eastAsia="OfficinaSansBoldITC"/>
          <w:sz w:val="28"/>
          <w:szCs w:val="28"/>
        </w:rPr>
        <w:t>97.6.1. </w:t>
      </w:r>
      <w:r>
        <w:rPr>
          <w:rFonts w:ascii="Times New Roman" w:hAnsi="Times New Roman" w:cs="Times New Roman"/>
          <w:color w:val="auto"/>
          <w:sz w:val="28"/>
          <w:szCs w:val="28"/>
        </w:rPr>
        <w:t>Коммуникативные умения.</w:t>
      </w:r>
    </w:p>
    <w:p w14:paraId="7C6DFE8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860A9F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0C904D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Внешность и характеристика человека, литературного персонажа. </w:t>
      </w:r>
    </w:p>
    <w:p w14:paraId="35EAC52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7A5AB70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Pr>
          <w:rFonts w:ascii="Times New Roman" w:hAnsi="Times New Roman"/>
          <w:sz w:val="28"/>
          <w:szCs w:val="28"/>
        </w:rPr>
        <w:t>обучающегося</w:t>
      </w:r>
      <w:r>
        <w:rPr>
          <w:rFonts w:ascii="Times New Roman" w:hAnsi="Times New Roman" w:cs="Times New Roman"/>
          <w:color w:val="auto"/>
          <w:sz w:val="28"/>
          <w:szCs w:val="28"/>
        </w:rPr>
        <w:t xml:space="preserve">. </w:t>
      </w:r>
    </w:p>
    <w:p w14:paraId="40616A8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w:t>
      </w:r>
      <w:r>
        <w:rPr>
          <w:rFonts w:ascii="Times New Roman" w:hAnsi="Times New Roman"/>
          <w:sz w:val="28"/>
          <w:szCs w:val="28"/>
        </w:rPr>
        <w:t>обучающегося</w:t>
      </w:r>
      <w:r>
        <w:rPr>
          <w:rFonts w:ascii="Times New Roman" w:hAnsi="Times New Roman" w:cs="Times New Roman"/>
          <w:color w:val="auto"/>
          <w:sz w:val="28"/>
          <w:szCs w:val="28"/>
        </w:rPr>
        <w:t xml:space="preserve">). Роль иностранного языка в планах на будущее. </w:t>
      </w:r>
    </w:p>
    <w:p w14:paraId="78BE0C5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Молодёжь в современном обществе. Досуг молодёжи: чтение, кино, театр, музыка, музеи, Интернет, компьютерные игры. Любовь и дружба.</w:t>
      </w:r>
    </w:p>
    <w:p w14:paraId="70F6287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Покупки: одежда, обувь и продукты питания. Карманные деньги. Молодёжная мода. </w:t>
      </w:r>
    </w:p>
    <w:p w14:paraId="4944BF4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Деловое общение: особенности делового общения, деловая этика, деловая переписка, публичное выступление.</w:t>
      </w:r>
    </w:p>
    <w:p w14:paraId="2C1CBAF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Туризм. Виды отдыха. Путешествия по России и зарубежным странам. Виртуальные путешествия.</w:t>
      </w:r>
    </w:p>
    <w:p w14:paraId="1324392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Проблемы экологии. Защита окружающей среды. Стихийные бедствия.</w:t>
      </w:r>
    </w:p>
    <w:p w14:paraId="0AA875D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Условия проживания в городской/сельской местности.</w:t>
      </w:r>
    </w:p>
    <w:p w14:paraId="4898C3C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14:paraId="700A80D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Проблемы современной цивилизации.</w:t>
      </w:r>
    </w:p>
    <w:p w14:paraId="35B7CA8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0254A9B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1EA02A0">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97.6.1.1. </w:t>
      </w:r>
      <w:r>
        <w:rPr>
          <w:rStyle w:val="319"/>
          <w:rFonts w:ascii="Times New Roman" w:hAnsi="Times New Roman" w:eastAsia="Georgia" w:cs="Times New Roman"/>
          <w:b w:val="0"/>
          <w:bCs w:val="0"/>
          <w:i w:val="0"/>
          <w:iCs w:val="0"/>
          <w:color w:val="auto"/>
          <w:sz w:val="28"/>
          <w:szCs w:val="28"/>
        </w:rPr>
        <w:t>Говорение.</w:t>
      </w:r>
    </w:p>
    <w:p w14:paraId="2A79E188">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cs="Times New Roman"/>
          <w:color w:val="auto"/>
          <w:sz w:val="28"/>
          <w:szCs w:val="28"/>
        </w:rPr>
        <w:t xml:space="preserve">Развитие коммуникативных умений </w:t>
      </w:r>
      <w:r>
        <w:rPr>
          <w:rStyle w:val="319"/>
          <w:rFonts w:ascii="Times New Roman" w:hAnsi="Times New Roman" w:eastAsia="Georgia" w:cs="Times New Roman"/>
          <w:b w:val="0"/>
          <w:bCs w:val="0"/>
          <w:i w:val="0"/>
          <w:iCs w:val="0"/>
          <w:color w:val="auto"/>
          <w:sz w:val="28"/>
          <w:szCs w:val="28"/>
        </w:rPr>
        <w:t>диалогической речи</w:t>
      </w:r>
      <w:r>
        <w:rPr>
          <w:rFonts w:ascii="Times New Roman" w:hAnsi="Times New Roman" w:cs="Times New Roman"/>
          <w:color w:val="auto"/>
          <w:sz w:val="28"/>
          <w:szCs w:val="28"/>
        </w:rPr>
        <w:t xml:space="preserve">, на базе умений, сформированных </w:t>
      </w:r>
      <w:r>
        <w:rPr>
          <w:rFonts w:ascii="Times New Roman" w:hAnsi="Times New Roman"/>
          <w:sz w:val="28"/>
          <w:szCs w:val="28"/>
        </w:rPr>
        <w:t>на уровне основного общего образования</w:t>
      </w:r>
      <w:r>
        <w:rPr>
          <w:rFonts w:ascii="Times New Roman" w:hAnsi="Times New Roman" w:cs="Times New Roman"/>
          <w:color w:val="auto"/>
          <w:sz w:val="28"/>
          <w:szCs w:val="28"/>
        </w:rPr>
        <w:t>,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7C872BCC">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 этикетного характера</w:t>
      </w:r>
      <w:r>
        <w:rPr>
          <w:rFonts w:ascii="Times New Roman" w:hAnsi="Times New Roman" w:cs="Times New Roman"/>
          <w:color w:val="auto"/>
          <w:sz w:val="28"/>
          <w:szCs w:val="28"/>
        </w:rPr>
        <w:t xml:space="preserve">: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7B321A49">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 – побуждение к действию</w:t>
      </w:r>
      <w:r>
        <w:rPr>
          <w:rFonts w:ascii="Times New Roman" w:hAnsi="Times New Roman" w:cs="Times New Roman"/>
          <w:color w:val="auto"/>
          <w:sz w:val="28"/>
          <w:szCs w:val="28"/>
        </w:rPr>
        <w:t xml:space="preserve">: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 </w:t>
      </w:r>
    </w:p>
    <w:p w14:paraId="25580922">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диалог-расспрос</w:t>
      </w:r>
      <w:r>
        <w:rPr>
          <w:rFonts w:ascii="Times New Roman" w:hAnsi="Times New Roman" w:cs="Times New Roman"/>
          <w:color w:val="auto"/>
          <w:sz w:val="28"/>
          <w:szCs w:val="28"/>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796F528A">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 – обмен мнениями</w:t>
      </w:r>
      <w:r>
        <w:rPr>
          <w:rFonts w:ascii="Times New Roman" w:hAnsi="Times New Roman" w:cs="Times New Roman"/>
          <w:color w:val="auto"/>
          <w:sz w:val="28"/>
          <w:szCs w:val="28"/>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14:paraId="27E93CB1">
      <w:pPr>
        <w:pStyle w:val="292"/>
        <w:spacing w:line="360" w:lineRule="auto"/>
        <w:ind w:firstLine="709"/>
        <w:rPr>
          <w:rFonts w:ascii="Times New Roman" w:hAnsi="Times New Roman" w:cs="Times New Roman"/>
          <w:color w:val="auto"/>
          <w:spacing w:val="-2"/>
          <w:sz w:val="28"/>
          <w:szCs w:val="28"/>
        </w:rPr>
      </w:pPr>
      <w:r>
        <w:rPr>
          <w:rStyle w:val="333"/>
          <w:rFonts w:ascii="Times New Roman" w:hAnsi="Times New Roman" w:cs="Times New Roman"/>
          <w:i w:val="0"/>
          <w:iCs w:val="0"/>
          <w:color w:val="auto"/>
          <w:spacing w:val="-2"/>
          <w:sz w:val="28"/>
          <w:szCs w:val="28"/>
        </w:rPr>
        <w:t>полилог:</w:t>
      </w:r>
      <w:r>
        <w:rPr>
          <w:rFonts w:ascii="Times New Roman" w:hAnsi="Times New Roman" w:cs="Times New Roman"/>
          <w:color w:val="auto"/>
          <w:spacing w:val="-2"/>
          <w:sz w:val="28"/>
          <w:szCs w:val="28"/>
        </w:rPr>
        <w:t xml:space="preserve">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14:paraId="163C6F4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14:paraId="2E0CB56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Объём диалога – до 10 реплик со стороны каждого собеседника. </w:t>
      </w:r>
    </w:p>
    <w:p w14:paraId="09249AD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коммуникативных умений </w:t>
      </w:r>
      <w:r>
        <w:rPr>
          <w:rStyle w:val="319"/>
          <w:rFonts w:ascii="Times New Roman" w:hAnsi="Times New Roman" w:eastAsia="Georgia" w:cs="Times New Roman"/>
          <w:b w:val="0"/>
          <w:bCs w:val="0"/>
          <w:i w:val="0"/>
          <w:iCs w:val="0"/>
          <w:color w:val="auto"/>
          <w:sz w:val="28"/>
          <w:szCs w:val="28"/>
        </w:rPr>
        <w:t xml:space="preserve">монологической речи </w:t>
      </w:r>
      <w:r>
        <w:rPr>
          <w:rFonts w:ascii="Times New Roman" w:hAnsi="Times New Roman" w:cs="Times New Roman"/>
          <w:color w:val="auto"/>
          <w:sz w:val="28"/>
          <w:szCs w:val="28"/>
        </w:rPr>
        <w:t xml:space="preserve">на базе умений, сформированных </w:t>
      </w:r>
      <w:r>
        <w:rPr>
          <w:rFonts w:ascii="Times New Roman" w:hAnsi="Times New Roman"/>
          <w:sz w:val="28"/>
          <w:szCs w:val="28"/>
        </w:rPr>
        <w:t>на уровне основного общего образования</w:t>
      </w:r>
      <w:r>
        <w:rPr>
          <w:rFonts w:ascii="Times New Roman" w:hAnsi="Times New Roman" w:cs="Times New Roman"/>
          <w:color w:val="auto"/>
          <w:sz w:val="28"/>
          <w:szCs w:val="28"/>
        </w:rPr>
        <w:t>:</w:t>
      </w:r>
    </w:p>
    <w:p w14:paraId="11FABC56">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создание устных связных монологических высказываний с использованием основных коммуникативных типов речи: </w:t>
      </w:r>
    </w:p>
    <w:p w14:paraId="43CD05DC">
      <w:pPr>
        <w:pStyle w:val="34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783F6FCB">
      <w:pPr>
        <w:pStyle w:val="34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повествование/сообщение; </w:t>
      </w:r>
    </w:p>
    <w:p w14:paraId="280DEA6C">
      <w:pPr>
        <w:pStyle w:val="34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рассуждение. </w:t>
      </w:r>
    </w:p>
    <w:p w14:paraId="0D0DD30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создание сообщений в связи с прочитанным/прослушанным текстом с выражением своего отношения к событиям и фактам, изложенным в тексте;</w:t>
      </w:r>
    </w:p>
    <w:p w14:paraId="3FFC66E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устное представление (презентация) результатов выполненной проектной работы.</w:t>
      </w:r>
    </w:p>
    <w:p w14:paraId="359BE39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14:paraId="2D4D8F4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монологического высказывания – до 16 фраз.</w:t>
      </w:r>
    </w:p>
    <w:p w14:paraId="13F00E26">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97.6.1.2. </w:t>
      </w:r>
      <w:r>
        <w:rPr>
          <w:rStyle w:val="319"/>
          <w:rFonts w:ascii="Times New Roman" w:hAnsi="Times New Roman" w:eastAsia="Georgia" w:cs="Times New Roman"/>
          <w:b w:val="0"/>
          <w:bCs w:val="0"/>
          <w:i w:val="0"/>
          <w:iCs w:val="0"/>
          <w:color w:val="auto"/>
          <w:sz w:val="28"/>
          <w:szCs w:val="28"/>
        </w:rPr>
        <w:t>Аудирование.</w:t>
      </w:r>
    </w:p>
    <w:p w14:paraId="1651D2C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коммуникативных умений аудирования на</w:t>
      </w:r>
      <w:r>
        <w:rPr>
          <w:rStyle w:val="333"/>
          <w:rFonts w:ascii="Times New Roman" w:hAnsi="Times New Roman" w:cs="Times New Roman"/>
          <w:i w:val="0"/>
          <w:iCs w:val="0"/>
          <w:color w:val="auto"/>
          <w:sz w:val="28"/>
          <w:szCs w:val="28"/>
        </w:rPr>
        <w:t xml:space="preserve"> </w:t>
      </w:r>
      <w:r>
        <w:rPr>
          <w:rFonts w:ascii="Times New Roman" w:hAnsi="Times New Roman" w:cs="Times New Roman"/>
          <w:color w:val="auto"/>
          <w:sz w:val="28"/>
          <w:szCs w:val="28"/>
        </w:rPr>
        <w:t xml:space="preserve">базе умений, сформированных </w:t>
      </w:r>
      <w:r>
        <w:rPr>
          <w:rFonts w:ascii="Times New Roman" w:hAnsi="Times New Roman"/>
          <w:sz w:val="28"/>
          <w:szCs w:val="28"/>
        </w:rPr>
        <w:t>на уровне основного общего образования</w:t>
      </w:r>
      <w:r>
        <w:rPr>
          <w:rFonts w:ascii="Times New Roman" w:hAnsi="Times New Roman" w:cs="Times New Roman"/>
          <w:color w:val="auto"/>
          <w:sz w:val="28"/>
          <w:szCs w:val="28"/>
        </w:rPr>
        <w:t>: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всей информации.</w:t>
      </w:r>
    </w:p>
    <w:p w14:paraId="163E0BE7">
      <w:pPr>
        <w:pStyle w:val="292"/>
        <w:spacing w:line="360" w:lineRule="auto"/>
        <w:ind w:firstLine="709"/>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F1A0A3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14:paraId="74A7CD9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14:paraId="0CB122C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75F643A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Время звучания текста/текстов для аудирования – до 3 минут.</w:t>
      </w:r>
    </w:p>
    <w:p w14:paraId="2641C665">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97.6.1.3. </w:t>
      </w:r>
      <w:r>
        <w:rPr>
          <w:rStyle w:val="319"/>
          <w:rFonts w:ascii="Times New Roman" w:hAnsi="Times New Roman" w:eastAsia="Georgia" w:cs="Times New Roman"/>
          <w:b w:val="0"/>
          <w:bCs w:val="0"/>
          <w:i w:val="0"/>
          <w:iCs w:val="0"/>
          <w:color w:val="auto"/>
          <w:sz w:val="28"/>
          <w:szCs w:val="28"/>
        </w:rPr>
        <w:t>Смысловое чтение.</w:t>
      </w:r>
    </w:p>
    <w:p w14:paraId="6130094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w:t>
      </w:r>
      <w:r>
        <w:rPr>
          <w:rStyle w:val="333"/>
          <w:rFonts w:ascii="Times New Roman" w:hAnsi="Times New Roman" w:cs="Times New Roman"/>
          <w:i w:val="0"/>
          <w:iCs w:val="0"/>
          <w:color w:val="auto"/>
          <w:sz w:val="28"/>
          <w:szCs w:val="28"/>
        </w:rPr>
        <w:t xml:space="preserve"> </w:t>
      </w:r>
      <w:r>
        <w:rPr>
          <w:rFonts w:ascii="Times New Roman" w:hAnsi="Times New Roman" w:cs="Times New Roman"/>
          <w:color w:val="auto"/>
          <w:sz w:val="28"/>
          <w:szCs w:val="28"/>
        </w:rPr>
        <w:t xml:space="preserve">сформированных </w:t>
      </w:r>
      <w:r>
        <w:rPr>
          <w:rFonts w:ascii="Times New Roman" w:hAnsi="Times New Roman"/>
          <w:sz w:val="28"/>
          <w:szCs w:val="28"/>
        </w:rPr>
        <w:t>на уровне основного общего образования</w:t>
      </w:r>
      <w:r>
        <w:rPr>
          <w:rFonts w:ascii="Times New Roman" w:hAnsi="Times New Roman" w:cs="Times New Roman"/>
          <w:color w:val="auto"/>
          <w:sz w:val="28"/>
          <w:szCs w:val="28"/>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14:paraId="39724812">
      <w:pPr>
        <w:pStyle w:val="292"/>
        <w:spacing w:line="360" w:lineRule="auto"/>
        <w:ind w:firstLine="709"/>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43A4888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2312B24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669ADC7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Чтение несплошных текстов (таблиц, диаграмм, графиков, схем, инфографики и другие) и понимание представленной в них информации. </w:t>
      </w:r>
    </w:p>
    <w:p w14:paraId="1A2B797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 </w:t>
      </w:r>
    </w:p>
    <w:p w14:paraId="7AAE819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текста/текстов для чтения – 700–800 слов.</w:t>
      </w:r>
    </w:p>
    <w:p w14:paraId="02B236B4">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97.6.1.4. </w:t>
      </w:r>
      <w:r>
        <w:rPr>
          <w:rStyle w:val="319"/>
          <w:rFonts w:ascii="Times New Roman" w:hAnsi="Times New Roman" w:eastAsia="Georgia" w:cs="Times New Roman"/>
          <w:b w:val="0"/>
          <w:bCs w:val="0"/>
          <w:i w:val="0"/>
          <w:iCs w:val="0"/>
          <w:color w:val="auto"/>
          <w:sz w:val="28"/>
          <w:szCs w:val="28"/>
        </w:rPr>
        <w:t>Письменная речь.</w:t>
      </w:r>
    </w:p>
    <w:p w14:paraId="6BC47A8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умений письменной речи на базе умений, сформированных </w:t>
      </w:r>
      <w:r>
        <w:rPr>
          <w:rFonts w:ascii="Times New Roman" w:hAnsi="Times New Roman"/>
          <w:sz w:val="28"/>
          <w:szCs w:val="28"/>
        </w:rPr>
        <w:t>на уровне основного общего образования</w:t>
      </w:r>
      <w:r>
        <w:rPr>
          <w:rFonts w:ascii="Times New Roman" w:hAnsi="Times New Roman" w:cs="Times New Roman"/>
          <w:color w:val="auto"/>
          <w:sz w:val="28"/>
          <w:szCs w:val="28"/>
        </w:rPr>
        <w:t>:</w:t>
      </w:r>
    </w:p>
    <w:p w14:paraId="02A141B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заполнение анкет и формуляров в соответствии с нормами речевого этикета, принятыми в стране/странах изучаемого языка; </w:t>
      </w:r>
    </w:p>
    <w:p w14:paraId="589BF14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написание резюме (CV) с сообщением основных сведений о себе в соответствии с нормами речевого этикета, принятыми в стране/странах изучаемого языка; </w:t>
      </w:r>
    </w:p>
    <w:p w14:paraId="17E8269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14:paraId="4048C3C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14:paraId="7182D4C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14:paraId="6FDB795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заполнение таблицы: краткая фиксация содержания прочитанного/прослушанного текста или дополнение информации в таблице; </w:t>
      </w:r>
    </w:p>
    <w:p w14:paraId="5CCD41F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14:paraId="3231506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письменное предоставление результатов выполненной проектной работы, в том числе в форме презентации. Объём – до 250 слов.</w:t>
      </w:r>
    </w:p>
    <w:p w14:paraId="0321B5A9">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97.6.1.5. </w:t>
      </w:r>
      <w:r>
        <w:rPr>
          <w:rStyle w:val="319"/>
          <w:rFonts w:ascii="Times New Roman" w:hAnsi="Times New Roman" w:eastAsia="Georgia" w:cs="Times New Roman"/>
          <w:b w:val="0"/>
          <w:bCs w:val="0"/>
          <w:i w:val="0"/>
          <w:iCs w:val="0"/>
          <w:color w:val="auto"/>
          <w:sz w:val="28"/>
          <w:szCs w:val="28"/>
        </w:rPr>
        <w:t>Перевод как особый вид речевой деятельности.</w:t>
      </w:r>
    </w:p>
    <w:p w14:paraId="1207529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Предпереводческий анализ текста, выявление возможных переводческих трудностей и путей их преодоления.</w:t>
      </w:r>
    </w:p>
    <w:p w14:paraId="506D75AF">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cs="Times New Roman"/>
          <w:color w:val="auto"/>
          <w:sz w:val="28"/>
          <w:szCs w:val="28"/>
        </w:rPr>
        <w:t>Сопоставительный анализ оригинала и перевода и объективная оценка качества перевода.</w:t>
      </w:r>
    </w:p>
    <w:p w14:paraId="1FB8D866">
      <w:pPr>
        <w:pStyle w:val="292"/>
        <w:spacing w:line="360" w:lineRule="auto"/>
        <w:ind w:firstLine="709"/>
        <w:rPr>
          <w:rFonts w:ascii="Times New Roman" w:hAnsi="Times New Roman" w:cs="Times New Roman"/>
          <w:color w:val="auto"/>
          <w:spacing w:val="-4"/>
          <w:sz w:val="28"/>
          <w:szCs w:val="28"/>
        </w:rPr>
      </w:pPr>
      <w:r>
        <w:rPr>
          <w:rFonts w:ascii="Times New Roman" w:hAnsi="Times New Roman" w:cs="Times New Roman"/>
          <w:color w:val="auto"/>
          <w:spacing w:val="-4"/>
          <w:sz w:val="28"/>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42C90596">
      <w:pPr>
        <w:pStyle w:val="336"/>
        <w:spacing w:before="0" w:after="0" w:line="360" w:lineRule="auto"/>
        <w:ind w:firstLine="709"/>
        <w:jc w:val="both"/>
        <w:rPr>
          <w:rFonts w:ascii="Times New Roman" w:hAnsi="Times New Roman" w:cs="Times New Roman"/>
          <w:color w:val="auto"/>
          <w:sz w:val="28"/>
          <w:szCs w:val="28"/>
        </w:rPr>
      </w:pPr>
      <w:r>
        <w:rPr>
          <w:rFonts w:ascii="Times New Roman" w:hAnsi="Times New Roman" w:eastAsia="OfficinaSansBoldITC"/>
          <w:sz w:val="28"/>
          <w:szCs w:val="28"/>
        </w:rPr>
        <w:t>97.6.2. </w:t>
      </w:r>
      <w:r>
        <w:rPr>
          <w:rFonts w:ascii="Times New Roman" w:hAnsi="Times New Roman" w:cs="Times New Roman"/>
          <w:color w:val="auto"/>
          <w:sz w:val="28"/>
          <w:szCs w:val="28"/>
        </w:rPr>
        <w:t>Языковые знания и навыки.</w:t>
      </w:r>
    </w:p>
    <w:p w14:paraId="4BD31A44">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97.6.2.1. </w:t>
      </w:r>
      <w:r>
        <w:rPr>
          <w:rStyle w:val="319"/>
          <w:rFonts w:ascii="Times New Roman" w:hAnsi="Times New Roman" w:eastAsia="Georgia" w:cs="Times New Roman"/>
          <w:b w:val="0"/>
          <w:bCs w:val="0"/>
          <w:i w:val="0"/>
          <w:iCs w:val="0"/>
          <w:color w:val="auto"/>
          <w:sz w:val="28"/>
          <w:szCs w:val="28"/>
        </w:rPr>
        <w:t>Фонетическая сторона речи.</w:t>
      </w:r>
    </w:p>
    <w:p w14:paraId="15A5757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FA6C54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188620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14:paraId="52A8B1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текста для чтения вслух – до 160 слов.</w:t>
      </w:r>
    </w:p>
    <w:p w14:paraId="10101AB1">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97.6.2.2. </w:t>
      </w:r>
      <w:r>
        <w:rPr>
          <w:rStyle w:val="319"/>
          <w:rFonts w:ascii="Times New Roman" w:hAnsi="Times New Roman" w:eastAsia="Georgia" w:cs="Times New Roman"/>
          <w:b w:val="0"/>
          <w:bCs w:val="0"/>
          <w:i w:val="0"/>
          <w:iCs w:val="0"/>
          <w:color w:val="auto"/>
          <w:sz w:val="28"/>
          <w:szCs w:val="28"/>
        </w:rPr>
        <w:t>Орфография и пунктуация.</w:t>
      </w:r>
    </w:p>
    <w:p w14:paraId="678CAE6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написание изученных слов.</w:t>
      </w:r>
    </w:p>
    <w:p w14:paraId="072F593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0BCA79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63504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2DF8FE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14:paraId="4AEAC34D">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97.6.2.3. </w:t>
      </w:r>
      <w:r>
        <w:rPr>
          <w:rStyle w:val="319"/>
          <w:rFonts w:ascii="Times New Roman" w:hAnsi="Times New Roman" w:eastAsia="Georgia" w:cs="Times New Roman"/>
          <w:b w:val="0"/>
          <w:bCs w:val="0"/>
          <w:i w:val="0"/>
          <w:iCs w:val="0"/>
          <w:color w:val="auto"/>
          <w:sz w:val="28"/>
          <w:szCs w:val="28"/>
        </w:rPr>
        <w:t>Лексическая сторона речи.</w:t>
      </w:r>
    </w:p>
    <w:p w14:paraId="4861B61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014E0D5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14:paraId="482F1AB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Основные способы словообразования: </w:t>
      </w:r>
    </w:p>
    <w:p w14:paraId="2D49CF3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 аффиксация: </w:t>
      </w:r>
    </w:p>
    <w:p w14:paraId="220E66F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глаголов при помощи префиксов dis-, mis-, re-, over-, under и суффикса -ise/-ize; </w:t>
      </w:r>
    </w:p>
    <w:p w14:paraId="013ACF1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имён существительных при помощи префиксов un-, in-/im-, il-/ir- и суффиксов -ance/-ence, -er/-or, -ing, -ism, -ist, -ity, -ment, -ness, -sion/-tion-, -ship; </w:t>
      </w:r>
    </w:p>
    <w:p w14:paraId="4718D7A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имён прилагательных при помощи префиксов un-, in-/im-, il-/ir-, inter-, non-, post-, pre-, super- и суффиксов -able/-ible, -al, -ed, -ese, -ful, -ian/-an, -ic, -ical, -ing, -ish -ive, -less, -ly, -ous, -y;</w:t>
      </w:r>
    </w:p>
    <w:p w14:paraId="08449D1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наречий при помощи префиксов un-, in-/im-, il-/ir- и суффикса -ly; </w:t>
      </w:r>
    </w:p>
    <w:p w14:paraId="75A34C9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числительных при помощи суффиксов -teen, -ty, -th;</w:t>
      </w:r>
    </w:p>
    <w:p w14:paraId="09A1143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б) словосложение: </w:t>
      </w:r>
    </w:p>
    <w:p w14:paraId="704E1C2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сложных существительных путём соединения основ существительных (football);</w:t>
      </w:r>
    </w:p>
    <w:p w14:paraId="78FCA2B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образование сложных существительных путём соединения основы прилагательного с основой существительного (blackboard); </w:t>
      </w:r>
    </w:p>
    <w:p w14:paraId="44EA813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сложных существительных путём соединения основ существительных с предлогом (father-in-law); </w:t>
      </w:r>
    </w:p>
    <w:p w14:paraId="6C4AC65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1ABD91B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сложных прилагательных путём соединения наречия с основой причастия II (well-behaved);</w:t>
      </w:r>
    </w:p>
    <w:p w14:paraId="1A7A462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сложных прилагательных путём соединения основы прилагательного с основой причастия I (nice-looking);</w:t>
      </w:r>
    </w:p>
    <w:p w14:paraId="79C6440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конверсия:</w:t>
      </w:r>
    </w:p>
    <w:p w14:paraId="4F65FC1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имён существительных от неопределённых форм глаголов (to run – a run); </w:t>
      </w:r>
    </w:p>
    <w:p w14:paraId="534B8F3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имён существительных от имён прилагательных (rich people – the rich);</w:t>
      </w:r>
    </w:p>
    <w:p w14:paraId="3F7C73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глаголов от имён существительных (a hand – to hand); </w:t>
      </w:r>
    </w:p>
    <w:p w14:paraId="075A92A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глаголов от имён прилагательных (cool – to cool).</w:t>
      </w:r>
    </w:p>
    <w:p w14:paraId="215020D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Имена прилагательные на -ed и -ing (excited – exciting).</w:t>
      </w:r>
    </w:p>
    <w:p w14:paraId="4DEBD17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Многозначные лексические единицы. Наиболее частотные фразовые глаголы. Синонимы. Антонимы. Омонимы. Интернациональные слова. Сокращения и аббревиатуры. </w:t>
      </w:r>
    </w:p>
    <w:p w14:paraId="12B6FB7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средства связи для обеспечения целостности и логичности устного/письменного высказывания. </w:t>
      </w:r>
    </w:p>
    <w:p w14:paraId="62D694A7">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97.6.2.4. </w:t>
      </w:r>
      <w:r>
        <w:rPr>
          <w:rStyle w:val="319"/>
          <w:rFonts w:ascii="Times New Roman" w:hAnsi="Times New Roman" w:eastAsia="Georgia" w:cs="Times New Roman"/>
          <w:b w:val="0"/>
          <w:bCs w:val="0"/>
          <w:i w:val="0"/>
          <w:iCs w:val="0"/>
          <w:color w:val="auto"/>
          <w:sz w:val="28"/>
          <w:szCs w:val="28"/>
        </w:rPr>
        <w:t>Грамматическая сторона речи.</w:t>
      </w:r>
    </w:p>
    <w:p w14:paraId="0325316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63F9E79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B81742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2CBFE79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It. </w:t>
      </w:r>
    </w:p>
    <w:p w14:paraId="0B85510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There + to be. </w:t>
      </w:r>
    </w:p>
    <w:p w14:paraId="4C1A282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глагольными конструкциями, содержащими глаголы-связки to be, to look, to seem, to feel (He looks/seems/feels happy.). </w:t>
      </w:r>
    </w:p>
    <w:p w14:paraId="28FE4EF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cо сложным дополнением – Complex Object (I want you to help me. I saw her cross/crossing the road. I want to have my hair cut.) </w:t>
      </w:r>
    </w:p>
    <w:p w14:paraId="65901A1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Сложносочинённые предложения с сочинительными союзами and, but, or.</w:t>
      </w:r>
    </w:p>
    <w:p w14:paraId="71DFFBA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союзами и союзными словами because, if, when, where, what, why, how.</w:t>
      </w:r>
    </w:p>
    <w:p w14:paraId="46F7F00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Сложноподчинённые предложения с определительными придаточными с союзными словами who, which, that. </w:t>
      </w:r>
    </w:p>
    <w:p w14:paraId="0367F87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Сложноподчинённые предложения с союзными словами whoever, whatever, however, whenever. </w:t>
      </w:r>
    </w:p>
    <w:p w14:paraId="25E0A75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579C6DA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Инверсия с конструкциями hardly (ever) … when, no sooner … that, if only …; в условных предложениях (If) … should … do.</w:t>
      </w:r>
    </w:p>
    <w:p w14:paraId="2EBABF5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Все типы вопросительных предложений (общий, специальный, альтернативный, разделительный вопросы в Present/Past/Future Simple Tense; Present/Past/Future Continuous Tense; Present/Past Perfect Tense; Present Perfect Continuous Tense). </w:t>
      </w:r>
    </w:p>
    <w:p w14:paraId="1832A50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0BAD70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в косвенной речи в настоящем и прошедшем времени. </w:t>
      </w:r>
    </w:p>
    <w:p w14:paraId="6FC8527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конструкциями as … as, not so … as; both … and …, either … or, neither … nor. </w:t>
      </w:r>
    </w:p>
    <w:p w14:paraId="51A008B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I wish … </w:t>
      </w:r>
    </w:p>
    <w:p w14:paraId="1C0D738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Конструкции с глаголами на -ing: to love/hate doing smth.</w:t>
      </w:r>
    </w:p>
    <w:p w14:paraId="29E1DE8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c глаголами to stop, to remember, to forget (разница в значении to stop doing smth и to stop to do smth). </w:t>
      </w:r>
    </w:p>
    <w:p w14:paraId="0384625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It takes me … to do smth. </w:t>
      </w:r>
    </w:p>
    <w:p w14:paraId="415AED9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used to + инфинитив глагола. </w:t>
      </w:r>
    </w:p>
    <w:p w14:paraId="4BC2ED1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be/get used to smth; be/get used to doing smth. </w:t>
      </w:r>
    </w:p>
    <w:p w14:paraId="09D6D6E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Конструкции I prefer, I’d prefer, I’d rather prefer, выражающих предпочтение, а также конструкций I’d rather, You’d better. </w:t>
      </w:r>
    </w:p>
    <w:p w14:paraId="0DFD0D2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Подлежащее, выраженное собирательным существительным (family, police), и его согласование со сказуемым. </w:t>
      </w:r>
    </w:p>
    <w:p w14:paraId="05C09B5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6F96C59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to be going to, формы Future Simple Tense и Present Continuous Tense для выражения будущего действия. </w:t>
      </w:r>
    </w:p>
    <w:p w14:paraId="008B804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и их эквиваленты (can/be able to, could, must/have to, may, might, should, shall, would, will, need, ought to). </w:t>
      </w:r>
    </w:p>
    <w:p w14:paraId="3D6DEB8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5CF8879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Определённый, неопределённый и нулевой артикли. </w:t>
      </w:r>
    </w:p>
    <w:p w14:paraId="66176B7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существительные во множественном числе, образованные по правилу, и исключения. </w:t>
      </w:r>
    </w:p>
    <w:p w14:paraId="78F8C65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Неисчисляемые имена существительные, имеющие форму только множественного числа. </w:t>
      </w:r>
    </w:p>
    <w:p w14:paraId="1E9D7F8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Притяжательный падеж имён существительных.</w:t>
      </w:r>
    </w:p>
    <w:p w14:paraId="0A7D039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6081E9E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Порядок следования нескольких прилагательных (мнение – размер – возраст – форма – цвет – происхождение – материал).</w:t>
      </w:r>
    </w:p>
    <w:p w14:paraId="48BFB0F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выражающие количество (many/much, little/a little; few/a few; a lot of). </w:t>
      </w:r>
    </w:p>
    <w:p w14:paraId="7CDF8D0D">
      <w:pPr>
        <w:pStyle w:val="292"/>
        <w:spacing w:line="360" w:lineRule="auto"/>
        <w:ind w:firstLine="709"/>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14:paraId="248F232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Количественные и порядковые числительные. </w:t>
      </w:r>
    </w:p>
    <w:p w14:paraId="5594816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Предлоги места, времени, направления; предлоги, употребляемые с глаголами в страдательном залоге. </w:t>
      </w:r>
    </w:p>
    <w:p w14:paraId="73C5A7BD">
      <w:pPr>
        <w:pStyle w:val="336"/>
        <w:spacing w:before="0" w:after="0" w:line="360" w:lineRule="auto"/>
        <w:ind w:firstLine="709"/>
        <w:jc w:val="both"/>
        <w:rPr>
          <w:rFonts w:ascii="Times New Roman" w:hAnsi="Times New Roman" w:cs="Times New Roman"/>
          <w:color w:val="auto"/>
          <w:sz w:val="28"/>
          <w:szCs w:val="28"/>
        </w:rPr>
      </w:pPr>
      <w:r>
        <w:rPr>
          <w:rFonts w:ascii="Times New Roman" w:hAnsi="Times New Roman" w:eastAsia="OfficinaSansBoldITC"/>
          <w:sz w:val="28"/>
          <w:szCs w:val="28"/>
        </w:rPr>
        <w:t>97.6.3. </w:t>
      </w:r>
      <w:r>
        <w:rPr>
          <w:rFonts w:ascii="Times New Roman" w:hAnsi="Times New Roman" w:cs="Times New Roman"/>
          <w:color w:val="auto"/>
          <w:sz w:val="28"/>
          <w:szCs w:val="28"/>
        </w:rPr>
        <w:t>Социокультурные знания и умения.</w:t>
      </w:r>
    </w:p>
    <w:p w14:paraId="3EBC84B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14:paraId="62EB8AB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2AA1B74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18C14D0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34238C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w:t>
      </w:r>
    </w:p>
    <w:p w14:paraId="3A5DB182">
      <w:pPr>
        <w:pStyle w:val="336"/>
        <w:spacing w:before="0" w:after="0" w:line="360" w:lineRule="auto"/>
        <w:ind w:firstLine="709"/>
        <w:jc w:val="both"/>
        <w:rPr>
          <w:rFonts w:ascii="Times New Roman" w:hAnsi="Times New Roman" w:cs="Times New Roman"/>
          <w:color w:val="auto"/>
          <w:sz w:val="28"/>
          <w:szCs w:val="28"/>
        </w:rPr>
      </w:pPr>
      <w:r>
        <w:rPr>
          <w:rFonts w:ascii="Times New Roman" w:hAnsi="Times New Roman" w:eastAsia="OfficinaSansBoldITC"/>
          <w:sz w:val="28"/>
          <w:szCs w:val="28"/>
        </w:rPr>
        <w:t>97.6.4. </w:t>
      </w:r>
      <w:r>
        <w:rPr>
          <w:rFonts w:ascii="Times New Roman" w:hAnsi="Times New Roman" w:cs="Times New Roman"/>
          <w:color w:val="auto"/>
          <w:sz w:val="28"/>
          <w:szCs w:val="28"/>
        </w:rPr>
        <w:t>Компенсаторные умения.</w:t>
      </w:r>
    </w:p>
    <w:p w14:paraId="53C2901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1"/>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42FF20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270274F">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97.7. Содержание обучения в 11 классе.</w:t>
      </w:r>
    </w:p>
    <w:p w14:paraId="5AEBA1A7">
      <w:pPr>
        <w:pStyle w:val="336"/>
        <w:spacing w:before="0" w:after="0" w:line="360" w:lineRule="auto"/>
        <w:ind w:firstLine="709"/>
        <w:jc w:val="both"/>
        <w:rPr>
          <w:rStyle w:val="320"/>
          <w:rFonts w:ascii="Times New Roman" w:hAnsi="Times New Roman" w:eastAsia="Calibri" w:cs="Times New Roman"/>
          <w:b w:val="0"/>
          <w:bCs w:val="0"/>
          <w:color w:val="auto"/>
          <w:sz w:val="28"/>
          <w:szCs w:val="28"/>
        </w:rPr>
      </w:pPr>
      <w:r>
        <w:rPr>
          <w:rFonts w:ascii="Times New Roman" w:hAnsi="Times New Roman" w:eastAsia="OfficinaSansBoldITC"/>
          <w:sz w:val="28"/>
          <w:szCs w:val="28"/>
        </w:rPr>
        <w:t>97.7.1. </w:t>
      </w:r>
      <w:r>
        <w:rPr>
          <w:rFonts w:ascii="Times New Roman" w:hAnsi="Times New Roman" w:cs="Times New Roman"/>
          <w:color w:val="auto"/>
          <w:sz w:val="28"/>
          <w:szCs w:val="28"/>
        </w:rPr>
        <w:t>Коммуникативные умения.</w:t>
      </w:r>
    </w:p>
    <w:p w14:paraId="7D3A855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20BA7F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7BC8AD6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Внешность и характеристика человека, литературного персонажа. </w:t>
      </w:r>
    </w:p>
    <w:p w14:paraId="0471B8F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73F9365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p w14:paraId="221DFAA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Современный мир профессий. Проблема выбора профессии. Альтернативы в продолжении образования.</w:t>
      </w:r>
    </w:p>
    <w:p w14:paraId="17FCF0F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Место иностранного языка в повседневной жизни и профессиональной деятельности в современном мире.</w:t>
      </w:r>
    </w:p>
    <w:p w14:paraId="108981B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715CBC0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Роль спорта в современной жизни: виды спорта, экстремальный спорт, спортивные соревнования, Олимпийские игры.</w:t>
      </w:r>
    </w:p>
    <w:p w14:paraId="37E5C7B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Деловое общение: особенности делового общения, деловая этика, деловая переписка, публичное выступление.</w:t>
      </w:r>
    </w:p>
    <w:p w14:paraId="05C9121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Туризм. Виды отдыха. Экотуризм. Путешествия по России и зарубежным странам. Виртуальные путешествия.</w:t>
      </w:r>
    </w:p>
    <w:p w14:paraId="5533FC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Вселенная и человек. Природа. Проблемы экологии. Защита окружающей среды. Проживание в городской/сельской местности.</w:t>
      </w:r>
    </w:p>
    <w:p w14:paraId="26F635E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Средства массовой информации: пресса, телевидение, радио, Интернет, социальные сети.</w:t>
      </w:r>
    </w:p>
    <w:p w14:paraId="56314F1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Технический прогресс: перспективы и последствия. Современ</w:t>
      </w:r>
      <w:r>
        <w:rPr>
          <w:rFonts w:ascii="Times New Roman" w:hAnsi="Times New Roman" w:cs="Times New Roman"/>
          <w:color w:val="auto"/>
          <w:sz w:val="28"/>
          <w:szCs w:val="28"/>
        </w:rPr>
        <w:t>ные средства коммуникации. Интернет-безопасность.</w:t>
      </w:r>
    </w:p>
    <w:p w14:paraId="42E3EFE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Проблемы современной цивилизации.</w:t>
      </w:r>
    </w:p>
    <w:p w14:paraId="0DE9B72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14:paraId="062A929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14:paraId="291A90E9">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97.7.1.1. </w:t>
      </w:r>
      <w:r>
        <w:rPr>
          <w:rStyle w:val="319"/>
          <w:rFonts w:ascii="Times New Roman" w:hAnsi="Times New Roman" w:eastAsia="Georgia" w:cs="Times New Roman"/>
          <w:b w:val="0"/>
          <w:bCs w:val="0"/>
          <w:i w:val="0"/>
          <w:iCs w:val="0"/>
          <w:color w:val="auto"/>
          <w:sz w:val="28"/>
          <w:szCs w:val="28"/>
        </w:rPr>
        <w:t>Говорение.</w:t>
      </w:r>
    </w:p>
    <w:p w14:paraId="41D601B6">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cs="Times New Roman"/>
          <w:color w:val="auto"/>
          <w:sz w:val="28"/>
          <w:szCs w:val="28"/>
        </w:rPr>
        <w:t xml:space="preserve">Развитие коммуникативных умений </w:t>
      </w:r>
      <w:r>
        <w:rPr>
          <w:rStyle w:val="319"/>
          <w:rFonts w:ascii="Times New Roman" w:hAnsi="Times New Roman" w:eastAsia="Georgia" w:cs="Times New Roman"/>
          <w:b w:val="0"/>
          <w:bCs w:val="0"/>
          <w:i w:val="0"/>
          <w:iCs w:val="0"/>
          <w:color w:val="auto"/>
          <w:sz w:val="28"/>
          <w:szCs w:val="28"/>
        </w:rPr>
        <w:t>диалогической речи</w:t>
      </w:r>
      <w:r>
        <w:rPr>
          <w:rFonts w:ascii="Times New Roman" w:hAnsi="Times New Roman" w:cs="Times New Roman"/>
          <w:color w:val="auto"/>
          <w:sz w:val="28"/>
          <w:szCs w:val="28"/>
        </w:rPr>
        <w:t>: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14:paraId="1758170B">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 этикетного характера</w:t>
      </w:r>
      <w:r>
        <w:rPr>
          <w:rFonts w:ascii="Times New Roman" w:hAnsi="Times New Roman" w:cs="Times New Roman"/>
          <w:color w:val="auto"/>
          <w:sz w:val="28"/>
          <w:szCs w:val="28"/>
        </w:rPr>
        <w:t xml:space="preserve">: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7446DE13">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 – побуждение к действию</w:t>
      </w:r>
      <w:r>
        <w:rPr>
          <w:rFonts w:ascii="Times New Roman" w:hAnsi="Times New Roman" w:cs="Times New Roman"/>
          <w:color w:val="auto"/>
          <w:sz w:val="28"/>
          <w:szCs w:val="28"/>
        </w:rPr>
        <w:t xml:space="preserve">: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C4CD0B3">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диалог-расспрос</w:t>
      </w:r>
      <w:r>
        <w:rPr>
          <w:rFonts w:ascii="Times New Roman" w:hAnsi="Times New Roman" w:cs="Times New Roman"/>
          <w:color w:val="auto"/>
          <w:sz w:val="28"/>
          <w:szCs w:val="28"/>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F9ED176">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диалог – обмен мнениями</w:t>
      </w:r>
      <w:r>
        <w:rPr>
          <w:rFonts w:ascii="Times New Roman" w:hAnsi="Times New Roman" w:cs="Times New Roman"/>
          <w:color w:val="auto"/>
          <w:sz w:val="28"/>
          <w:szCs w:val="28"/>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p>
    <w:p w14:paraId="0D906B3C">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полилог:</w:t>
      </w:r>
      <w:r>
        <w:rPr>
          <w:rFonts w:ascii="Times New Roman" w:hAnsi="Times New Roman" w:cs="Times New Roman"/>
          <w:color w:val="auto"/>
          <w:sz w:val="28"/>
          <w:szCs w:val="28"/>
        </w:rPr>
        <w:t xml:space="preserve">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14:paraId="406FBC3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14:paraId="053F8EE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Объём диалога – до 10 реплик со стороны каждого собеседника. </w:t>
      </w:r>
    </w:p>
    <w:p w14:paraId="5449959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коммуникативных умений </w:t>
      </w:r>
      <w:r>
        <w:rPr>
          <w:rStyle w:val="319"/>
          <w:rFonts w:ascii="Times New Roman" w:hAnsi="Times New Roman" w:eastAsia="Georgia" w:cs="Times New Roman"/>
          <w:b w:val="0"/>
          <w:bCs w:val="0"/>
          <w:i w:val="0"/>
          <w:iCs w:val="0"/>
          <w:color w:val="auto"/>
          <w:sz w:val="28"/>
          <w:szCs w:val="28"/>
        </w:rPr>
        <w:t>монологической речи</w:t>
      </w:r>
      <w:r>
        <w:rPr>
          <w:rFonts w:ascii="Times New Roman" w:hAnsi="Times New Roman" w:cs="Times New Roman"/>
          <w:color w:val="auto"/>
          <w:sz w:val="28"/>
          <w:szCs w:val="28"/>
        </w:rPr>
        <w:t xml:space="preserve">: </w:t>
      </w:r>
    </w:p>
    <w:p w14:paraId="6361FB09">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создание устных связных монологических высказываний с использованием основных коммуникативных типов речи: </w:t>
      </w:r>
    </w:p>
    <w:p w14:paraId="32DC500A">
      <w:pPr>
        <w:pStyle w:val="34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609A8C2F">
      <w:pPr>
        <w:pStyle w:val="34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повествование/сообщение; </w:t>
      </w:r>
    </w:p>
    <w:p w14:paraId="7D80C60D">
      <w:pPr>
        <w:pStyle w:val="34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рассуждение (с изложением своего мнения и краткой аргументацией);</w:t>
      </w:r>
    </w:p>
    <w:p w14:paraId="38478F4E">
      <w:pPr>
        <w:pStyle w:val="293"/>
        <w:spacing w:line="360" w:lineRule="auto"/>
        <w:ind w:left="0" w:firstLine="709"/>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14:paraId="7E215D25">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создание сообщений в связи с прочитанным/прослушанным текстом с выражением своего отношения к событиям и фактам, изложенным в тексте;</w:t>
      </w:r>
    </w:p>
    <w:p w14:paraId="0F0C3B7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устное представление результатов выполненной проектной работы.</w:t>
      </w:r>
    </w:p>
    <w:p w14:paraId="4D66E27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и(или) без их использования. </w:t>
      </w:r>
    </w:p>
    <w:p w14:paraId="3144925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монологического высказывания – 17–18 фраз.</w:t>
      </w:r>
    </w:p>
    <w:p w14:paraId="5AFFF498">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97.7.1.2. </w:t>
      </w:r>
      <w:r>
        <w:rPr>
          <w:rStyle w:val="319"/>
          <w:rFonts w:ascii="Times New Roman" w:hAnsi="Times New Roman" w:eastAsia="Georgia" w:cs="Times New Roman"/>
          <w:b w:val="0"/>
          <w:bCs w:val="0"/>
          <w:i w:val="0"/>
          <w:iCs w:val="0"/>
          <w:color w:val="auto"/>
          <w:sz w:val="28"/>
          <w:szCs w:val="28"/>
        </w:rPr>
        <w:t>Аудирование.</w:t>
      </w:r>
    </w:p>
    <w:p w14:paraId="3B8A518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14:paraId="6F6A994F">
      <w:pPr>
        <w:pStyle w:val="292"/>
        <w:spacing w:line="360" w:lineRule="auto"/>
        <w:ind w:firstLine="709"/>
        <w:rPr>
          <w:rFonts w:ascii="Times New Roman" w:hAnsi="Times New Roman" w:cs="Times New Roman"/>
          <w:color w:val="auto"/>
          <w:spacing w:val="-1"/>
          <w:sz w:val="28"/>
          <w:szCs w:val="28"/>
        </w:rPr>
      </w:pPr>
      <w:r>
        <w:rPr>
          <w:rFonts w:ascii="Times New Roman" w:hAnsi="Times New Roman" w:cs="Times New Roman"/>
          <w:color w:val="auto"/>
          <w:spacing w:val="-1"/>
          <w:sz w:val="28"/>
          <w:szCs w:val="28"/>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3DBEFDB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14:paraId="1B428D0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14:paraId="488A521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14:paraId="76D6012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Языковая сложность текстов для аудирования должна соответствовать уровню, превышающему пороговый (В1+ по общеевропейской шкале). </w:t>
      </w:r>
    </w:p>
    <w:p w14:paraId="5294B7B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Время звучания текста/текстов для аудирования – до 3,5 минуты.</w:t>
      </w:r>
    </w:p>
    <w:p w14:paraId="21B8ED8F">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97.7.1.3. </w:t>
      </w:r>
      <w:r>
        <w:rPr>
          <w:rStyle w:val="319"/>
          <w:rFonts w:ascii="Times New Roman" w:hAnsi="Times New Roman" w:eastAsia="Georgia" w:cs="Times New Roman"/>
          <w:b w:val="0"/>
          <w:bCs w:val="0"/>
          <w:i w:val="0"/>
          <w:iCs w:val="0"/>
          <w:color w:val="auto"/>
          <w:sz w:val="28"/>
          <w:szCs w:val="28"/>
        </w:rPr>
        <w:t>Смысловое чтение.</w:t>
      </w:r>
    </w:p>
    <w:p w14:paraId="0D30D00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w:t>
      </w:r>
      <w:r>
        <w:rPr>
          <w:rStyle w:val="333"/>
          <w:rFonts w:ascii="Times New Roman" w:hAnsi="Times New Roman" w:cs="Times New Roman"/>
          <w:i w:val="0"/>
          <w:iCs w:val="0"/>
          <w:color w:val="auto"/>
          <w:sz w:val="28"/>
          <w:szCs w:val="28"/>
        </w:rPr>
        <w:t xml:space="preserve"> </w:t>
      </w:r>
      <w:r>
        <w:rPr>
          <w:rFonts w:ascii="Times New Roman" w:hAnsi="Times New Roman" w:cs="Times New Roman"/>
          <w:color w:val="auto"/>
          <w:sz w:val="28"/>
          <w:szCs w:val="28"/>
        </w:rPr>
        <w:t xml:space="preserve">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 </w:t>
      </w:r>
    </w:p>
    <w:p w14:paraId="6BABB36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B6B76D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31076A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534434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Чтение несплошных текстов (таблиц, диаграмм, графиков, схем, инфографики и другие) и понимание представленной в них информации. </w:t>
      </w:r>
    </w:p>
    <w:p w14:paraId="71976CA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14:paraId="2308010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Языковая сложность текстов для чтения должна соответствовать уровню, превышающему пороговый (В1+ по общеевропейской шкале). </w:t>
      </w:r>
    </w:p>
    <w:p w14:paraId="138D90F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текста/текстов для чтения – 700–900 слов.</w:t>
      </w:r>
    </w:p>
    <w:p w14:paraId="408AFACE">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97.7.1.4. </w:t>
      </w:r>
      <w:r>
        <w:rPr>
          <w:rStyle w:val="319"/>
          <w:rFonts w:ascii="Times New Roman" w:hAnsi="Times New Roman" w:eastAsia="Georgia" w:cs="Times New Roman"/>
          <w:b w:val="0"/>
          <w:bCs w:val="0"/>
          <w:i w:val="0"/>
          <w:iCs w:val="0"/>
          <w:color w:val="auto"/>
          <w:sz w:val="28"/>
          <w:szCs w:val="28"/>
        </w:rPr>
        <w:t>Письменная речь.</w:t>
      </w:r>
    </w:p>
    <w:p w14:paraId="44A1A2F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умений письменной речи:</w:t>
      </w:r>
    </w:p>
    <w:p w14:paraId="1E5F826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заполнение анкет и формуляров в соответствии с нормами речевого этикета, принятыми в стране/странах изучаемого языка; </w:t>
      </w:r>
    </w:p>
    <w:p w14:paraId="2F817A9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написание резюме (CV), письма – обращения о приёме на работу (application letter) с сообщением основных сведений о себе в соответствии с нормами речевого этикета, принятыми в стране/странах изучаемого языка. Объём письма – до 140 слов; </w:t>
      </w:r>
    </w:p>
    <w:p w14:paraId="442C3EB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14:paraId="2AF35F4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14:paraId="65E9FE8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и(или) без использования образца. Объём письменного высказывания – до 180 слов;</w:t>
      </w:r>
    </w:p>
    <w:p w14:paraId="0879FC2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заполнение таблицы: краткая фиксация содержания прочитанного/прослушанного текста или дополнение информации в таблице; </w:t>
      </w:r>
    </w:p>
    <w:p w14:paraId="2A54EB4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14:paraId="4942F6C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14:paraId="530690B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письменное предоставление результатов выполненной проектной работы, в том числе в форме презентации. Объём – до 250 слов.</w:t>
      </w:r>
    </w:p>
    <w:p w14:paraId="4E758473">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97.7.1.5. </w:t>
      </w:r>
      <w:r>
        <w:rPr>
          <w:rStyle w:val="319"/>
          <w:rFonts w:ascii="Times New Roman" w:hAnsi="Times New Roman" w:eastAsia="Georgia" w:cs="Times New Roman"/>
          <w:b w:val="0"/>
          <w:bCs w:val="0"/>
          <w:i w:val="0"/>
          <w:iCs w:val="0"/>
          <w:color w:val="auto"/>
          <w:sz w:val="28"/>
          <w:szCs w:val="28"/>
        </w:rPr>
        <w:t>Перевод как особый вид речевой деятельности.</w:t>
      </w:r>
    </w:p>
    <w:p w14:paraId="3ECEFFE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Предпереводческий анализ текста, выявление возможных переводческих трудностей и путей их преодоления.</w:t>
      </w:r>
    </w:p>
    <w:p w14:paraId="36E3899A">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cs="Times New Roman"/>
          <w:color w:val="auto"/>
          <w:sz w:val="28"/>
          <w:szCs w:val="28"/>
        </w:rPr>
        <w:t>Сопоставительный анализ оригинала и перевода и объективная оценка качества перевода</w:t>
      </w:r>
    </w:p>
    <w:p w14:paraId="6E4DE1E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145E1B49">
      <w:pPr>
        <w:pStyle w:val="336"/>
        <w:spacing w:before="0" w:after="0" w:line="360" w:lineRule="auto"/>
        <w:ind w:firstLine="709"/>
        <w:jc w:val="both"/>
        <w:rPr>
          <w:rFonts w:ascii="Times New Roman" w:hAnsi="Times New Roman" w:cs="Times New Roman"/>
          <w:color w:val="auto"/>
          <w:sz w:val="28"/>
          <w:szCs w:val="28"/>
        </w:rPr>
      </w:pPr>
      <w:r>
        <w:rPr>
          <w:rFonts w:ascii="Times New Roman" w:hAnsi="Times New Roman" w:eastAsia="OfficinaSansBoldITC"/>
          <w:sz w:val="28"/>
          <w:szCs w:val="28"/>
        </w:rPr>
        <w:t>97.7.2. </w:t>
      </w:r>
      <w:r>
        <w:rPr>
          <w:rFonts w:ascii="Times New Roman" w:hAnsi="Times New Roman" w:cs="Times New Roman"/>
          <w:color w:val="auto"/>
          <w:sz w:val="28"/>
          <w:szCs w:val="28"/>
        </w:rPr>
        <w:t>Языковые знания и навыки.</w:t>
      </w:r>
    </w:p>
    <w:p w14:paraId="6BDE5B04">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97.7.2.1. </w:t>
      </w:r>
      <w:r>
        <w:rPr>
          <w:rStyle w:val="319"/>
          <w:rFonts w:ascii="Times New Roman" w:hAnsi="Times New Roman" w:eastAsia="Georgia" w:cs="Times New Roman"/>
          <w:b w:val="0"/>
          <w:bCs w:val="0"/>
          <w:i w:val="0"/>
          <w:iCs w:val="0"/>
          <w:color w:val="auto"/>
          <w:sz w:val="28"/>
          <w:szCs w:val="28"/>
        </w:rPr>
        <w:t>Фонетическая сторона речи.</w:t>
      </w:r>
    </w:p>
    <w:p w14:paraId="7BBB10D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48C4CC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8B5681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14:paraId="3F7D5F2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текста для чтения вслух – до 170 слов.</w:t>
      </w:r>
    </w:p>
    <w:p w14:paraId="277A9FFF">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97.7.2.2. </w:t>
      </w:r>
      <w:r>
        <w:rPr>
          <w:rStyle w:val="319"/>
          <w:rFonts w:ascii="Times New Roman" w:hAnsi="Times New Roman" w:eastAsia="Georgia" w:cs="Times New Roman"/>
          <w:b w:val="0"/>
          <w:bCs w:val="0"/>
          <w:i w:val="0"/>
          <w:iCs w:val="0"/>
          <w:color w:val="auto"/>
          <w:sz w:val="28"/>
          <w:szCs w:val="28"/>
        </w:rPr>
        <w:t>Орфография и пунктуация.</w:t>
      </w:r>
    </w:p>
    <w:p w14:paraId="7FC16AF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написание изученных слов.</w:t>
      </w:r>
    </w:p>
    <w:p w14:paraId="13702B2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E9D441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1FD53C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B12C58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14:paraId="296BF23D">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97.7.2.3. </w:t>
      </w:r>
      <w:r>
        <w:rPr>
          <w:rStyle w:val="319"/>
          <w:rFonts w:ascii="Times New Roman" w:hAnsi="Times New Roman" w:eastAsia="Georgia" w:cs="Times New Roman"/>
          <w:b w:val="0"/>
          <w:bCs w:val="0"/>
          <w:i w:val="0"/>
          <w:iCs w:val="0"/>
          <w:color w:val="auto"/>
          <w:sz w:val="28"/>
          <w:szCs w:val="28"/>
        </w:rPr>
        <w:t>Лексическая сторона речи.</w:t>
      </w:r>
    </w:p>
    <w:p w14:paraId="48D5B44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14:paraId="5F0BD79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14:paraId="5669746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Основные способы словообразования: </w:t>
      </w:r>
    </w:p>
    <w:p w14:paraId="461126C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аффиксация: </w:t>
      </w:r>
    </w:p>
    <w:p w14:paraId="197E1F9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глаголов при помощи префиксов dis-, mis-, re-, over-, under- и суффиксов -ise/-ize, -en; </w:t>
      </w:r>
    </w:p>
    <w:p w14:paraId="3FD3D46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имён существительных при помощи префиксов un-, in-/im-, il-/ir- и суффиксов -ance/-ence, -er/-or, -ing, -ism, -ist, -ity, -ment, -ness, -sion/-tion, -ship; </w:t>
      </w:r>
    </w:p>
    <w:p w14:paraId="28A74FA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имён прилагательных при помощи префиксов un-, il-/ir-, in-/im-, inter-, non-, post-, pre-, super- и суффиксов -able/-ible, -al, -ed, -ese, -ful, -ian/-an, -ic, -ical, -ing, -ish, -ive, -less, -ly, -ous, -y;</w:t>
      </w:r>
    </w:p>
    <w:p w14:paraId="3F0FF69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наречий при помощи префиксов un-, in-/im-, il-/ir- и суффикса -ly; </w:t>
      </w:r>
    </w:p>
    <w:p w14:paraId="77D08A5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числительных при помощи суффиксов -teen, -ty, -th;</w:t>
      </w:r>
    </w:p>
    <w:p w14:paraId="52D881F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словосложение: </w:t>
      </w:r>
    </w:p>
    <w:p w14:paraId="50B644B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сложных существительных путём соединения основ существительных (football);</w:t>
      </w:r>
    </w:p>
    <w:p w14:paraId="0BE16BF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сложных существительных путём соединения основы прилагательного с основой существительного (bluebell); </w:t>
      </w:r>
    </w:p>
    <w:p w14:paraId="0BF345A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сложных существительных путём соединения основ существительных с предлогом (father-in-law); </w:t>
      </w:r>
    </w:p>
    <w:p w14:paraId="554A055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0C0F830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сложных прилагательных путём соединения наречия с основой причастия II (well-behaved);</w:t>
      </w:r>
    </w:p>
    <w:p w14:paraId="2809291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сложных прилагательных путём соединения основы прилагательного с основой причастия I (nice-looking);</w:t>
      </w:r>
    </w:p>
    <w:p w14:paraId="602A664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конверсия: </w:t>
      </w:r>
    </w:p>
    <w:p w14:paraId="3864948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имён существительных от неопределённых форм глаголов (to run – a run); </w:t>
      </w:r>
    </w:p>
    <w:p w14:paraId="47AD343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образование имён существительных от имён прилагательных (rich people – the rich);</w:t>
      </w:r>
    </w:p>
    <w:p w14:paraId="2D8C6B8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образование глаголов от имён существительных (a hand – to hand); </w:t>
      </w:r>
    </w:p>
    <w:p w14:paraId="345B7B27">
      <w:pPr>
        <w:pStyle w:val="292"/>
        <w:spacing w:line="360" w:lineRule="auto"/>
        <w:ind w:firstLine="709"/>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образование глаголов от имён прилагательных (cool – to cool).</w:t>
      </w:r>
    </w:p>
    <w:p w14:paraId="4717B89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Имена прилагательные на -ed и -ing (excited – exciting).</w:t>
      </w:r>
    </w:p>
    <w:p w14:paraId="57BD735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Многозначные лексические единицы. Наиболее частотные фразовые глаголы. Синонимы. Антонимы. Омонимы. Интернациональные слова. Сокращения и аббревиатуры. Идиомы. Пословицы. Элементы деловой лексики.</w:t>
      </w:r>
    </w:p>
    <w:p w14:paraId="5728D2A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средства связи для обеспечения целостности и логичности устного/письменного высказывания. </w:t>
      </w:r>
    </w:p>
    <w:p w14:paraId="79693997">
      <w:pPr>
        <w:pStyle w:val="292"/>
        <w:spacing w:line="360" w:lineRule="auto"/>
        <w:ind w:firstLine="709"/>
        <w:rPr>
          <w:rStyle w:val="319"/>
          <w:rFonts w:ascii="Times New Roman" w:hAnsi="Times New Roman" w:eastAsia="Georgia" w:cs="Times New Roman"/>
          <w:b w:val="0"/>
          <w:bCs w:val="0"/>
          <w:i w:val="0"/>
          <w:iCs w:val="0"/>
          <w:color w:val="auto"/>
          <w:sz w:val="28"/>
          <w:szCs w:val="28"/>
        </w:rPr>
      </w:pPr>
      <w:r>
        <w:rPr>
          <w:rFonts w:ascii="Times New Roman" w:hAnsi="Times New Roman" w:eastAsia="OfficinaSansBoldITC"/>
          <w:sz w:val="28"/>
          <w:szCs w:val="28"/>
        </w:rPr>
        <w:t>97.7.2.4. </w:t>
      </w:r>
      <w:r>
        <w:rPr>
          <w:rStyle w:val="319"/>
          <w:rFonts w:ascii="Times New Roman" w:hAnsi="Times New Roman" w:eastAsia="Georgia" w:cs="Times New Roman"/>
          <w:b w:val="0"/>
          <w:bCs w:val="0"/>
          <w:i w:val="0"/>
          <w:iCs w:val="0"/>
          <w:color w:val="auto"/>
          <w:sz w:val="28"/>
          <w:szCs w:val="28"/>
        </w:rPr>
        <w:t>Грамматическая сторона речи.</w:t>
      </w:r>
    </w:p>
    <w:p w14:paraId="34A1439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CE78A3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61EE63A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0A7F51B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It. </w:t>
      </w:r>
    </w:p>
    <w:p w14:paraId="385EF37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There + to be. </w:t>
      </w:r>
    </w:p>
    <w:p w14:paraId="7A63533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глагольными конструкциями, содержащими глаголы-связки to be, to look, to seem, to feel (He looks/seems/feels happy.). </w:t>
      </w:r>
    </w:p>
    <w:p w14:paraId="0243D12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cо сложным дополнением – Complex Object (I want you to help me. I saw her cross/crossing the road. I want to have my hair cut.) </w:t>
      </w:r>
    </w:p>
    <w:p w14:paraId="230F1E3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Сложносочинённые предложения с сочинительными союзами and, but, or.</w:t>
      </w:r>
    </w:p>
    <w:p w14:paraId="346F2FE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союзами и союзными словами because, if, when, where, what, why, how.</w:t>
      </w:r>
    </w:p>
    <w:p w14:paraId="65E524F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определительными придаточными с союзными словами who, which, that.</w:t>
      </w:r>
    </w:p>
    <w:p w14:paraId="4017BBD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Сложноподчинённые предложения с союзными словами whoever, whatever, however, whenever. </w:t>
      </w:r>
    </w:p>
    <w:p w14:paraId="49A04A7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66B3AE0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Инверсия с конструкциями hardly (ever) …when, no sooner … that, if only …; в условных предложениях (If) … should do.</w:t>
      </w:r>
    </w:p>
    <w:p w14:paraId="76AADCA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Все типы вопросительных предложений (общий, специальный, альтернативный, разделительный вопросы в Present/Past/Future Simple Tense; Present/Past/Future Continuous Tense; Present/Past Perfect Tense; Present Perfect Continuous Tense). </w:t>
      </w:r>
    </w:p>
    <w:p w14:paraId="4A0E2D4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0DFE96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в косвенной речи в настоящем и прошедшем времени. </w:t>
      </w:r>
    </w:p>
    <w:p w14:paraId="497D10B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конструкциями as … as, not so … as; both … and …, either … or, neither … nor. </w:t>
      </w:r>
    </w:p>
    <w:p w14:paraId="24EEEF9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I wish … </w:t>
      </w:r>
    </w:p>
    <w:p w14:paraId="01BD9C1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Конструкции с глаголами на -ing: to love/hate doing smth.</w:t>
      </w:r>
    </w:p>
    <w:p w14:paraId="5E87F06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c глаголами to stop, to remember, to forget (разница в значении to stop doing smth и to stop to do smth). </w:t>
      </w:r>
    </w:p>
    <w:p w14:paraId="0CD0777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It takes me… to do smth. </w:t>
      </w:r>
    </w:p>
    <w:p w14:paraId="1A4F830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used to + инфинитив глагола. </w:t>
      </w:r>
    </w:p>
    <w:p w14:paraId="03D1E41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be/get used to smth; be/get used to doing smth. </w:t>
      </w:r>
    </w:p>
    <w:p w14:paraId="6008211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 xml:space="preserve">Конструкции I prefer, I’d prefer, I’d rather prefer, выражающих предпочтение, а также конструкций I’d rather, You’d better. </w:t>
      </w:r>
    </w:p>
    <w:p w14:paraId="4C159A6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Подлежащее, выраженное собирательным существительным (family, police), и его согласование со сказуемым. </w:t>
      </w:r>
    </w:p>
    <w:p w14:paraId="6CAEDD5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2A984AB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to be going to, формы Future Simple Tense и Present Continuous Tense для выражения будущего действия. </w:t>
      </w:r>
    </w:p>
    <w:p w14:paraId="4058F58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и их эквиваленты (can/be able to, could, must/have to, may, might, should, shall, would, will, need, ought to). </w:t>
      </w:r>
    </w:p>
    <w:p w14:paraId="00B307D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115FB03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Определённый, неопределённый и нулевой артикли. </w:t>
      </w:r>
    </w:p>
    <w:p w14:paraId="0FDC41D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существительные во множественном числе, образованные по правилу, и исключения. </w:t>
      </w:r>
    </w:p>
    <w:p w14:paraId="5B1F974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Неисчисляемые имена существительные, имеющие форму только множественного числа. </w:t>
      </w:r>
    </w:p>
    <w:p w14:paraId="64C3B90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Притяжательный падеж имён существительных.</w:t>
      </w:r>
    </w:p>
    <w:p w14:paraId="0F46803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прилагательные и наречия в положительной, сравнительной и превосходной степенях, образованных по правилу, и исключения. </w:t>
      </w:r>
    </w:p>
    <w:p w14:paraId="0D056FD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Порядок следования нескольких прилагательных (мнение – размер – возраст – форма – цвет – происхождение – материал).</w:t>
      </w:r>
    </w:p>
    <w:p w14:paraId="33CAE04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выражающие количество (many/much, little/a little; few/a few; a lot of). </w:t>
      </w:r>
    </w:p>
    <w:p w14:paraId="3A21A4DC">
      <w:pPr>
        <w:pStyle w:val="292"/>
        <w:spacing w:line="360" w:lineRule="auto"/>
        <w:ind w:firstLine="709"/>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 </w:t>
      </w:r>
    </w:p>
    <w:p w14:paraId="7F89F72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Количественные и порядковые числительные. </w:t>
      </w:r>
    </w:p>
    <w:p w14:paraId="568E360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Предлоги места, времени, направления; предлоги, употребляемые с глаголами в страдательном залоге. </w:t>
      </w:r>
    </w:p>
    <w:p w14:paraId="75ADFC9E">
      <w:pPr>
        <w:pStyle w:val="336"/>
        <w:spacing w:before="0" w:after="0" w:line="360" w:lineRule="auto"/>
        <w:ind w:firstLine="709"/>
        <w:jc w:val="both"/>
        <w:rPr>
          <w:rFonts w:ascii="Times New Roman" w:hAnsi="Times New Roman" w:cs="Times New Roman"/>
          <w:color w:val="auto"/>
          <w:sz w:val="28"/>
          <w:szCs w:val="28"/>
        </w:rPr>
      </w:pPr>
      <w:r>
        <w:rPr>
          <w:rFonts w:ascii="Times New Roman" w:hAnsi="Times New Roman" w:eastAsia="OfficinaSansBoldITC"/>
          <w:sz w:val="28"/>
          <w:szCs w:val="28"/>
        </w:rPr>
        <w:t>97.7.3. </w:t>
      </w:r>
      <w:r>
        <w:rPr>
          <w:rFonts w:ascii="Times New Roman" w:hAnsi="Times New Roman" w:cs="Times New Roman"/>
          <w:color w:val="auto"/>
          <w:sz w:val="28"/>
          <w:szCs w:val="28"/>
        </w:rPr>
        <w:t>Социокультурные знания и умения.</w:t>
      </w:r>
    </w:p>
    <w:p w14:paraId="086C5FFE">
      <w:pPr>
        <w:pStyle w:val="292"/>
        <w:tabs>
          <w:tab w:val="left" w:pos="284"/>
        </w:tabs>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w:t>
      </w:r>
      <w:r>
        <w:rPr>
          <w:rFonts w:ascii="Times New Roman" w:hAnsi="Times New Roman"/>
          <w:sz w:val="28"/>
          <w:szCs w:val="28"/>
        </w:rPr>
        <w:t xml:space="preserve">осуществлять различные виды </w:t>
      </w:r>
      <w:r>
        <w:rPr>
          <w:rFonts w:ascii="Times New Roman" w:hAnsi="Times New Roman" w:cs="Times New Roman"/>
          <w:color w:val="auto"/>
          <w:sz w:val="28"/>
          <w:szCs w:val="28"/>
        </w:rP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14:paraId="35B81F6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14:paraId="7BD4592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6964B7C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1737C04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w:t>
      </w:r>
    </w:p>
    <w:p w14:paraId="2D7345E3">
      <w:pPr>
        <w:pStyle w:val="336"/>
        <w:spacing w:before="0" w:after="0" w:line="360" w:lineRule="auto"/>
        <w:ind w:firstLine="709"/>
        <w:jc w:val="both"/>
        <w:rPr>
          <w:rFonts w:ascii="Times New Roman" w:hAnsi="Times New Roman" w:cs="Times New Roman"/>
          <w:color w:val="auto"/>
          <w:sz w:val="28"/>
          <w:szCs w:val="28"/>
        </w:rPr>
      </w:pPr>
      <w:r>
        <w:rPr>
          <w:rFonts w:ascii="Times New Roman" w:hAnsi="Times New Roman" w:eastAsia="OfficinaSansBoldITC"/>
          <w:sz w:val="28"/>
          <w:szCs w:val="28"/>
        </w:rPr>
        <w:t>97.7.4. </w:t>
      </w:r>
      <w:r>
        <w:rPr>
          <w:rFonts w:ascii="Times New Roman" w:hAnsi="Times New Roman" w:cs="Times New Roman"/>
          <w:color w:val="auto"/>
          <w:sz w:val="28"/>
          <w:szCs w:val="28"/>
        </w:rPr>
        <w:t>Компенсаторные умения.</w:t>
      </w:r>
    </w:p>
    <w:p w14:paraId="3E25ED3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pacing w:val="1"/>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38407FD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44B4A98">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97.8. Планируемые результаты освоения программы по английскому языку на уровне среднего</w:t>
      </w:r>
      <w:r>
        <w:rPr>
          <w:rFonts w:ascii="Times New Roman" w:hAnsi="Times New Roman" w:eastAsia="OfficinaSansBoldITC"/>
          <w:color w:val="FF0000"/>
          <w:sz w:val="28"/>
          <w:szCs w:val="28"/>
        </w:rPr>
        <w:t xml:space="preserve"> </w:t>
      </w:r>
      <w:r>
        <w:rPr>
          <w:rFonts w:ascii="Times New Roman" w:hAnsi="Times New Roman" w:eastAsia="OfficinaSansBoldITC"/>
          <w:sz w:val="28"/>
          <w:szCs w:val="28"/>
        </w:rPr>
        <w:t>общего образования.</w:t>
      </w:r>
    </w:p>
    <w:p w14:paraId="001156B9">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sz w:val="28"/>
          <w:szCs w:val="28"/>
        </w:rPr>
        <w:t>97.8.1. </w:t>
      </w:r>
      <w:r>
        <w:rPr>
          <w:rFonts w:ascii="Times New Roman" w:hAnsi="Times New Roman" w:cs="Times New Roman"/>
          <w:color w:val="auto"/>
          <w:spacing w:val="-2"/>
          <w:sz w:val="28"/>
          <w:szCs w:val="28"/>
        </w:rPr>
        <w:t>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7205D1F">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sz w:val="28"/>
          <w:szCs w:val="28"/>
        </w:rPr>
        <w:t>97.8.2. </w:t>
      </w:r>
      <w:r>
        <w:rPr>
          <w:rFonts w:ascii="Times New Roman" w:hAnsi="Times New Roman" w:cs="Times New Roman"/>
          <w:color w:val="auto"/>
          <w:sz w:val="28"/>
          <w:szCs w:val="28"/>
        </w:rPr>
        <w:t>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5AF12D5">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97.8.3. </w:t>
      </w:r>
      <w:r>
        <w:rPr>
          <w:rFonts w:ascii="Times New Roman" w:hAnsi="Times New Roman" w:eastAsia="SchoolBookSanPin"/>
          <w:sz w:val="28"/>
          <w:szCs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4276277F">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гражданского воспитания:</w:t>
      </w:r>
    </w:p>
    <w:p w14:paraId="279533B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сформированность гражданской позиции обучающегося как активного и ответственного члена российского общества;</w:t>
      </w:r>
    </w:p>
    <w:p w14:paraId="0A39B62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осознание своих конституционных прав и обязанностей, уважение закона и правопорядка;</w:t>
      </w:r>
    </w:p>
    <w:p w14:paraId="4EDA1DF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принятие традиционных национальных, общечеловеческих гуманистических и демократических ценностей; </w:t>
      </w:r>
    </w:p>
    <w:p w14:paraId="29E4455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5C697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23D4B4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умение взаимодействовать с социальными институтами в соответствии с их функциями и назначением;</w:t>
      </w:r>
    </w:p>
    <w:p w14:paraId="1D7E225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готовность к гуманитарной и волонтёрской деятельности;</w:t>
      </w:r>
    </w:p>
    <w:p w14:paraId="1661CDEC">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патриотического воспитания:</w:t>
      </w:r>
    </w:p>
    <w:p w14:paraId="0B183A9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CE8D4C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7D4BF90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идейная убеждённость, готовность к служению и защите Отечества, ответственность за его судьбу;</w:t>
      </w:r>
    </w:p>
    <w:p w14:paraId="79C4763E">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духовно-нравственного воспитания:</w:t>
      </w:r>
    </w:p>
    <w:p w14:paraId="692820C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осознание духовных ценностей российского народа;</w:t>
      </w:r>
    </w:p>
    <w:p w14:paraId="3FD83BC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сформированность нравственного сознания, этического поведения; </w:t>
      </w:r>
    </w:p>
    <w:p w14:paraId="639C85B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способность оценивать ситуацию и принимать осознанные решения, ориентируясь на морально-нравственные нормы и ценности;</w:t>
      </w:r>
    </w:p>
    <w:p w14:paraId="74C9B0DF">
      <w:pPr>
        <w:pStyle w:val="292"/>
        <w:spacing w:line="360" w:lineRule="auto"/>
        <w:ind w:firstLine="709"/>
        <w:rPr>
          <w:rFonts w:ascii="Times New Roman" w:hAnsi="Times New Roman" w:cs="Times New Roman"/>
          <w:color w:val="auto"/>
          <w:spacing w:val="-3"/>
          <w:sz w:val="28"/>
          <w:szCs w:val="28"/>
        </w:rPr>
      </w:pPr>
      <w:r>
        <w:rPr>
          <w:rFonts w:ascii="Times New Roman" w:hAnsi="Times New Roman" w:cs="Times New Roman"/>
          <w:color w:val="auto"/>
          <w:spacing w:val="-3"/>
          <w:sz w:val="28"/>
          <w:szCs w:val="28"/>
        </w:rPr>
        <w:t>осознание личного вклада в построение устойчивого будущего;</w:t>
      </w:r>
    </w:p>
    <w:p w14:paraId="7062E17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24A6070">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эстетического воспитания:</w:t>
      </w:r>
    </w:p>
    <w:p w14:paraId="1EEC466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2ED3D6F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14:paraId="035B756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287F1B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стремление к лучшему осознанию культуры своего народа и готовность содействовать ознакомлению с ней представителей других стран;</w:t>
      </w:r>
    </w:p>
    <w:p w14:paraId="2B285D4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готовность к самовыражению в разных видах искусства, стремление проявлять качества творческой личности;</w:t>
      </w:r>
    </w:p>
    <w:p w14:paraId="47280EE6">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физического воспитания:</w:t>
      </w:r>
    </w:p>
    <w:p w14:paraId="5209720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сформированность здорового и безопасного образа жизни, ответственного отношения к своему здоровью;</w:t>
      </w:r>
    </w:p>
    <w:p w14:paraId="6CC9CD8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потребность в физическом совершенствовании, занятиях спортивно-оздоровительной деятельностью;</w:t>
      </w:r>
    </w:p>
    <w:p w14:paraId="56A36B3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активное неприятие вредных привычек и иных форм причинения вреда физическому и психическому здоровью;</w:t>
      </w:r>
    </w:p>
    <w:p w14:paraId="4AD1EC34">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трудового воспитания:</w:t>
      </w:r>
    </w:p>
    <w:p w14:paraId="3038AC5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готовность к труду, осознание ценности мастерства, трудолюбие;</w:t>
      </w:r>
    </w:p>
    <w:p w14:paraId="0E84D01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4C50F0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различным сферам профессиональной деятельности, умение совершать осознанный выбор будущей профессии </w:t>
      </w:r>
      <w:r>
        <w:rPr>
          <w:rFonts w:ascii="Times New Roman" w:hAnsi="Times New Roman" w:cs="Times New Roman"/>
          <w:color w:val="auto"/>
          <w:spacing w:val="-2"/>
          <w:sz w:val="28"/>
          <w:szCs w:val="28"/>
        </w:rPr>
        <w:t>и реализовывать собственные жизненные планы, осознание возможностей самореализации средствами иностранного языка;</w:t>
      </w:r>
    </w:p>
    <w:p w14:paraId="5DC1696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готовность и способность к образованию и самообразованию на протяжении всей жизни, в том числе с использованием иностранного языка;</w:t>
      </w:r>
    </w:p>
    <w:p w14:paraId="21001511">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экологического воспитания:</w:t>
      </w:r>
    </w:p>
    <w:p w14:paraId="5F30AEF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6D66B40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3295543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13645A9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расширение опыта деятельности экологической направленности;</w:t>
      </w:r>
    </w:p>
    <w:p w14:paraId="55C5C14B">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ценности научного познания:</w:t>
      </w:r>
    </w:p>
    <w:p w14:paraId="38B1410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F297DD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совершенствование языковой и читательской культуры как средства взаимодействия между людьми и познания мира;</w:t>
      </w:r>
    </w:p>
    <w:p w14:paraId="37BE591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 </w:t>
      </w:r>
    </w:p>
    <w:p w14:paraId="2DA42B0D">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sz w:val="28"/>
          <w:szCs w:val="28"/>
        </w:rPr>
        <w:t>97.8.4. </w:t>
      </w:r>
      <w:r>
        <w:rPr>
          <w:rFonts w:ascii="Times New Roman" w:hAnsi="Times New Roman" w:cs="Times New Roman"/>
          <w:color w:val="auto"/>
          <w:sz w:val="28"/>
          <w:szCs w:val="28"/>
        </w:rPr>
        <w:t xml:space="preserve">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w:t>
      </w:r>
      <w:r>
        <w:rPr>
          <w:rStyle w:val="333"/>
          <w:rFonts w:ascii="Times New Roman" w:hAnsi="Times New Roman" w:cs="Times New Roman"/>
          <w:i w:val="0"/>
          <w:iCs w:val="0"/>
          <w:color w:val="auto"/>
          <w:sz w:val="28"/>
          <w:szCs w:val="28"/>
        </w:rPr>
        <w:t>эмоциональный интеллект</w:t>
      </w:r>
      <w:r>
        <w:rPr>
          <w:rFonts w:ascii="Times New Roman" w:hAnsi="Times New Roman" w:cs="Times New Roman"/>
          <w:color w:val="auto"/>
          <w:sz w:val="28"/>
          <w:szCs w:val="28"/>
        </w:rPr>
        <w:t>, предполагающий сформированность:</w:t>
      </w:r>
    </w:p>
    <w:p w14:paraId="5AE24CA5">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самосознания</w:t>
      </w:r>
      <w:r>
        <w:rPr>
          <w:rFonts w:ascii="Times New Roman" w:hAnsi="Times New Roman" w:cs="Times New Roman"/>
          <w:color w:val="auto"/>
          <w:sz w:val="28"/>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D099FA6">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саморегулирования</w:t>
      </w:r>
      <w:r>
        <w:rPr>
          <w:rFonts w:ascii="Times New Roman" w:hAnsi="Times New Roman" w:cs="Times New Roman"/>
          <w:color w:val="auto"/>
          <w:sz w:val="28"/>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70CDF6D">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внутренней мотивации</w:t>
      </w:r>
      <w:r>
        <w:rPr>
          <w:rFonts w:ascii="Times New Roman" w:hAnsi="Times New Roman" w:cs="Times New Roman"/>
          <w:color w:val="auto"/>
          <w:sz w:val="28"/>
          <w:szCs w:val="28"/>
        </w:rPr>
        <w:t xml:space="preserve">, включающей стремление к достижению цели и успеху, оптимизм, инициативность, умение действовать, исходя из своих возможностей; </w:t>
      </w:r>
    </w:p>
    <w:p w14:paraId="70260952">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эмпатии</w:t>
      </w:r>
      <w:r>
        <w:rPr>
          <w:rFonts w:ascii="Times New Roman" w:hAnsi="Times New Roman" w:cs="Times New Roman"/>
          <w:color w:val="auto"/>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F4D1E02">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социальных навыков</w:t>
      </w:r>
      <w:r>
        <w:rPr>
          <w:rFonts w:ascii="Times New Roman" w:hAnsi="Times New Roman" w:cs="Times New Roman"/>
          <w:color w:val="auto"/>
          <w:sz w:val="28"/>
          <w:szCs w:val="28"/>
        </w:rPr>
        <w:t>,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783E46AF">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sz w:val="28"/>
          <w:szCs w:val="28"/>
        </w:rPr>
        <w:t>97.8.5.</w:t>
      </w:r>
      <w:r>
        <w:rPr>
          <w:rFonts w:ascii="Times New Roman" w:hAnsi="Times New Roman" w:eastAsia="SchoolBookSanPin"/>
          <w:sz w:val="28"/>
          <w:szCs w:val="28"/>
        </w:rPr>
        <w:t xml:space="preserve"> В результате изучения </w:t>
      </w:r>
      <w:r>
        <w:rPr>
          <w:rFonts w:ascii="Times New Roman" w:hAnsi="Times New Roman" w:cs="Times New Roman"/>
          <w:color w:val="auto"/>
          <w:sz w:val="28"/>
          <w:szCs w:val="28"/>
        </w:rPr>
        <w:t xml:space="preserve">программы по иностранному (английскому) на уровне среднего общего образования у обучающихся </w:t>
      </w:r>
      <w:r>
        <w:rPr>
          <w:rFonts w:ascii="Times New Roman" w:hAnsi="Times New Roman" w:eastAsia="SchoolBookSanPin"/>
          <w:sz w:val="28"/>
          <w:szCs w:val="28"/>
        </w:rPr>
        <w:t xml:space="preserve">будут сформированы </w:t>
      </w:r>
      <w:r>
        <w:rPr>
          <w:rFonts w:ascii="Times New Roman" w:hAnsi="Times New Roman" w:eastAsia="SchoolBookSanPin"/>
          <w:bCs/>
          <w:sz w:val="28"/>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Times New Roman" w:hAnsi="Times New Roman" w:eastAsia="OfficinaSansBoldITC"/>
          <w:sz w:val="28"/>
          <w:szCs w:val="28"/>
        </w:rPr>
        <w:t>.</w:t>
      </w:r>
    </w:p>
    <w:p w14:paraId="18BA0C73">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sz w:val="28"/>
          <w:szCs w:val="28"/>
        </w:rPr>
        <w:t>97.8.5.1.</w:t>
      </w:r>
      <w:r>
        <w:rPr>
          <w:rFonts w:ascii="Times New Roman" w:hAnsi="Times New Roman" w:eastAsia="SchoolBookSanPin"/>
          <w:sz w:val="28"/>
          <w:szCs w:val="28"/>
        </w:rPr>
        <w:t xml:space="preserve"> У обучающегося будут сформированы следующие базовые логические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r>
        <w:rPr>
          <w:rFonts w:ascii="Times New Roman" w:hAnsi="Times New Roman" w:cs="Times New Roman"/>
          <w:color w:val="auto"/>
          <w:sz w:val="28"/>
          <w:szCs w:val="28"/>
        </w:rPr>
        <w:t xml:space="preserve"> </w:t>
      </w:r>
    </w:p>
    <w:p w14:paraId="7C748D9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формулировать и актуализировать проблему, рассматривать её всесторонне; </w:t>
      </w:r>
    </w:p>
    <w:p w14:paraId="266831D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147B52B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определять цели деятельности, задавать параметры и критерии их достижения;</w:t>
      </w:r>
    </w:p>
    <w:p w14:paraId="35C5C5C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выявлять закономерности в языковых явлениях изучаемого иностранного (английского) языка; </w:t>
      </w:r>
    </w:p>
    <w:p w14:paraId="4324F80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разрабатывать план решения проблемы с учётом анализа имеющихся материальных и нематериальных ресурсов;</w:t>
      </w:r>
    </w:p>
    <w:p w14:paraId="3CBD5C1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вносить коррективы в деятельность, оценивать соответствие </w:t>
      </w:r>
      <w:r>
        <w:rPr>
          <w:rFonts w:ascii="Times New Roman" w:hAnsi="Times New Roman" w:cs="Times New Roman"/>
          <w:color w:val="auto"/>
          <w:spacing w:val="-2"/>
          <w:sz w:val="28"/>
          <w:szCs w:val="28"/>
        </w:rPr>
        <w:t xml:space="preserve">результатов целям, оценивать риски последствий деятельности; </w:t>
      </w:r>
    </w:p>
    <w:p w14:paraId="461A79D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координировать и выполнять работу в условиях реального, виртуального и комбинированного взаимодействия;</w:t>
      </w:r>
    </w:p>
    <w:p w14:paraId="481A658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развивать креативное мышление при решении жизненных проблем;</w:t>
      </w:r>
    </w:p>
    <w:p w14:paraId="38934447">
      <w:pPr>
        <w:pStyle w:val="292"/>
        <w:spacing w:line="360" w:lineRule="auto"/>
        <w:ind w:firstLine="709"/>
        <w:rPr>
          <w:rFonts w:ascii="Times New Roman" w:hAnsi="Times New Roman" w:eastAsia="SchoolBookSanPin"/>
          <w:sz w:val="28"/>
          <w:szCs w:val="28"/>
        </w:rPr>
      </w:pPr>
      <w:r>
        <w:rPr>
          <w:rFonts w:ascii="Times New Roman" w:hAnsi="Times New Roman" w:eastAsia="OfficinaSansBoldITC"/>
          <w:sz w:val="28"/>
          <w:szCs w:val="28"/>
        </w:rPr>
        <w:t>97.8.5.2.</w:t>
      </w:r>
      <w:r>
        <w:rPr>
          <w:rFonts w:ascii="Times New Roman" w:hAnsi="Times New Roman" w:eastAsia="SchoolBookSanPin"/>
          <w:sz w:val="28"/>
          <w:szCs w:val="28"/>
        </w:rPr>
        <w:t xml:space="preserve"> 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0651C27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06CD5B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5B60FA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научной лингвистической терминологией, ключевыми понятиями и методами;</w:t>
      </w:r>
    </w:p>
    <w:p w14:paraId="507BF14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ставить и формулировать собственные задачи в образовательной деятельности и жизненных ситуациях;</w:t>
      </w:r>
    </w:p>
    <w:p w14:paraId="7498D4E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4E036A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B6923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давать оценку новым ситуациям, оценивать приобретённый опыт;</w:t>
      </w:r>
    </w:p>
    <w:p w14:paraId="4ADAB7B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осуществлять целенаправленный поиск переноса средств и способов действия в профессиональную среду;</w:t>
      </w:r>
    </w:p>
    <w:p w14:paraId="1E5C5F0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уметь переносить знания в познавательную и практическую области жизнедеятельности;</w:t>
      </w:r>
    </w:p>
    <w:p w14:paraId="61B818F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уметь интегрировать знания из разных предметных областей; </w:t>
      </w:r>
    </w:p>
    <w:p w14:paraId="7A1B963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5AA6B24A">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97.8.5.3.</w:t>
      </w:r>
      <w:r>
        <w:rPr>
          <w:rFonts w:ascii="Times New Roman" w:hAnsi="Times New Roman" w:eastAsia="SchoolBookSanPin"/>
          <w:sz w:val="28"/>
          <w:szCs w:val="28"/>
        </w:rPr>
        <w:t xml:space="preserve"> 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работать с информацией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0B8A98F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49159A4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14:paraId="794DE97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оценивать достоверность информации, её соответствие морально-этическим нормам; </w:t>
      </w:r>
    </w:p>
    <w:p w14:paraId="52B2C1F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FC2738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навыками распознавания и защиты информации, информационной безопасности личности.</w:t>
      </w:r>
    </w:p>
    <w:p w14:paraId="4A44DA73">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97.8.5.4.</w:t>
      </w:r>
      <w:r>
        <w:rPr>
          <w:rFonts w:ascii="Times New Roman" w:hAnsi="Times New Roman" w:eastAsia="SchoolBookSanPin"/>
          <w:sz w:val="28"/>
          <w:szCs w:val="28"/>
        </w:rPr>
        <w:t xml:space="preserve"> 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общения как часть </w:t>
      </w:r>
      <w:r>
        <w:rPr>
          <w:rFonts w:ascii="Times New Roman" w:hAnsi="Times New Roman" w:eastAsia="SchoolBookSanPin"/>
          <w:bCs/>
          <w:sz w:val="28"/>
          <w:szCs w:val="28"/>
        </w:rPr>
        <w:t>коммуникативных универсальных учебных действий</w:t>
      </w:r>
      <w:r>
        <w:rPr>
          <w:rFonts w:ascii="Times New Roman" w:hAnsi="Times New Roman" w:eastAsia="SchoolBookSanPin"/>
          <w:sz w:val="28"/>
          <w:szCs w:val="28"/>
        </w:rPr>
        <w:t>:</w:t>
      </w:r>
    </w:p>
    <w:p w14:paraId="3F15103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общение: </w:t>
      </w:r>
    </w:p>
    <w:p w14:paraId="74DF613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осуществлять коммуникации во всех сферах жизни;</w:t>
      </w:r>
    </w:p>
    <w:p w14:paraId="6EBAE26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C0A8CD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14:paraId="3E1EB5F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развёрнуто и логично излагать свою точку зрения с использованием языковых средств.</w:t>
      </w:r>
    </w:p>
    <w:p w14:paraId="740DEAA9">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97.8.5.5.</w:t>
      </w:r>
      <w:r>
        <w:rPr>
          <w:rFonts w:ascii="Times New Roman" w:hAnsi="Times New Roman" w:eastAsia="SchoolBookSanPin"/>
          <w:sz w:val="28"/>
          <w:szCs w:val="28"/>
        </w:rPr>
        <w:t xml:space="preserve"> 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самоорганизации как части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24A5D85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0A275E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 составлять план решения проблемы с учётом имеющихся ресурсов, собственных возможностей и предпочтений;</w:t>
      </w:r>
    </w:p>
    <w:p w14:paraId="737A0B9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давать оценку новым ситуациям;</w:t>
      </w:r>
    </w:p>
    <w:p w14:paraId="1326BAD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делать осознанный выбор, аргументировать его, брать ответственность за решение;</w:t>
      </w:r>
    </w:p>
    <w:p w14:paraId="1C641D9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оценивать приобретённый опыт;</w:t>
      </w:r>
    </w:p>
    <w:p w14:paraId="1645017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88143F3">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97.8.5.6.</w:t>
      </w:r>
      <w:r>
        <w:rPr>
          <w:rFonts w:ascii="Times New Roman" w:hAnsi="Times New Roman" w:eastAsia="SchoolBookSanPin"/>
          <w:sz w:val="28"/>
          <w:szCs w:val="28"/>
        </w:rPr>
        <w:t xml:space="preserve"> 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самоконтроля, эмоционального интеллекта как части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634C389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давать оценку новым ситуациям; </w:t>
      </w:r>
    </w:p>
    <w:p w14:paraId="7DC2F2D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09E77C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оценивать соответствие создаваемого устного/письменного текста на иностранном (английском) языке выполняемой коммуникативной задаче; вносить коррективы в созданный речевой продукт в случае необходимости; </w:t>
      </w:r>
    </w:p>
    <w:p w14:paraId="3C10A5A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оценивать риски и своевременно принимать решения по их снижению;</w:t>
      </w:r>
    </w:p>
    <w:p w14:paraId="7F514F3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принимать мотивы и аргументы других при анализе результатов деятельности;</w:t>
      </w:r>
    </w:p>
    <w:p w14:paraId="67B3435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принимать себя, понимая свои недостатки и достоинства;</w:t>
      </w:r>
    </w:p>
    <w:p w14:paraId="0360483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принимать мотивы и аргументы других при анализе результатов деятельности;</w:t>
      </w:r>
    </w:p>
    <w:p w14:paraId="5E001CA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признавать своё право и право других на ошибку;</w:t>
      </w:r>
    </w:p>
    <w:p w14:paraId="6C72099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развивать способность понимать мир с позиции другого человека;</w:t>
      </w:r>
    </w:p>
    <w:p w14:paraId="1BD9D68A">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97.8.5.7.</w:t>
      </w:r>
      <w:r>
        <w:rPr>
          <w:rFonts w:ascii="Times New Roman" w:hAnsi="Times New Roman" w:eastAsia="SchoolBookSanPin"/>
          <w:sz w:val="28"/>
          <w:szCs w:val="28"/>
        </w:rPr>
        <w:t xml:space="preserve"> 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совместной деятельности:</w:t>
      </w:r>
    </w:p>
    <w:p w14:paraId="2BEAC1E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понимать и использовать преимущества командной и индивидуальной работы;</w:t>
      </w:r>
    </w:p>
    <w:p w14:paraId="1E97A52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выбирать тематику и методы совместных действий с учётом общих интересов и возможностей каждого члена коллектива; </w:t>
      </w:r>
    </w:p>
    <w:p w14:paraId="3D38CB6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E67629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оценивать качество своего вклада и каждого участника команды в общий результат по разработанным критериям;</w:t>
      </w:r>
    </w:p>
    <w:p w14:paraId="575C752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предлагать новые проекты, оценивать идеи с позиции новизны, оригинальности, практической значимости. </w:t>
      </w:r>
    </w:p>
    <w:p w14:paraId="4D8F614D">
      <w:pPr>
        <w:pStyle w:val="292"/>
        <w:spacing w:line="360" w:lineRule="auto"/>
        <w:ind w:firstLine="709"/>
        <w:rPr>
          <w:rFonts w:ascii="Times New Roman" w:hAnsi="Times New Roman" w:eastAsia="SchoolBookSanPin"/>
          <w:bCs/>
          <w:sz w:val="28"/>
          <w:szCs w:val="28"/>
        </w:rPr>
      </w:pPr>
      <w:r>
        <w:rPr>
          <w:rFonts w:ascii="Times New Roman" w:hAnsi="Times New Roman" w:eastAsia="OfficinaSansBoldITC"/>
          <w:sz w:val="28"/>
          <w:szCs w:val="28"/>
        </w:rPr>
        <w:t>97.8.6.</w:t>
      </w:r>
      <w:r>
        <w:rPr>
          <w:rFonts w:ascii="Times New Roman" w:hAnsi="Times New Roman" w:eastAsia="SchoolBookSanPin"/>
          <w:sz w:val="28"/>
          <w:szCs w:val="28"/>
        </w:rPr>
        <w:t> </w:t>
      </w:r>
      <w:r>
        <w:rPr>
          <w:rFonts w:ascii="Times New Roman" w:hAnsi="Times New Roman" w:eastAsia="SchoolBookSanPin"/>
          <w:bCs/>
          <w:sz w:val="28"/>
          <w:szCs w:val="28"/>
        </w:rPr>
        <w:t xml:space="preserve">Предметные результаты освоения </w:t>
      </w:r>
      <w:r>
        <w:rPr>
          <w:rFonts w:ascii="Times New Roman" w:hAnsi="Times New Roman" w:cs="Times New Roman"/>
          <w:color w:val="auto"/>
          <w:sz w:val="28"/>
          <w:szCs w:val="28"/>
        </w:rPr>
        <w:t>программы по иностранному (английскому языку) на уровне среднего общего образования</w:t>
      </w:r>
      <w:r>
        <w:rPr>
          <w:rFonts w:ascii="Times New Roman" w:hAnsi="Times New Roman" w:eastAsia="SchoolBookSanPin"/>
          <w:bCs/>
          <w:sz w:val="28"/>
          <w:szCs w:val="28"/>
        </w:rPr>
        <w:t>.</w:t>
      </w:r>
    </w:p>
    <w:p w14:paraId="0D6F2ADE">
      <w:pPr>
        <w:pStyle w:val="292"/>
        <w:spacing w:line="360" w:lineRule="auto"/>
        <w:ind w:firstLine="709"/>
        <w:rPr>
          <w:rStyle w:val="320"/>
          <w:rFonts w:ascii="Times New Roman" w:hAnsi="Times New Roman" w:eastAsia="Calibri" w:cs="Times New Roman"/>
          <w:b w:val="0"/>
          <w:bCs w:val="0"/>
          <w:color w:val="auto"/>
          <w:sz w:val="28"/>
          <w:szCs w:val="28"/>
        </w:rPr>
      </w:pPr>
      <w:r>
        <w:rPr>
          <w:rFonts w:ascii="Times New Roman" w:hAnsi="Times New Roman" w:eastAsia="OfficinaSansBoldITC"/>
          <w:sz w:val="28"/>
          <w:szCs w:val="28"/>
        </w:rPr>
        <w:t>97.8.6.1.</w:t>
      </w:r>
      <w:r>
        <w:rPr>
          <w:rFonts w:ascii="Times New Roman" w:hAnsi="Times New Roman" w:eastAsia="SchoolBookSanPin"/>
          <w:sz w:val="28"/>
          <w:szCs w:val="28"/>
        </w:rPr>
        <w:t> </w:t>
      </w:r>
      <w:r>
        <w:rPr>
          <w:rFonts w:ascii="Times New Roman" w:hAnsi="Times New Roman" w:cs="Times New Roman"/>
          <w:color w:val="auto"/>
          <w:sz w:val="28"/>
          <w:szCs w:val="28"/>
        </w:rPr>
        <w:t xml:space="preserve">Предметные результаты по английскому языку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 </w:t>
      </w:r>
    </w:p>
    <w:p w14:paraId="48294D7A">
      <w:pPr>
        <w:pStyle w:val="312"/>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К концу 10 класса обучающийся научится: </w:t>
      </w:r>
    </w:p>
    <w:p w14:paraId="5EEDDE4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основными видами речевой деятельности:</w:t>
      </w:r>
    </w:p>
    <w:p w14:paraId="555207D4">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говорение:</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вести</w:t>
      </w:r>
      <w:r>
        <w:rPr>
          <w:rFonts w:ascii="Times New Roman" w:hAnsi="Times New Roman" w:cs="Times New Roman"/>
          <w:color w:val="auto"/>
          <w:sz w:val="28"/>
          <w:szCs w:val="28"/>
        </w:rPr>
        <w:t xml:space="preserve">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5765C748">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создавать</w:t>
      </w:r>
      <w:r>
        <w:rPr>
          <w:rFonts w:ascii="Times New Roman" w:hAnsi="Times New Roman" w:cs="Times New Roman"/>
          <w:color w:val="auto"/>
          <w:sz w:val="28"/>
          <w:szCs w:val="28"/>
        </w:rPr>
        <w:t xml:space="preserve">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r>
        <w:rPr>
          <w:rStyle w:val="333"/>
          <w:rFonts w:ascii="Times New Roman" w:hAnsi="Times New Roman" w:cs="Times New Roman"/>
          <w:i w:val="0"/>
          <w:iCs w:val="0"/>
          <w:color w:val="auto"/>
          <w:sz w:val="28"/>
          <w:szCs w:val="28"/>
        </w:rPr>
        <w:t>излагать</w:t>
      </w:r>
      <w:r>
        <w:rPr>
          <w:rFonts w:ascii="Times New Roman" w:hAnsi="Times New Roman" w:cs="Times New Roman"/>
          <w:color w:val="auto"/>
          <w:sz w:val="28"/>
          <w:szCs w:val="28"/>
        </w:rPr>
        <w:t xml:space="preserve"> основное содержание прочитанного/прослушанного текста с выражением своего отношения; </w:t>
      </w:r>
      <w:r>
        <w:rPr>
          <w:rStyle w:val="333"/>
          <w:rFonts w:ascii="Times New Roman" w:hAnsi="Times New Roman" w:cs="Times New Roman"/>
          <w:i w:val="0"/>
          <w:iCs w:val="0"/>
          <w:color w:val="auto"/>
          <w:sz w:val="28"/>
          <w:szCs w:val="28"/>
        </w:rPr>
        <w:t>создавать</w:t>
      </w:r>
      <w:r>
        <w:rPr>
          <w:rFonts w:ascii="Times New Roman" w:hAnsi="Times New Roman" w:cs="Times New Roman"/>
          <w:color w:val="auto"/>
          <w:sz w:val="28"/>
          <w:szCs w:val="28"/>
        </w:rPr>
        <w:t xml:space="preserve"> сообщения в связи с прочитанным/прослушанным текстом с выражением своего отношения (объём монологического высказывания – до 16 фраз); </w:t>
      </w:r>
      <w:r>
        <w:rPr>
          <w:rStyle w:val="333"/>
          <w:rFonts w:ascii="Times New Roman" w:hAnsi="Times New Roman" w:cs="Times New Roman"/>
          <w:i w:val="0"/>
          <w:iCs w:val="0"/>
          <w:color w:val="auto"/>
          <w:sz w:val="28"/>
          <w:szCs w:val="28"/>
        </w:rPr>
        <w:t>устно</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излагать</w:t>
      </w:r>
      <w:r>
        <w:rPr>
          <w:rFonts w:ascii="Times New Roman" w:hAnsi="Times New Roman" w:cs="Times New Roman"/>
          <w:color w:val="auto"/>
          <w:sz w:val="28"/>
          <w:szCs w:val="28"/>
        </w:rPr>
        <w:t xml:space="preserve"> результаты выполненной проектной работы (объём – до 16 фраз); </w:t>
      </w:r>
    </w:p>
    <w:p w14:paraId="13F03AC8">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аудирование:</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воспринимать на слух и понимать</w:t>
      </w:r>
      <w:r>
        <w:rPr>
          <w:rFonts w:ascii="Times New Roman" w:hAnsi="Times New Roman" w:cs="Times New Roman"/>
          <w:color w:val="auto"/>
          <w:sz w:val="28"/>
          <w:szCs w:val="28"/>
        </w:rPr>
        <w:t xml:space="preserve">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14:paraId="7E4DC154">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смысловое чтение:</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читать про себя и понимать</w:t>
      </w:r>
      <w:r>
        <w:rPr>
          <w:rFonts w:ascii="Times New Roman" w:hAnsi="Times New Roman" w:cs="Times New Roman"/>
          <w:color w:val="auto"/>
          <w:sz w:val="28"/>
          <w:szCs w:val="28"/>
        </w:rPr>
        <w:t xml:space="preserve">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w:t>
      </w:r>
      <w:r>
        <w:rPr>
          <w:rStyle w:val="333"/>
          <w:rFonts w:ascii="Times New Roman" w:hAnsi="Times New Roman" w:cs="Times New Roman"/>
          <w:i w:val="0"/>
          <w:iCs w:val="0"/>
          <w:color w:val="auto"/>
          <w:sz w:val="28"/>
          <w:szCs w:val="28"/>
        </w:rPr>
        <w:t>читать про себя</w:t>
      </w:r>
      <w:r>
        <w:rPr>
          <w:rFonts w:ascii="Times New Roman" w:hAnsi="Times New Roman" w:cs="Times New Roman"/>
          <w:color w:val="auto"/>
          <w:sz w:val="28"/>
          <w:szCs w:val="28"/>
        </w:rPr>
        <w:t xml:space="preserve"> и </w:t>
      </w:r>
      <w:r>
        <w:rPr>
          <w:rStyle w:val="333"/>
          <w:rFonts w:ascii="Times New Roman" w:hAnsi="Times New Roman" w:cs="Times New Roman"/>
          <w:i w:val="0"/>
          <w:iCs w:val="0"/>
          <w:color w:val="auto"/>
          <w:sz w:val="28"/>
          <w:szCs w:val="28"/>
        </w:rPr>
        <w:t xml:space="preserve">устанавливать </w:t>
      </w:r>
      <w:r>
        <w:rPr>
          <w:rFonts w:ascii="Times New Roman" w:hAnsi="Times New Roman" w:cs="Times New Roman"/>
          <w:color w:val="auto"/>
          <w:sz w:val="28"/>
          <w:szCs w:val="28"/>
        </w:rPr>
        <w:t>причинно-следственную взаимосвязь изложенных в тексте фактов и событий;</w:t>
      </w:r>
      <w:r>
        <w:rPr>
          <w:rStyle w:val="333"/>
          <w:rFonts w:ascii="Times New Roman" w:hAnsi="Times New Roman" w:cs="Times New Roman"/>
          <w:i w:val="0"/>
          <w:iCs w:val="0"/>
          <w:color w:val="auto"/>
          <w:sz w:val="28"/>
          <w:szCs w:val="28"/>
        </w:rPr>
        <w:t xml:space="preserve"> читать про себя</w:t>
      </w:r>
      <w:r>
        <w:rPr>
          <w:rFonts w:ascii="Times New Roman" w:hAnsi="Times New Roman" w:cs="Times New Roman"/>
          <w:color w:val="auto"/>
          <w:sz w:val="28"/>
          <w:szCs w:val="28"/>
        </w:rPr>
        <w:t xml:space="preserve"> несплошные тексты (таблицы, диаграммы, графики, схемы, инфографика) и </w:t>
      </w:r>
      <w:r>
        <w:rPr>
          <w:rStyle w:val="333"/>
          <w:rFonts w:ascii="Times New Roman" w:hAnsi="Times New Roman" w:cs="Times New Roman"/>
          <w:i w:val="0"/>
          <w:iCs w:val="0"/>
          <w:color w:val="auto"/>
          <w:sz w:val="28"/>
          <w:szCs w:val="28"/>
        </w:rPr>
        <w:t xml:space="preserve">понимать </w:t>
      </w:r>
      <w:r>
        <w:rPr>
          <w:rFonts w:ascii="Times New Roman" w:hAnsi="Times New Roman" w:cs="Times New Roman"/>
          <w:color w:val="auto"/>
          <w:sz w:val="28"/>
          <w:szCs w:val="28"/>
        </w:rPr>
        <w:t xml:space="preserve">представленную в них информацию; </w:t>
      </w:r>
    </w:p>
    <w:p w14:paraId="0F27191D">
      <w:pPr>
        <w:pStyle w:val="292"/>
        <w:spacing w:line="360" w:lineRule="auto"/>
        <w:ind w:firstLine="709"/>
        <w:rPr>
          <w:rFonts w:ascii="Times New Roman" w:hAnsi="Times New Roman" w:cs="Times New Roman"/>
          <w:color w:val="auto"/>
          <w:spacing w:val="1"/>
          <w:sz w:val="28"/>
          <w:szCs w:val="28"/>
        </w:rPr>
      </w:pPr>
      <w:r>
        <w:rPr>
          <w:rStyle w:val="320"/>
          <w:rFonts w:ascii="Times New Roman" w:hAnsi="Times New Roman" w:eastAsia="Calibri" w:cs="Times New Roman"/>
          <w:b w:val="0"/>
          <w:bCs w:val="0"/>
          <w:color w:val="auto"/>
          <w:spacing w:val="1"/>
          <w:sz w:val="28"/>
          <w:szCs w:val="28"/>
        </w:rPr>
        <w:t>письменная речь:</w:t>
      </w:r>
      <w:r>
        <w:rPr>
          <w:rFonts w:ascii="Times New Roman" w:hAnsi="Times New Roman" w:cs="Times New Roman"/>
          <w:color w:val="auto"/>
          <w:spacing w:val="1"/>
          <w:sz w:val="28"/>
          <w:szCs w:val="28"/>
        </w:rPr>
        <w:t xml:space="preserve"> </w:t>
      </w:r>
      <w:r>
        <w:rPr>
          <w:rStyle w:val="333"/>
          <w:rFonts w:ascii="Times New Roman" w:hAnsi="Times New Roman" w:cs="Times New Roman"/>
          <w:i w:val="0"/>
          <w:iCs w:val="0"/>
          <w:color w:val="auto"/>
          <w:spacing w:val="1"/>
          <w:sz w:val="28"/>
          <w:szCs w:val="28"/>
        </w:rPr>
        <w:t>заполнять</w:t>
      </w:r>
      <w:r>
        <w:rPr>
          <w:rFonts w:ascii="Times New Roman" w:hAnsi="Times New Roman" w:cs="Times New Roman"/>
          <w:color w:val="auto"/>
          <w:spacing w:val="1"/>
          <w:sz w:val="28"/>
          <w:szCs w:val="28"/>
        </w:rPr>
        <w:t xml:space="preserve"> анкеты и формуляры, сообщая о себе основные сведения, в соответствии с нормами, принятыми в стране/странах изучаемого языка; </w:t>
      </w:r>
      <w:r>
        <w:rPr>
          <w:rStyle w:val="333"/>
          <w:rFonts w:ascii="Times New Roman" w:hAnsi="Times New Roman" w:cs="Times New Roman"/>
          <w:i w:val="0"/>
          <w:iCs w:val="0"/>
          <w:color w:val="auto"/>
          <w:spacing w:val="1"/>
          <w:sz w:val="28"/>
          <w:szCs w:val="28"/>
        </w:rPr>
        <w:t>писать</w:t>
      </w:r>
      <w:r>
        <w:rPr>
          <w:rFonts w:ascii="Times New Roman" w:hAnsi="Times New Roman" w:cs="Times New Roman"/>
          <w:color w:val="auto"/>
          <w:spacing w:val="1"/>
          <w:sz w:val="28"/>
          <w:szCs w:val="28"/>
        </w:rPr>
        <w:t xml:space="preserve"> резюме (CV) с сообщением основных сведений о себе в соответствии с нормами, принятыми в стране/странах изучаемого языка; </w:t>
      </w:r>
      <w:r>
        <w:rPr>
          <w:rStyle w:val="333"/>
          <w:rFonts w:ascii="Times New Roman" w:hAnsi="Times New Roman" w:cs="Times New Roman"/>
          <w:i w:val="0"/>
          <w:iCs w:val="0"/>
          <w:color w:val="auto"/>
          <w:spacing w:val="1"/>
          <w:sz w:val="28"/>
          <w:szCs w:val="28"/>
        </w:rPr>
        <w:t xml:space="preserve">писать </w:t>
      </w:r>
      <w:r>
        <w:rPr>
          <w:rFonts w:ascii="Times New Roman" w:hAnsi="Times New Roman" w:cs="Times New Roman"/>
          <w:color w:val="auto"/>
          <w:spacing w:val="1"/>
          <w:sz w:val="28"/>
          <w:szCs w:val="28"/>
        </w:rPr>
        <w:t xml:space="preserve">электронное сообщение личного характера, соблюдая речевой этикет, принятый в стране/странах изучаемого языка (объём сообщения – до 140 слов); </w:t>
      </w:r>
      <w:r>
        <w:rPr>
          <w:rStyle w:val="333"/>
          <w:rFonts w:ascii="Times New Roman" w:hAnsi="Times New Roman" w:cs="Times New Roman"/>
          <w:i w:val="0"/>
          <w:iCs w:val="0"/>
          <w:color w:val="auto"/>
          <w:spacing w:val="1"/>
          <w:sz w:val="28"/>
          <w:szCs w:val="28"/>
        </w:rPr>
        <w:t>писать</w:t>
      </w:r>
      <w:r>
        <w:rPr>
          <w:rFonts w:ascii="Times New Roman" w:hAnsi="Times New Roman" w:cs="Times New Roman"/>
          <w:color w:val="auto"/>
          <w:spacing w:val="1"/>
          <w:sz w:val="28"/>
          <w:szCs w:val="28"/>
        </w:rPr>
        <w:t xml:space="preserve">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140 слов); </w:t>
      </w:r>
      <w:r>
        <w:rPr>
          <w:rStyle w:val="333"/>
          <w:rFonts w:ascii="Times New Roman" w:hAnsi="Times New Roman" w:cs="Times New Roman"/>
          <w:i w:val="0"/>
          <w:iCs w:val="0"/>
          <w:color w:val="auto"/>
          <w:spacing w:val="1"/>
          <w:sz w:val="28"/>
          <w:szCs w:val="28"/>
        </w:rPr>
        <w:t>создавать</w:t>
      </w:r>
      <w:r>
        <w:rPr>
          <w:rFonts w:ascii="Times New Roman" w:hAnsi="Times New Roman" w:cs="Times New Roman"/>
          <w:color w:val="auto"/>
          <w:spacing w:val="1"/>
          <w:sz w:val="28"/>
          <w:szCs w:val="28"/>
        </w:rPr>
        <w:t xml:space="preserve"> письменные высказывания 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w:t>
      </w:r>
      <w:r>
        <w:rPr>
          <w:rStyle w:val="333"/>
          <w:rFonts w:ascii="Times New Roman" w:hAnsi="Times New Roman" w:cs="Times New Roman"/>
          <w:i w:val="0"/>
          <w:iCs w:val="0"/>
          <w:color w:val="auto"/>
          <w:spacing w:val="1"/>
          <w:sz w:val="28"/>
          <w:szCs w:val="28"/>
        </w:rPr>
        <w:t>заполнять</w:t>
      </w:r>
      <w:r>
        <w:rPr>
          <w:rFonts w:ascii="Times New Roman" w:hAnsi="Times New Roman" w:cs="Times New Roman"/>
          <w:color w:val="auto"/>
          <w:spacing w:val="1"/>
          <w:sz w:val="28"/>
          <w:szCs w:val="28"/>
        </w:rPr>
        <w:t xml:space="preserve"> таблицу, кратко фиксируя содержание прочитанного/прослушанного текста или дополняя информацию в таблице; </w:t>
      </w:r>
      <w:r>
        <w:rPr>
          <w:rStyle w:val="333"/>
          <w:rFonts w:ascii="Times New Roman" w:hAnsi="Times New Roman" w:cs="Times New Roman"/>
          <w:i w:val="0"/>
          <w:iCs w:val="0"/>
          <w:color w:val="auto"/>
          <w:spacing w:val="1"/>
          <w:sz w:val="28"/>
          <w:szCs w:val="28"/>
        </w:rPr>
        <w:t>создавать</w:t>
      </w:r>
      <w:r>
        <w:rPr>
          <w:rFonts w:ascii="Times New Roman" w:hAnsi="Times New Roman" w:cs="Times New Roman"/>
          <w:color w:val="auto"/>
          <w:spacing w:val="1"/>
          <w:sz w:val="28"/>
          <w:szCs w:val="28"/>
        </w:rPr>
        <w:t xml:space="preserve">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w:t>
      </w:r>
      <w:r>
        <w:rPr>
          <w:rStyle w:val="333"/>
          <w:rFonts w:ascii="Times New Roman" w:hAnsi="Times New Roman" w:cs="Times New Roman"/>
          <w:i w:val="0"/>
          <w:iCs w:val="0"/>
          <w:color w:val="auto"/>
          <w:spacing w:val="1"/>
          <w:sz w:val="28"/>
          <w:szCs w:val="28"/>
        </w:rPr>
        <w:t>письменно представлять</w:t>
      </w:r>
      <w:r>
        <w:rPr>
          <w:rFonts w:ascii="Times New Roman" w:hAnsi="Times New Roman" w:cs="Times New Roman"/>
          <w:color w:val="auto"/>
          <w:spacing w:val="1"/>
          <w:sz w:val="28"/>
          <w:szCs w:val="28"/>
        </w:rPr>
        <w:t xml:space="preserve"> результаты выполненной проектной работы (объем – до 250 слов); </w:t>
      </w:r>
    </w:p>
    <w:p w14:paraId="65EA5E17">
      <w:pPr>
        <w:pStyle w:val="292"/>
        <w:spacing w:line="360" w:lineRule="auto"/>
        <w:ind w:firstLine="709"/>
        <w:rPr>
          <w:rFonts w:ascii="Times New Roman" w:hAnsi="Times New Roman" w:cs="Times New Roman"/>
          <w:color w:val="auto"/>
          <w:spacing w:val="2"/>
          <w:sz w:val="28"/>
          <w:szCs w:val="28"/>
        </w:rPr>
      </w:pPr>
      <w:r>
        <w:rPr>
          <w:rStyle w:val="320"/>
          <w:rFonts w:ascii="Times New Roman" w:hAnsi="Times New Roman" w:eastAsia="Calibri" w:cs="Times New Roman"/>
          <w:b w:val="0"/>
          <w:bCs w:val="0"/>
          <w:color w:val="auto"/>
          <w:spacing w:val="2"/>
          <w:sz w:val="28"/>
          <w:szCs w:val="28"/>
        </w:rPr>
        <w:t xml:space="preserve">перевод как особый вид речевой деятельности: </w:t>
      </w:r>
      <w:r>
        <w:rPr>
          <w:rStyle w:val="333"/>
          <w:rFonts w:ascii="Times New Roman" w:hAnsi="Times New Roman" w:cs="Times New Roman"/>
          <w:i w:val="0"/>
          <w:iCs w:val="0"/>
          <w:color w:val="auto"/>
          <w:spacing w:val="2"/>
          <w:sz w:val="28"/>
          <w:szCs w:val="28"/>
        </w:rPr>
        <w:t>делать</w:t>
      </w:r>
      <w:r>
        <w:rPr>
          <w:rFonts w:ascii="Times New Roman" w:hAnsi="Times New Roman" w:cs="Times New Roman"/>
          <w:color w:val="auto"/>
          <w:spacing w:val="2"/>
          <w:sz w:val="28"/>
          <w:szCs w:val="28"/>
        </w:rPr>
        <w:t xml:space="preserve">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690577E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фонетическими навыками: </w:t>
      </w:r>
      <w:r>
        <w:rPr>
          <w:rStyle w:val="333"/>
          <w:rFonts w:ascii="Times New Roman" w:hAnsi="Times New Roman" w:cs="Times New Roman"/>
          <w:i w:val="0"/>
          <w:iCs w:val="0"/>
          <w:color w:val="auto"/>
          <w:sz w:val="28"/>
          <w:szCs w:val="28"/>
        </w:rPr>
        <w:t>различать на слух</w:t>
      </w:r>
      <w:r>
        <w:rPr>
          <w:rFonts w:ascii="Times New Roman" w:hAnsi="Times New Roman" w:cs="Times New Roman"/>
          <w:color w:val="auto"/>
          <w:sz w:val="28"/>
          <w:szCs w:val="28"/>
        </w:rPr>
        <w:t xml:space="preserve">, без ошибок, ведущих к сбою коммуникации, </w:t>
      </w:r>
      <w:r>
        <w:rPr>
          <w:rStyle w:val="333"/>
          <w:rFonts w:ascii="Times New Roman" w:hAnsi="Times New Roman" w:cs="Times New Roman"/>
          <w:i w:val="0"/>
          <w:iCs w:val="0"/>
          <w:color w:val="auto"/>
          <w:sz w:val="28"/>
          <w:szCs w:val="28"/>
        </w:rPr>
        <w:t>произносить</w:t>
      </w:r>
      <w:r>
        <w:rPr>
          <w:rFonts w:ascii="Times New Roman" w:hAnsi="Times New Roman" w:cs="Times New Roman"/>
          <w:color w:val="auto"/>
          <w:sz w:val="28"/>
          <w:szCs w:val="28"/>
        </w:rPr>
        <w:t xml:space="preserve"> слова с правильным ударением и фразы с соблюдением их ритмико-интонационных особенностей, в том числе </w:t>
      </w:r>
      <w:r>
        <w:rPr>
          <w:rStyle w:val="333"/>
          <w:rFonts w:ascii="Times New Roman" w:hAnsi="Times New Roman" w:cs="Times New Roman"/>
          <w:i w:val="0"/>
          <w:iCs w:val="0"/>
          <w:color w:val="auto"/>
          <w:sz w:val="28"/>
          <w:szCs w:val="28"/>
        </w:rPr>
        <w:t>применять</w:t>
      </w:r>
      <w:r>
        <w:rPr>
          <w:rFonts w:ascii="Times New Roman" w:hAnsi="Times New Roman" w:cs="Times New Roman"/>
          <w:color w:val="auto"/>
          <w:sz w:val="28"/>
          <w:szCs w:val="28"/>
        </w:rPr>
        <w:t xml:space="preserve"> правило отсутствия фразового ударения на служебных словах; выразительно </w:t>
      </w:r>
      <w:r>
        <w:rPr>
          <w:rStyle w:val="333"/>
          <w:rFonts w:ascii="Times New Roman" w:hAnsi="Times New Roman" w:cs="Times New Roman"/>
          <w:i w:val="0"/>
          <w:iCs w:val="0"/>
          <w:color w:val="auto"/>
          <w:sz w:val="28"/>
          <w:szCs w:val="28"/>
        </w:rPr>
        <w:t>читать вслух</w:t>
      </w:r>
      <w:r>
        <w:rPr>
          <w:rFonts w:ascii="Times New Roman" w:hAnsi="Times New Roman" w:cs="Times New Roman"/>
          <w:color w:val="auto"/>
          <w:sz w:val="28"/>
          <w:szCs w:val="28"/>
        </w:rPr>
        <w:t xml:space="preserve"> небольшие тексты объёмом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250BDBD1">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орфографическими навыками: правильно </w:t>
      </w:r>
      <w:r>
        <w:rPr>
          <w:rStyle w:val="333"/>
          <w:rFonts w:ascii="Times New Roman" w:hAnsi="Times New Roman" w:cs="Times New Roman"/>
          <w:i w:val="0"/>
          <w:iCs w:val="0"/>
          <w:color w:val="auto"/>
          <w:sz w:val="28"/>
          <w:szCs w:val="28"/>
        </w:rPr>
        <w:t>писать</w:t>
      </w:r>
      <w:r>
        <w:rPr>
          <w:rFonts w:ascii="Times New Roman" w:hAnsi="Times New Roman" w:cs="Times New Roman"/>
          <w:color w:val="auto"/>
          <w:sz w:val="28"/>
          <w:szCs w:val="28"/>
        </w:rPr>
        <w:t xml:space="preserve"> изученные слова;</w:t>
      </w:r>
    </w:p>
    <w:p w14:paraId="57559C45">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пунктуационными навыками: </w:t>
      </w:r>
      <w:r>
        <w:rPr>
          <w:rStyle w:val="333"/>
          <w:rFonts w:ascii="Times New Roman" w:hAnsi="Times New Roman" w:cs="Times New Roman"/>
          <w:i w:val="0"/>
          <w:iCs w:val="0"/>
          <w:color w:val="auto"/>
          <w:sz w:val="28"/>
          <w:szCs w:val="28"/>
        </w:rPr>
        <w:t>использовать</w:t>
      </w:r>
      <w:r>
        <w:rPr>
          <w:rFonts w:ascii="Times New Roman" w:hAnsi="Times New Roman" w:cs="Times New Roman"/>
          <w:color w:val="auto"/>
          <w:sz w:val="28"/>
          <w:szCs w:val="28"/>
        </w:rPr>
        <w:t xml:space="preserve"> запятую при перечислении, обращении и при выделении вводных слов; апостроф, точку, вопросительный и восклицательный знаки; </w:t>
      </w:r>
      <w:r>
        <w:rPr>
          <w:rStyle w:val="333"/>
          <w:rFonts w:ascii="Times New Roman" w:hAnsi="Times New Roman" w:cs="Times New Roman"/>
          <w:i w:val="0"/>
          <w:iCs w:val="0"/>
          <w:color w:val="auto"/>
          <w:sz w:val="28"/>
          <w:szCs w:val="28"/>
        </w:rPr>
        <w:t>не ставить</w:t>
      </w:r>
      <w:r>
        <w:rPr>
          <w:rFonts w:ascii="Times New Roman" w:hAnsi="Times New Roman" w:cs="Times New Roman"/>
          <w:color w:val="auto"/>
          <w:sz w:val="28"/>
          <w:szCs w:val="28"/>
        </w:rPr>
        <w:t xml:space="preserve"> точку после заголовка; пунктуационно правильно </w:t>
      </w:r>
      <w:r>
        <w:rPr>
          <w:rStyle w:val="333"/>
          <w:rFonts w:ascii="Times New Roman" w:hAnsi="Times New Roman" w:cs="Times New Roman"/>
          <w:i w:val="0"/>
          <w:iCs w:val="0"/>
          <w:color w:val="auto"/>
          <w:sz w:val="28"/>
          <w:szCs w:val="28"/>
        </w:rPr>
        <w:t>оформлять</w:t>
      </w:r>
      <w:r>
        <w:rPr>
          <w:rFonts w:ascii="Times New Roman" w:hAnsi="Times New Roman" w:cs="Times New Roman"/>
          <w:color w:val="auto"/>
          <w:sz w:val="28"/>
          <w:szCs w:val="28"/>
        </w:rPr>
        <w:t xml:space="preserve"> прямую речь; пунктуационно правильно </w:t>
      </w:r>
      <w:r>
        <w:rPr>
          <w:rStyle w:val="333"/>
          <w:rFonts w:ascii="Times New Roman" w:hAnsi="Times New Roman" w:cs="Times New Roman"/>
          <w:i w:val="0"/>
          <w:iCs w:val="0"/>
          <w:color w:val="auto"/>
          <w:sz w:val="28"/>
          <w:szCs w:val="28"/>
        </w:rPr>
        <w:t>оформлять</w:t>
      </w:r>
      <w:r>
        <w:rPr>
          <w:rFonts w:ascii="Times New Roman" w:hAnsi="Times New Roman" w:cs="Times New Roman"/>
          <w:color w:val="auto"/>
          <w:sz w:val="28"/>
          <w:szCs w:val="28"/>
        </w:rPr>
        <w:t xml:space="preserve"> электронное сообщение личного характера, официальное (деловое) письмо, в том числе электронное; </w:t>
      </w:r>
    </w:p>
    <w:p w14:paraId="5E52A91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Style w:val="333"/>
          <w:rFonts w:ascii="Times New Roman" w:hAnsi="Times New Roman" w:cs="Times New Roman"/>
          <w:i w:val="0"/>
          <w:iCs w:val="0"/>
          <w:color w:val="auto"/>
          <w:sz w:val="28"/>
          <w:szCs w:val="28"/>
        </w:rPr>
        <w:t xml:space="preserve">распознавать </w:t>
      </w:r>
      <w:r>
        <w:rPr>
          <w:rFonts w:ascii="Times New Roman" w:hAnsi="Times New Roman"/>
          <w:sz w:val="28"/>
          <w:szCs w:val="28"/>
        </w:rPr>
        <w:t xml:space="preserve">в устной речи и письменном тексте </w:t>
      </w:r>
      <w:r>
        <w:rPr>
          <w:rFonts w:ascii="Times New Roman" w:hAnsi="Times New Roman" w:cs="Times New Roman"/>
          <w:color w:val="auto"/>
          <w:sz w:val="28"/>
          <w:szCs w:val="28"/>
        </w:rPr>
        <w:t xml:space="preserve">1550 лексических единиц (слов, фразовых глаголов, словосочетаний, речевых клише, средств логической связи) и правильно </w:t>
      </w:r>
      <w:r>
        <w:rPr>
          <w:rStyle w:val="333"/>
          <w:rFonts w:ascii="Times New Roman" w:hAnsi="Times New Roman" w:cs="Times New Roman"/>
          <w:i w:val="0"/>
          <w:iCs w:val="0"/>
          <w:color w:val="auto"/>
          <w:sz w:val="28"/>
          <w:szCs w:val="28"/>
        </w:rPr>
        <w:t>употреблять</w:t>
      </w:r>
      <w:r>
        <w:rPr>
          <w:rFonts w:ascii="Times New Roman" w:hAnsi="Times New Roman" w:cs="Times New Roman"/>
          <w:color w:val="auto"/>
          <w:sz w:val="28"/>
          <w:szCs w:val="28"/>
        </w:rPr>
        <w:t xml:space="preserve">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826294F">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pacing w:val="-1"/>
          <w:sz w:val="28"/>
          <w:szCs w:val="28"/>
        </w:rPr>
        <w:t>распознавать и употреблять</w:t>
      </w:r>
      <w:r>
        <w:rPr>
          <w:rFonts w:ascii="Times New Roman" w:hAnsi="Times New Roman" w:cs="Times New Roman"/>
          <w:color w:val="auto"/>
          <w:spacing w:val="-1"/>
          <w:sz w:val="28"/>
          <w:szCs w:val="28"/>
        </w:rPr>
        <w:t xml:space="preserve"> в устной и письменной речи родственные слова, образованные с использованием аффиксации (глаголы при помощи префиксов dis-, mis-, re-, over-, under- и суффиксов -ise/-ize; имена существительные при помощи префиксов un-, in-/im- и суффиксов -ance/-ence, -er/-or, -ing, -ist, -ity, -ment, -ness, -sion/-tion, -ship; имена прилагательные при помощи префиксов un-, in-/im-, inter-, non- и суффиксов -able/-ible, -al, -ed, -ese, -ful, -ian/-an, -ing, -ish, -ive, -less, -ly, -ous, -y; наречия при помощи префиксов un-, in-/im-, и суффикса -ly;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14:paraId="520EBEDD">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имена прилагательные на -ed и -ing (excited – exciting);</w:t>
      </w:r>
    </w:p>
    <w:p w14:paraId="6BA17FA4">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14:paraId="0711D4C5">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различные средства связи для обеспечения целостности и логичности устного/письменного высказывания;</w:t>
      </w:r>
    </w:p>
    <w:p w14:paraId="4FD7FE7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Style w:val="333"/>
          <w:rFonts w:ascii="Times New Roman" w:hAnsi="Times New Roman" w:cs="Times New Roman"/>
          <w:i w:val="0"/>
          <w:iCs w:val="0"/>
          <w:color w:val="auto"/>
          <w:sz w:val="28"/>
          <w:szCs w:val="28"/>
        </w:rPr>
        <w:t>знать и понимать</w:t>
      </w:r>
      <w:r>
        <w:rPr>
          <w:rFonts w:ascii="Times New Roman" w:hAnsi="Times New Roman" w:cs="Times New Roman"/>
          <w:color w:val="auto"/>
          <w:sz w:val="28"/>
          <w:szCs w:val="28"/>
        </w:rPr>
        <w:t xml:space="preserve"> особенности структуры простых и сложных предложений и различных коммуникативных типов предложений английского языка;</w:t>
      </w:r>
    </w:p>
    <w:p w14:paraId="0C13711E">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w:t>
      </w:r>
      <w:r>
        <w:rPr>
          <w:rFonts w:ascii="Times New Roman" w:hAnsi="Times New Roman" w:cs="Times New Roman"/>
          <w:color w:val="auto"/>
          <w:sz w:val="28"/>
          <w:szCs w:val="28"/>
        </w:rPr>
        <w:t xml:space="preserve"> и употреблять в устной и письменной речи:</w:t>
      </w:r>
    </w:p>
    <w:p w14:paraId="008C7F5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в том числе с несколькими обстоятельствами, следующими в определённом порядке; </w:t>
      </w:r>
    </w:p>
    <w:p w14:paraId="15AD1E7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It; </w:t>
      </w:r>
    </w:p>
    <w:p w14:paraId="5F623825">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There + to be; </w:t>
      </w:r>
    </w:p>
    <w:p w14:paraId="1E5A4CA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глагольными конструкциями, содержащими глаголы-связки to be, to look, to seem, to feel; </w:t>
      </w:r>
    </w:p>
    <w:p w14:paraId="09D32945">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cо сложным дополнением – Complex Object; </w:t>
      </w:r>
    </w:p>
    <w:p w14:paraId="156C360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сложносочинённые предложения с сочинительными союзами and, but, or;</w:t>
      </w:r>
    </w:p>
    <w:p w14:paraId="10F85E4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союзами и союзными словами because, if, when, where, what, why, how;</w:t>
      </w:r>
    </w:p>
    <w:p w14:paraId="70B1DB1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определительными придаточными с союзными словами who, which, that;</w:t>
      </w:r>
    </w:p>
    <w:p w14:paraId="6EEEE0FA">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союзными словами whoever, whatever, however, whenever;</w:t>
      </w:r>
    </w:p>
    <w:p w14:paraId="63E3DA3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08DA3D93">
      <w:pPr>
        <w:pStyle w:val="293"/>
        <w:spacing w:line="360" w:lineRule="auto"/>
        <w:ind w:left="0" w:firstLine="709"/>
        <w:rPr>
          <w:rFonts w:ascii="Times New Roman" w:hAnsi="Times New Roman" w:cs="Times New Roman"/>
          <w:color w:val="auto"/>
          <w:sz w:val="28"/>
          <w:szCs w:val="28"/>
          <w:lang w:val="en-US"/>
        </w:rPr>
      </w:pPr>
      <w:r>
        <w:rPr>
          <w:rFonts w:ascii="Times New Roman" w:hAnsi="Times New Roman" w:cs="Times New Roman"/>
          <w:color w:val="auto"/>
          <w:sz w:val="28"/>
          <w:szCs w:val="28"/>
        </w:rPr>
        <w:t>инверсию</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с</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конструкциями</w:t>
      </w:r>
      <w:r>
        <w:rPr>
          <w:rFonts w:ascii="Times New Roman" w:hAnsi="Times New Roman" w:cs="Times New Roman"/>
          <w:color w:val="auto"/>
          <w:sz w:val="28"/>
          <w:szCs w:val="28"/>
          <w:lang w:val="en-US"/>
        </w:rPr>
        <w:t xml:space="preserve"> hardly (ever) …when, no sooner … that, if only …; </w:t>
      </w:r>
      <w:r>
        <w:rPr>
          <w:rFonts w:ascii="Times New Roman" w:hAnsi="Times New Roman" w:cs="Times New Roman"/>
          <w:color w:val="auto"/>
          <w:sz w:val="28"/>
          <w:szCs w:val="28"/>
        </w:rPr>
        <w:t>в</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условных</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предложениях</w:t>
      </w:r>
      <w:r>
        <w:rPr>
          <w:rFonts w:ascii="Times New Roman" w:hAnsi="Times New Roman" w:cs="Times New Roman"/>
          <w:color w:val="auto"/>
          <w:sz w:val="28"/>
          <w:szCs w:val="28"/>
          <w:lang w:val="en-US"/>
        </w:rPr>
        <w:t xml:space="preserve"> (If) … should do;</w:t>
      </w:r>
    </w:p>
    <w:p w14:paraId="5BB5200F">
      <w:pPr>
        <w:pStyle w:val="293"/>
        <w:spacing w:line="360" w:lineRule="auto"/>
        <w:ind w:left="0" w:firstLine="709"/>
        <w:rPr>
          <w:rFonts w:ascii="Times New Roman" w:hAnsi="Times New Roman" w:cs="Times New Roman"/>
          <w:color w:val="auto"/>
          <w:sz w:val="28"/>
          <w:szCs w:val="28"/>
          <w:lang w:val="en-US"/>
        </w:rPr>
      </w:pPr>
      <w:r>
        <w:rPr>
          <w:rFonts w:ascii="Times New Roman" w:hAnsi="Times New Roman" w:cs="Times New Roman"/>
          <w:color w:val="auto"/>
          <w:sz w:val="28"/>
          <w:szCs w:val="28"/>
        </w:rPr>
        <w:t>все</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типы</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вопросительных</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предложений</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общий</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специальный</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альтернативный</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разделительный</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вопросы</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в</w:t>
      </w:r>
      <w:r>
        <w:rPr>
          <w:rFonts w:ascii="Times New Roman" w:hAnsi="Times New Roman" w:cs="Times New Roman"/>
          <w:color w:val="auto"/>
          <w:sz w:val="28"/>
          <w:szCs w:val="28"/>
          <w:lang w:val="en-US"/>
        </w:rPr>
        <w:t xml:space="preserve"> Present/Past/Future Simple Tense; Present/Past Continuous Tense; Present/Past Perfect Tense; Present Perfect Continuous Tense); </w:t>
      </w:r>
    </w:p>
    <w:p w14:paraId="2756C458">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BCA2C5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в косвенной речи в настоящем и прошедшем времени; </w:t>
      </w:r>
    </w:p>
    <w:p w14:paraId="66D71D27">
      <w:pPr>
        <w:pStyle w:val="293"/>
        <w:spacing w:line="360" w:lineRule="auto"/>
        <w:ind w:left="0" w:firstLine="709"/>
        <w:rPr>
          <w:rFonts w:ascii="Times New Roman" w:hAnsi="Times New Roman" w:cs="Times New Roman"/>
          <w:color w:val="auto"/>
          <w:sz w:val="28"/>
          <w:szCs w:val="28"/>
          <w:lang w:val="en-US"/>
        </w:rPr>
      </w:pPr>
      <w:r>
        <w:rPr>
          <w:rFonts w:ascii="Times New Roman" w:hAnsi="Times New Roman" w:cs="Times New Roman"/>
          <w:color w:val="auto"/>
          <w:sz w:val="28"/>
          <w:szCs w:val="28"/>
        </w:rPr>
        <w:t>предложения</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с</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конструкциями</w:t>
      </w:r>
      <w:r>
        <w:rPr>
          <w:rFonts w:ascii="Times New Roman" w:hAnsi="Times New Roman" w:cs="Times New Roman"/>
          <w:color w:val="auto"/>
          <w:sz w:val="28"/>
          <w:szCs w:val="28"/>
          <w:lang w:val="en-US"/>
        </w:rPr>
        <w:t xml:space="preserve"> as … as, not so … as; both … and …, either … or, neither … nor; </w:t>
      </w:r>
    </w:p>
    <w:p w14:paraId="2CC3F783">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I wish; </w:t>
      </w:r>
    </w:p>
    <w:p w14:paraId="1F4B2625">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конструкции с глаголами на -ing: to love/hate doing smth;</w:t>
      </w:r>
    </w:p>
    <w:p w14:paraId="509AB97A">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c глаголами to stop, to remember, to forget (разница в значении to stop doing smth и to stop to do smth); </w:t>
      </w:r>
    </w:p>
    <w:p w14:paraId="21A5563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конструкция It takes me … to do smth;</w:t>
      </w:r>
    </w:p>
    <w:p w14:paraId="4133652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конструкция used to + инфинитив глагола;</w:t>
      </w:r>
    </w:p>
    <w:p w14:paraId="70DBD848">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be/get used to smth; be/get used to doing smth; </w:t>
      </w:r>
    </w:p>
    <w:p w14:paraId="382F65F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I prefer, I’d prefer, I’d rather prefer, выражающие предпочтение, а также конструкции I’d rather, You’d better; </w:t>
      </w:r>
    </w:p>
    <w:p w14:paraId="311FE866">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подлежащее, выраженное собирательным существительным (family, police), и его согласование со сказуемым; </w:t>
      </w:r>
    </w:p>
    <w:p w14:paraId="3D8B742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095C21C3">
      <w:pPr>
        <w:pStyle w:val="293"/>
        <w:spacing w:line="360" w:lineRule="auto"/>
        <w:ind w:left="0" w:firstLine="709"/>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 xml:space="preserve">конструкция to be going to, формы Future Simple Tense и Present Continuous Tense для выражения будущего действия; </w:t>
      </w:r>
    </w:p>
    <w:p w14:paraId="48077BFC">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и их эквиваленты (can/be able to, could, must/have to, may, might, should, shall, would, will, need, ought to); </w:t>
      </w:r>
    </w:p>
    <w:p w14:paraId="4D031EC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182C5A3F">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определённый, неопределённый и нулевой артикли; </w:t>
      </w:r>
    </w:p>
    <w:p w14:paraId="59E0F27A">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существительные во множественном числе, образованные по правилу, и исключения; </w:t>
      </w:r>
    </w:p>
    <w:p w14:paraId="57C18EC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неисчисляемые имена существительные, имеющие форму только множественного числа; </w:t>
      </w:r>
    </w:p>
    <w:p w14:paraId="6BC6CB59">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притяжательный падеж имён существительных;</w:t>
      </w:r>
    </w:p>
    <w:p w14:paraId="51597B4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4D18C99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порядок следования нескольких прилагательных (мнение – размер – возраст – цвет – происхождение); </w:t>
      </w:r>
    </w:p>
    <w:p w14:paraId="0353EA93">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слова, выражающие количество (many/much, little/a little; few/a few; a lot of);</w:t>
      </w:r>
    </w:p>
    <w:p w14:paraId="0326039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pacing w:val="1"/>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14:paraId="68FF031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количественные и порядковые числительные; </w:t>
      </w:r>
    </w:p>
    <w:p w14:paraId="7D634713">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предлоги места, времени, направления; предлоги, употребляемые с глаголами в страдательном залоге; </w:t>
      </w:r>
    </w:p>
    <w:p w14:paraId="72D7176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5)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социокультурными знаниями и умениями:</w:t>
      </w:r>
    </w:p>
    <w:p w14:paraId="4D28A52E">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знать/понимать</w:t>
      </w:r>
      <w:r>
        <w:rPr>
          <w:rFonts w:ascii="Times New Roman" w:hAnsi="Times New Roman" w:cs="Times New Roman"/>
          <w:color w:val="auto"/>
          <w:sz w:val="28"/>
          <w:szCs w:val="28"/>
        </w:rPr>
        <w:t xml:space="preserve"> речевые различия в ситуациях официального и неофициального общения в рамках тематического содержания речи и </w:t>
      </w:r>
      <w:r>
        <w:rPr>
          <w:rStyle w:val="333"/>
          <w:rFonts w:ascii="Times New Roman" w:hAnsi="Times New Roman" w:cs="Times New Roman"/>
          <w:i w:val="0"/>
          <w:iCs w:val="0"/>
          <w:color w:val="auto"/>
          <w:sz w:val="28"/>
          <w:szCs w:val="28"/>
        </w:rPr>
        <w:t>использовать</w:t>
      </w:r>
      <w:r>
        <w:rPr>
          <w:rFonts w:ascii="Times New Roman" w:hAnsi="Times New Roman" w:cs="Times New Roman"/>
          <w:color w:val="auto"/>
          <w:sz w:val="28"/>
          <w:szCs w:val="28"/>
        </w:rPr>
        <w:t xml:space="preserve"> лексико-грамматические средства с учётом этих различий; </w:t>
      </w:r>
    </w:p>
    <w:p w14:paraId="0477699F">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знать/понимать и использовать</w:t>
      </w:r>
      <w:r>
        <w:rPr>
          <w:rFonts w:ascii="Times New Roman" w:hAnsi="Times New Roman" w:cs="Times New Roman"/>
          <w:color w:val="auto"/>
          <w:sz w:val="28"/>
          <w:szCs w:val="28"/>
        </w:rPr>
        <w:t xml:space="preserve">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w:t>
      </w:r>
    </w:p>
    <w:p w14:paraId="1BF42855">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иметь базовые знания</w:t>
      </w:r>
      <w:r>
        <w:rPr>
          <w:rFonts w:ascii="Times New Roman" w:hAnsi="Times New Roman" w:cs="Times New Roman"/>
          <w:color w:val="auto"/>
          <w:sz w:val="28"/>
          <w:szCs w:val="28"/>
        </w:rPr>
        <w:t xml:space="preserve"> о социокультурном портрете и культурном наследии родной страны и страны/стран изучаемого языка; </w:t>
      </w:r>
      <w:r>
        <w:rPr>
          <w:rStyle w:val="333"/>
          <w:rFonts w:ascii="Times New Roman" w:hAnsi="Times New Roman" w:cs="Times New Roman"/>
          <w:i w:val="0"/>
          <w:iCs w:val="0"/>
          <w:color w:val="auto"/>
          <w:sz w:val="28"/>
          <w:szCs w:val="28"/>
        </w:rPr>
        <w:t>представлять</w:t>
      </w:r>
      <w:r>
        <w:rPr>
          <w:rFonts w:ascii="Times New Roman" w:hAnsi="Times New Roman" w:cs="Times New Roman"/>
          <w:color w:val="auto"/>
          <w:sz w:val="28"/>
          <w:szCs w:val="28"/>
        </w:rPr>
        <w:t xml:space="preserve"> родную страну и её культуру на иностранном языке; </w:t>
      </w:r>
    </w:p>
    <w:p w14:paraId="260F9582">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проявлять уважение</w:t>
      </w:r>
      <w:r>
        <w:rPr>
          <w:rFonts w:ascii="Times New Roman" w:hAnsi="Times New Roman" w:cs="Times New Roman"/>
          <w:color w:val="auto"/>
          <w:sz w:val="28"/>
          <w:szCs w:val="28"/>
        </w:rPr>
        <w:t xml:space="preserve"> к иной культуре; </w:t>
      </w:r>
    </w:p>
    <w:p w14:paraId="7A036F3A">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соблюдать</w:t>
      </w:r>
      <w:r>
        <w:rPr>
          <w:rFonts w:ascii="Times New Roman" w:hAnsi="Times New Roman" w:cs="Times New Roman"/>
          <w:color w:val="auto"/>
          <w:sz w:val="28"/>
          <w:szCs w:val="28"/>
        </w:rPr>
        <w:t xml:space="preserve"> нормы вежливости в межкультурном общении; </w:t>
      </w:r>
    </w:p>
    <w:p w14:paraId="3EDA909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6)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компенсаторными умениями, позволяющими в случае сбоя коммуникации, а также в условиях дефицита языковых средств: </w:t>
      </w:r>
      <w:r>
        <w:rPr>
          <w:rStyle w:val="333"/>
          <w:rFonts w:ascii="Times New Roman" w:hAnsi="Times New Roman" w:cs="Times New Roman"/>
          <w:i w:val="0"/>
          <w:iCs w:val="0"/>
          <w:color w:val="auto"/>
          <w:sz w:val="28"/>
          <w:szCs w:val="28"/>
        </w:rPr>
        <w:t>использовать</w:t>
      </w:r>
      <w:r>
        <w:rPr>
          <w:rFonts w:ascii="Times New Roman" w:hAnsi="Times New Roman" w:cs="Times New Roman"/>
          <w:color w:val="auto"/>
          <w:sz w:val="28"/>
          <w:szCs w:val="28"/>
        </w:rPr>
        <w:t xml:space="preserve">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E24D11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7)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метапредметными умениями, позволяющими совершенствовать учебную деятельность по овладению иностранным языком; </w:t>
      </w:r>
      <w:r>
        <w:rPr>
          <w:rStyle w:val="333"/>
          <w:rFonts w:ascii="Times New Roman" w:hAnsi="Times New Roman" w:cs="Times New Roman"/>
          <w:i w:val="0"/>
          <w:iCs w:val="0"/>
          <w:color w:val="auto"/>
          <w:spacing w:val="-2"/>
          <w:sz w:val="28"/>
          <w:szCs w:val="28"/>
        </w:rPr>
        <w:t>сравнивать, классифицировать, систематизировать и обобщать</w:t>
      </w:r>
      <w:r>
        <w:rPr>
          <w:rFonts w:ascii="Times New Roman" w:hAnsi="Times New Roman" w:cs="Times New Roman"/>
          <w:color w:val="auto"/>
          <w:spacing w:val="-2"/>
          <w:sz w:val="28"/>
          <w:szCs w:val="28"/>
        </w:rPr>
        <w:t xml:space="preserve"> по существенным признакам изученные языковые явления (лексические и грамматические); </w:t>
      </w:r>
      <w:r>
        <w:rPr>
          <w:rStyle w:val="333"/>
          <w:rFonts w:ascii="Times New Roman" w:hAnsi="Times New Roman" w:cs="Times New Roman"/>
          <w:i w:val="0"/>
          <w:iCs w:val="0"/>
          <w:color w:val="auto"/>
          <w:spacing w:val="-2"/>
          <w:sz w:val="28"/>
          <w:szCs w:val="28"/>
        </w:rPr>
        <w:t>использовать</w:t>
      </w:r>
      <w:r>
        <w:rPr>
          <w:rFonts w:ascii="Times New Roman" w:hAnsi="Times New Roman" w:cs="Times New Roman"/>
          <w:color w:val="auto"/>
          <w:spacing w:val="-2"/>
          <w:sz w:val="28"/>
          <w:szCs w:val="28"/>
        </w:rPr>
        <w:t xml:space="preserve"> иноязычные словари и справочники, в том числе информационно-справочные системы в электронной форме; </w:t>
      </w:r>
      <w:r>
        <w:rPr>
          <w:rStyle w:val="333"/>
          <w:rFonts w:ascii="Times New Roman" w:hAnsi="Times New Roman" w:cs="Times New Roman"/>
          <w:i w:val="0"/>
          <w:iCs w:val="0"/>
          <w:color w:val="auto"/>
          <w:sz w:val="28"/>
          <w:szCs w:val="28"/>
        </w:rPr>
        <w:t xml:space="preserve">участвовать </w:t>
      </w:r>
      <w:r>
        <w:rPr>
          <w:rFonts w:ascii="Times New Roman" w:hAnsi="Times New Roman" w:cs="Times New Roman"/>
          <w:color w:val="auto"/>
          <w:sz w:val="28"/>
          <w:szCs w:val="28"/>
        </w:rPr>
        <w:t xml:space="preserve">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Pr>
          <w:rStyle w:val="333"/>
          <w:rFonts w:ascii="Times New Roman" w:hAnsi="Times New Roman" w:cs="Times New Roman"/>
          <w:i w:val="0"/>
          <w:iCs w:val="0"/>
          <w:color w:val="auto"/>
          <w:sz w:val="28"/>
          <w:szCs w:val="28"/>
        </w:rPr>
        <w:t>соблюдать</w:t>
      </w:r>
      <w:r>
        <w:rPr>
          <w:rFonts w:ascii="Times New Roman" w:hAnsi="Times New Roman" w:cs="Times New Roman"/>
          <w:color w:val="auto"/>
          <w:sz w:val="28"/>
          <w:szCs w:val="28"/>
        </w:rPr>
        <w:t xml:space="preserve"> правила информационной безопасности в ситуациях повседневной жизни и при работе в сети Интернет.</w:t>
      </w:r>
    </w:p>
    <w:p w14:paraId="303CDEBA">
      <w:pPr>
        <w:pStyle w:val="325"/>
        <w:spacing w:before="0" w:after="0" w:line="360" w:lineRule="auto"/>
        <w:ind w:firstLine="709"/>
        <w:jc w:val="both"/>
        <w:rPr>
          <w:b w:val="0"/>
          <w:color w:val="auto"/>
          <w:sz w:val="28"/>
          <w:szCs w:val="28"/>
        </w:rPr>
      </w:pPr>
      <w:r>
        <w:rPr>
          <w:b w:val="0"/>
          <w:color w:val="auto"/>
          <w:sz w:val="28"/>
          <w:szCs w:val="28"/>
        </w:rPr>
        <w:t xml:space="preserve">К концу 11 класса обучающийся научится: </w:t>
      </w:r>
    </w:p>
    <w:p w14:paraId="7453AD9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основными видами речевой деятельности:</w:t>
      </w:r>
    </w:p>
    <w:p w14:paraId="3752D280">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говорение:</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вести</w:t>
      </w:r>
      <w:r>
        <w:rPr>
          <w:rFonts w:ascii="Times New Roman" w:hAnsi="Times New Roman" w:cs="Times New Roman"/>
          <w:color w:val="auto"/>
          <w:sz w:val="28"/>
          <w:szCs w:val="28"/>
        </w:rPr>
        <w:t xml:space="preserve">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14:paraId="33A31D56">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создавать</w:t>
      </w:r>
      <w:r>
        <w:rPr>
          <w:rFonts w:ascii="Times New Roman" w:hAnsi="Times New Roman" w:cs="Times New Roman"/>
          <w:color w:val="auto"/>
          <w:sz w:val="28"/>
          <w:szCs w:val="28"/>
        </w:rPr>
        <w:t xml:space="preserve">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r>
        <w:rPr>
          <w:rStyle w:val="333"/>
          <w:rFonts w:ascii="Times New Roman" w:hAnsi="Times New Roman" w:cs="Times New Roman"/>
          <w:i w:val="0"/>
          <w:iCs w:val="0"/>
          <w:color w:val="auto"/>
          <w:sz w:val="28"/>
          <w:szCs w:val="28"/>
        </w:rPr>
        <w:t>излагать</w:t>
      </w:r>
      <w:r>
        <w:rPr>
          <w:rFonts w:ascii="Times New Roman" w:hAnsi="Times New Roman" w:cs="Times New Roman"/>
          <w:color w:val="auto"/>
          <w:sz w:val="28"/>
          <w:szCs w:val="28"/>
        </w:rPr>
        <w:t xml:space="preserve"> основное содержание прочитанного/прослушанного текста с выражением своего отношения; </w:t>
      </w:r>
      <w:r>
        <w:rPr>
          <w:rStyle w:val="333"/>
          <w:rFonts w:ascii="Times New Roman" w:hAnsi="Times New Roman" w:cs="Times New Roman"/>
          <w:i w:val="0"/>
          <w:iCs w:val="0"/>
          <w:color w:val="auto"/>
          <w:sz w:val="28"/>
          <w:szCs w:val="28"/>
        </w:rPr>
        <w:t>создавать</w:t>
      </w:r>
      <w:r>
        <w:rPr>
          <w:rFonts w:ascii="Times New Roman" w:hAnsi="Times New Roman" w:cs="Times New Roman"/>
          <w:color w:val="auto"/>
          <w:sz w:val="28"/>
          <w:szCs w:val="28"/>
        </w:rPr>
        <w:t xml:space="preserve"> сообщения в связи с прочитанным/прослушанным текстом с выражением своего отношения (объём монологического высказывания – 17–18 фраз); </w:t>
      </w:r>
      <w:r>
        <w:rPr>
          <w:rStyle w:val="333"/>
          <w:rFonts w:ascii="Times New Roman" w:hAnsi="Times New Roman" w:cs="Times New Roman"/>
          <w:i w:val="0"/>
          <w:iCs w:val="0"/>
          <w:color w:val="auto"/>
          <w:sz w:val="28"/>
          <w:szCs w:val="28"/>
        </w:rPr>
        <w:t>устно</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излагать</w:t>
      </w:r>
      <w:r>
        <w:rPr>
          <w:rFonts w:ascii="Times New Roman" w:hAnsi="Times New Roman" w:cs="Times New Roman"/>
          <w:color w:val="auto"/>
          <w:sz w:val="28"/>
          <w:szCs w:val="28"/>
        </w:rPr>
        <w:t xml:space="preserve"> результаты выполненной проектной работы (объём – 17–18 фраз); </w:t>
      </w:r>
    </w:p>
    <w:p w14:paraId="2AC73416">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аудирование:</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воспринимать на слух и понимать</w:t>
      </w:r>
      <w:r>
        <w:rPr>
          <w:rFonts w:ascii="Times New Roman" w:hAnsi="Times New Roman" w:cs="Times New Roman"/>
          <w:color w:val="auto"/>
          <w:sz w:val="28"/>
          <w:szCs w:val="28"/>
        </w:rPr>
        <w:t xml:space="preserve">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14:paraId="706917C4">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pacing w:val="-3"/>
          <w:sz w:val="28"/>
          <w:szCs w:val="28"/>
        </w:rPr>
        <w:t>смысловое чтение:</w:t>
      </w:r>
      <w:r>
        <w:rPr>
          <w:rFonts w:ascii="Times New Roman" w:hAnsi="Times New Roman" w:cs="Times New Roman"/>
          <w:color w:val="auto"/>
          <w:spacing w:val="-3"/>
          <w:sz w:val="28"/>
          <w:szCs w:val="28"/>
        </w:rPr>
        <w:t xml:space="preserve"> </w:t>
      </w:r>
      <w:r>
        <w:rPr>
          <w:rStyle w:val="333"/>
          <w:rFonts w:ascii="Times New Roman" w:hAnsi="Times New Roman" w:cs="Times New Roman"/>
          <w:i w:val="0"/>
          <w:iCs w:val="0"/>
          <w:color w:val="auto"/>
          <w:spacing w:val="-3"/>
          <w:sz w:val="28"/>
          <w:szCs w:val="28"/>
        </w:rPr>
        <w:t>читать про себя и понимать</w:t>
      </w:r>
      <w:r>
        <w:rPr>
          <w:rFonts w:ascii="Times New Roman" w:hAnsi="Times New Roman" w:cs="Times New Roman"/>
          <w:color w:val="auto"/>
          <w:spacing w:val="-3"/>
          <w:sz w:val="28"/>
          <w:szCs w:val="28"/>
        </w:rPr>
        <w:t xml:space="preserve">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700–900 слов); </w:t>
      </w:r>
      <w:r>
        <w:rPr>
          <w:rStyle w:val="333"/>
          <w:rFonts w:ascii="Times New Roman" w:hAnsi="Times New Roman" w:cs="Times New Roman"/>
          <w:i w:val="0"/>
          <w:iCs w:val="0"/>
          <w:color w:val="auto"/>
          <w:spacing w:val="-3"/>
          <w:sz w:val="28"/>
          <w:szCs w:val="28"/>
        </w:rPr>
        <w:t>читать про себя</w:t>
      </w:r>
      <w:r>
        <w:rPr>
          <w:rFonts w:ascii="Times New Roman" w:hAnsi="Times New Roman" w:cs="Times New Roman"/>
          <w:color w:val="auto"/>
          <w:spacing w:val="-3"/>
          <w:sz w:val="28"/>
          <w:szCs w:val="28"/>
        </w:rPr>
        <w:t xml:space="preserve"> и </w:t>
      </w:r>
      <w:r>
        <w:rPr>
          <w:rStyle w:val="333"/>
          <w:rFonts w:ascii="Times New Roman" w:hAnsi="Times New Roman" w:cs="Times New Roman"/>
          <w:i w:val="0"/>
          <w:iCs w:val="0"/>
          <w:color w:val="auto"/>
          <w:spacing w:val="-3"/>
          <w:sz w:val="28"/>
          <w:szCs w:val="28"/>
        </w:rPr>
        <w:t xml:space="preserve">устанавливать </w:t>
      </w:r>
      <w:r>
        <w:rPr>
          <w:rFonts w:ascii="Times New Roman" w:hAnsi="Times New Roman" w:cs="Times New Roman"/>
          <w:color w:val="auto"/>
          <w:spacing w:val="-3"/>
          <w:sz w:val="28"/>
          <w:szCs w:val="28"/>
        </w:rPr>
        <w:t>причинно-следственную взаимосвязь изложенных в тексте фактов и событий;</w:t>
      </w:r>
      <w:r>
        <w:rPr>
          <w:rStyle w:val="333"/>
          <w:rFonts w:ascii="Times New Roman" w:hAnsi="Times New Roman" w:cs="Times New Roman"/>
          <w:i w:val="0"/>
          <w:iCs w:val="0"/>
          <w:color w:val="auto"/>
          <w:spacing w:val="-3"/>
          <w:sz w:val="28"/>
          <w:szCs w:val="28"/>
        </w:rPr>
        <w:t xml:space="preserve"> читать про себя</w:t>
      </w:r>
      <w:r>
        <w:rPr>
          <w:rFonts w:ascii="Times New Roman" w:hAnsi="Times New Roman" w:cs="Times New Roman"/>
          <w:color w:val="auto"/>
          <w:spacing w:val="-3"/>
          <w:sz w:val="28"/>
          <w:szCs w:val="28"/>
        </w:rPr>
        <w:t xml:space="preserve"> несплошные тексты (таблицы, диаграммы, графики, схемы, инфографика) и </w:t>
      </w:r>
      <w:r>
        <w:rPr>
          <w:rStyle w:val="333"/>
          <w:rFonts w:ascii="Times New Roman" w:hAnsi="Times New Roman" w:cs="Times New Roman"/>
          <w:i w:val="0"/>
          <w:iCs w:val="0"/>
          <w:color w:val="auto"/>
          <w:spacing w:val="-3"/>
          <w:sz w:val="28"/>
          <w:szCs w:val="28"/>
        </w:rPr>
        <w:t xml:space="preserve">понимать </w:t>
      </w:r>
      <w:r>
        <w:rPr>
          <w:rFonts w:ascii="Times New Roman" w:hAnsi="Times New Roman" w:cs="Times New Roman"/>
          <w:color w:val="auto"/>
          <w:spacing w:val="-3"/>
          <w:sz w:val="28"/>
          <w:szCs w:val="28"/>
        </w:rPr>
        <w:t xml:space="preserve">представленную в них информацию; </w:t>
      </w:r>
    </w:p>
    <w:p w14:paraId="5F31F9E5">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письменная речь:</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z w:val="28"/>
          <w:szCs w:val="28"/>
        </w:rPr>
        <w:t>заполнять</w:t>
      </w:r>
      <w:r>
        <w:rPr>
          <w:rFonts w:ascii="Times New Roman" w:hAnsi="Times New Roman" w:cs="Times New Roman"/>
          <w:color w:val="auto"/>
          <w:sz w:val="28"/>
          <w:szCs w:val="28"/>
        </w:rPr>
        <w:t xml:space="preserve"> анкеты и формуляры, сообщая о себе основные сведения, в соответствии с нормами, принятыми в стране/странах изучаемого языка; </w:t>
      </w:r>
      <w:r>
        <w:rPr>
          <w:rStyle w:val="333"/>
          <w:rFonts w:ascii="Times New Roman" w:hAnsi="Times New Roman" w:cs="Times New Roman"/>
          <w:i w:val="0"/>
          <w:iCs w:val="0"/>
          <w:color w:val="auto"/>
          <w:sz w:val="28"/>
          <w:szCs w:val="28"/>
        </w:rPr>
        <w:t>писать</w:t>
      </w:r>
      <w:r>
        <w:rPr>
          <w:rFonts w:ascii="Times New Roman" w:hAnsi="Times New Roman" w:cs="Times New Roman"/>
          <w:color w:val="auto"/>
          <w:sz w:val="28"/>
          <w:szCs w:val="28"/>
        </w:rPr>
        <w:t xml:space="preserve"> резюме (CV), письмо – обращение о приёме на работу (application letter) с сообщением основных сведений о себе в соответствии с нормами, принятыми в стране/странах изучаемого языка; </w:t>
      </w:r>
      <w:r>
        <w:rPr>
          <w:rStyle w:val="333"/>
          <w:rFonts w:ascii="Times New Roman" w:hAnsi="Times New Roman" w:cs="Times New Roman"/>
          <w:i w:val="0"/>
          <w:iCs w:val="0"/>
          <w:color w:val="auto"/>
          <w:sz w:val="28"/>
          <w:szCs w:val="28"/>
        </w:rPr>
        <w:t xml:space="preserve">писать </w:t>
      </w:r>
      <w:r>
        <w:rPr>
          <w:rFonts w:ascii="Times New Roman" w:hAnsi="Times New Roman" w:cs="Times New Roman"/>
          <w:color w:val="auto"/>
          <w:sz w:val="28"/>
          <w:szCs w:val="28"/>
        </w:rPr>
        <w:t xml:space="preserve">электронное сообщение личного характера, соблюдая речевой этикет, принятый в стране/странах изучаемого языка (объём сообщения – до 140 слов); </w:t>
      </w:r>
      <w:r>
        <w:rPr>
          <w:rStyle w:val="333"/>
          <w:rFonts w:ascii="Times New Roman" w:hAnsi="Times New Roman" w:cs="Times New Roman"/>
          <w:i w:val="0"/>
          <w:iCs w:val="0"/>
          <w:color w:val="auto"/>
          <w:sz w:val="28"/>
          <w:szCs w:val="28"/>
        </w:rPr>
        <w:t>писать</w:t>
      </w:r>
      <w:r>
        <w:rPr>
          <w:rFonts w:ascii="Times New Roman" w:hAnsi="Times New Roman" w:cs="Times New Roman"/>
          <w:color w:val="auto"/>
          <w:sz w:val="28"/>
          <w:szCs w:val="28"/>
        </w:rPr>
        <w:t xml:space="preserve">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180 слов); </w:t>
      </w:r>
      <w:r>
        <w:rPr>
          <w:rStyle w:val="333"/>
          <w:rFonts w:ascii="Times New Roman" w:hAnsi="Times New Roman" w:cs="Times New Roman"/>
          <w:i w:val="0"/>
          <w:iCs w:val="0"/>
          <w:color w:val="auto"/>
          <w:sz w:val="28"/>
          <w:szCs w:val="28"/>
        </w:rPr>
        <w:t>создавать</w:t>
      </w:r>
      <w:r>
        <w:rPr>
          <w:rFonts w:ascii="Times New Roman" w:hAnsi="Times New Roman" w:cs="Times New Roman"/>
          <w:color w:val="auto"/>
          <w:sz w:val="28"/>
          <w:szCs w:val="28"/>
        </w:rPr>
        <w:t xml:space="preserve">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w:t>
      </w:r>
      <w:r>
        <w:rPr>
          <w:rStyle w:val="333"/>
          <w:rFonts w:ascii="Times New Roman" w:hAnsi="Times New Roman" w:cs="Times New Roman"/>
          <w:i w:val="0"/>
          <w:iCs w:val="0"/>
          <w:color w:val="auto"/>
          <w:sz w:val="28"/>
          <w:szCs w:val="28"/>
        </w:rPr>
        <w:t>заполнять</w:t>
      </w:r>
      <w:r>
        <w:rPr>
          <w:rFonts w:ascii="Times New Roman" w:hAnsi="Times New Roman" w:cs="Times New Roman"/>
          <w:color w:val="auto"/>
          <w:sz w:val="28"/>
          <w:szCs w:val="28"/>
        </w:rPr>
        <w:t xml:space="preserve"> таблицу, кратко фиксируя содержание прочитанного/прослушанного текста или дополняя информацию в таблице; </w:t>
      </w:r>
      <w:r>
        <w:rPr>
          <w:rStyle w:val="333"/>
          <w:rFonts w:ascii="Times New Roman" w:hAnsi="Times New Roman" w:cs="Times New Roman"/>
          <w:i w:val="0"/>
          <w:iCs w:val="0"/>
          <w:color w:val="auto"/>
          <w:sz w:val="28"/>
          <w:szCs w:val="28"/>
        </w:rPr>
        <w:t>создавать</w:t>
      </w:r>
      <w:r>
        <w:rPr>
          <w:rFonts w:ascii="Times New Roman" w:hAnsi="Times New Roman" w:cs="Times New Roman"/>
          <w:color w:val="auto"/>
          <w:sz w:val="28"/>
          <w:szCs w:val="28"/>
        </w:rPr>
        <w:t xml:space="preserve">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w:t>
      </w:r>
      <w:r>
        <w:rPr>
          <w:rStyle w:val="333"/>
          <w:rFonts w:ascii="Times New Roman" w:hAnsi="Times New Roman" w:cs="Times New Roman"/>
          <w:i w:val="0"/>
          <w:iCs w:val="0"/>
          <w:color w:val="auto"/>
          <w:sz w:val="28"/>
          <w:szCs w:val="28"/>
        </w:rPr>
        <w:t>комментировать</w:t>
      </w:r>
      <w:r>
        <w:rPr>
          <w:rFonts w:ascii="Times New Roman" w:hAnsi="Times New Roman" w:cs="Times New Roman"/>
          <w:color w:val="auto"/>
          <w:sz w:val="28"/>
          <w:szCs w:val="28"/>
        </w:rPr>
        <w:t xml:space="preserve"> предложенную информацию, высказывания, пословицы, цитаты с выражением и аргументацией своего мнения; </w:t>
      </w:r>
      <w:r>
        <w:rPr>
          <w:rStyle w:val="333"/>
          <w:rFonts w:ascii="Times New Roman" w:hAnsi="Times New Roman" w:cs="Times New Roman"/>
          <w:i w:val="0"/>
          <w:iCs w:val="0"/>
          <w:color w:val="auto"/>
          <w:sz w:val="28"/>
          <w:szCs w:val="28"/>
        </w:rPr>
        <w:t>письменно представлять</w:t>
      </w:r>
      <w:r>
        <w:rPr>
          <w:rFonts w:ascii="Times New Roman" w:hAnsi="Times New Roman" w:cs="Times New Roman"/>
          <w:color w:val="auto"/>
          <w:sz w:val="28"/>
          <w:szCs w:val="28"/>
        </w:rPr>
        <w:t xml:space="preserve"> результаты выполненной проектной работы (объём – до 250 слов); </w:t>
      </w:r>
    </w:p>
    <w:p w14:paraId="3DA8AAF4">
      <w:pPr>
        <w:pStyle w:val="292"/>
        <w:spacing w:line="360" w:lineRule="auto"/>
        <w:ind w:firstLine="709"/>
        <w:rPr>
          <w:rFonts w:ascii="Times New Roman" w:hAnsi="Times New Roman" w:cs="Times New Roman"/>
          <w:color w:val="auto"/>
          <w:sz w:val="28"/>
          <w:szCs w:val="28"/>
        </w:rPr>
      </w:pPr>
      <w:r>
        <w:rPr>
          <w:rStyle w:val="320"/>
          <w:rFonts w:ascii="Times New Roman" w:hAnsi="Times New Roman" w:eastAsia="Calibri" w:cs="Times New Roman"/>
          <w:b w:val="0"/>
          <w:bCs w:val="0"/>
          <w:color w:val="auto"/>
          <w:sz w:val="28"/>
          <w:szCs w:val="28"/>
        </w:rPr>
        <w:t xml:space="preserve">перевод как особый вид речевой деятельности: </w:t>
      </w:r>
      <w:r>
        <w:rPr>
          <w:rStyle w:val="333"/>
          <w:rFonts w:ascii="Times New Roman" w:hAnsi="Times New Roman" w:cs="Times New Roman"/>
          <w:i w:val="0"/>
          <w:iCs w:val="0"/>
          <w:color w:val="auto"/>
          <w:sz w:val="28"/>
          <w:szCs w:val="28"/>
        </w:rPr>
        <w:t>делать</w:t>
      </w:r>
      <w:r>
        <w:rPr>
          <w:rFonts w:ascii="Times New Roman" w:hAnsi="Times New Roman" w:cs="Times New Roman"/>
          <w:color w:val="auto"/>
          <w:sz w:val="28"/>
          <w:szCs w:val="28"/>
        </w:rPr>
        <w:t xml:space="preserve">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14:paraId="30D53AC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фонетическими навыками: </w:t>
      </w:r>
      <w:r>
        <w:rPr>
          <w:rStyle w:val="333"/>
          <w:rFonts w:ascii="Times New Roman" w:hAnsi="Times New Roman" w:cs="Times New Roman"/>
          <w:i w:val="0"/>
          <w:iCs w:val="0"/>
          <w:color w:val="auto"/>
          <w:sz w:val="28"/>
          <w:szCs w:val="28"/>
        </w:rPr>
        <w:t>различать на слух</w:t>
      </w:r>
      <w:r>
        <w:rPr>
          <w:rFonts w:ascii="Times New Roman" w:hAnsi="Times New Roman" w:cs="Times New Roman"/>
          <w:color w:val="auto"/>
          <w:sz w:val="28"/>
          <w:szCs w:val="28"/>
        </w:rPr>
        <w:t xml:space="preserve">, без ошибок, ведущих к сбою коммуникации, </w:t>
      </w:r>
      <w:r>
        <w:rPr>
          <w:rStyle w:val="333"/>
          <w:rFonts w:ascii="Times New Roman" w:hAnsi="Times New Roman" w:cs="Times New Roman"/>
          <w:i w:val="0"/>
          <w:iCs w:val="0"/>
          <w:color w:val="auto"/>
          <w:sz w:val="28"/>
          <w:szCs w:val="28"/>
        </w:rPr>
        <w:t>произносить</w:t>
      </w:r>
      <w:r>
        <w:rPr>
          <w:rFonts w:ascii="Times New Roman" w:hAnsi="Times New Roman" w:cs="Times New Roman"/>
          <w:color w:val="auto"/>
          <w:sz w:val="28"/>
          <w:szCs w:val="28"/>
        </w:rPr>
        <w:t xml:space="preserve"> слова с правильным ударением и фразы с соблюдением их ритмико-интонационных особенностей, в том числе </w:t>
      </w:r>
      <w:r>
        <w:rPr>
          <w:rStyle w:val="333"/>
          <w:rFonts w:ascii="Times New Roman" w:hAnsi="Times New Roman" w:cs="Times New Roman"/>
          <w:i w:val="0"/>
          <w:iCs w:val="0"/>
          <w:color w:val="auto"/>
          <w:sz w:val="28"/>
          <w:szCs w:val="28"/>
        </w:rPr>
        <w:t>применять</w:t>
      </w:r>
      <w:r>
        <w:rPr>
          <w:rFonts w:ascii="Times New Roman" w:hAnsi="Times New Roman" w:cs="Times New Roman"/>
          <w:color w:val="auto"/>
          <w:sz w:val="28"/>
          <w:szCs w:val="28"/>
        </w:rPr>
        <w:t xml:space="preserve"> правило отсутствия фразового ударения на служебных словах; выразительно </w:t>
      </w:r>
      <w:r>
        <w:rPr>
          <w:rStyle w:val="333"/>
          <w:rFonts w:ascii="Times New Roman" w:hAnsi="Times New Roman" w:cs="Times New Roman"/>
          <w:i w:val="0"/>
          <w:iCs w:val="0"/>
          <w:color w:val="auto"/>
          <w:sz w:val="28"/>
          <w:szCs w:val="28"/>
        </w:rPr>
        <w:t>читать вслух</w:t>
      </w:r>
      <w:r>
        <w:rPr>
          <w:rFonts w:ascii="Times New Roman" w:hAnsi="Times New Roman" w:cs="Times New Roman"/>
          <w:color w:val="auto"/>
          <w:sz w:val="28"/>
          <w:szCs w:val="28"/>
        </w:rPr>
        <w:t xml:space="preserve">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66BC490F">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орфографическими навыками: правильно </w:t>
      </w:r>
      <w:r>
        <w:rPr>
          <w:rStyle w:val="333"/>
          <w:rFonts w:ascii="Times New Roman" w:hAnsi="Times New Roman" w:cs="Times New Roman"/>
          <w:i w:val="0"/>
          <w:iCs w:val="0"/>
          <w:color w:val="auto"/>
          <w:sz w:val="28"/>
          <w:szCs w:val="28"/>
        </w:rPr>
        <w:t>писать</w:t>
      </w:r>
      <w:r>
        <w:rPr>
          <w:rFonts w:ascii="Times New Roman" w:hAnsi="Times New Roman" w:cs="Times New Roman"/>
          <w:color w:val="auto"/>
          <w:sz w:val="28"/>
          <w:szCs w:val="28"/>
        </w:rPr>
        <w:t xml:space="preserve"> изученные слова;</w:t>
      </w:r>
    </w:p>
    <w:p w14:paraId="4D8B49A5">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пунктуационными навыками: </w:t>
      </w:r>
      <w:r>
        <w:rPr>
          <w:rStyle w:val="333"/>
          <w:rFonts w:ascii="Times New Roman" w:hAnsi="Times New Roman" w:cs="Times New Roman"/>
          <w:i w:val="0"/>
          <w:iCs w:val="0"/>
          <w:color w:val="auto"/>
          <w:sz w:val="28"/>
          <w:szCs w:val="28"/>
        </w:rPr>
        <w:t>использовать</w:t>
      </w:r>
      <w:r>
        <w:rPr>
          <w:rFonts w:ascii="Times New Roman" w:hAnsi="Times New Roman" w:cs="Times New Roman"/>
          <w:color w:val="auto"/>
          <w:sz w:val="28"/>
          <w:szCs w:val="28"/>
        </w:rPr>
        <w:t xml:space="preserve"> запятую при перечислении, обращении и при выделении вводных слов; апостроф, точку, вопросительный и восклицательный знаки; </w:t>
      </w:r>
      <w:r>
        <w:rPr>
          <w:rStyle w:val="333"/>
          <w:rFonts w:ascii="Times New Roman" w:hAnsi="Times New Roman" w:cs="Times New Roman"/>
          <w:i w:val="0"/>
          <w:iCs w:val="0"/>
          <w:color w:val="auto"/>
          <w:sz w:val="28"/>
          <w:szCs w:val="28"/>
        </w:rPr>
        <w:t>не ставить</w:t>
      </w:r>
      <w:r>
        <w:rPr>
          <w:rFonts w:ascii="Times New Roman" w:hAnsi="Times New Roman" w:cs="Times New Roman"/>
          <w:color w:val="auto"/>
          <w:sz w:val="28"/>
          <w:szCs w:val="28"/>
        </w:rPr>
        <w:t xml:space="preserve"> точку после заголовка; пунктуационно правильно </w:t>
      </w:r>
      <w:r>
        <w:rPr>
          <w:rStyle w:val="333"/>
          <w:rFonts w:ascii="Times New Roman" w:hAnsi="Times New Roman" w:cs="Times New Roman"/>
          <w:i w:val="0"/>
          <w:iCs w:val="0"/>
          <w:color w:val="auto"/>
          <w:sz w:val="28"/>
          <w:szCs w:val="28"/>
        </w:rPr>
        <w:t>оформлять</w:t>
      </w:r>
      <w:r>
        <w:rPr>
          <w:rFonts w:ascii="Times New Roman" w:hAnsi="Times New Roman" w:cs="Times New Roman"/>
          <w:color w:val="auto"/>
          <w:sz w:val="28"/>
          <w:szCs w:val="28"/>
        </w:rPr>
        <w:t xml:space="preserve"> прямую речь; пунктуационно правильно </w:t>
      </w:r>
      <w:r>
        <w:rPr>
          <w:rStyle w:val="333"/>
          <w:rFonts w:ascii="Times New Roman" w:hAnsi="Times New Roman" w:cs="Times New Roman"/>
          <w:i w:val="0"/>
          <w:iCs w:val="0"/>
          <w:color w:val="auto"/>
          <w:sz w:val="28"/>
          <w:szCs w:val="28"/>
        </w:rPr>
        <w:t>оформлять</w:t>
      </w:r>
      <w:r>
        <w:rPr>
          <w:rFonts w:ascii="Times New Roman" w:hAnsi="Times New Roman" w:cs="Times New Roman"/>
          <w:color w:val="auto"/>
          <w:sz w:val="28"/>
          <w:szCs w:val="28"/>
        </w:rPr>
        <w:t xml:space="preserve"> электронное сообщение личного характера, официальное (деловое) письмо, в том числе электронное; </w:t>
      </w:r>
    </w:p>
    <w:p w14:paraId="4860D39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Style w:val="333"/>
          <w:rFonts w:ascii="Times New Roman" w:hAnsi="Times New Roman" w:cs="Times New Roman"/>
          <w:i w:val="0"/>
          <w:iCs w:val="0"/>
          <w:color w:val="auto"/>
          <w:sz w:val="28"/>
          <w:szCs w:val="28"/>
        </w:rPr>
        <w:t xml:space="preserve">распознавать </w:t>
      </w:r>
      <w:r>
        <w:rPr>
          <w:rFonts w:ascii="Times New Roman" w:hAnsi="Times New Roman"/>
          <w:sz w:val="28"/>
          <w:szCs w:val="28"/>
        </w:rPr>
        <w:t xml:space="preserve">в устной речи и письменном тексте </w:t>
      </w:r>
      <w:r>
        <w:rPr>
          <w:rFonts w:ascii="Times New Roman" w:hAnsi="Times New Roman" w:cs="Times New Roman"/>
          <w:color w:val="auto"/>
          <w:sz w:val="28"/>
          <w:szCs w:val="28"/>
        </w:rPr>
        <w:t xml:space="preserve">1650 лексических единиц (слов, фразовых глаголов, словосочетаний, речевых клише, средств логической связи) и правильно </w:t>
      </w:r>
      <w:r>
        <w:rPr>
          <w:rStyle w:val="333"/>
          <w:rFonts w:ascii="Times New Roman" w:hAnsi="Times New Roman" w:cs="Times New Roman"/>
          <w:i w:val="0"/>
          <w:iCs w:val="0"/>
          <w:color w:val="auto"/>
          <w:sz w:val="28"/>
          <w:szCs w:val="28"/>
        </w:rPr>
        <w:t>употреблять</w:t>
      </w:r>
      <w:r>
        <w:rPr>
          <w:rFonts w:ascii="Times New Roman" w:hAnsi="Times New Roman" w:cs="Times New Roman"/>
          <w:color w:val="auto"/>
          <w:sz w:val="28"/>
          <w:szCs w:val="28"/>
        </w:rPr>
        <w:t xml:space="preserve">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0A4828">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родственные слова, образованные с использованием аффиксации (глаголы при помощи префиксов dis-, mis-, re-, over-, under- и суффиксов -ise/-ize, -en; имена существительные при помощи префиксов un-, in-/im-, il-/ir- и суффиксов -ance/-ence, -er/-or, -ing, -ist, -ity, -ment, -ness, -sion/-tion, -ship; имена прилагательные при помощи префиксов un-, in-/im-, il-/ir- inter-, non-, post-, pre-, super- и суффиксов -able/-ible, -al, -ed, -ese, -ful, -ian/-an, -ing, -ish, -ive, -less, -ly, -ous, -y; наречия при помощи префиксов un-, in-/im-, il-/ir- и суффикса -ly;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14:paraId="0EF22796">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имена прилагательные на -ed и -ing (excited – exciting);</w:t>
      </w:r>
    </w:p>
    <w:p w14:paraId="686347CE">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CC3249D">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 и употреблять</w:t>
      </w:r>
      <w:r>
        <w:rPr>
          <w:rFonts w:ascii="Times New Roman" w:hAnsi="Times New Roman" w:cs="Times New Roman"/>
          <w:color w:val="auto"/>
          <w:sz w:val="28"/>
          <w:szCs w:val="28"/>
        </w:rPr>
        <w:t xml:space="preserve"> в устной и письменной речи различные средства связи для обеспечения целостности и логичности устного/письменного высказывания;</w:t>
      </w:r>
    </w:p>
    <w:p w14:paraId="42D6D00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Style w:val="333"/>
          <w:rFonts w:ascii="Times New Roman" w:hAnsi="Times New Roman" w:cs="Times New Roman"/>
          <w:i w:val="0"/>
          <w:iCs w:val="0"/>
          <w:color w:val="auto"/>
          <w:sz w:val="28"/>
          <w:szCs w:val="28"/>
        </w:rPr>
        <w:t>знать и понимать</w:t>
      </w:r>
      <w:r>
        <w:rPr>
          <w:rFonts w:ascii="Times New Roman" w:hAnsi="Times New Roman" w:cs="Times New Roman"/>
          <w:color w:val="auto"/>
          <w:sz w:val="28"/>
          <w:szCs w:val="28"/>
        </w:rPr>
        <w:t xml:space="preserve"> особенности структуры простых и сложных предложений и различных коммуникативных типов предложений английского языка;</w:t>
      </w:r>
    </w:p>
    <w:p w14:paraId="7FA18570">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распознавать</w:t>
      </w:r>
      <w:r>
        <w:rPr>
          <w:rFonts w:ascii="Times New Roman" w:hAnsi="Times New Roman" w:cs="Times New Roman"/>
          <w:color w:val="auto"/>
          <w:sz w:val="28"/>
          <w:szCs w:val="28"/>
        </w:rPr>
        <w:t xml:space="preserve"> и употреблять в устной и письменной речи: </w:t>
      </w:r>
    </w:p>
    <w:p w14:paraId="46334E1B">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в том числе с несколькими обстоятельствами, следующими в определённом порядке; </w:t>
      </w:r>
    </w:p>
    <w:p w14:paraId="2148600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It; </w:t>
      </w:r>
    </w:p>
    <w:p w14:paraId="4C6C9DC7">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начальным There + to be; </w:t>
      </w:r>
    </w:p>
    <w:p w14:paraId="4258EDCA">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глагольными конструкциями, содержащими глаголы-связки to be, to look, to seem, to feel; </w:t>
      </w:r>
    </w:p>
    <w:p w14:paraId="66253E6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cо сложным дополнением – Complex Object; </w:t>
      </w:r>
    </w:p>
    <w:p w14:paraId="5C54CE4C">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cо сложным подлежащим – Complex Subject; </w:t>
      </w:r>
    </w:p>
    <w:p w14:paraId="0848D29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инверсию с конструкциями hardly (ever) … when, no sooner … that, if only …; в условных предложениях (If) … should do;</w:t>
      </w:r>
    </w:p>
    <w:p w14:paraId="14569B1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сложносочинённые предложения с сочинительными союзами and, but, or;</w:t>
      </w:r>
    </w:p>
    <w:p w14:paraId="7DDE5F3B">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союзами и союзными словами because, if, when, where, what, why, how;</w:t>
      </w:r>
    </w:p>
    <w:p w14:paraId="496CA64B">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определительными придаточными с союзными словами who, which, that;</w:t>
      </w:r>
    </w:p>
    <w:p w14:paraId="44EC0748">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сложноподчинённые предложения с союзными словами whoever, whatever, however, whenever;</w:t>
      </w:r>
    </w:p>
    <w:p w14:paraId="20DC458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условные предложения с глаголами в изъявительном наклонении (Conditional 0, Conditional I) и с глаголами в сослагательном наклонении (Conditional II и Conditional III);</w:t>
      </w:r>
    </w:p>
    <w:p w14:paraId="4BF28FF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FB0757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A5C841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в косвенной речи в настоящем и прошедшем времени; </w:t>
      </w:r>
    </w:p>
    <w:p w14:paraId="636FB3FC">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конструкциями as … as, not so … as; both … and …, either … or, neither … nor; </w:t>
      </w:r>
    </w:p>
    <w:p w14:paraId="3EBCC14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предложения с I wish; </w:t>
      </w:r>
    </w:p>
    <w:p w14:paraId="7B3F8F7E">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конструкции с глаголами на -ing: to love/hate doing smth;</w:t>
      </w:r>
    </w:p>
    <w:p w14:paraId="330CE02C">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c глаголами to stop, to remember, to forget (разница в значении to stop doing smth и to stop to do smth); </w:t>
      </w:r>
    </w:p>
    <w:p w14:paraId="70750D9C">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конструкция It takes me… to do smth;</w:t>
      </w:r>
    </w:p>
    <w:p w14:paraId="7670D3C9">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конструкция used to + инфинитив глагола;</w:t>
      </w:r>
    </w:p>
    <w:p w14:paraId="0BE77F1A">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be/get used to smth; be/get used to doing smth; </w:t>
      </w:r>
    </w:p>
    <w:p w14:paraId="0292C3FD">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конструкции I prefer, I’d prefer, I’d rather prefer, выражающие предпочтение, а также конструкции I’d rather, You’d better; </w:t>
      </w:r>
    </w:p>
    <w:p w14:paraId="54805A5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подлежащее, выраженное собирательным существительным (family, police), и его согласование со сказуемым; </w:t>
      </w:r>
    </w:p>
    <w:p w14:paraId="096E76DD">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7297A8F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конструкция to be going to, формы Future Simple Tense и Present Continuous Tense для выражения будущего действия; </w:t>
      </w:r>
    </w:p>
    <w:p w14:paraId="6541D4F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модальные глаголы и их эквиваленты (can/be able to, could, must/have to, may, might, should, shall, would, will, need, ought to); </w:t>
      </w:r>
    </w:p>
    <w:p w14:paraId="18018AE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6B261E04">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определённый, неопределённый и нулевой артикли; </w:t>
      </w:r>
    </w:p>
    <w:p w14:paraId="09C166DB">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существительные во множественном числе, образованные по правилу, и исключения; </w:t>
      </w:r>
    </w:p>
    <w:p w14:paraId="41737D22">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неисчисляемые имена существительные, имеющие форму только множественного числа; </w:t>
      </w:r>
    </w:p>
    <w:p w14:paraId="108D743A">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притяжательный падеж имён существительных;</w:t>
      </w:r>
    </w:p>
    <w:p w14:paraId="07C44C9C">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0AE98228">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порядок следования нескольких прилагательных (мнение – размер – возраст – цвет – происхождение); </w:t>
      </w:r>
    </w:p>
    <w:p w14:paraId="6CC51B91">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слова, выражающие количество (many/much, little/a little; few/a few; a lot of);</w:t>
      </w:r>
    </w:p>
    <w:p w14:paraId="45ABC65D">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pacing w:val="2"/>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etc.);</w:t>
      </w:r>
    </w:p>
    <w:p w14:paraId="0E31454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количественные и порядковые числительные; </w:t>
      </w:r>
    </w:p>
    <w:p w14:paraId="2184F550">
      <w:pPr>
        <w:pStyle w:val="29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предлоги места, времени, направления; предлоги, употребляемые с глаголами в страдательном залоге; </w:t>
      </w:r>
    </w:p>
    <w:p w14:paraId="2F55727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5)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социокультурными знаниями и умениями:</w:t>
      </w:r>
    </w:p>
    <w:p w14:paraId="01453B89">
      <w:pPr>
        <w:pStyle w:val="292"/>
        <w:spacing w:line="360" w:lineRule="auto"/>
        <w:ind w:firstLine="709"/>
        <w:rPr>
          <w:rFonts w:ascii="Times New Roman" w:hAnsi="Times New Roman" w:cs="Times New Roman"/>
          <w:color w:val="auto"/>
          <w:sz w:val="28"/>
          <w:szCs w:val="28"/>
        </w:rPr>
      </w:pPr>
      <w:r>
        <w:rPr>
          <w:rStyle w:val="333"/>
          <w:rFonts w:ascii="Times New Roman" w:hAnsi="Times New Roman" w:cs="Times New Roman"/>
          <w:i w:val="0"/>
          <w:iCs w:val="0"/>
          <w:color w:val="auto"/>
          <w:sz w:val="28"/>
          <w:szCs w:val="28"/>
        </w:rPr>
        <w:t>знать/понимать</w:t>
      </w:r>
      <w:r>
        <w:rPr>
          <w:rFonts w:ascii="Times New Roman" w:hAnsi="Times New Roman" w:cs="Times New Roman"/>
          <w:color w:val="auto"/>
          <w:sz w:val="28"/>
          <w:szCs w:val="28"/>
        </w:rPr>
        <w:t xml:space="preserve"> речевые различия в ситуациях официального и неофициального общения в рамках тематического содержания речи и </w:t>
      </w:r>
      <w:r>
        <w:rPr>
          <w:rStyle w:val="333"/>
          <w:rFonts w:ascii="Times New Roman" w:hAnsi="Times New Roman" w:cs="Times New Roman"/>
          <w:i w:val="0"/>
          <w:iCs w:val="0"/>
          <w:color w:val="auto"/>
          <w:sz w:val="28"/>
          <w:szCs w:val="28"/>
        </w:rPr>
        <w:t>использовать</w:t>
      </w:r>
      <w:r>
        <w:rPr>
          <w:rFonts w:ascii="Times New Roman" w:hAnsi="Times New Roman" w:cs="Times New Roman"/>
          <w:color w:val="auto"/>
          <w:sz w:val="28"/>
          <w:szCs w:val="28"/>
        </w:rPr>
        <w:t xml:space="preserve"> лексико-грамматические средства с учётом этих различий; </w:t>
      </w:r>
      <w:r>
        <w:rPr>
          <w:rStyle w:val="333"/>
          <w:rFonts w:ascii="Times New Roman" w:hAnsi="Times New Roman" w:cs="Times New Roman"/>
          <w:i w:val="0"/>
          <w:iCs w:val="0"/>
          <w:color w:val="auto"/>
          <w:sz w:val="28"/>
          <w:szCs w:val="28"/>
        </w:rPr>
        <w:t>знать/понимать и использовать</w:t>
      </w:r>
      <w:r>
        <w:rPr>
          <w:rFonts w:ascii="Times New Roman" w:hAnsi="Times New Roman" w:cs="Times New Roman"/>
          <w:color w:val="auto"/>
          <w:sz w:val="28"/>
          <w:szCs w:val="28"/>
        </w:rPr>
        <w:t xml:space="preserve">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w:t>
      </w:r>
      <w:r>
        <w:rPr>
          <w:rStyle w:val="333"/>
          <w:rFonts w:ascii="Times New Roman" w:hAnsi="Times New Roman" w:cs="Times New Roman"/>
          <w:i w:val="0"/>
          <w:iCs w:val="0"/>
          <w:color w:val="auto"/>
          <w:sz w:val="28"/>
          <w:szCs w:val="28"/>
        </w:rPr>
        <w:t>иметь базовые знания</w:t>
      </w:r>
      <w:r>
        <w:rPr>
          <w:rFonts w:ascii="Times New Roman" w:hAnsi="Times New Roman" w:cs="Times New Roman"/>
          <w:color w:val="auto"/>
          <w:sz w:val="28"/>
          <w:szCs w:val="28"/>
        </w:rPr>
        <w:t xml:space="preserve"> о социокультурном портрете и культурном наследии родной страны и страны/стран изучаемого языка; </w:t>
      </w:r>
      <w:r>
        <w:rPr>
          <w:rStyle w:val="333"/>
          <w:rFonts w:ascii="Times New Roman" w:hAnsi="Times New Roman" w:cs="Times New Roman"/>
          <w:i w:val="0"/>
          <w:iCs w:val="0"/>
          <w:color w:val="auto"/>
          <w:sz w:val="28"/>
          <w:szCs w:val="28"/>
        </w:rPr>
        <w:t xml:space="preserve">представлять </w:t>
      </w:r>
      <w:r>
        <w:rPr>
          <w:rFonts w:ascii="Times New Roman" w:hAnsi="Times New Roman" w:cs="Times New Roman"/>
          <w:color w:val="auto"/>
          <w:sz w:val="28"/>
          <w:szCs w:val="28"/>
        </w:rPr>
        <w:t xml:space="preserve">родную страну и её культуру на иностранном языке; </w:t>
      </w:r>
      <w:r>
        <w:rPr>
          <w:rStyle w:val="333"/>
          <w:rFonts w:ascii="Times New Roman" w:hAnsi="Times New Roman" w:cs="Times New Roman"/>
          <w:i w:val="0"/>
          <w:iCs w:val="0"/>
          <w:color w:val="auto"/>
          <w:sz w:val="28"/>
          <w:szCs w:val="28"/>
        </w:rPr>
        <w:t>проявлять уважение</w:t>
      </w:r>
      <w:r>
        <w:rPr>
          <w:rFonts w:ascii="Times New Roman" w:hAnsi="Times New Roman" w:cs="Times New Roman"/>
          <w:color w:val="auto"/>
          <w:sz w:val="28"/>
          <w:szCs w:val="28"/>
        </w:rPr>
        <w:t xml:space="preserve"> к иной культуре; </w:t>
      </w:r>
      <w:r>
        <w:rPr>
          <w:rStyle w:val="333"/>
          <w:rFonts w:ascii="Times New Roman" w:hAnsi="Times New Roman" w:cs="Times New Roman"/>
          <w:i w:val="0"/>
          <w:iCs w:val="0"/>
          <w:color w:val="auto"/>
          <w:sz w:val="28"/>
          <w:szCs w:val="28"/>
        </w:rPr>
        <w:t>соблюдать</w:t>
      </w:r>
      <w:r>
        <w:rPr>
          <w:rFonts w:ascii="Times New Roman" w:hAnsi="Times New Roman" w:cs="Times New Roman"/>
          <w:color w:val="auto"/>
          <w:sz w:val="28"/>
          <w:szCs w:val="28"/>
        </w:rPr>
        <w:t xml:space="preserve"> нормы вежливости в межкультурном общении; </w:t>
      </w:r>
    </w:p>
    <w:p w14:paraId="48C6148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6)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компенсаторными умениями, позволяющими в случае сбоя коммуникации, а также в условиях дефицита языковых средств: </w:t>
      </w:r>
      <w:r>
        <w:rPr>
          <w:rStyle w:val="333"/>
          <w:rFonts w:ascii="Times New Roman" w:hAnsi="Times New Roman" w:cs="Times New Roman"/>
          <w:i w:val="0"/>
          <w:iCs w:val="0"/>
          <w:color w:val="auto"/>
          <w:sz w:val="28"/>
          <w:szCs w:val="28"/>
        </w:rPr>
        <w:t>использовать</w:t>
      </w:r>
      <w:r>
        <w:rPr>
          <w:rFonts w:ascii="Times New Roman" w:hAnsi="Times New Roman" w:cs="Times New Roman"/>
          <w:color w:val="auto"/>
          <w:sz w:val="28"/>
          <w:szCs w:val="28"/>
        </w:rPr>
        <w:t xml:space="preserve">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3737F90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7) </w:t>
      </w:r>
      <w:r>
        <w:rPr>
          <w:rStyle w:val="333"/>
          <w:rFonts w:ascii="Times New Roman" w:hAnsi="Times New Roman" w:cs="Times New Roman"/>
          <w:i w:val="0"/>
          <w:iCs w:val="0"/>
          <w:color w:val="auto"/>
          <w:sz w:val="28"/>
          <w:szCs w:val="28"/>
        </w:rPr>
        <w:t>владеть</w:t>
      </w:r>
      <w:r>
        <w:rPr>
          <w:rFonts w:ascii="Times New Roman" w:hAnsi="Times New Roman" w:cs="Times New Roman"/>
          <w:color w:val="auto"/>
          <w:sz w:val="28"/>
          <w:szCs w:val="28"/>
        </w:rPr>
        <w:t xml:space="preserve"> метапредметными умениями, позволяющими совершенствовать учебную деятельность по овладению иностранным языком; </w:t>
      </w:r>
      <w:r>
        <w:rPr>
          <w:rStyle w:val="333"/>
          <w:rFonts w:ascii="Times New Roman" w:hAnsi="Times New Roman" w:cs="Times New Roman"/>
          <w:i w:val="0"/>
          <w:iCs w:val="0"/>
          <w:color w:val="auto"/>
          <w:spacing w:val="-2"/>
          <w:sz w:val="28"/>
          <w:szCs w:val="28"/>
        </w:rPr>
        <w:t>сравнивать, классифицировать, систематизировать и обобщать</w:t>
      </w:r>
      <w:r>
        <w:rPr>
          <w:rFonts w:ascii="Times New Roman" w:hAnsi="Times New Roman" w:cs="Times New Roman"/>
          <w:color w:val="auto"/>
          <w:spacing w:val="-2"/>
          <w:sz w:val="28"/>
          <w:szCs w:val="28"/>
        </w:rPr>
        <w:t xml:space="preserve"> по существенным признакам изученные языковые явления (лексические и грамматические);</w:t>
      </w:r>
      <w:r>
        <w:rPr>
          <w:rFonts w:ascii="Times New Roman" w:hAnsi="Times New Roman" w:cs="Times New Roman"/>
          <w:color w:val="auto"/>
          <w:sz w:val="28"/>
          <w:szCs w:val="28"/>
        </w:rPr>
        <w:t xml:space="preserve"> </w:t>
      </w:r>
      <w:r>
        <w:rPr>
          <w:rStyle w:val="333"/>
          <w:rFonts w:ascii="Times New Roman" w:hAnsi="Times New Roman" w:cs="Times New Roman"/>
          <w:i w:val="0"/>
          <w:iCs w:val="0"/>
          <w:color w:val="auto"/>
          <w:spacing w:val="-2"/>
          <w:sz w:val="28"/>
          <w:szCs w:val="28"/>
        </w:rPr>
        <w:t>использовать</w:t>
      </w:r>
      <w:r>
        <w:rPr>
          <w:rFonts w:ascii="Times New Roman" w:hAnsi="Times New Roman" w:cs="Times New Roman"/>
          <w:color w:val="auto"/>
          <w:spacing w:val="-2"/>
          <w:sz w:val="28"/>
          <w:szCs w:val="28"/>
        </w:rPr>
        <w:t xml:space="preserve"> иноязычные словари и справочники, в том числе информационно-справочные системы в электронной форме; </w:t>
      </w:r>
      <w:r>
        <w:rPr>
          <w:rStyle w:val="333"/>
          <w:rFonts w:ascii="Times New Roman" w:hAnsi="Times New Roman" w:cs="Times New Roman"/>
          <w:i w:val="0"/>
          <w:iCs w:val="0"/>
          <w:color w:val="auto"/>
          <w:spacing w:val="-2"/>
          <w:sz w:val="28"/>
          <w:szCs w:val="28"/>
        </w:rPr>
        <w:t xml:space="preserve">участвовать </w:t>
      </w:r>
      <w:r>
        <w:rPr>
          <w:rFonts w:ascii="Times New Roman" w:hAnsi="Times New Roman" w:cs="Times New Roman"/>
          <w:color w:val="auto"/>
          <w:spacing w:val="-2"/>
          <w:sz w:val="28"/>
          <w:szCs w:val="28"/>
        </w:rPr>
        <w:t xml:space="preserve">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Pr>
          <w:rStyle w:val="333"/>
          <w:rFonts w:ascii="Times New Roman" w:hAnsi="Times New Roman" w:cs="Times New Roman"/>
          <w:i w:val="0"/>
          <w:iCs w:val="0"/>
          <w:color w:val="auto"/>
          <w:sz w:val="28"/>
          <w:szCs w:val="28"/>
        </w:rPr>
        <w:t>соблюдать</w:t>
      </w:r>
      <w:r>
        <w:rPr>
          <w:rFonts w:ascii="Times New Roman" w:hAnsi="Times New Roman" w:cs="Times New Roman"/>
          <w:color w:val="auto"/>
          <w:sz w:val="28"/>
          <w:szCs w:val="28"/>
        </w:rPr>
        <w:t xml:space="preserve"> правила информационной безопасности в ситуациях повседневной жизни и при работе в сети Интернет.</w:t>
      </w:r>
    </w:p>
    <w:p w14:paraId="19E6E958">
      <w:pPr>
        <w:pStyle w:val="234"/>
        <w:spacing w:before="200"/>
        <w:ind w:firstLine="540"/>
        <w:jc w:val="both"/>
        <w:rPr>
          <w:sz w:val="28"/>
          <w:szCs w:val="28"/>
        </w:rPr>
      </w:pPr>
      <w:r>
        <w:rPr>
          <w:sz w:val="28"/>
          <w:szCs w:val="28"/>
        </w:rPr>
        <w:t>97.9. Для проведения единого государственного экзамена по иностранному (английскому) языку (далее - ЕГЭ по иностранному (английскому)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7553609F">
      <w:pPr>
        <w:pStyle w:val="234"/>
        <w:jc w:val="both"/>
        <w:rPr>
          <w:sz w:val="28"/>
          <w:szCs w:val="28"/>
        </w:rPr>
      </w:pPr>
    </w:p>
    <w:p w14:paraId="440AF277">
      <w:pPr>
        <w:pStyle w:val="234"/>
        <w:jc w:val="right"/>
        <w:rPr>
          <w:sz w:val="28"/>
          <w:szCs w:val="28"/>
        </w:rPr>
      </w:pPr>
      <w:r>
        <w:rPr>
          <w:sz w:val="28"/>
          <w:szCs w:val="28"/>
        </w:rPr>
        <w:t>Таблица 6.4</w:t>
      </w:r>
    </w:p>
    <w:p w14:paraId="2CC0C649">
      <w:pPr>
        <w:pStyle w:val="234"/>
        <w:jc w:val="both"/>
        <w:rPr>
          <w:sz w:val="28"/>
          <w:szCs w:val="28"/>
        </w:rPr>
      </w:pPr>
    </w:p>
    <w:p w14:paraId="0C45D960">
      <w:pPr>
        <w:pStyle w:val="234"/>
        <w:jc w:val="center"/>
        <w:rPr>
          <w:sz w:val="28"/>
          <w:szCs w:val="28"/>
        </w:rPr>
      </w:pPr>
      <w:r>
        <w:rPr>
          <w:sz w:val="28"/>
          <w:szCs w:val="28"/>
        </w:rPr>
        <w:t>Проверяемые на ЕГЭ по иностранному (английскому) языку</w:t>
      </w:r>
    </w:p>
    <w:p w14:paraId="62621226">
      <w:pPr>
        <w:pStyle w:val="234"/>
        <w:jc w:val="center"/>
        <w:rPr>
          <w:sz w:val="28"/>
          <w:szCs w:val="28"/>
        </w:rPr>
      </w:pPr>
      <w:r>
        <w:rPr>
          <w:sz w:val="28"/>
          <w:szCs w:val="28"/>
        </w:rPr>
        <w:t>требования к результатам освоения основной образовательной</w:t>
      </w:r>
    </w:p>
    <w:p w14:paraId="4347F098">
      <w:pPr>
        <w:pStyle w:val="234"/>
        <w:jc w:val="center"/>
        <w:rPr>
          <w:sz w:val="28"/>
          <w:szCs w:val="28"/>
        </w:rPr>
      </w:pPr>
      <w:r>
        <w:rPr>
          <w:sz w:val="28"/>
          <w:szCs w:val="28"/>
        </w:rPr>
        <w:t>программы 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2109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5358D9">
            <w:pPr>
              <w:pStyle w:val="234"/>
              <w:jc w:val="center"/>
              <w:rPr>
                <w:sz w:val="24"/>
                <w:szCs w:val="24"/>
              </w:rPr>
            </w:pPr>
            <w:r>
              <w:rPr>
                <w:sz w:val="24"/>
                <w:szCs w:val="24"/>
              </w:rPr>
              <w:t>Код проверяемого требования</w:t>
            </w:r>
          </w:p>
        </w:tc>
        <w:tc>
          <w:tcPr>
            <w:tcW w:w="7370" w:type="dxa"/>
          </w:tcPr>
          <w:p w14:paraId="79FD4CFF">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59DB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77AFC5">
            <w:pPr>
              <w:pStyle w:val="234"/>
              <w:rPr>
                <w:sz w:val="24"/>
                <w:szCs w:val="24"/>
              </w:rPr>
            </w:pPr>
          </w:p>
        </w:tc>
        <w:tc>
          <w:tcPr>
            <w:tcW w:w="7370" w:type="dxa"/>
          </w:tcPr>
          <w:p w14:paraId="1680A1D7">
            <w:pPr>
              <w:pStyle w:val="234"/>
              <w:jc w:val="both"/>
              <w:rPr>
                <w:sz w:val="24"/>
                <w:szCs w:val="24"/>
              </w:rPr>
            </w:pPr>
            <w:r>
              <w:rPr>
                <w:sz w:val="24"/>
                <w:szCs w:val="24"/>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14:paraId="1F2A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0D0FDD5">
            <w:pPr>
              <w:pStyle w:val="234"/>
              <w:jc w:val="center"/>
              <w:rPr>
                <w:sz w:val="24"/>
                <w:szCs w:val="24"/>
              </w:rPr>
            </w:pPr>
            <w:r>
              <w:rPr>
                <w:sz w:val="24"/>
                <w:szCs w:val="24"/>
              </w:rPr>
              <w:t>1</w:t>
            </w:r>
          </w:p>
        </w:tc>
        <w:tc>
          <w:tcPr>
            <w:tcW w:w="7370" w:type="dxa"/>
          </w:tcPr>
          <w:p w14:paraId="21F898ED">
            <w:pPr>
              <w:pStyle w:val="234"/>
              <w:jc w:val="both"/>
              <w:rPr>
                <w:sz w:val="24"/>
                <w:szCs w:val="24"/>
              </w:rPr>
            </w:pPr>
            <w:r>
              <w:rPr>
                <w:sz w:val="24"/>
                <w:szCs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14:paraId="4807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CEA70E">
            <w:pPr>
              <w:pStyle w:val="234"/>
              <w:jc w:val="center"/>
              <w:rPr>
                <w:sz w:val="24"/>
                <w:szCs w:val="24"/>
              </w:rPr>
            </w:pPr>
            <w:r>
              <w:rPr>
                <w:sz w:val="24"/>
                <w:szCs w:val="24"/>
              </w:rPr>
              <w:t>1.1</w:t>
            </w:r>
          </w:p>
        </w:tc>
        <w:tc>
          <w:tcPr>
            <w:tcW w:w="7370" w:type="dxa"/>
          </w:tcPr>
          <w:p w14:paraId="360D11AC">
            <w:pPr>
              <w:pStyle w:val="234"/>
              <w:jc w:val="both"/>
              <w:rPr>
                <w:sz w:val="24"/>
                <w:szCs w:val="24"/>
              </w:rPr>
            </w:pPr>
            <w:r>
              <w:rPr>
                <w:sz w:val="24"/>
                <w:szCs w:val="24"/>
              </w:rPr>
              <w:t>Говорение</w:t>
            </w:r>
          </w:p>
        </w:tc>
      </w:tr>
      <w:tr w14:paraId="2A62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80C8455">
            <w:pPr>
              <w:pStyle w:val="234"/>
              <w:jc w:val="center"/>
              <w:rPr>
                <w:sz w:val="24"/>
                <w:szCs w:val="24"/>
              </w:rPr>
            </w:pPr>
            <w:r>
              <w:rPr>
                <w:sz w:val="24"/>
                <w:szCs w:val="24"/>
              </w:rPr>
              <w:t>1.1.1</w:t>
            </w:r>
          </w:p>
        </w:tc>
        <w:tc>
          <w:tcPr>
            <w:tcW w:w="7370" w:type="dxa"/>
          </w:tcPr>
          <w:p w14:paraId="16652F68">
            <w:pPr>
              <w:pStyle w:val="234"/>
              <w:jc w:val="both"/>
              <w:rPr>
                <w:sz w:val="24"/>
                <w:szCs w:val="24"/>
              </w:rPr>
            </w:pPr>
            <w:r>
              <w:rPr>
                <w:sz w:val="24"/>
                <w:szCs w:val="24"/>
              </w:rPr>
              <w:t>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14:paraId="0BE0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8B117B">
            <w:pPr>
              <w:pStyle w:val="234"/>
              <w:jc w:val="center"/>
              <w:rPr>
                <w:sz w:val="24"/>
                <w:szCs w:val="24"/>
              </w:rPr>
            </w:pPr>
            <w:r>
              <w:rPr>
                <w:sz w:val="24"/>
                <w:szCs w:val="24"/>
              </w:rPr>
              <w:t>1.1.2</w:t>
            </w:r>
          </w:p>
        </w:tc>
        <w:tc>
          <w:tcPr>
            <w:tcW w:w="7370" w:type="dxa"/>
          </w:tcPr>
          <w:p w14:paraId="5DB26D71">
            <w:pPr>
              <w:pStyle w:val="234"/>
              <w:jc w:val="both"/>
              <w:rPr>
                <w:sz w:val="24"/>
                <w:szCs w:val="24"/>
              </w:rPr>
            </w:pPr>
            <w:r>
              <w:rPr>
                <w:sz w:val="24"/>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14:paraId="7F3E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57F665">
            <w:pPr>
              <w:pStyle w:val="234"/>
              <w:jc w:val="center"/>
              <w:rPr>
                <w:sz w:val="24"/>
                <w:szCs w:val="24"/>
              </w:rPr>
            </w:pPr>
            <w:r>
              <w:rPr>
                <w:sz w:val="24"/>
                <w:szCs w:val="24"/>
              </w:rPr>
              <w:t>1.2</w:t>
            </w:r>
          </w:p>
        </w:tc>
        <w:tc>
          <w:tcPr>
            <w:tcW w:w="7370" w:type="dxa"/>
          </w:tcPr>
          <w:p w14:paraId="0AA37CF5">
            <w:pPr>
              <w:pStyle w:val="234"/>
              <w:jc w:val="both"/>
              <w:rPr>
                <w:sz w:val="24"/>
                <w:szCs w:val="24"/>
              </w:rPr>
            </w:pPr>
            <w:r>
              <w:rPr>
                <w:sz w:val="24"/>
                <w:szCs w:val="24"/>
              </w:rPr>
              <w:t>Аудирование</w:t>
            </w:r>
          </w:p>
        </w:tc>
      </w:tr>
      <w:tr w14:paraId="58D6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A47597F">
            <w:pPr>
              <w:pStyle w:val="234"/>
              <w:jc w:val="center"/>
              <w:rPr>
                <w:sz w:val="24"/>
                <w:szCs w:val="24"/>
              </w:rPr>
            </w:pPr>
            <w:r>
              <w:rPr>
                <w:sz w:val="24"/>
                <w:szCs w:val="24"/>
              </w:rPr>
              <w:t>1.2.1</w:t>
            </w:r>
          </w:p>
        </w:tc>
        <w:tc>
          <w:tcPr>
            <w:tcW w:w="7370" w:type="dxa"/>
          </w:tcPr>
          <w:p w14:paraId="6EF4A3C3">
            <w:pPr>
              <w:pStyle w:val="234"/>
              <w:jc w:val="both"/>
              <w:rPr>
                <w:sz w:val="24"/>
                <w:szCs w:val="24"/>
              </w:rPr>
            </w:pPr>
            <w:r>
              <w:rPr>
                <w:sz w:val="24"/>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14:paraId="5316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C8CB32F">
            <w:pPr>
              <w:pStyle w:val="234"/>
              <w:jc w:val="center"/>
              <w:rPr>
                <w:sz w:val="24"/>
                <w:szCs w:val="24"/>
              </w:rPr>
            </w:pPr>
            <w:r>
              <w:rPr>
                <w:sz w:val="24"/>
                <w:szCs w:val="24"/>
              </w:rPr>
              <w:t>1.2.2</w:t>
            </w:r>
          </w:p>
        </w:tc>
        <w:tc>
          <w:tcPr>
            <w:tcW w:w="7370" w:type="dxa"/>
          </w:tcPr>
          <w:p w14:paraId="32AECF87">
            <w:pPr>
              <w:pStyle w:val="234"/>
              <w:jc w:val="both"/>
              <w:rPr>
                <w:sz w:val="24"/>
                <w:szCs w:val="24"/>
              </w:rPr>
            </w:pPr>
            <w:r>
              <w:rPr>
                <w:sz w:val="24"/>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14:paraId="2CE5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AF0D8C">
            <w:pPr>
              <w:pStyle w:val="234"/>
              <w:jc w:val="center"/>
              <w:rPr>
                <w:sz w:val="24"/>
                <w:szCs w:val="24"/>
              </w:rPr>
            </w:pPr>
            <w:r>
              <w:rPr>
                <w:sz w:val="24"/>
                <w:szCs w:val="24"/>
              </w:rPr>
              <w:t>1.2.3</w:t>
            </w:r>
          </w:p>
        </w:tc>
        <w:tc>
          <w:tcPr>
            <w:tcW w:w="7370" w:type="dxa"/>
          </w:tcPr>
          <w:p w14:paraId="28CC02DB">
            <w:pPr>
              <w:pStyle w:val="234"/>
              <w:jc w:val="both"/>
              <w:rPr>
                <w:sz w:val="24"/>
                <w:szCs w:val="24"/>
              </w:rPr>
            </w:pPr>
            <w:r>
              <w:rPr>
                <w:sz w:val="24"/>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14:paraId="02C8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D1B8BEC">
            <w:pPr>
              <w:pStyle w:val="234"/>
              <w:jc w:val="center"/>
              <w:rPr>
                <w:sz w:val="24"/>
                <w:szCs w:val="24"/>
              </w:rPr>
            </w:pPr>
            <w:r>
              <w:rPr>
                <w:sz w:val="24"/>
                <w:szCs w:val="24"/>
              </w:rPr>
              <w:t>1.3</w:t>
            </w:r>
          </w:p>
        </w:tc>
        <w:tc>
          <w:tcPr>
            <w:tcW w:w="7370" w:type="dxa"/>
          </w:tcPr>
          <w:p w14:paraId="5B90BBE1">
            <w:pPr>
              <w:pStyle w:val="234"/>
              <w:jc w:val="both"/>
              <w:rPr>
                <w:sz w:val="24"/>
                <w:szCs w:val="24"/>
              </w:rPr>
            </w:pPr>
            <w:r>
              <w:rPr>
                <w:sz w:val="24"/>
                <w:szCs w:val="24"/>
              </w:rPr>
              <w:t>Смысловое чтение</w:t>
            </w:r>
          </w:p>
        </w:tc>
      </w:tr>
      <w:tr w14:paraId="4A0C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89CFDBF">
            <w:pPr>
              <w:pStyle w:val="234"/>
              <w:jc w:val="center"/>
              <w:rPr>
                <w:sz w:val="24"/>
                <w:szCs w:val="24"/>
              </w:rPr>
            </w:pPr>
            <w:r>
              <w:rPr>
                <w:sz w:val="24"/>
                <w:szCs w:val="24"/>
              </w:rPr>
              <w:t>1.3.1</w:t>
            </w:r>
          </w:p>
        </w:tc>
        <w:tc>
          <w:tcPr>
            <w:tcW w:w="7370" w:type="dxa"/>
          </w:tcPr>
          <w:p w14:paraId="6C9E8816">
            <w:pPr>
              <w:pStyle w:val="234"/>
              <w:jc w:val="both"/>
              <w:rPr>
                <w:sz w:val="24"/>
                <w:szCs w:val="24"/>
              </w:rPr>
            </w:pPr>
            <w:r>
              <w:rPr>
                <w:sz w:val="24"/>
                <w:szCs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основного содержания</w:t>
            </w:r>
          </w:p>
        </w:tc>
      </w:tr>
      <w:tr w14:paraId="0DAA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2361E4">
            <w:pPr>
              <w:pStyle w:val="234"/>
              <w:jc w:val="center"/>
              <w:rPr>
                <w:sz w:val="24"/>
                <w:szCs w:val="24"/>
              </w:rPr>
            </w:pPr>
            <w:r>
              <w:rPr>
                <w:sz w:val="24"/>
                <w:szCs w:val="24"/>
              </w:rPr>
              <w:t>1.3.2</w:t>
            </w:r>
          </w:p>
        </w:tc>
        <w:tc>
          <w:tcPr>
            <w:tcW w:w="7370" w:type="dxa"/>
          </w:tcPr>
          <w:p w14:paraId="65992549">
            <w:pPr>
              <w:pStyle w:val="234"/>
              <w:jc w:val="both"/>
              <w:rPr>
                <w:sz w:val="24"/>
                <w:szCs w:val="24"/>
              </w:rPr>
            </w:pPr>
            <w:r>
              <w:rPr>
                <w:sz w:val="24"/>
                <w:szCs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 запрашиваемой) информации</w:t>
            </w:r>
          </w:p>
        </w:tc>
      </w:tr>
      <w:tr w14:paraId="265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9C9261">
            <w:pPr>
              <w:pStyle w:val="234"/>
              <w:jc w:val="center"/>
              <w:rPr>
                <w:sz w:val="24"/>
                <w:szCs w:val="24"/>
              </w:rPr>
            </w:pPr>
            <w:r>
              <w:rPr>
                <w:sz w:val="24"/>
                <w:szCs w:val="24"/>
              </w:rPr>
              <w:t>1.3.3</w:t>
            </w:r>
          </w:p>
        </w:tc>
        <w:tc>
          <w:tcPr>
            <w:tcW w:w="7370" w:type="dxa"/>
          </w:tcPr>
          <w:p w14:paraId="2527EF77">
            <w:pPr>
              <w:pStyle w:val="234"/>
              <w:jc w:val="both"/>
              <w:rPr>
                <w:sz w:val="24"/>
                <w:szCs w:val="24"/>
              </w:rPr>
            </w:pPr>
            <w:r>
              <w:rPr>
                <w:sz w:val="24"/>
                <w:szCs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14:paraId="57B8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9872A3">
            <w:pPr>
              <w:pStyle w:val="234"/>
              <w:jc w:val="center"/>
              <w:rPr>
                <w:sz w:val="24"/>
                <w:szCs w:val="24"/>
              </w:rPr>
            </w:pPr>
            <w:r>
              <w:rPr>
                <w:sz w:val="24"/>
                <w:szCs w:val="24"/>
              </w:rPr>
              <w:t>1.3.4</w:t>
            </w:r>
          </w:p>
        </w:tc>
        <w:tc>
          <w:tcPr>
            <w:tcW w:w="7370" w:type="dxa"/>
          </w:tcPr>
          <w:p w14:paraId="6F6C507D">
            <w:pPr>
              <w:pStyle w:val="234"/>
              <w:jc w:val="both"/>
              <w:rPr>
                <w:sz w:val="24"/>
                <w:szCs w:val="24"/>
              </w:rPr>
            </w:pPr>
            <w:r>
              <w:rPr>
                <w:sz w:val="24"/>
                <w:szCs w:val="24"/>
              </w:rPr>
              <w:t>Читать несплошные тексты (таблицы, диаграммы, графики, инфографику) и понимать представленную в них информацию</w:t>
            </w:r>
          </w:p>
        </w:tc>
      </w:tr>
      <w:tr w14:paraId="56FD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7C491A">
            <w:pPr>
              <w:pStyle w:val="234"/>
              <w:jc w:val="center"/>
              <w:rPr>
                <w:sz w:val="24"/>
                <w:szCs w:val="24"/>
              </w:rPr>
            </w:pPr>
            <w:r>
              <w:rPr>
                <w:sz w:val="24"/>
                <w:szCs w:val="24"/>
              </w:rPr>
              <w:t>1.4</w:t>
            </w:r>
          </w:p>
        </w:tc>
        <w:tc>
          <w:tcPr>
            <w:tcW w:w="7370" w:type="dxa"/>
          </w:tcPr>
          <w:p w14:paraId="71E9DF85">
            <w:pPr>
              <w:pStyle w:val="234"/>
              <w:jc w:val="both"/>
              <w:rPr>
                <w:sz w:val="24"/>
                <w:szCs w:val="24"/>
              </w:rPr>
            </w:pPr>
            <w:r>
              <w:rPr>
                <w:sz w:val="24"/>
                <w:szCs w:val="24"/>
              </w:rPr>
              <w:t>Письменная речь</w:t>
            </w:r>
          </w:p>
        </w:tc>
      </w:tr>
      <w:tr w14:paraId="022C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0676F8">
            <w:pPr>
              <w:pStyle w:val="234"/>
              <w:jc w:val="center"/>
              <w:rPr>
                <w:sz w:val="24"/>
                <w:szCs w:val="24"/>
              </w:rPr>
            </w:pPr>
            <w:r>
              <w:rPr>
                <w:sz w:val="24"/>
                <w:szCs w:val="24"/>
              </w:rPr>
              <w:t>1.4.1</w:t>
            </w:r>
          </w:p>
        </w:tc>
        <w:tc>
          <w:tcPr>
            <w:tcW w:w="7370" w:type="dxa"/>
          </w:tcPr>
          <w:p w14:paraId="733D0298">
            <w:pPr>
              <w:pStyle w:val="234"/>
              <w:jc w:val="both"/>
              <w:rPr>
                <w:sz w:val="24"/>
                <w:szCs w:val="24"/>
              </w:rPr>
            </w:pPr>
            <w:r>
              <w:rPr>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14:paraId="2FE7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BF7E276">
            <w:pPr>
              <w:pStyle w:val="234"/>
              <w:jc w:val="center"/>
              <w:rPr>
                <w:sz w:val="24"/>
                <w:szCs w:val="24"/>
              </w:rPr>
            </w:pPr>
            <w:r>
              <w:rPr>
                <w:sz w:val="24"/>
                <w:szCs w:val="24"/>
              </w:rPr>
              <w:t>1.4.2</w:t>
            </w:r>
          </w:p>
        </w:tc>
        <w:tc>
          <w:tcPr>
            <w:tcW w:w="7370" w:type="dxa"/>
          </w:tcPr>
          <w:p w14:paraId="73684B4D">
            <w:pPr>
              <w:pStyle w:val="234"/>
              <w:jc w:val="both"/>
              <w:rPr>
                <w:sz w:val="24"/>
                <w:szCs w:val="24"/>
              </w:rPr>
            </w:pPr>
            <w:r>
              <w:rPr>
                <w:sz w:val="24"/>
                <w:szCs w:val="24"/>
              </w:rPr>
              <w:t>Писать электронное сообщение личного характера объемом до 140 слов, соблюдая принятый речевой этикет</w:t>
            </w:r>
          </w:p>
        </w:tc>
      </w:tr>
      <w:tr w14:paraId="0AE9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C4DBE4">
            <w:pPr>
              <w:pStyle w:val="234"/>
              <w:jc w:val="center"/>
              <w:rPr>
                <w:sz w:val="24"/>
                <w:szCs w:val="24"/>
              </w:rPr>
            </w:pPr>
            <w:r>
              <w:rPr>
                <w:sz w:val="24"/>
                <w:szCs w:val="24"/>
              </w:rPr>
              <w:t>1.4.3</w:t>
            </w:r>
          </w:p>
        </w:tc>
        <w:tc>
          <w:tcPr>
            <w:tcW w:w="7370" w:type="dxa"/>
          </w:tcPr>
          <w:p w14:paraId="3E08B17D">
            <w:pPr>
              <w:pStyle w:val="234"/>
              <w:jc w:val="both"/>
              <w:rPr>
                <w:sz w:val="24"/>
                <w:szCs w:val="24"/>
              </w:rPr>
            </w:pPr>
            <w:r>
              <w:rPr>
                <w:sz w:val="24"/>
                <w:szCs w:val="24"/>
              </w:rPr>
              <w:t>Создавать письменные высказывания объемом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14:paraId="6111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14B0A18">
            <w:pPr>
              <w:pStyle w:val="234"/>
              <w:jc w:val="center"/>
              <w:rPr>
                <w:sz w:val="24"/>
                <w:szCs w:val="24"/>
              </w:rPr>
            </w:pPr>
            <w:r>
              <w:rPr>
                <w:sz w:val="24"/>
                <w:szCs w:val="24"/>
              </w:rPr>
              <w:t>1.4.4</w:t>
            </w:r>
          </w:p>
        </w:tc>
        <w:tc>
          <w:tcPr>
            <w:tcW w:w="7370" w:type="dxa"/>
          </w:tcPr>
          <w:p w14:paraId="1407020B">
            <w:pPr>
              <w:pStyle w:val="234"/>
              <w:jc w:val="both"/>
              <w:rPr>
                <w:sz w:val="24"/>
                <w:szCs w:val="24"/>
              </w:rPr>
            </w:pPr>
            <w:r>
              <w:rPr>
                <w:sz w:val="24"/>
                <w:szCs w:val="24"/>
              </w:rPr>
              <w:t>Представлять результаты выполненной проектной работы объемом до 180 слов</w:t>
            </w:r>
          </w:p>
        </w:tc>
      </w:tr>
      <w:tr w14:paraId="5A47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3C6E97">
            <w:pPr>
              <w:pStyle w:val="234"/>
              <w:jc w:val="center"/>
              <w:rPr>
                <w:sz w:val="24"/>
                <w:szCs w:val="24"/>
              </w:rPr>
            </w:pPr>
            <w:r>
              <w:rPr>
                <w:sz w:val="24"/>
                <w:szCs w:val="24"/>
              </w:rPr>
              <w:t>1.4.5</w:t>
            </w:r>
          </w:p>
        </w:tc>
        <w:tc>
          <w:tcPr>
            <w:tcW w:w="7370" w:type="dxa"/>
          </w:tcPr>
          <w:p w14:paraId="726D2152">
            <w:pPr>
              <w:pStyle w:val="234"/>
              <w:jc w:val="both"/>
              <w:rPr>
                <w:sz w:val="24"/>
                <w:szCs w:val="24"/>
              </w:rPr>
            </w:pPr>
            <w:r>
              <w:rPr>
                <w:sz w:val="24"/>
                <w:szCs w:val="24"/>
              </w:rPr>
              <w:t>Писать резюме и письмо-обращение о приеме на работу объемом до 140 слов с сообщением основных сведений о себе; писать официальное (деловое) письмо, в том числе электронное, объемом до 180 слов в соответствии с нормами официального общения, принятыми в стране (странах) изучаемого языка</w:t>
            </w:r>
          </w:p>
        </w:tc>
      </w:tr>
      <w:tr w14:paraId="0EFB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2CAE6EF">
            <w:pPr>
              <w:pStyle w:val="234"/>
              <w:jc w:val="center"/>
              <w:rPr>
                <w:sz w:val="24"/>
                <w:szCs w:val="24"/>
              </w:rPr>
            </w:pPr>
            <w:r>
              <w:rPr>
                <w:sz w:val="24"/>
                <w:szCs w:val="24"/>
              </w:rPr>
              <w:t>1.5</w:t>
            </w:r>
          </w:p>
        </w:tc>
        <w:tc>
          <w:tcPr>
            <w:tcW w:w="7370" w:type="dxa"/>
          </w:tcPr>
          <w:p w14:paraId="7FD0B384">
            <w:pPr>
              <w:pStyle w:val="234"/>
              <w:jc w:val="both"/>
              <w:rPr>
                <w:sz w:val="24"/>
                <w:szCs w:val="24"/>
              </w:rPr>
            </w:pPr>
            <w:r>
              <w:rPr>
                <w:sz w:val="24"/>
                <w:szCs w:val="24"/>
              </w:rPr>
              <w:t>Перевод</w:t>
            </w:r>
          </w:p>
        </w:tc>
      </w:tr>
      <w:tr w14:paraId="0EA0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3A02DEA">
            <w:pPr>
              <w:pStyle w:val="234"/>
              <w:jc w:val="center"/>
              <w:rPr>
                <w:sz w:val="24"/>
                <w:szCs w:val="24"/>
              </w:rPr>
            </w:pPr>
            <w:r>
              <w:rPr>
                <w:sz w:val="24"/>
                <w:szCs w:val="24"/>
              </w:rPr>
              <w:t>1.5.1</w:t>
            </w:r>
          </w:p>
        </w:tc>
        <w:tc>
          <w:tcPr>
            <w:tcW w:w="7370" w:type="dxa"/>
          </w:tcPr>
          <w:p w14:paraId="5B47370B">
            <w:pPr>
              <w:pStyle w:val="234"/>
              <w:jc w:val="both"/>
              <w:rPr>
                <w:sz w:val="24"/>
                <w:szCs w:val="24"/>
              </w:rPr>
            </w:pPr>
            <w:r>
              <w:rPr>
                <w:sz w:val="24"/>
                <w:szCs w:val="24"/>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14:paraId="17D1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16B8C6">
            <w:pPr>
              <w:pStyle w:val="234"/>
              <w:jc w:val="center"/>
              <w:rPr>
                <w:sz w:val="24"/>
                <w:szCs w:val="24"/>
              </w:rPr>
            </w:pPr>
            <w:r>
              <w:rPr>
                <w:sz w:val="24"/>
                <w:szCs w:val="24"/>
              </w:rPr>
              <w:t>2</w:t>
            </w:r>
          </w:p>
        </w:tc>
        <w:tc>
          <w:tcPr>
            <w:tcW w:w="7370" w:type="dxa"/>
          </w:tcPr>
          <w:p w14:paraId="475033A1">
            <w:pPr>
              <w:pStyle w:val="234"/>
              <w:jc w:val="both"/>
              <w:rPr>
                <w:sz w:val="24"/>
                <w:szCs w:val="24"/>
              </w:rPr>
            </w:pPr>
            <w:r>
              <w:rPr>
                <w:sz w:val="24"/>
                <w:szCs w:val="24"/>
              </w:rPr>
              <w:t>Языковая сторона речи</w:t>
            </w:r>
          </w:p>
        </w:tc>
      </w:tr>
      <w:tr w14:paraId="575D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322253">
            <w:pPr>
              <w:pStyle w:val="234"/>
              <w:jc w:val="center"/>
              <w:rPr>
                <w:sz w:val="24"/>
                <w:szCs w:val="24"/>
              </w:rPr>
            </w:pPr>
            <w:r>
              <w:rPr>
                <w:sz w:val="24"/>
                <w:szCs w:val="24"/>
              </w:rPr>
              <w:t>2.1</w:t>
            </w:r>
          </w:p>
        </w:tc>
        <w:tc>
          <w:tcPr>
            <w:tcW w:w="7370" w:type="dxa"/>
          </w:tcPr>
          <w:p w14:paraId="307556D0">
            <w:pPr>
              <w:pStyle w:val="234"/>
              <w:jc w:val="both"/>
              <w:rPr>
                <w:sz w:val="24"/>
                <w:szCs w:val="24"/>
              </w:rPr>
            </w:pPr>
            <w:r>
              <w:rPr>
                <w:sz w:val="24"/>
                <w:szCs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w:t>
            </w:r>
          </w:p>
        </w:tc>
      </w:tr>
      <w:tr w14:paraId="4E82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6EC6E01">
            <w:pPr>
              <w:pStyle w:val="234"/>
              <w:jc w:val="center"/>
              <w:rPr>
                <w:sz w:val="24"/>
                <w:szCs w:val="24"/>
              </w:rPr>
            </w:pPr>
            <w:r>
              <w:rPr>
                <w:sz w:val="24"/>
                <w:szCs w:val="24"/>
              </w:rPr>
              <w:t>2.2</w:t>
            </w:r>
          </w:p>
        </w:tc>
        <w:tc>
          <w:tcPr>
            <w:tcW w:w="7370" w:type="dxa"/>
          </w:tcPr>
          <w:p w14:paraId="3A882FFB">
            <w:pPr>
              <w:pStyle w:val="234"/>
              <w:jc w:val="both"/>
              <w:rPr>
                <w:sz w:val="24"/>
                <w:szCs w:val="24"/>
              </w:rPr>
            </w:pPr>
            <w:r>
              <w:rPr>
                <w:sz w:val="24"/>
                <w:szCs w:val="24"/>
              </w:rPr>
              <w:t>Овладение орфографическими навыками в отношении изученного лексического материала</w:t>
            </w:r>
          </w:p>
        </w:tc>
      </w:tr>
      <w:tr w14:paraId="0CA4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CE0BA0">
            <w:pPr>
              <w:pStyle w:val="234"/>
              <w:jc w:val="center"/>
              <w:rPr>
                <w:sz w:val="24"/>
                <w:szCs w:val="24"/>
              </w:rPr>
            </w:pPr>
            <w:r>
              <w:rPr>
                <w:sz w:val="24"/>
                <w:szCs w:val="24"/>
              </w:rPr>
              <w:t>2.3</w:t>
            </w:r>
          </w:p>
        </w:tc>
        <w:tc>
          <w:tcPr>
            <w:tcW w:w="7370" w:type="dxa"/>
          </w:tcPr>
          <w:p w14:paraId="4BF67A56">
            <w:pPr>
              <w:pStyle w:val="234"/>
              <w:jc w:val="both"/>
              <w:rPr>
                <w:sz w:val="24"/>
                <w:szCs w:val="24"/>
              </w:rPr>
            </w:pPr>
            <w:r>
              <w:rPr>
                <w:sz w:val="24"/>
                <w:szCs w:val="24"/>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14:paraId="21F3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D5B4573">
            <w:pPr>
              <w:pStyle w:val="234"/>
              <w:jc w:val="center"/>
              <w:rPr>
                <w:sz w:val="24"/>
                <w:szCs w:val="24"/>
              </w:rPr>
            </w:pPr>
            <w:r>
              <w:rPr>
                <w:sz w:val="24"/>
                <w:szCs w:val="24"/>
              </w:rPr>
              <w:t>2.4</w:t>
            </w:r>
          </w:p>
        </w:tc>
        <w:tc>
          <w:tcPr>
            <w:tcW w:w="7370" w:type="dxa"/>
          </w:tcPr>
          <w:p w14:paraId="55A7FBED">
            <w:pPr>
              <w:pStyle w:val="234"/>
              <w:jc w:val="both"/>
              <w:rPr>
                <w:sz w:val="24"/>
                <w:szCs w:val="24"/>
              </w:rPr>
            </w:pPr>
            <w:r>
              <w:rPr>
                <w:sz w:val="24"/>
                <w:szCs w:val="24"/>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14:paraId="0819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E0F0E3">
            <w:pPr>
              <w:pStyle w:val="234"/>
              <w:jc w:val="center"/>
              <w:rPr>
                <w:sz w:val="24"/>
                <w:szCs w:val="24"/>
              </w:rPr>
            </w:pPr>
            <w:r>
              <w:rPr>
                <w:sz w:val="24"/>
                <w:szCs w:val="24"/>
              </w:rPr>
              <w:t>2.5</w:t>
            </w:r>
          </w:p>
        </w:tc>
        <w:tc>
          <w:tcPr>
            <w:tcW w:w="7370" w:type="dxa"/>
          </w:tcPr>
          <w:p w14:paraId="3D913898">
            <w:pPr>
              <w:pStyle w:val="234"/>
              <w:jc w:val="both"/>
              <w:rPr>
                <w:sz w:val="24"/>
                <w:szCs w:val="24"/>
              </w:rPr>
            </w:pPr>
            <w:r>
              <w:rPr>
                <w:sz w:val="24"/>
                <w:szCs w:val="24"/>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14:paraId="5D99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3E893B">
            <w:pPr>
              <w:pStyle w:val="234"/>
              <w:jc w:val="center"/>
              <w:rPr>
                <w:sz w:val="24"/>
                <w:szCs w:val="24"/>
              </w:rPr>
            </w:pPr>
            <w:r>
              <w:rPr>
                <w:sz w:val="24"/>
                <w:szCs w:val="24"/>
              </w:rPr>
              <w:t>2.6</w:t>
            </w:r>
          </w:p>
        </w:tc>
        <w:tc>
          <w:tcPr>
            <w:tcW w:w="7370" w:type="dxa"/>
          </w:tcPr>
          <w:p w14:paraId="3D1C5A52">
            <w:pPr>
              <w:pStyle w:val="234"/>
              <w:jc w:val="both"/>
              <w:rPr>
                <w:sz w:val="24"/>
                <w:szCs w:val="24"/>
              </w:rPr>
            </w:pPr>
            <w:r>
              <w:rPr>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14:paraId="28EA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7DBD2D">
            <w:pPr>
              <w:pStyle w:val="234"/>
              <w:jc w:val="center"/>
              <w:rPr>
                <w:sz w:val="24"/>
                <w:szCs w:val="24"/>
              </w:rPr>
            </w:pPr>
            <w:r>
              <w:rPr>
                <w:sz w:val="24"/>
                <w:szCs w:val="24"/>
              </w:rPr>
              <w:t>3</w:t>
            </w:r>
          </w:p>
        </w:tc>
        <w:tc>
          <w:tcPr>
            <w:tcW w:w="7370" w:type="dxa"/>
          </w:tcPr>
          <w:p w14:paraId="5249C170">
            <w:pPr>
              <w:pStyle w:val="234"/>
              <w:jc w:val="both"/>
              <w:rPr>
                <w:sz w:val="24"/>
                <w:szCs w:val="24"/>
              </w:rPr>
            </w:pPr>
            <w:r>
              <w:rPr>
                <w:sz w:val="24"/>
                <w:szCs w:val="24"/>
              </w:rPr>
              <w:t>Социокультурные знания и умения</w:t>
            </w:r>
          </w:p>
        </w:tc>
      </w:tr>
      <w:tr w14:paraId="4D57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90D028">
            <w:pPr>
              <w:pStyle w:val="234"/>
              <w:jc w:val="center"/>
              <w:rPr>
                <w:sz w:val="24"/>
                <w:szCs w:val="24"/>
              </w:rPr>
            </w:pPr>
            <w:r>
              <w:rPr>
                <w:sz w:val="24"/>
                <w:szCs w:val="24"/>
              </w:rPr>
              <w:t>3.1</w:t>
            </w:r>
          </w:p>
        </w:tc>
        <w:tc>
          <w:tcPr>
            <w:tcW w:w="7370" w:type="dxa"/>
          </w:tcPr>
          <w:p w14:paraId="772F25E6">
            <w:pPr>
              <w:pStyle w:val="234"/>
              <w:jc w:val="both"/>
              <w:rPr>
                <w:sz w:val="24"/>
                <w:szCs w:val="24"/>
              </w:rPr>
            </w:pPr>
            <w:r>
              <w:rPr>
                <w:sz w:val="24"/>
                <w:szCs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14:paraId="03D6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85EF51">
            <w:pPr>
              <w:pStyle w:val="234"/>
              <w:jc w:val="center"/>
              <w:rPr>
                <w:sz w:val="24"/>
                <w:szCs w:val="24"/>
              </w:rPr>
            </w:pPr>
            <w:r>
              <w:rPr>
                <w:sz w:val="24"/>
                <w:szCs w:val="24"/>
              </w:rPr>
              <w:t>4</w:t>
            </w:r>
          </w:p>
        </w:tc>
        <w:tc>
          <w:tcPr>
            <w:tcW w:w="7370" w:type="dxa"/>
          </w:tcPr>
          <w:p w14:paraId="648BD8CA">
            <w:pPr>
              <w:pStyle w:val="234"/>
              <w:jc w:val="both"/>
              <w:rPr>
                <w:sz w:val="24"/>
                <w:szCs w:val="24"/>
              </w:rPr>
            </w:pPr>
            <w:r>
              <w:rPr>
                <w:sz w:val="24"/>
                <w:szCs w:val="24"/>
              </w:rPr>
              <w:t>Компенсаторные умения</w:t>
            </w:r>
          </w:p>
        </w:tc>
      </w:tr>
      <w:tr w14:paraId="695A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3EE40F">
            <w:pPr>
              <w:pStyle w:val="234"/>
              <w:jc w:val="center"/>
              <w:rPr>
                <w:sz w:val="24"/>
                <w:szCs w:val="24"/>
              </w:rPr>
            </w:pPr>
            <w:r>
              <w:rPr>
                <w:sz w:val="24"/>
                <w:szCs w:val="24"/>
              </w:rPr>
              <w:t>4.1</w:t>
            </w:r>
          </w:p>
        </w:tc>
        <w:tc>
          <w:tcPr>
            <w:tcW w:w="7370" w:type="dxa"/>
          </w:tcPr>
          <w:p w14:paraId="1C071110">
            <w:pPr>
              <w:pStyle w:val="234"/>
              <w:jc w:val="both"/>
              <w:rPr>
                <w:sz w:val="24"/>
                <w:szCs w:val="24"/>
              </w:rPr>
            </w:pPr>
            <w:r>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43E6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93E501">
            <w:pPr>
              <w:pStyle w:val="234"/>
              <w:jc w:val="center"/>
              <w:rPr>
                <w:sz w:val="24"/>
                <w:szCs w:val="24"/>
              </w:rPr>
            </w:pPr>
            <w:r>
              <w:rPr>
                <w:sz w:val="24"/>
                <w:szCs w:val="24"/>
              </w:rPr>
              <w:t>5</w:t>
            </w:r>
          </w:p>
        </w:tc>
        <w:tc>
          <w:tcPr>
            <w:tcW w:w="7370" w:type="dxa"/>
          </w:tcPr>
          <w:p w14:paraId="6F5B9668">
            <w:pPr>
              <w:pStyle w:val="234"/>
              <w:jc w:val="both"/>
              <w:rPr>
                <w:sz w:val="24"/>
                <w:szCs w:val="24"/>
              </w:rPr>
            </w:pPr>
            <w:r>
              <w:rPr>
                <w:sz w:val="24"/>
                <w:szCs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56332B2A">
      <w:pPr>
        <w:pStyle w:val="292"/>
        <w:spacing w:line="360" w:lineRule="auto"/>
        <w:ind w:firstLine="709"/>
        <w:rPr>
          <w:rFonts w:ascii="Times New Roman" w:hAnsi="Times New Roman" w:cs="Times New Roman"/>
          <w:color w:val="auto"/>
          <w:sz w:val="28"/>
          <w:szCs w:val="28"/>
        </w:rPr>
      </w:pPr>
    </w:p>
    <w:p w14:paraId="2B002CB8">
      <w:pPr>
        <w:pStyle w:val="234"/>
        <w:jc w:val="right"/>
        <w:rPr>
          <w:sz w:val="28"/>
          <w:szCs w:val="28"/>
        </w:rPr>
      </w:pPr>
      <w:r>
        <w:rPr>
          <w:sz w:val="28"/>
          <w:szCs w:val="28"/>
        </w:rPr>
        <w:t>Таблица 6.5</w:t>
      </w:r>
    </w:p>
    <w:p w14:paraId="7A931117">
      <w:pPr>
        <w:pStyle w:val="234"/>
        <w:jc w:val="both"/>
        <w:rPr>
          <w:sz w:val="28"/>
          <w:szCs w:val="28"/>
        </w:rPr>
      </w:pPr>
    </w:p>
    <w:p w14:paraId="6C46EE1B">
      <w:pPr>
        <w:pStyle w:val="234"/>
        <w:jc w:val="center"/>
        <w:rPr>
          <w:sz w:val="28"/>
          <w:szCs w:val="28"/>
        </w:rPr>
      </w:pPr>
      <w:r>
        <w:rPr>
          <w:sz w:val="28"/>
          <w:szCs w:val="28"/>
        </w:rPr>
        <w:t>Перечень элементов содержания, проверяемых на ЕГЭ</w:t>
      </w:r>
    </w:p>
    <w:p w14:paraId="21EC2B93">
      <w:pPr>
        <w:pStyle w:val="234"/>
        <w:jc w:val="center"/>
        <w:rPr>
          <w:sz w:val="28"/>
          <w:szCs w:val="28"/>
        </w:rPr>
      </w:pPr>
      <w:r>
        <w:rPr>
          <w:sz w:val="28"/>
          <w:szCs w:val="28"/>
        </w:rPr>
        <w:t>по иностранному (английскому) языку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556C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18B85B">
            <w:pPr>
              <w:pStyle w:val="234"/>
              <w:jc w:val="center"/>
              <w:rPr>
                <w:sz w:val="24"/>
                <w:szCs w:val="24"/>
              </w:rPr>
            </w:pPr>
            <w:r>
              <w:rPr>
                <w:sz w:val="24"/>
                <w:szCs w:val="24"/>
              </w:rPr>
              <w:t>Код</w:t>
            </w:r>
          </w:p>
        </w:tc>
        <w:tc>
          <w:tcPr>
            <w:tcW w:w="7994" w:type="dxa"/>
          </w:tcPr>
          <w:p w14:paraId="3F5EA883">
            <w:pPr>
              <w:pStyle w:val="234"/>
              <w:jc w:val="center"/>
              <w:rPr>
                <w:sz w:val="24"/>
                <w:szCs w:val="24"/>
              </w:rPr>
            </w:pPr>
            <w:r>
              <w:rPr>
                <w:sz w:val="24"/>
                <w:szCs w:val="24"/>
              </w:rPr>
              <w:t>Проверяемый элемент содержания</w:t>
            </w:r>
          </w:p>
        </w:tc>
      </w:tr>
      <w:tr w14:paraId="4549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B9C1DD">
            <w:pPr>
              <w:pStyle w:val="234"/>
              <w:jc w:val="center"/>
              <w:rPr>
                <w:sz w:val="24"/>
                <w:szCs w:val="24"/>
              </w:rPr>
            </w:pPr>
            <w:r>
              <w:rPr>
                <w:sz w:val="24"/>
                <w:szCs w:val="24"/>
              </w:rPr>
              <w:t>1</w:t>
            </w:r>
          </w:p>
        </w:tc>
        <w:tc>
          <w:tcPr>
            <w:tcW w:w="7994" w:type="dxa"/>
          </w:tcPr>
          <w:p w14:paraId="016EA698">
            <w:pPr>
              <w:pStyle w:val="234"/>
              <w:jc w:val="both"/>
              <w:rPr>
                <w:sz w:val="24"/>
                <w:szCs w:val="24"/>
              </w:rPr>
            </w:pPr>
            <w:r>
              <w:rPr>
                <w:sz w:val="24"/>
                <w:szCs w:val="24"/>
              </w:rPr>
              <w:t>Коммуникативные умения</w:t>
            </w:r>
          </w:p>
          <w:p w14:paraId="0E5E6899">
            <w:pPr>
              <w:pStyle w:val="234"/>
              <w:jc w:val="both"/>
              <w:rPr>
                <w:sz w:val="24"/>
                <w:szCs w:val="24"/>
              </w:rPr>
            </w:pPr>
            <w:r>
              <w:rPr>
                <w:sz w:val="24"/>
                <w:szCs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r>
              <w:rPr>
                <w:sz w:val="24"/>
                <w:szCs w:val="24"/>
              </w:rPr>
              <w:fldChar w:fldCharType="begin"/>
            </w:r>
            <w:r>
              <w:rPr>
                <w:sz w:val="24"/>
                <w:szCs w:val="24"/>
              </w:rPr>
              <w:instrText xml:space="preserve"> HYPERLINK "https://login.consultant.ru/link/?req=doc&amp;base=LAW&amp;n=470946&amp;dst=4" \o "Приказ Минобрнауки России от 17.05.2012 N 413 (ред. от 27.12.2023) "Об утверждении федерального государственного образовательного стандарта среднего общего образования" (Зарегистрировано в Минюсте России 07.06.2012 N 24480)
{КонсультантПлюс}" \h </w:instrText>
            </w:r>
            <w:r>
              <w:rPr>
                <w:sz w:val="24"/>
                <w:szCs w:val="24"/>
              </w:rPr>
              <w:fldChar w:fldCharType="separate"/>
            </w:r>
            <w:r>
              <w:rPr>
                <w:color w:val="0000FF"/>
                <w:sz w:val="24"/>
                <w:szCs w:val="24"/>
              </w:rPr>
              <w:t>ФГОС СОО</w:t>
            </w:r>
            <w:r>
              <w:rPr>
                <w:color w:val="0000FF"/>
                <w:sz w:val="24"/>
                <w:szCs w:val="24"/>
              </w:rPr>
              <w:fldChar w:fldCharType="end"/>
            </w:r>
            <w:r>
              <w:rPr>
                <w:sz w:val="24"/>
                <w:szCs w:val="24"/>
              </w:rPr>
              <w:t>.</w:t>
            </w:r>
          </w:p>
          <w:p w14:paraId="2DB0E670">
            <w:pPr>
              <w:pStyle w:val="234"/>
              <w:jc w:val="both"/>
              <w:rPr>
                <w:sz w:val="24"/>
                <w:szCs w:val="24"/>
              </w:rPr>
            </w:pPr>
            <w:r>
              <w:rPr>
                <w:sz w:val="24"/>
                <w:szCs w:val="24"/>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14:paraId="3EB8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019B40">
            <w:pPr>
              <w:pStyle w:val="234"/>
              <w:jc w:val="center"/>
              <w:rPr>
                <w:sz w:val="24"/>
                <w:szCs w:val="24"/>
              </w:rPr>
            </w:pPr>
            <w:r>
              <w:rPr>
                <w:sz w:val="24"/>
                <w:szCs w:val="24"/>
              </w:rPr>
              <w:t>1.1</w:t>
            </w:r>
          </w:p>
        </w:tc>
        <w:tc>
          <w:tcPr>
            <w:tcW w:w="7994" w:type="dxa"/>
          </w:tcPr>
          <w:p w14:paraId="6D8CE008">
            <w:pPr>
              <w:pStyle w:val="234"/>
              <w:jc w:val="both"/>
              <w:rPr>
                <w:sz w:val="24"/>
                <w:szCs w:val="24"/>
              </w:rPr>
            </w:pPr>
            <w:r>
              <w:rPr>
                <w:sz w:val="24"/>
                <w:szCs w:val="24"/>
              </w:rPr>
              <w:t>Говорение</w:t>
            </w:r>
          </w:p>
        </w:tc>
      </w:tr>
      <w:tr w14:paraId="3184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7ECA8C">
            <w:pPr>
              <w:pStyle w:val="234"/>
              <w:jc w:val="center"/>
              <w:rPr>
                <w:sz w:val="24"/>
                <w:szCs w:val="24"/>
              </w:rPr>
            </w:pPr>
            <w:r>
              <w:rPr>
                <w:sz w:val="24"/>
                <w:szCs w:val="24"/>
              </w:rPr>
              <w:t>1.1.1</w:t>
            </w:r>
          </w:p>
        </w:tc>
        <w:tc>
          <w:tcPr>
            <w:tcW w:w="7994" w:type="dxa"/>
          </w:tcPr>
          <w:p w14:paraId="44F41D55">
            <w:pPr>
              <w:pStyle w:val="234"/>
              <w:jc w:val="both"/>
              <w:rPr>
                <w:sz w:val="24"/>
                <w:szCs w:val="24"/>
              </w:rPr>
            </w:pPr>
            <w:r>
              <w:rPr>
                <w:sz w:val="24"/>
                <w:szCs w:val="24"/>
              </w:rPr>
              <w:t>Диалогическая речь</w:t>
            </w:r>
          </w:p>
        </w:tc>
      </w:tr>
      <w:tr w14:paraId="6B0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EFFCFF">
            <w:pPr>
              <w:pStyle w:val="234"/>
              <w:jc w:val="center"/>
              <w:rPr>
                <w:sz w:val="24"/>
                <w:szCs w:val="24"/>
              </w:rPr>
            </w:pPr>
            <w:r>
              <w:rPr>
                <w:sz w:val="24"/>
                <w:szCs w:val="24"/>
              </w:rPr>
              <w:t>1.1.1.1</w:t>
            </w:r>
          </w:p>
        </w:tc>
        <w:tc>
          <w:tcPr>
            <w:tcW w:w="7994" w:type="dxa"/>
          </w:tcPr>
          <w:p w14:paraId="022B1E36">
            <w:pPr>
              <w:pStyle w:val="234"/>
              <w:jc w:val="both"/>
              <w:rPr>
                <w:sz w:val="24"/>
                <w:szCs w:val="24"/>
              </w:rPr>
            </w:pPr>
            <w:r>
              <w:rPr>
                <w:sz w:val="24"/>
                <w:szCs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14:paraId="63D1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DB1B5A">
            <w:pPr>
              <w:pStyle w:val="234"/>
              <w:jc w:val="center"/>
              <w:rPr>
                <w:sz w:val="24"/>
                <w:szCs w:val="24"/>
              </w:rPr>
            </w:pPr>
            <w:r>
              <w:rPr>
                <w:sz w:val="24"/>
                <w:szCs w:val="24"/>
              </w:rPr>
              <w:t>1.1.1.2</w:t>
            </w:r>
          </w:p>
        </w:tc>
        <w:tc>
          <w:tcPr>
            <w:tcW w:w="7994" w:type="dxa"/>
          </w:tcPr>
          <w:p w14:paraId="6415E2A2">
            <w:pPr>
              <w:pStyle w:val="234"/>
              <w:jc w:val="both"/>
              <w:rPr>
                <w:sz w:val="24"/>
                <w:szCs w:val="24"/>
              </w:rPr>
            </w:pPr>
            <w:r>
              <w:rPr>
                <w:sz w:val="24"/>
                <w:szCs w:val="24"/>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14:paraId="6B90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9723D5">
            <w:pPr>
              <w:pStyle w:val="234"/>
              <w:jc w:val="center"/>
              <w:rPr>
                <w:sz w:val="24"/>
                <w:szCs w:val="24"/>
              </w:rPr>
            </w:pPr>
            <w:r>
              <w:rPr>
                <w:sz w:val="24"/>
                <w:szCs w:val="24"/>
              </w:rPr>
              <w:t>1.1.1.3</w:t>
            </w:r>
          </w:p>
        </w:tc>
        <w:tc>
          <w:tcPr>
            <w:tcW w:w="7994" w:type="dxa"/>
          </w:tcPr>
          <w:p w14:paraId="76116CE0">
            <w:pPr>
              <w:pStyle w:val="234"/>
              <w:jc w:val="both"/>
              <w:rPr>
                <w:sz w:val="24"/>
                <w:szCs w:val="24"/>
              </w:rPr>
            </w:pPr>
            <w:r>
              <w:rPr>
                <w:sz w:val="24"/>
                <w:szCs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14:paraId="60A0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4DF8FE">
            <w:pPr>
              <w:pStyle w:val="234"/>
              <w:jc w:val="center"/>
              <w:rPr>
                <w:sz w:val="24"/>
                <w:szCs w:val="24"/>
              </w:rPr>
            </w:pPr>
            <w:r>
              <w:rPr>
                <w:sz w:val="24"/>
                <w:szCs w:val="24"/>
              </w:rPr>
              <w:t>1.1.1.4</w:t>
            </w:r>
          </w:p>
        </w:tc>
        <w:tc>
          <w:tcPr>
            <w:tcW w:w="7994" w:type="dxa"/>
          </w:tcPr>
          <w:p w14:paraId="519D1A7B">
            <w:pPr>
              <w:pStyle w:val="234"/>
              <w:jc w:val="both"/>
              <w:rPr>
                <w:sz w:val="24"/>
                <w:szCs w:val="24"/>
              </w:rPr>
            </w:pPr>
            <w:r>
              <w:rPr>
                <w:sz w:val="24"/>
                <w:szCs w:val="24"/>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14:paraId="5410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4F05CF">
            <w:pPr>
              <w:pStyle w:val="234"/>
              <w:jc w:val="center"/>
              <w:rPr>
                <w:sz w:val="24"/>
                <w:szCs w:val="24"/>
              </w:rPr>
            </w:pPr>
            <w:r>
              <w:rPr>
                <w:sz w:val="24"/>
                <w:szCs w:val="24"/>
              </w:rPr>
              <w:t>1.1.1.5</w:t>
            </w:r>
          </w:p>
        </w:tc>
        <w:tc>
          <w:tcPr>
            <w:tcW w:w="7994" w:type="dxa"/>
          </w:tcPr>
          <w:p w14:paraId="576540BD">
            <w:pPr>
              <w:pStyle w:val="234"/>
              <w:jc w:val="both"/>
              <w:rPr>
                <w:sz w:val="24"/>
                <w:szCs w:val="24"/>
              </w:rPr>
            </w:pPr>
            <w:r>
              <w:rPr>
                <w:sz w:val="24"/>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14:paraId="27E2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18CB31">
            <w:pPr>
              <w:pStyle w:val="234"/>
              <w:jc w:val="center"/>
              <w:rPr>
                <w:sz w:val="24"/>
                <w:szCs w:val="24"/>
              </w:rPr>
            </w:pPr>
            <w:r>
              <w:rPr>
                <w:sz w:val="24"/>
                <w:szCs w:val="24"/>
              </w:rPr>
              <w:t>1.1.1.6</w:t>
            </w:r>
          </w:p>
        </w:tc>
        <w:tc>
          <w:tcPr>
            <w:tcW w:w="7994" w:type="dxa"/>
          </w:tcPr>
          <w:p w14:paraId="394F2D30">
            <w:pPr>
              <w:pStyle w:val="234"/>
              <w:jc w:val="both"/>
              <w:rPr>
                <w:sz w:val="24"/>
                <w:szCs w:val="24"/>
              </w:rPr>
            </w:pPr>
            <w:r>
              <w:rPr>
                <w:sz w:val="24"/>
                <w:szCs w:val="24"/>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14:paraId="78C1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FA75EF">
            <w:pPr>
              <w:pStyle w:val="234"/>
              <w:jc w:val="center"/>
              <w:rPr>
                <w:sz w:val="24"/>
                <w:szCs w:val="24"/>
              </w:rPr>
            </w:pPr>
            <w:r>
              <w:rPr>
                <w:sz w:val="24"/>
                <w:szCs w:val="24"/>
              </w:rPr>
              <w:t>1.1.2</w:t>
            </w:r>
          </w:p>
        </w:tc>
        <w:tc>
          <w:tcPr>
            <w:tcW w:w="7994" w:type="dxa"/>
          </w:tcPr>
          <w:p w14:paraId="4E3C1465">
            <w:pPr>
              <w:pStyle w:val="234"/>
              <w:jc w:val="both"/>
              <w:rPr>
                <w:sz w:val="24"/>
                <w:szCs w:val="24"/>
              </w:rPr>
            </w:pPr>
            <w:r>
              <w:rPr>
                <w:sz w:val="24"/>
                <w:szCs w:val="24"/>
              </w:rPr>
              <w:t>Монологическая речь</w:t>
            </w:r>
          </w:p>
        </w:tc>
      </w:tr>
      <w:tr w14:paraId="2F46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70A904">
            <w:pPr>
              <w:pStyle w:val="234"/>
              <w:jc w:val="center"/>
              <w:rPr>
                <w:sz w:val="24"/>
                <w:szCs w:val="24"/>
              </w:rPr>
            </w:pPr>
            <w:r>
              <w:rPr>
                <w:sz w:val="24"/>
                <w:szCs w:val="24"/>
              </w:rPr>
              <w:t>1.1.2.1</w:t>
            </w:r>
          </w:p>
        </w:tc>
        <w:tc>
          <w:tcPr>
            <w:tcW w:w="7994" w:type="dxa"/>
          </w:tcPr>
          <w:p w14:paraId="3E69AC5F">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14:paraId="1B01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C25493">
            <w:pPr>
              <w:pStyle w:val="234"/>
              <w:jc w:val="center"/>
              <w:rPr>
                <w:sz w:val="24"/>
                <w:szCs w:val="24"/>
              </w:rPr>
            </w:pPr>
            <w:r>
              <w:rPr>
                <w:sz w:val="24"/>
                <w:szCs w:val="24"/>
              </w:rPr>
              <w:t>1.1.2.2</w:t>
            </w:r>
          </w:p>
        </w:tc>
        <w:tc>
          <w:tcPr>
            <w:tcW w:w="7994" w:type="dxa"/>
          </w:tcPr>
          <w:p w14:paraId="22E17842">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14:paraId="0FC7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105326">
            <w:pPr>
              <w:pStyle w:val="234"/>
              <w:jc w:val="center"/>
              <w:rPr>
                <w:sz w:val="24"/>
                <w:szCs w:val="24"/>
              </w:rPr>
            </w:pPr>
            <w:r>
              <w:rPr>
                <w:sz w:val="24"/>
                <w:szCs w:val="24"/>
              </w:rPr>
              <w:t>1.1.2.3</w:t>
            </w:r>
          </w:p>
        </w:tc>
        <w:tc>
          <w:tcPr>
            <w:tcW w:w="7994" w:type="dxa"/>
          </w:tcPr>
          <w:p w14:paraId="2E69E374">
            <w:pPr>
              <w:pStyle w:val="234"/>
              <w:jc w:val="both"/>
              <w:rPr>
                <w:sz w:val="24"/>
                <w:szCs w:val="24"/>
              </w:rPr>
            </w:pPr>
            <w:r>
              <w:rPr>
                <w:sz w:val="24"/>
                <w:szCs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14:paraId="2EB5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107C62">
            <w:pPr>
              <w:pStyle w:val="234"/>
              <w:jc w:val="center"/>
              <w:rPr>
                <w:sz w:val="24"/>
                <w:szCs w:val="24"/>
              </w:rPr>
            </w:pPr>
            <w:r>
              <w:rPr>
                <w:sz w:val="24"/>
                <w:szCs w:val="24"/>
              </w:rPr>
              <w:t>1.1.2.4</w:t>
            </w:r>
          </w:p>
        </w:tc>
        <w:tc>
          <w:tcPr>
            <w:tcW w:w="7994" w:type="dxa"/>
          </w:tcPr>
          <w:p w14:paraId="663DA725">
            <w:pPr>
              <w:pStyle w:val="234"/>
              <w:jc w:val="both"/>
              <w:rPr>
                <w:sz w:val="24"/>
                <w:szCs w:val="24"/>
              </w:rPr>
            </w:pPr>
            <w:r>
              <w:rPr>
                <w:sz w:val="24"/>
                <w:szCs w:val="24"/>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(объем монологического высказывания - до 18 фраз)</w:t>
            </w:r>
          </w:p>
        </w:tc>
      </w:tr>
      <w:tr w14:paraId="39FC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2F290A">
            <w:pPr>
              <w:pStyle w:val="234"/>
              <w:jc w:val="center"/>
              <w:rPr>
                <w:sz w:val="24"/>
                <w:szCs w:val="24"/>
              </w:rPr>
            </w:pPr>
            <w:r>
              <w:rPr>
                <w:sz w:val="24"/>
                <w:szCs w:val="24"/>
              </w:rPr>
              <w:t>1.1.2.5</w:t>
            </w:r>
          </w:p>
        </w:tc>
        <w:tc>
          <w:tcPr>
            <w:tcW w:w="7994" w:type="dxa"/>
          </w:tcPr>
          <w:p w14:paraId="42632B87">
            <w:pPr>
              <w:pStyle w:val="234"/>
              <w:jc w:val="both"/>
              <w:rPr>
                <w:sz w:val="24"/>
                <w:szCs w:val="24"/>
              </w:rPr>
            </w:pPr>
            <w:r>
              <w:rPr>
                <w:sz w:val="24"/>
                <w:szCs w:val="24"/>
              </w:rPr>
              <w:t>Устное представление (презентация) результатов выполненной проектной работы в рамках тематического содержания речи (объем монологического высказывания - до 18 фраз)</w:t>
            </w:r>
          </w:p>
        </w:tc>
      </w:tr>
      <w:tr w14:paraId="449C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88E9E3">
            <w:pPr>
              <w:pStyle w:val="234"/>
              <w:jc w:val="center"/>
              <w:rPr>
                <w:sz w:val="24"/>
                <w:szCs w:val="24"/>
              </w:rPr>
            </w:pPr>
            <w:r>
              <w:rPr>
                <w:sz w:val="24"/>
                <w:szCs w:val="24"/>
              </w:rPr>
              <w:t>1.1.2.6</w:t>
            </w:r>
          </w:p>
        </w:tc>
        <w:tc>
          <w:tcPr>
            <w:tcW w:w="7994" w:type="dxa"/>
          </w:tcPr>
          <w:p w14:paraId="18746745">
            <w:pPr>
              <w:pStyle w:val="234"/>
              <w:jc w:val="both"/>
              <w:rPr>
                <w:sz w:val="24"/>
                <w:szCs w:val="24"/>
              </w:rPr>
            </w:pPr>
            <w:r>
              <w:rPr>
                <w:sz w:val="24"/>
                <w:szCs w:val="24"/>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14:paraId="48AE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E6ECB6">
            <w:pPr>
              <w:pStyle w:val="234"/>
              <w:jc w:val="center"/>
              <w:rPr>
                <w:sz w:val="24"/>
                <w:szCs w:val="24"/>
              </w:rPr>
            </w:pPr>
            <w:r>
              <w:rPr>
                <w:sz w:val="24"/>
                <w:szCs w:val="24"/>
              </w:rPr>
              <w:t>1.2</w:t>
            </w:r>
          </w:p>
        </w:tc>
        <w:tc>
          <w:tcPr>
            <w:tcW w:w="7994" w:type="dxa"/>
          </w:tcPr>
          <w:p w14:paraId="4FC83B89">
            <w:pPr>
              <w:pStyle w:val="234"/>
              <w:jc w:val="both"/>
              <w:rPr>
                <w:sz w:val="24"/>
                <w:szCs w:val="24"/>
              </w:rPr>
            </w:pPr>
            <w:r>
              <w:rPr>
                <w:sz w:val="24"/>
                <w:szCs w:val="24"/>
              </w:rPr>
              <w:t>Аудирование</w:t>
            </w:r>
          </w:p>
        </w:tc>
      </w:tr>
      <w:tr w14:paraId="7B28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D44EAA">
            <w:pPr>
              <w:pStyle w:val="234"/>
              <w:jc w:val="center"/>
              <w:rPr>
                <w:sz w:val="24"/>
                <w:szCs w:val="24"/>
              </w:rPr>
            </w:pPr>
            <w:r>
              <w:rPr>
                <w:sz w:val="24"/>
                <w:szCs w:val="24"/>
              </w:rPr>
              <w:t>1.2.1</w:t>
            </w:r>
          </w:p>
        </w:tc>
        <w:tc>
          <w:tcPr>
            <w:tcW w:w="7994" w:type="dxa"/>
          </w:tcPr>
          <w:p w14:paraId="61E8E415">
            <w:pPr>
              <w:pStyle w:val="234"/>
              <w:jc w:val="both"/>
              <w:rPr>
                <w:sz w:val="24"/>
                <w:szCs w:val="24"/>
              </w:rPr>
            </w:pPr>
            <w:r>
              <w:rPr>
                <w:sz w:val="24"/>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14:paraId="71F0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408730">
            <w:pPr>
              <w:pStyle w:val="234"/>
              <w:jc w:val="center"/>
              <w:rPr>
                <w:sz w:val="24"/>
                <w:szCs w:val="24"/>
              </w:rPr>
            </w:pPr>
            <w:r>
              <w:rPr>
                <w:sz w:val="24"/>
                <w:szCs w:val="24"/>
              </w:rPr>
              <w:t>1.2.2</w:t>
            </w:r>
          </w:p>
        </w:tc>
        <w:tc>
          <w:tcPr>
            <w:tcW w:w="7994" w:type="dxa"/>
          </w:tcPr>
          <w:p w14:paraId="072D50A0">
            <w:pPr>
              <w:pStyle w:val="234"/>
              <w:jc w:val="both"/>
              <w:rPr>
                <w:sz w:val="24"/>
                <w:szCs w:val="24"/>
              </w:rPr>
            </w:pPr>
            <w:r>
              <w:rPr>
                <w:sz w:val="24"/>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14:paraId="15F0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0D6CA0">
            <w:pPr>
              <w:pStyle w:val="234"/>
              <w:jc w:val="center"/>
              <w:rPr>
                <w:sz w:val="24"/>
                <w:szCs w:val="24"/>
              </w:rPr>
            </w:pPr>
            <w:r>
              <w:rPr>
                <w:sz w:val="24"/>
                <w:szCs w:val="24"/>
              </w:rPr>
              <w:t>1.2.3</w:t>
            </w:r>
          </w:p>
        </w:tc>
        <w:tc>
          <w:tcPr>
            <w:tcW w:w="7994" w:type="dxa"/>
          </w:tcPr>
          <w:p w14:paraId="557D1DC1">
            <w:pPr>
              <w:pStyle w:val="234"/>
              <w:jc w:val="both"/>
              <w:rPr>
                <w:sz w:val="24"/>
                <w:szCs w:val="24"/>
              </w:rPr>
            </w:pPr>
            <w:r>
              <w:rPr>
                <w:sz w:val="24"/>
                <w:szCs w:val="24"/>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14:paraId="22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DF44F3">
            <w:pPr>
              <w:pStyle w:val="234"/>
              <w:jc w:val="center"/>
              <w:rPr>
                <w:sz w:val="24"/>
                <w:szCs w:val="24"/>
              </w:rPr>
            </w:pPr>
            <w:r>
              <w:rPr>
                <w:sz w:val="24"/>
                <w:szCs w:val="24"/>
              </w:rPr>
              <w:t>1.3</w:t>
            </w:r>
          </w:p>
        </w:tc>
        <w:tc>
          <w:tcPr>
            <w:tcW w:w="7994" w:type="dxa"/>
          </w:tcPr>
          <w:p w14:paraId="1561C8B5">
            <w:pPr>
              <w:pStyle w:val="234"/>
              <w:jc w:val="both"/>
              <w:rPr>
                <w:sz w:val="24"/>
                <w:szCs w:val="24"/>
              </w:rPr>
            </w:pPr>
            <w:r>
              <w:rPr>
                <w:sz w:val="24"/>
                <w:szCs w:val="24"/>
              </w:rPr>
              <w:t>Смысловое чтение</w:t>
            </w:r>
          </w:p>
        </w:tc>
      </w:tr>
      <w:tr w14:paraId="22AF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6E5A18">
            <w:pPr>
              <w:pStyle w:val="234"/>
              <w:jc w:val="center"/>
              <w:rPr>
                <w:sz w:val="24"/>
                <w:szCs w:val="24"/>
              </w:rPr>
            </w:pPr>
            <w:r>
              <w:rPr>
                <w:sz w:val="24"/>
                <w:szCs w:val="24"/>
              </w:rPr>
              <w:t>1.3.1</w:t>
            </w:r>
          </w:p>
        </w:tc>
        <w:tc>
          <w:tcPr>
            <w:tcW w:w="7994" w:type="dxa"/>
          </w:tcPr>
          <w:p w14:paraId="3A3EA361">
            <w:pPr>
              <w:pStyle w:val="234"/>
              <w:jc w:val="both"/>
              <w:rPr>
                <w:sz w:val="24"/>
                <w:szCs w:val="24"/>
              </w:rPr>
            </w:pPr>
            <w:r>
              <w:rPr>
                <w:sz w:val="24"/>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14:paraId="1F56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D0FC12">
            <w:pPr>
              <w:pStyle w:val="234"/>
              <w:jc w:val="center"/>
              <w:rPr>
                <w:sz w:val="24"/>
                <w:szCs w:val="24"/>
              </w:rPr>
            </w:pPr>
            <w:r>
              <w:rPr>
                <w:sz w:val="24"/>
                <w:szCs w:val="24"/>
              </w:rPr>
              <w:t>1.3.2</w:t>
            </w:r>
          </w:p>
        </w:tc>
        <w:tc>
          <w:tcPr>
            <w:tcW w:w="7994" w:type="dxa"/>
          </w:tcPr>
          <w:p w14:paraId="6ACC4D91">
            <w:pPr>
              <w:pStyle w:val="234"/>
              <w:jc w:val="both"/>
              <w:rPr>
                <w:sz w:val="24"/>
                <w:szCs w:val="24"/>
              </w:rPr>
            </w:pPr>
            <w:r>
              <w:rPr>
                <w:sz w:val="24"/>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14:paraId="3652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B4BFD7">
            <w:pPr>
              <w:pStyle w:val="234"/>
              <w:jc w:val="center"/>
              <w:rPr>
                <w:sz w:val="24"/>
                <w:szCs w:val="24"/>
              </w:rPr>
            </w:pPr>
            <w:r>
              <w:rPr>
                <w:sz w:val="24"/>
                <w:szCs w:val="24"/>
              </w:rPr>
              <w:t>1.3.3</w:t>
            </w:r>
          </w:p>
        </w:tc>
        <w:tc>
          <w:tcPr>
            <w:tcW w:w="7994" w:type="dxa"/>
          </w:tcPr>
          <w:p w14:paraId="242658DD">
            <w:pPr>
              <w:pStyle w:val="234"/>
              <w:jc w:val="both"/>
              <w:rPr>
                <w:sz w:val="24"/>
                <w:szCs w:val="24"/>
              </w:rPr>
            </w:pPr>
            <w:r>
              <w:rPr>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до 900 слов)</w:t>
            </w:r>
          </w:p>
        </w:tc>
      </w:tr>
      <w:tr w14:paraId="4A65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820BC1">
            <w:pPr>
              <w:pStyle w:val="234"/>
              <w:jc w:val="center"/>
              <w:rPr>
                <w:sz w:val="24"/>
                <w:szCs w:val="24"/>
              </w:rPr>
            </w:pPr>
            <w:r>
              <w:rPr>
                <w:sz w:val="24"/>
                <w:szCs w:val="24"/>
              </w:rPr>
              <w:t>1.3.4</w:t>
            </w:r>
          </w:p>
        </w:tc>
        <w:tc>
          <w:tcPr>
            <w:tcW w:w="7994" w:type="dxa"/>
          </w:tcPr>
          <w:p w14:paraId="1D8A8199">
            <w:pPr>
              <w:pStyle w:val="234"/>
              <w:jc w:val="both"/>
              <w:rPr>
                <w:sz w:val="24"/>
                <w:szCs w:val="24"/>
              </w:rPr>
            </w:pPr>
            <w:r>
              <w:rPr>
                <w:sz w:val="24"/>
                <w:szCs w:val="24"/>
              </w:rPr>
              <w:t>Чтение несплошных текстов (таблиц, диаграмм, графиков, схем, инфографики и других) и понимание представленной в них информации</w:t>
            </w:r>
          </w:p>
        </w:tc>
      </w:tr>
      <w:tr w14:paraId="1CD6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9A2ED2">
            <w:pPr>
              <w:pStyle w:val="234"/>
              <w:jc w:val="center"/>
              <w:rPr>
                <w:sz w:val="24"/>
                <w:szCs w:val="24"/>
              </w:rPr>
            </w:pPr>
            <w:r>
              <w:rPr>
                <w:sz w:val="24"/>
                <w:szCs w:val="24"/>
              </w:rPr>
              <w:t>1.4</w:t>
            </w:r>
          </w:p>
        </w:tc>
        <w:tc>
          <w:tcPr>
            <w:tcW w:w="7994" w:type="dxa"/>
          </w:tcPr>
          <w:p w14:paraId="48FD3CDB">
            <w:pPr>
              <w:pStyle w:val="234"/>
              <w:jc w:val="both"/>
              <w:rPr>
                <w:sz w:val="24"/>
                <w:szCs w:val="24"/>
              </w:rPr>
            </w:pPr>
            <w:r>
              <w:rPr>
                <w:sz w:val="24"/>
                <w:szCs w:val="24"/>
              </w:rPr>
              <w:t>Письменная речь</w:t>
            </w:r>
          </w:p>
        </w:tc>
      </w:tr>
      <w:tr w14:paraId="5E0F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B19BE9">
            <w:pPr>
              <w:pStyle w:val="234"/>
              <w:jc w:val="center"/>
              <w:rPr>
                <w:sz w:val="24"/>
                <w:szCs w:val="24"/>
              </w:rPr>
            </w:pPr>
            <w:r>
              <w:rPr>
                <w:sz w:val="24"/>
                <w:szCs w:val="24"/>
              </w:rPr>
              <w:t>1.4.1</w:t>
            </w:r>
          </w:p>
        </w:tc>
        <w:tc>
          <w:tcPr>
            <w:tcW w:w="7994" w:type="dxa"/>
          </w:tcPr>
          <w:p w14:paraId="56AD052D">
            <w:pPr>
              <w:pStyle w:val="234"/>
              <w:jc w:val="both"/>
              <w:rPr>
                <w:sz w:val="24"/>
                <w:szCs w:val="24"/>
              </w:rPr>
            </w:pPr>
            <w:r>
              <w:rPr>
                <w:sz w:val="24"/>
                <w:szCs w:val="24"/>
              </w:rPr>
              <w:t>Заполнение анкет и формуляров в соответствии с нормами, принятыми в стране (странах) изучаемого языка</w:t>
            </w:r>
          </w:p>
        </w:tc>
      </w:tr>
      <w:tr w14:paraId="0DAA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644F4F">
            <w:pPr>
              <w:pStyle w:val="234"/>
              <w:jc w:val="center"/>
              <w:rPr>
                <w:sz w:val="24"/>
                <w:szCs w:val="24"/>
              </w:rPr>
            </w:pPr>
            <w:r>
              <w:rPr>
                <w:sz w:val="24"/>
                <w:szCs w:val="24"/>
              </w:rPr>
              <w:t>1.4.2</w:t>
            </w:r>
          </w:p>
        </w:tc>
        <w:tc>
          <w:tcPr>
            <w:tcW w:w="7994" w:type="dxa"/>
          </w:tcPr>
          <w:p w14:paraId="205DC564">
            <w:pPr>
              <w:pStyle w:val="234"/>
              <w:jc w:val="both"/>
              <w:rPr>
                <w:sz w:val="24"/>
                <w:szCs w:val="24"/>
              </w:rPr>
            </w:pPr>
            <w:r>
              <w:rPr>
                <w:sz w:val="24"/>
                <w:szCs w:val="24"/>
              </w:rPr>
              <w:t>Написание резюме (CV) с сообщением основных сведений о себе в соответствии с нормами, принятыми в стране (странах) изучаемого языка</w:t>
            </w:r>
          </w:p>
        </w:tc>
      </w:tr>
      <w:tr w14:paraId="1EAE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6C0907A">
            <w:pPr>
              <w:pStyle w:val="234"/>
              <w:jc w:val="center"/>
              <w:rPr>
                <w:sz w:val="24"/>
                <w:szCs w:val="24"/>
              </w:rPr>
            </w:pPr>
            <w:r>
              <w:rPr>
                <w:sz w:val="24"/>
                <w:szCs w:val="24"/>
              </w:rPr>
              <w:t>1.4.3</w:t>
            </w:r>
          </w:p>
        </w:tc>
        <w:tc>
          <w:tcPr>
            <w:tcW w:w="7994" w:type="dxa"/>
          </w:tcPr>
          <w:p w14:paraId="1FB1D162">
            <w:pPr>
              <w:pStyle w:val="234"/>
              <w:jc w:val="both"/>
              <w:rPr>
                <w:sz w:val="24"/>
                <w:szCs w:val="24"/>
              </w:rPr>
            </w:pPr>
            <w:r>
              <w:rPr>
                <w:sz w:val="24"/>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14:paraId="3DA5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D66049">
            <w:pPr>
              <w:pStyle w:val="234"/>
              <w:jc w:val="center"/>
              <w:rPr>
                <w:sz w:val="24"/>
                <w:szCs w:val="24"/>
              </w:rPr>
            </w:pPr>
            <w:r>
              <w:rPr>
                <w:sz w:val="24"/>
                <w:szCs w:val="24"/>
              </w:rPr>
              <w:t>1.4.4</w:t>
            </w:r>
          </w:p>
        </w:tc>
        <w:tc>
          <w:tcPr>
            <w:tcW w:w="7994" w:type="dxa"/>
          </w:tcPr>
          <w:p w14:paraId="349EF0DA">
            <w:pPr>
              <w:pStyle w:val="234"/>
              <w:jc w:val="both"/>
              <w:rPr>
                <w:sz w:val="24"/>
                <w:szCs w:val="24"/>
              </w:rPr>
            </w:pPr>
            <w:r>
              <w:rPr>
                <w:sz w:val="24"/>
                <w:szCs w:val="24"/>
              </w:rPr>
              <w:t>Заполнение таблицы: краткая фиксация содержания прочитанного (прослушанного) текста или дополнение информации в таблице</w:t>
            </w:r>
          </w:p>
        </w:tc>
      </w:tr>
      <w:tr w14:paraId="1183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252521">
            <w:pPr>
              <w:pStyle w:val="234"/>
              <w:jc w:val="center"/>
              <w:rPr>
                <w:sz w:val="24"/>
                <w:szCs w:val="24"/>
              </w:rPr>
            </w:pPr>
            <w:r>
              <w:rPr>
                <w:sz w:val="24"/>
                <w:szCs w:val="24"/>
              </w:rPr>
              <w:t>1.4.5</w:t>
            </w:r>
          </w:p>
        </w:tc>
        <w:tc>
          <w:tcPr>
            <w:tcW w:w="7994" w:type="dxa"/>
          </w:tcPr>
          <w:p w14:paraId="2446D7EE">
            <w:pPr>
              <w:pStyle w:val="234"/>
              <w:jc w:val="both"/>
              <w:rPr>
                <w:sz w:val="24"/>
                <w:szCs w:val="24"/>
              </w:rPr>
            </w:pPr>
            <w:r>
              <w:rPr>
                <w:sz w:val="24"/>
                <w:szCs w:val="24"/>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(объем письменного высказывания - до 250 слов)</w:t>
            </w:r>
          </w:p>
        </w:tc>
      </w:tr>
      <w:tr w14:paraId="2C1D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477232">
            <w:pPr>
              <w:pStyle w:val="234"/>
              <w:jc w:val="center"/>
              <w:rPr>
                <w:sz w:val="24"/>
                <w:szCs w:val="24"/>
              </w:rPr>
            </w:pPr>
            <w:r>
              <w:rPr>
                <w:sz w:val="24"/>
                <w:szCs w:val="24"/>
              </w:rPr>
              <w:t>1.4.6</w:t>
            </w:r>
          </w:p>
        </w:tc>
        <w:tc>
          <w:tcPr>
            <w:tcW w:w="7994" w:type="dxa"/>
          </w:tcPr>
          <w:p w14:paraId="6A658205">
            <w:pPr>
              <w:pStyle w:val="234"/>
              <w:jc w:val="both"/>
              <w:rPr>
                <w:sz w:val="24"/>
                <w:szCs w:val="24"/>
              </w:rPr>
            </w:pPr>
            <w:r>
              <w:rPr>
                <w:sz w:val="24"/>
                <w:szCs w:val="24"/>
              </w:rPr>
              <w:t>Письменное представление результатов выполненной проектной работы, в том числе в форме презентации (объем - до 180 слов)</w:t>
            </w:r>
          </w:p>
        </w:tc>
      </w:tr>
      <w:tr w14:paraId="79DB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5C9247">
            <w:pPr>
              <w:pStyle w:val="234"/>
              <w:jc w:val="center"/>
              <w:rPr>
                <w:sz w:val="24"/>
                <w:szCs w:val="24"/>
              </w:rPr>
            </w:pPr>
            <w:r>
              <w:rPr>
                <w:sz w:val="24"/>
                <w:szCs w:val="24"/>
              </w:rPr>
              <w:t>1.4.7</w:t>
            </w:r>
          </w:p>
        </w:tc>
        <w:tc>
          <w:tcPr>
            <w:tcW w:w="7994" w:type="dxa"/>
          </w:tcPr>
          <w:p w14:paraId="00275F49">
            <w:pPr>
              <w:pStyle w:val="234"/>
              <w:jc w:val="both"/>
              <w:rPr>
                <w:sz w:val="24"/>
                <w:szCs w:val="24"/>
              </w:rPr>
            </w:pPr>
            <w:r>
              <w:rPr>
                <w:sz w:val="24"/>
                <w:szCs w:val="24"/>
              </w:rPr>
              <w:t>Написание письма-обращения о приеме на работу (application letter) 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14:paraId="3F8B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82C892">
            <w:pPr>
              <w:pStyle w:val="234"/>
              <w:jc w:val="center"/>
              <w:rPr>
                <w:sz w:val="24"/>
                <w:szCs w:val="24"/>
              </w:rPr>
            </w:pPr>
            <w:r>
              <w:rPr>
                <w:sz w:val="24"/>
                <w:szCs w:val="24"/>
              </w:rPr>
              <w:t>1.4.8</w:t>
            </w:r>
          </w:p>
        </w:tc>
        <w:tc>
          <w:tcPr>
            <w:tcW w:w="7994" w:type="dxa"/>
          </w:tcPr>
          <w:p w14:paraId="048A3F30">
            <w:pPr>
              <w:pStyle w:val="234"/>
              <w:jc w:val="both"/>
              <w:rPr>
                <w:sz w:val="24"/>
                <w:szCs w:val="24"/>
              </w:rPr>
            </w:pPr>
            <w:r>
              <w:rPr>
                <w:sz w:val="24"/>
                <w:szCs w:val="24"/>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14:paraId="6A78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028B6A">
            <w:pPr>
              <w:pStyle w:val="234"/>
              <w:jc w:val="center"/>
              <w:rPr>
                <w:sz w:val="24"/>
                <w:szCs w:val="24"/>
              </w:rPr>
            </w:pPr>
            <w:r>
              <w:rPr>
                <w:sz w:val="24"/>
                <w:szCs w:val="24"/>
              </w:rPr>
              <w:t>1.4.9</w:t>
            </w:r>
          </w:p>
        </w:tc>
        <w:tc>
          <w:tcPr>
            <w:tcW w:w="7994" w:type="dxa"/>
          </w:tcPr>
          <w:p w14:paraId="4D438531">
            <w:pPr>
              <w:pStyle w:val="234"/>
              <w:jc w:val="both"/>
              <w:rPr>
                <w:sz w:val="24"/>
                <w:szCs w:val="24"/>
              </w:rPr>
            </w:pPr>
            <w:r>
              <w:rPr>
                <w:sz w:val="24"/>
                <w:szCs w:val="24"/>
              </w:rP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tc>
      </w:tr>
      <w:tr w14:paraId="1B8D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85A08C">
            <w:pPr>
              <w:pStyle w:val="234"/>
              <w:jc w:val="center"/>
              <w:rPr>
                <w:sz w:val="24"/>
                <w:szCs w:val="24"/>
              </w:rPr>
            </w:pPr>
            <w:r>
              <w:rPr>
                <w:sz w:val="24"/>
                <w:szCs w:val="24"/>
              </w:rPr>
              <w:t>1.4.10</w:t>
            </w:r>
          </w:p>
        </w:tc>
        <w:tc>
          <w:tcPr>
            <w:tcW w:w="7994" w:type="dxa"/>
          </w:tcPr>
          <w:p w14:paraId="61D577CB">
            <w:pPr>
              <w:pStyle w:val="234"/>
              <w:jc w:val="both"/>
              <w:rPr>
                <w:sz w:val="24"/>
                <w:szCs w:val="24"/>
              </w:rPr>
            </w:pPr>
            <w:r>
              <w:rPr>
                <w:sz w:val="24"/>
                <w:szCs w:val="24"/>
              </w:rPr>
              <w:t>Письменное комментирование предложенной информации, высказывания, пословицы, цитаты с выражением и аргументацией своего мнения (объем - до 250 слов)</w:t>
            </w:r>
          </w:p>
        </w:tc>
      </w:tr>
      <w:tr w14:paraId="48C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5AC018">
            <w:pPr>
              <w:pStyle w:val="234"/>
              <w:jc w:val="center"/>
              <w:rPr>
                <w:sz w:val="24"/>
                <w:szCs w:val="24"/>
              </w:rPr>
            </w:pPr>
            <w:r>
              <w:rPr>
                <w:sz w:val="24"/>
                <w:szCs w:val="24"/>
              </w:rPr>
              <w:t>2</w:t>
            </w:r>
          </w:p>
        </w:tc>
        <w:tc>
          <w:tcPr>
            <w:tcW w:w="7994" w:type="dxa"/>
          </w:tcPr>
          <w:p w14:paraId="1040904F">
            <w:pPr>
              <w:pStyle w:val="234"/>
              <w:jc w:val="both"/>
              <w:rPr>
                <w:sz w:val="24"/>
                <w:szCs w:val="24"/>
              </w:rPr>
            </w:pPr>
            <w:r>
              <w:rPr>
                <w:sz w:val="24"/>
                <w:szCs w:val="24"/>
              </w:rPr>
              <w:t>Языковые знания и навыки</w:t>
            </w:r>
          </w:p>
        </w:tc>
      </w:tr>
      <w:tr w14:paraId="7085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D55EBE">
            <w:pPr>
              <w:pStyle w:val="234"/>
              <w:jc w:val="center"/>
              <w:rPr>
                <w:sz w:val="24"/>
                <w:szCs w:val="24"/>
              </w:rPr>
            </w:pPr>
            <w:r>
              <w:rPr>
                <w:sz w:val="24"/>
                <w:szCs w:val="24"/>
              </w:rPr>
              <w:t>2.1</w:t>
            </w:r>
          </w:p>
        </w:tc>
        <w:tc>
          <w:tcPr>
            <w:tcW w:w="7994" w:type="dxa"/>
          </w:tcPr>
          <w:p w14:paraId="44E43020">
            <w:pPr>
              <w:pStyle w:val="234"/>
              <w:jc w:val="both"/>
              <w:rPr>
                <w:sz w:val="24"/>
                <w:szCs w:val="24"/>
              </w:rPr>
            </w:pPr>
            <w:r>
              <w:rPr>
                <w:sz w:val="24"/>
                <w:szCs w:val="24"/>
              </w:rPr>
              <w:t>Фонетическая сторона речи</w:t>
            </w:r>
          </w:p>
        </w:tc>
      </w:tr>
      <w:tr w14:paraId="10F6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C45C66">
            <w:pPr>
              <w:pStyle w:val="234"/>
              <w:jc w:val="center"/>
              <w:rPr>
                <w:sz w:val="24"/>
                <w:szCs w:val="24"/>
              </w:rPr>
            </w:pPr>
            <w:r>
              <w:rPr>
                <w:sz w:val="24"/>
                <w:szCs w:val="24"/>
              </w:rPr>
              <w:t>2.1.1</w:t>
            </w:r>
          </w:p>
        </w:tc>
        <w:tc>
          <w:tcPr>
            <w:tcW w:w="7994" w:type="dxa"/>
          </w:tcPr>
          <w:p w14:paraId="7D8CC83B">
            <w:pPr>
              <w:pStyle w:val="234"/>
              <w:jc w:val="both"/>
              <w:rPr>
                <w:sz w:val="24"/>
                <w:szCs w:val="24"/>
              </w:rPr>
            </w:pPr>
            <w:r>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14:paraId="295C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58CFC1">
            <w:pPr>
              <w:pStyle w:val="234"/>
              <w:jc w:val="center"/>
              <w:rPr>
                <w:sz w:val="24"/>
                <w:szCs w:val="24"/>
              </w:rPr>
            </w:pPr>
            <w:r>
              <w:rPr>
                <w:sz w:val="24"/>
                <w:szCs w:val="24"/>
              </w:rPr>
              <w:t>2.1.2</w:t>
            </w:r>
          </w:p>
        </w:tc>
        <w:tc>
          <w:tcPr>
            <w:tcW w:w="7994" w:type="dxa"/>
          </w:tcPr>
          <w:p w14:paraId="6A6B880B">
            <w:pPr>
              <w:pStyle w:val="234"/>
              <w:jc w:val="both"/>
              <w:rPr>
                <w:sz w:val="24"/>
                <w:szCs w:val="24"/>
              </w:rPr>
            </w:pPr>
            <w:r>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170 слов)</w:t>
            </w:r>
          </w:p>
        </w:tc>
      </w:tr>
      <w:tr w14:paraId="4E1F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D55185">
            <w:pPr>
              <w:pStyle w:val="234"/>
              <w:jc w:val="center"/>
              <w:rPr>
                <w:sz w:val="24"/>
                <w:szCs w:val="24"/>
              </w:rPr>
            </w:pPr>
            <w:r>
              <w:rPr>
                <w:sz w:val="24"/>
                <w:szCs w:val="24"/>
              </w:rPr>
              <w:t>2.2</w:t>
            </w:r>
          </w:p>
        </w:tc>
        <w:tc>
          <w:tcPr>
            <w:tcW w:w="7994" w:type="dxa"/>
          </w:tcPr>
          <w:p w14:paraId="3E97C05E">
            <w:pPr>
              <w:pStyle w:val="234"/>
              <w:jc w:val="both"/>
              <w:rPr>
                <w:sz w:val="24"/>
                <w:szCs w:val="24"/>
              </w:rPr>
            </w:pPr>
            <w:r>
              <w:rPr>
                <w:sz w:val="24"/>
                <w:szCs w:val="24"/>
              </w:rPr>
              <w:t>Орфография и пунктуация</w:t>
            </w:r>
          </w:p>
        </w:tc>
      </w:tr>
      <w:tr w14:paraId="136C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8E549C">
            <w:pPr>
              <w:pStyle w:val="234"/>
              <w:jc w:val="center"/>
              <w:rPr>
                <w:sz w:val="24"/>
                <w:szCs w:val="24"/>
              </w:rPr>
            </w:pPr>
            <w:r>
              <w:rPr>
                <w:sz w:val="24"/>
                <w:szCs w:val="24"/>
              </w:rPr>
              <w:t>2.2.1</w:t>
            </w:r>
          </w:p>
        </w:tc>
        <w:tc>
          <w:tcPr>
            <w:tcW w:w="7994" w:type="dxa"/>
          </w:tcPr>
          <w:p w14:paraId="2FAE9D35">
            <w:pPr>
              <w:pStyle w:val="234"/>
              <w:jc w:val="both"/>
              <w:rPr>
                <w:sz w:val="24"/>
                <w:szCs w:val="24"/>
              </w:rPr>
            </w:pPr>
            <w:r>
              <w:rPr>
                <w:sz w:val="24"/>
                <w:szCs w:val="24"/>
              </w:rPr>
              <w:t>Правильное написание изученных слов</w:t>
            </w:r>
          </w:p>
        </w:tc>
      </w:tr>
      <w:tr w14:paraId="36AD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E61BB9">
            <w:pPr>
              <w:pStyle w:val="234"/>
              <w:jc w:val="center"/>
              <w:rPr>
                <w:sz w:val="24"/>
                <w:szCs w:val="24"/>
              </w:rPr>
            </w:pPr>
            <w:r>
              <w:rPr>
                <w:sz w:val="24"/>
                <w:szCs w:val="24"/>
              </w:rPr>
              <w:t>2.2.2</w:t>
            </w:r>
          </w:p>
        </w:tc>
        <w:tc>
          <w:tcPr>
            <w:tcW w:w="7994" w:type="dxa"/>
          </w:tcPr>
          <w:p w14:paraId="20F93CDB">
            <w:pPr>
              <w:pStyle w:val="234"/>
              <w:jc w:val="both"/>
              <w:rPr>
                <w:sz w:val="24"/>
                <w:szCs w:val="24"/>
              </w:rPr>
            </w:pPr>
            <w:r>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14:paraId="7D9A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F7AD1E">
            <w:pPr>
              <w:pStyle w:val="234"/>
              <w:jc w:val="center"/>
              <w:rPr>
                <w:sz w:val="24"/>
                <w:szCs w:val="24"/>
              </w:rPr>
            </w:pPr>
            <w:r>
              <w:rPr>
                <w:sz w:val="24"/>
                <w:szCs w:val="24"/>
              </w:rPr>
              <w:t>2.2.3</w:t>
            </w:r>
          </w:p>
        </w:tc>
        <w:tc>
          <w:tcPr>
            <w:tcW w:w="7994" w:type="dxa"/>
          </w:tcPr>
          <w:p w14:paraId="63018DF6">
            <w:pPr>
              <w:pStyle w:val="234"/>
              <w:jc w:val="both"/>
              <w:rPr>
                <w:sz w:val="24"/>
                <w:szCs w:val="24"/>
              </w:rPr>
            </w:pPr>
            <w:r>
              <w:rPr>
                <w:sz w:val="24"/>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14:paraId="7BA1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CBD1B3E">
            <w:pPr>
              <w:pStyle w:val="234"/>
              <w:jc w:val="center"/>
              <w:rPr>
                <w:sz w:val="24"/>
                <w:szCs w:val="24"/>
              </w:rPr>
            </w:pPr>
            <w:r>
              <w:rPr>
                <w:sz w:val="24"/>
                <w:szCs w:val="24"/>
              </w:rPr>
              <w:t>2.2.4</w:t>
            </w:r>
          </w:p>
        </w:tc>
        <w:tc>
          <w:tcPr>
            <w:tcW w:w="7994" w:type="dxa"/>
          </w:tcPr>
          <w:p w14:paraId="161300FC">
            <w:pPr>
              <w:pStyle w:val="234"/>
              <w:jc w:val="both"/>
              <w:rPr>
                <w:sz w:val="24"/>
                <w:szCs w:val="24"/>
              </w:rPr>
            </w:pPr>
            <w:r>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14:paraId="34EB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936C7F">
            <w:pPr>
              <w:pStyle w:val="234"/>
              <w:jc w:val="center"/>
              <w:rPr>
                <w:sz w:val="24"/>
                <w:szCs w:val="24"/>
              </w:rPr>
            </w:pPr>
            <w:r>
              <w:rPr>
                <w:sz w:val="24"/>
                <w:szCs w:val="24"/>
              </w:rPr>
              <w:t>2.2.5</w:t>
            </w:r>
          </w:p>
        </w:tc>
        <w:tc>
          <w:tcPr>
            <w:tcW w:w="7994" w:type="dxa"/>
          </w:tcPr>
          <w:p w14:paraId="6AB772D8">
            <w:pPr>
              <w:pStyle w:val="234"/>
              <w:jc w:val="both"/>
              <w:rPr>
                <w:sz w:val="24"/>
                <w:szCs w:val="24"/>
              </w:rPr>
            </w:pPr>
            <w:r>
              <w:rPr>
                <w:sz w:val="24"/>
                <w:szCs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14:paraId="7849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DE0659">
            <w:pPr>
              <w:pStyle w:val="234"/>
              <w:jc w:val="center"/>
              <w:rPr>
                <w:sz w:val="24"/>
                <w:szCs w:val="24"/>
              </w:rPr>
            </w:pPr>
            <w:r>
              <w:rPr>
                <w:sz w:val="24"/>
                <w:szCs w:val="24"/>
              </w:rPr>
              <w:t>2.3</w:t>
            </w:r>
          </w:p>
        </w:tc>
        <w:tc>
          <w:tcPr>
            <w:tcW w:w="7994" w:type="dxa"/>
          </w:tcPr>
          <w:p w14:paraId="0EE46CEB">
            <w:pPr>
              <w:pStyle w:val="234"/>
              <w:jc w:val="both"/>
              <w:rPr>
                <w:sz w:val="24"/>
                <w:szCs w:val="24"/>
              </w:rPr>
            </w:pPr>
            <w:r>
              <w:rPr>
                <w:sz w:val="24"/>
                <w:szCs w:val="24"/>
              </w:rPr>
              <w:t>Лексическая сторона речи</w:t>
            </w:r>
          </w:p>
        </w:tc>
      </w:tr>
      <w:tr w14:paraId="7BAB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CB820D">
            <w:pPr>
              <w:pStyle w:val="234"/>
              <w:jc w:val="center"/>
              <w:rPr>
                <w:sz w:val="24"/>
                <w:szCs w:val="24"/>
              </w:rPr>
            </w:pPr>
            <w:r>
              <w:rPr>
                <w:sz w:val="24"/>
                <w:szCs w:val="24"/>
              </w:rPr>
              <w:t>2.3.1</w:t>
            </w:r>
          </w:p>
        </w:tc>
        <w:tc>
          <w:tcPr>
            <w:tcW w:w="7994" w:type="dxa"/>
          </w:tcPr>
          <w:p w14:paraId="6D2C9C6D">
            <w:pPr>
              <w:pStyle w:val="234"/>
              <w:jc w:val="both"/>
              <w:rPr>
                <w:sz w:val="24"/>
                <w:szCs w:val="24"/>
              </w:rPr>
            </w:pPr>
            <w:r>
              <w:rPr>
                <w:sz w:val="24"/>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14:paraId="53FB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CABA82">
            <w:pPr>
              <w:pStyle w:val="234"/>
              <w:jc w:val="center"/>
              <w:rPr>
                <w:sz w:val="24"/>
                <w:szCs w:val="24"/>
              </w:rPr>
            </w:pPr>
            <w:r>
              <w:rPr>
                <w:sz w:val="24"/>
                <w:szCs w:val="24"/>
              </w:rPr>
              <w:t>2.3.2</w:t>
            </w:r>
          </w:p>
        </w:tc>
        <w:tc>
          <w:tcPr>
            <w:tcW w:w="7994" w:type="dxa"/>
          </w:tcPr>
          <w:p w14:paraId="4220D3A5">
            <w:pPr>
              <w:pStyle w:val="234"/>
              <w:jc w:val="both"/>
              <w:rPr>
                <w:sz w:val="24"/>
                <w:szCs w:val="24"/>
              </w:rPr>
            </w:pPr>
            <w:r>
              <w:rPr>
                <w:sz w:val="24"/>
                <w:szCs w:val="24"/>
              </w:rPr>
              <w:t>Многозначные лексические единицы. Синонимы. Антонимы</w:t>
            </w:r>
          </w:p>
        </w:tc>
      </w:tr>
      <w:tr w14:paraId="0418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020419">
            <w:pPr>
              <w:pStyle w:val="234"/>
              <w:jc w:val="center"/>
              <w:rPr>
                <w:sz w:val="24"/>
                <w:szCs w:val="24"/>
              </w:rPr>
            </w:pPr>
            <w:r>
              <w:rPr>
                <w:sz w:val="24"/>
                <w:szCs w:val="24"/>
              </w:rPr>
              <w:t>2.3.3</w:t>
            </w:r>
          </w:p>
        </w:tc>
        <w:tc>
          <w:tcPr>
            <w:tcW w:w="7994" w:type="dxa"/>
          </w:tcPr>
          <w:p w14:paraId="237640D4">
            <w:pPr>
              <w:pStyle w:val="234"/>
              <w:jc w:val="both"/>
              <w:rPr>
                <w:sz w:val="24"/>
                <w:szCs w:val="24"/>
              </w:rPr>
            </w:pPr>
            <w:r>
              <w:rPr>
                <w:sz w:val="24"/>
                <w:szCs w:val="24"/>
              </w:rPr>
              <w:t>Имена прилагательные на -ed и -ing (excited - exciting)</w:t>
            </w:r>
          </w:p>
        </w:tc>
      </w:tr>
      <w:tr w14:paraId="57D1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4FEEC2">
            <w:pPr>
              <w:pStyle w:val="234"/>
              <w:jc w:val="center"/>
              <w:rPr>
                <w:sz w:val="24"/>
                <w:szCs w:val="24"/>
              </w:rPr>
            </w:pPr>
            <w:r>
              <w:rPr>
                <w:sz w:val="24"/>
                <w:szCs w:val="24"/>
              </w:rPr>
              <w:t>2.3.4</w:t>
            </w:r>
          </w:p>
        </w:tc>
        <w:tc>
          <w:tcPr>
            <w:tcW w:w="7994" w:type="dxa"/>
          </w:tcPr>
          <w:p w14:paraId="7BD9C458">
            <w:pPr>
              <w:pStyle w:val="234"/>
              <w:jc w:val="both"/>
              <w:rPr>
                <w:sz w:val="24"/>
                <w:szCs w:val="24"/>
              </w:rPr>
            </w:pPr>
            <w:r>
              <w:rPr>
                <w:sz w:val="24"/>
                <w:szCs w:val="24"/>
              </w:rPr>
              <w:t>Наиболее частотные фразовые глаголы</w:t>
            </w:r>
          </w:p>
        </w:tc>
      </w:tr>
      <w:tr w14:paraId="70C1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8AF06E">
            <w:pPr>
              <w:pStyle w:val="234"/>
              <w:jc w:val="center"/>
              <w:rPr>
                <w:sz w:val="24"/>
                <w:szCs w:val="24"/>
              </w:rPr>
            </w:pPr>
            <w:r>
              <w:rPr>
                <w:sz w:val="24"/>
                <w:szCs w:val="24"/>
              </w:rPr>
              <w:t>2.3.5</w:t>
            </w:r>
          </w:p>
        </w:tc>
        <w:tc>
          <w:tcPr>
            <w:tcW w:w="7994" w:type="dxa"/>
          </w:tcPr>
          <w:p w14:paraId="59EBDDFB">
            <w:pPr>
              <w:pStyle w:val="234"/>
              <w:jc w:val="both"/>
              <w:rPr>
                <w:sz w:val="24"/>
                <w:szCs w:val="24"/>
              </w:rPr>
            </w:pPr>
            <w:r>
              <w:rPr>
                <w:sz w:val="24"/>
                <w:szCs w:val="24"/>
              </w:rPr>
              <w:t>Различные средства связи для обеспечения целостности и логичности устного (письменного) высказывания</w:t>
            </w:r>
          </w:p>
        </w:tc>
      </w:tr>
      <w:tr w14:paraId="76B2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4CAB6F">
            <w:pPr>
              <w:pStyle w:val="234"/>
              <w:jc w:val="center"/>
              <w:rPr>
                <w:sz w:val="24"/>
                <w:szCs w:val="24"/>
              </w:rPr>
            </w:pPr>
            <w:r>
              <w:rPr>
                <w:sz w:val="24"/>
                <w:szCs w:val="24"/>
              </w:rPr>
              <w:t>2.3.6</w:t>
            </w:r>
          </w:p>
        </w:tc>
        <w:tc>
          <w:tcPr>
            <w:tcW w:w="7994" w:type="dxa"/>
          </w:tcPr>
          <w:p w14:paraId="705F09DD">
            <w:pPr>
              <w:pStyle w:val="234"/>
              <w:jc w:val="both"/>
              <w:rPr>
                <w:sz w:val="24"/>
                <w:szCs w:val="24"/>
              </w:rPr>
            </w:pPr>
            <w:r>
              <w:rPr>
                <w:sz w:val="24"/>
                <w:szCs w:val="24"/>
              </w:rPr>
              <w:t>Сокращения и аббревиатуры</w:t>
            </w:r>
          </w:p>
        </w:tc>
      </w:tr>
      <w:tr w14:paraId="2C1B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DF131B">
            <w:pPr>
              <w:pStyle w:val="234"/>
              <w:jc w:val="center"/>
              <w:rPr>
                <w:sz w:val="24"/>
                <w:szCs w:val="24"/>
              </w:rPr>
            </w:pPr>
            <w:r>
              <w:rPr>
                <w:sz w:val="24"/>
                <w:szCs w:val="24"/>
              </w:rPr>
              <w:t>2.3.7</w:t>
            </w:r>
          </w:p>
        </w:tc>
        <w:tc>
          <w:tcPr>
            <w:tcW w:w="7994" w:type="dxa"/>
          </w:tcPr>
          <w:p w14:paraId="44BBD9AB">
            <w:pPr>
              <w:pStyle w:val="234"/>
              <w:jc w:val="both"/>
              <w:rPr>
                <w:sz w:val="24"/>
                <w:szCs w:val="24"/>
              </w:rPr>
            </w:pPr>
            <w:r>
              <w:rPr>
                <w:sz w:val="24"/>
                <w:szCs w:val="24"/>
              </w:rPr>
              <w:t>Интернациональные слова</w:t>
            </w:r>
          </w:p>
        </w:tc>
      </w:tr>
      <w:tr w14:paraId="216F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D9D644">
            <w:pPr>
              <w:pStyle w:val="234"/>
              <w:jc w:val="center"/>
              <w:rPr>
                <w:sz w:val="24"/>
                <w:szCs w:val="24"/>
              </w:rPr>
            </w:pPr>
            <w:r>
              <w:rPr>
                <w:sz w:val="24"/>
                <w:szCs w:val="24"/>
              </w:rPr>
              <w:t>2.3.8</w:t>
            </w:r>
          </w:p>
        </w:tc>
        <w:tc>
          <w:tcPr>
            <w:tcW w:w="7994" w:type="dxa"/>
          </w:tcPr>
          <w:p w14:paraId="75510D71">
            <w:pPr>
              <w:pStyle w:val="234"/>
              <w:jc w:val="both"/>
              <w:rPr>
                <w:sz w:val="24"/>
                <w:szCs w:val="24"/>
              </w:rPr>
            </w:pPr>
            <w:r>
              <w:rPr>
                <w:sz w:val="24"/>
                <w:szCs w:val="24"/>
              </w:rPr>
              <w:t>Омонимы</w:t>
            </w:r>
          </w:p>
        </w:tc>
      </w:tr>
      <w:tr w14:paraId="636E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5901D8">
            <w:pPr>
              <w:pStyle w:val="234"/>
              <w:jc w:val="center"/>
              <w:rPr>
                <w:sz w:val="24"/>
                <w:szCs w:val="24"/>
              </w:rPr>
            </w:pPr>
            <w:r>
              <w:rPr>
                <w:sz w:val="24"/>
                <w:szCs w:val="24"/>
              </w:rPr>
              <w:t>2.3.9</w:t>
            </w:r>
          </w:p>
        </w:tc>
        <w:tc>
          <w:tcPr>
            <w:tcW w:w="7994" w:type="dxa"/>
          </w:tcPr>
          <w:p w14:paraId="242DBCAC">
            <w:pPr>
              <w:pStyle w:val="234"/>
              <w:jc w:val="both"/>
              <w:rPr>
                <w:sz w:val="24"/>
                <w:szCs w:val="24"/>
              </w:rPr>
            </w:pPr>
            <w:r>
              <w:rPr>
                <w:sz w:val="24"/>
                <w:szCs w:val="24"/>
              </w:rPr>
              <w:t>Идиомы. Пословицы</w:t>
            </w:r>
          </w:p>
        </w:tc>
      </w:tr>
      <w:tr w14:paraId="41D1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E089EF">
            <w:pPr>
              <w:pStyle w:val="234"/>
              <w:jc w:val="center"/>
              <w:rPr>
                <w:sz w:val="24"/>
                <w:szCs w:val="24"/>
              </w:rPr>
            </w:pPr>
            <w:r>
              <w:rPr>
                <w:sz w:val="24"/>
                <w:szCs w:val="24"/>
              </w:rPr>
              <w:t>2.3.10</w:t>
            </w:r>
          </w:p>
        </w:tc>
        <w:tc>
          <w:tcPr>
            <w:tcW w:w="7994" w:type="dxa"/>
          </w:tcPr>
          <w:p w14:paraId="644EF094">
            <w:pPr>
              <w:pStyle w:val="234"/>
              <w:jc w:val="both"/>
              <w:rPr>
                <w:sz w:val="24"/>
                <w:szCs w:val="24"/>
              </w:rPr>
            </w:pPr>
            <w:r>
              <w:rPr>
                <w:sz w:val="24"/>
                <w:szCs w:val="24"/>
              </w:rPr>
              <w:t>Элементы деловой лексики</w:t>
            </w:r>
          </w:p>
        </w:tc>
      </w:tr>
      <w:tr w14:paraId="4B05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458480">
            <w:pPr>
              <w:pStyle w:val="234"/>
              <w:jc w:val="center"/>
              <w:rPr>
                <w:sz w:val="24"/>
                <w:szCs w:val="24"/>
              </w:rPr>
            </w:pPr>
            <w:r>
              <w:rPr>
                <w:sz w:val="24"/>
                <w:szCs w:val="24"/>
              </w:rPr>
              <w:t>2.3.11</w:t>
            </w:r>
          </w:p>
        </w:tc>
        <w:tc>
          <w:tcPr>
            <w:tcW w:w="7994" w:type="dxa"/>
          </w:tcPr>
          <w:p w14:paraId="607C0A30">
            <w:pPr>
              <w:pStyle w:val="234"/>
              <w:jc w:val="both"/>
              <w:rPr>
                <w:sz w:val="24"/>
                <w:szCs w:val="24"/>
              </w:rPr>
            </w:pPr>
            <w:r>
              <w:rPr>
                <w:sz w:val="24"/>
                <w:szCs w:val="24"/>
              </w:rPr>
              <w:t>Основные способы словообразования - аффиксация</w:t>
            </w:r>
          </w:p>
        </w:tc>
      </w:tr>
      <w:tr w14:paraId="4B6A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5FA3E5">
            <w:pPr>
              <w:pStyle w:val="234"/>
              <w:jc w:val="center"/>
              <w:rPr>
                <w:sz w:val="24"/>
                <w:szCs w:val="24"/>
              </w:rPr>
            </w:pPr>
            <w:r>
              <w:rPr>
                <w:sz w:val="24"/>
                <w:szCs w:val="24"/>
              </w:rPr>
              <w:t>2.3.11.1</w:t>
            </w:r>
          </w:p>
        </w:tc>
        <w:tc>
          <w:tcPr>
            <w:tcW w:w="7994" w:type="dxa"/>
          </w:tcPr>
          <w:p w14:paraId="1BF929B7">
            <w:pPr>
              <w:pStyle w:val="234"/>
              <w:jc w:val="both"/>
              <w:rPr>
                <w:sz w:val="24"/>
                <w:szCs w:val="24"/>
              </w:rPr>
            </w:pPr>
            <w:r>
              <w:rPr>
                <w:sz w:val="24"/>
                <w:szCs w:val="24"/>
              </w:rPr>
              <w:t>Образование глаголов при помощи префиксов dis-, mis-, re-, over-, under- и суффиксов -ise/-ize, -en</w:t>
            </w:r>
          </w:p>
        </w:tc>
      </w:tr>
      <w:tr w14:paraId="671B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42C621">
            <w:pPr>
              <w:pStyle w:val="234"/>
              <w:jc w:val="center"/>
              <w:rPr>
                <w:sz w:val="24"/>
                <w:szCs w:val="24"/>
              </w:rPr>
            </w:pPr>
            <w:r>
              <w:rPr>
                <w:sz w:val="24"/>
                <w:szCs w:val="24"/>
              </w:rPr>
              <w:t>2.3.11.2</w:t>
            </w:r>
          </w:p>
        </w:tc>
        <w:tc>
          <w:tcPr>
            <w:tcW w:w="7994" w:type="dxa"/>
          </w:tcPr>
          <w:p w14:paraId="7841164E">
            <w:pPr>
              <w:pStyle w:val="234"/>
              <w:jc w:val="both"/>
              <w:rPr>
                <w:sz w:val="24"/>
                <w:szCs w:val="24"/>
              </w:rPr>
            </w:pPr>
            <w:r>
              <w:rPr>
                <w:sz w:val="24"/>
                <w:szCs w:val="24"/>
              </w:rPr>
              <w:t>Образование имен существительных при помощи префиксов un-, in-/im-, il-/ir- и суффиксов -ance/-ence, -er/-or, -ing, -ist, -ity, -ment, -ness, -sion/-tion, -ship</w:t>
            </w:r>
          </w:p>
        </w:tc>
      </w:tr>
      <w:tr w14:paraId="173A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CF63A4">
            <w:pPr>
              <w:pStyle w:val="234"/>
              <w:jc w:val="center"/>
              <w:rPr>
                <w:sz w:val="24"/>
                <w:szCs w:val="24"/>
              </w:rPr>
            </w:pPr>
            <w:r>
              <w:rPr>
                <w:sz w:val="24"/>
                <w:szCs w:val="24"/>
              </w:rPr>
              <w:t>2.3.11.3</w:t>
            </w:r>
          </w:p>
        </w:tc>
        <w:tc>
          <w:tcPr>
            <w:tcW w:w="7994" w:type="dxa"/>
          </w:tcPr>
          <w:p w14:paraId="2BCB009D">
            <w:pPr>
              <w:pStyle w:val="234"/>
              <w:jc w:val="both"/>
              <w:rPr>
                <w:sz w:val="24"/>
                <w:szCs w:val="24"/>
              </w:rPr>
            </w:pPr>
            <w:r>
              <w:rPr>
                <w:sz w:val="24"/>
                <w:szCs w:val="24"/>
              </w:rPr>
              <w:t>Образование имен прилагательных при помощи префиксов un-, in-/im-, il-/ir-, inter-, non-, post-, pre- и суффиксов -able/-ible, -al, -ed, -ese, -ful, -ian/-an, -ical, -ing, -ish, -ive, -less, -ly, -ous, -y</w:t>
            </w:r>
          </w:p>
        </w:tc>
      </w:tr>
      <w:tr w14:paraId="5880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71F9D9">
            <w:pPr>
              <w:pStyle w:val="234"/>
              <w:jc w:val="center"/>
              <w:rPr>
                <w:sz w:val="24"/>
                <w:szCs w:val="24"/>
              </w:rPr>
            </w:pPr>
            <w:r>
              <w:rPr>
                <w:sz w:val="24"/>
                <w:szCs w:val="24"/>
              </w:rPr>
              <w:t>2.3.11.4</w:t>
            </w:r>
          </w:p>
        </w:tc>
        <w:tc>
          <w:tcPr>
            <w:tcW w:w="7994" w:type="dxa"/>
          </w:tcPr>
          <w:p w14:paraId="6FAFE783">
            <w:pPr>
              <w:pStyle w:val="234"/>
              <w:jc w:val="both"/>
              <w:rPr>
                <w:sz w:val="24"/>
                <w:szCs w:val="24"/>
              </w:rPr>
            </w:pPr>
            <w:r>
              <w:rPr>
                <w:sz w:val="24"/>
                <w:szCs w:val="24"/>
              </w:rPr>
              <w:t>Образование наречий при помощи префиксов un-, in-/im-, il-/ir- и суффикса -ly</w:t>
            </w:r>
          </w:p>
        </w:tc>
      </w:tr>
      <w:tr w14:paraId="5C35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68DB29">
            <w:pPr>
              <w:pStyle w:val="234"/>
              <w:jc w:val="center"/>
              <w:rPr>
                <w:sz w:val="24"/>
                <w:szCs w:val="24"/>
              </w:rPr>
            </w:pPr>
            <w:r>
              <w:rPr>
                <w:sz w:val="24"/>
                <w:szCs w:val="24"/>
              </w:rPr>
              <w:t>2.3.11.5</w:t>
            </w:r>
          </w:p>
        </w:tc>
        <w:tc>
          <w:tcPr>
            <w:tcW w:w="7994" w:type="dxa"/>
          </w:tcPr>
          <w:p w14:paraId="60E0CE7F">
            <w:pPr>
              <w:pStyle w:val="234"/>
              <w:jc w:val="both"/>
              <w:rPr>
                <w:sz w:val="24"/>
                <w:szCs w:val="24"/>
              </w:rPr>
            </w:pPr>
            <w:r>
              <w:rPr>
                <w:sz w:val="24"/>
                <w:szCs w:val="24"/>
              </w:rPr>
              <w:t>Образование числительных при помощи суффиксов -teen, -ty, -th</w:t>
            </w:r>
          </w:p>
        </w:tc>
      </w:tr>
      <w:tr w14:paraId="1853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DDD608">
            <w:pPr>
              <w:pStyle w:val="234"/>
              <w:jc w:val="center"/>
              <w:rPr>
                <w:sz w:val="24"/>
                <w:szCs w:val="24"/>
              </w:rPr>
            </w:pPr>
            <w:r>
              <w:rPr>
                <w:sz w:val="24"/>
                <w:szCs w:val="24"/>
              </w:rPr>
              <w:t>2.3.12</w:t>
            </w:r>
          </w:p>
        </w:tc>
        <w:tc>
          <w:tcPr>
            <w:tcW w:w="7994" w:type="dxa"/>
          </w:tcPr>
          <w:p w14:paraId="4683CFCB">
            <w:pPr>
              <w:pStyle w:val="234"/>
              <w:jc w:val="both"/>
              <w:rPr>
                <w:sz w:val="24"/>
                <w:szCs w:val="24"/>
              </w:rPr>
            </w:pPr>
            <w:r>
              <w:rPr>
                <w:sz w:val="24"/>
                <w:szCs w:val="24"/>
              </w:rPr>
              <w:t>Основные способы словообразования - словосложение</w:t>
            </w:r>
          </w:p>
        </w:tc>
      </w:tr>
      <w:tr w14:paraId="4103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990B0C">
            <w:pPr>
              <w:pStyle w:val="234"/>
              <w:jc w:val="center"/>
              <w:rPr>
                <w:sz w:val="24"/>
                <w:szCs w:val="24"/>
              </w:rPr>
            </w:pPr>
            <w:r>
              <w:rPr>
                <w:sz w:val="24"/>
                <w:szCs w:val="24"/>
              </w:rPr>
              <w:t>2.3.12.1</w:t>
            </w:r>
          </w:p>
        </w:tc>
        <w:tc>
          <w:tcPr>
            <w:tcW w:w="7994" w:type="dxa"/>
          </w:tcPr>
          <w:p w14:paraId="490F7781">
            <w:pPr>
              <w:pStyle w:val="234"/>
              <w:jc w:val="both"/>
              <w:rPr>
                <w:sz w:val="24"/>
                <w:szCs w:val="24"/>
              </w:rPr>
            </w:pPr>
            <w:r>
              <w:rPr>
                <w:sz w:val="24"/>
                <w:szCs w:val="24"/>
              </w:rPr>
              <w:t>Образование сложных существительных путем соединения основ существительных (football)</w:t>
            </w:r>
          </w:p>
        </w:tc>
      </w:tr>
      <w:tr w14:paraId="4611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2267CA">
            <w:pPr>
              <w:pStyle w:val="234"/>
              <w:jc w:val="center"/>
              <w:rPr>
                <w:sz w:val="24"/>
                <w:szCs w:val="24"/>
              </w:rPr>
            </w:pPr>
            <w:r>
              <w:rPr>
                <w:sz w:val="24"/>
                <w:szCs w:val="24"/>
              </w:rPr>
              <w:t>2.3.12.2</w:t>
            </w:r>
          </w:p>
        </w:tc>
        <w:tc>
          <w:tcPr>
            <w:tcW w:w="7994" w:type="dxa"/>
          </w:tcPr>
          <w:p w14:paraId="490383D7">
            <w:pPr>
              <w:pStyle w:val="234"/>
              <w:jc w:val="both"/>
              <w:rPr>
                <w:sz w:val="24"/>
                <w:szCs w:val="24"/>
              </w:rPr>
            </w:pPr>
            <w:r>
              <w:rPr>
                <w:sz w:val="24"/>
                <w:szCs w:val="24"/>
              </w:rPr>
              <w:t>Образование сложных существительных путем соединения основы прилагательного с основой существительного (blue-bell)</w:t>
            </w:r>
          </w:p>
        </w:tc>
      </w:tr>
      <w:tr w14:paraId="3E90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2BCE28">
            <w:pPr>
              <w:pStyle w:val="234"/>
              <w:jc w:val="center"/>
              <w:rPr>
                <w:sz w:val="24"/>
                <w:szCs w:val="24"/>
              </w:rPr>
            </w:pPr>
            <w:r>
              <w:rPr>
                <w:sz w:val="24"/>
                <w:szCs w:val="24"/>
              </w:rPr>
              <w:t>2.3.12.3</w:t>
            </w:r>
          </w:p>
        </w:tc>
        <w:tc>
          <w:tcPr>
            <w:tcW w:w="7994" w:type="dxa"/>
          </w:tcPr>
          <w:p w14:paraId="65FCB5FC">
            <w:pPr>
              <w:pStyle w:val="234"/>
              <w:jc w:val="both"/>
              <w:rPr>
                <w:sz w:val="24"/>
                <w:szCs w:val="24"/>
              </w:rPr>
            </w:pPr>
            <w:r>
              <w:rPr>
                <w:sz w:val="24"/>
                <w:szCs w:val="24"/>
              </w:rPr>
              <w:t>Образование сложных существительных путем соединения основ существительных с предлогом (father-in-law)</w:t>
            </w:r>
          </w:p>
        </w:tc>
      </w:tr>
      <w:tr w14:paraId="4CBC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9A24B7">
            <w:pPr>
              <w:pStyle w:val="234"/>
              <w:jc w:val="center"/>
              <w:rPr>
                <w:sz w:val="24"/>
                <w:szCs w:val="24"/>
              </w:rPr>
            </w:pPr>
            <w:r>
              <w:rPr>
                <w:sz w:val="24"/>
                <w:szCs w:val="24"/>
              </w:rPr>
              <w:t>2.3.12.4</w:t>
            </w:r>
          </w:p>
        </w:tc>
        <w:tc>
          <w:tcPr>
            <w:tcW w:w="7994" w:type="dxa"/>
          </w:tcPr>
          <w:p w14:paraId="54E94E6A">
            <w:pPr>
              <w:pStyle w:val="234"/>
              <w:jc w:val="both"/>
              <w:rPr>
                <w:sz w:val="24"/>
                <w:szCs w:val="24"/>
              </w:rPr>
            </w:pPr>
            <w:r>
              <w:rPr>
                <w:sz w:val="24"/>
                <w:szCs w:val="24"/>
              </w:rPr>
              <w:t>Образование сложных прилагательных путем соединения основы прилагательного (числительного) с основой существительного с добавлением суффикса -ed (blue-eyed, eight-legged)</w:t>
            </w:r>
          </w:p>
        </w:tc>
      </w:tr>
      <w:tr w14:paraId="4779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F0A8F5">
            <w:pPr>
              <w:pStyle w:val="234"/>
              <w:jc w:val="center"/>
              <w:rPr>
                <w:sz w:val="24"/>
                <w:szCs w:val="24"/>
              </w:rPr>
            </w:pPr>
            <w:r>
              <w:rPr>
                <w:sz w:val="24"/>
                <w:szCs w:val="24"/>
              </w:rPr>
              <w:t>2.3.12.5</w:t>
            </w:r>
          </w:p>
        </w:tc>
        <w:tc>
          <w:tcPr>
            <w:tcW w:w="7994" w:type="dxa"/>
          </w:tcPr>
          <w:p w14:paraId="6213FA0A">
            <w:pPr>
              <w:pStyle w:val="234"/>
              <w:jc w:val="both"/>
              <w:rPr>
                <w:sz w:val="24"/>
                <w:szCs w:val="24"/>
              </w:rPr>
            </w:pPr>
            <w:r>
              <w:rPr>
                <w:sz w:val="24"/>
                <w:szCs w:val="24"/>
              </w:rPr>
              <w:t>Образование сложных прилагательных путем соединения наречия с основой причастия II (well-behaved)</w:t>
            </w:r>
          </w:p>
        </w:tc>
      </w:tr>
      <w:tr w14:paraId="6763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F13A20">
            <w:pPr>
              <w:pStyle w:val="234"/>
              <w:jc w:val="center"/>
              <w:rPr>
                <w:sz w:val="24"/>
                <w:szCs w:val="24"/>
              </w:rPr>
            </w:pPr>
            <w:r>
              <w:rPr>
                <w:sz w:val="24"/>
                <w:szCs w:val="24"/>
              </w:rPr>
              <w:t>2.3.12.6</w:t>
            </w:r>
          </w:p>
        </w:tc>
        <w:tc>
          <w:tcPr>
            <w:tcW w:w="7994" w:type="dxa"/>
          </w:tcPr>
          <w:p w14:paraId="0870EB4F">
            <w:pPr>
              <w:pStyle w:val="234"/>
              <w:jc w:val="both"/>
              <w:rPr>
                <w:sz w:val="24"/>
                <w:szCs w:val="24"/>
              </w:rPr>
            </w:pPr>
            <w:r>
              <w:rPr>
                <w:sz w:val="24"/>
                <w:szCs w:val="24"/>
              </w:rPr>
              <w:t>Образование сложных прилагательных путем соединения основы прилагательного с основой причастия I (nice-looking)</w:t>
            </w:r>
          </w:p>
        </w:tc>
      </w:tr>
      <w:tr w14:paraId="441C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AF9B6A">
            <w:pPr>
              <w:pStyle w:val="234"/>
              <w:jc w:val="center"/>
              <w:rPr>
                <w:sz w:val="24"/>
                <w:szCs w:val="24"/>
              </w:rPr>
            </w:pPr>
            <w:r>
              <w:rPr>
                <w:sz w:val="24"/>
                <w:szCs w:val="24"/>
              </w:rPr>
              <w:t>2.3.13</w:t>
            </w:r>
          </w:p>
        </w:tc>
        <w:tc>
          <w:tcPr>
            <w:tcW w:w="7994" w:type="dxa"/>
          </w:tcPr>
          <w:p w14:paraId="4E6C23A6">
            <w:pPr>
              <w:pStyle w:val="234"/>
              <w:jc w:val="both"/>
              <w:rPr>
                <w:sz w:val="24"/>
                <w:szCs w:val="24"/>
              </w:rPr>
            </w:pPr>
            <w:r>
              <w:rPr>
                <w:sz w:val="24"/>
                <w:szCs w:val="24"/>
              </w:rPr>
              <w:t>Основные способы словообразования - конверсия</w:t>
            </w:r>
          </w:p>
        </w:tc>
      </w:tr>
      <w:tr w14:paraId="5CA2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BDAEE9">
            <w:pPr>
              <w:pStyle w:val="234"/>
              <w:jc w:val="center"/>
              <w:rPr>
                <w:sz w:val="24"/>
                <w:szCs w:val="24"/>
              </w:rPr>
            </w:pPr>
            <w:r>
              <w:rPr>
                <w:sz w:val="24"/>
                <w:szCs w:val="24"/>
              </w:rPr>
              <w:t>2.3.13.1</w:t>
            </w:r>
          </w:p>
        </w:tc>
        <w:tc>
          <w:tcPr>
            <w:tcW w:w="7994" w:type="dxa"/>
          </w:tcPr>
          <w:p w14:paraId="41111259">
            <w:pPr>
              <w:pStyle w:val="234"/>
              <w:jc w:val="both"/>
              <w:rPr>
                <w:sz w:val="24"/>
                <w:szCs w:val="24"/>
              </w:rPr>
            </w:pPr>
            <w:r>
              <w:rPr>
                <w:sz w:val="24"/>
                <w:szCs w:val="24"/>
              </w:rPr>
              <w:t>Образование имен существительных от неопределенной формы глаголов (to run - a run)</w:t>
            </w:r>
          </w:p>
        </w:tc>
      </w:tr>
      <w:tr w14:paraId="6178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F8BB21">
            <w:pPr>
              <w:pStyle w:val="234"/>
              <w:jc w:val="center"/>
              <w:rPr>
                <w:sz w:val="24"/>
                <w:szCs w:val="24"/>
              </w:rPr>
            </w:pPr>
            <w:r>
              <w:rPr>
                <w:sz w:val="24"/>
                <w:szCs w:val="24"/>
              </w:rPr>
              <w:t>2.3.13.2</w:t>
            </w:r>
          </w:p>
        </w:tc>
        <w:tc>
          <w:tcPr>
            <w:tcW w:w="7994" w:type="dxa"/>
          </w:tcPr>
          <w:p w14:paraId="71E60DA2">
            <w:pPr>
              <w:pStyle w:val="234"/>
              <w:jc w:val="both"/>
              <w:rPr>
                <w:sz w:val="24"/>
                <w:szCs w:val="24"/>
              </w:rPr>
            </w:pPr>
            <w:r>
              <w:rPr>
                <w:sz w:val="24"/>
                <w:szCs w:val="24"/>
              </w:rPr>
              <w:t>Образование имен существительных от прилагательных (rich people - the rich)</w:t>
            </w:r>
          </w:p>
        </w:tc>
      </w:tr>
      <w:tr w14:paraId="212F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54EFAF">
            <w:pPr>
              <w:pStyle w:val="234"/>
              <w:jc w:val="center"/>
              <w:rPr>
                <w:sz w:val="24"/>
                <w:szCs w:val="24"/>
              </w:rPr>
            </w:pPr>
            <w:r>
              <w:rPr>
                <w:sz w:val="24"/>
                <w:szCs w:val="24"/>
              </w:rPr>
              <w:t>2.3.13.3</w:t>
            </w:r>
          </w:p>
        </w:tc>
        <w:tc>
          <w:tcPr>
            <w:tcW w:w="7994" w:type="dxa"/>
          </w:tcPr>
          <w:p w14:paraId="1F97AB4D">
            <w:pPr>
              <w:pStyle w:val="234"/>
              <w:jc w:val="both"/>
              <w:rPr>
                <w:sz w:val="24"/>
                <w:szCs w:val="24"/>
              </w:rPr>
            </w:pPr>
            <w:r>
              <w:rPr>
                <w:sz w:val="24"/>
                <w:szCs w:val="24"/>
              </w:rPr>
              <w:t>образование глаголов от имен существительных (a hand - to hand)</w:t>
            </w:r>
          </w:p>
        </w:tc>
      </w:tr>
      <w:tr w14:paraId="515D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224D55">
            <w:pPr>
              <w:pStyle w:val="234"/>
              <w:jc w:val="center"/>
              <w:rPr>
                <w:sz w:val="24"/>
                <w:szCs w:val="24"/>
              </w:rPr>
            </w:pPr>
            <w:r>
              <w:rPr>
                <w:sz w:val="24"/>
                <w:szCs w:val="24"/>
              </w:rPr>
              <w:t>2.3.13.4</w:t>
            </w:r>
          </w:p>
        </w:tc>
        <w:tc>
          <w:tcPr>
            <w:tcW w:w="7994" w:type="dxa"/>
          </w:tcPr>
          <w:p w14:paraId="3E6B57AB">
            <w:pPr>
              <w:pStyle w:val="234"/>
              <w:jc w:val="both"/>
              <w:rPr>
                <w:sz w:val="24"/>
                <w:szCs w:val="24"/>
              </w:rPr>
            </w:pPr>
            <w:r>
              <w:rPr>
                <w:sz w:val="24"/>
                <w:szCs w:val="24"/>
              </w:rPr>
              <w:t>Образование глаголов от имен прилагательных (cool - to cool)</w:t>
            </w:r>
          </w:p>
        </w:tc>
      </w:tr>
      <w:tr w14:paraId="7FA1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0C02F9">
            <w:pPr>
              <w:pStyle w:val="234"/>
              <w:jc w:val="center"/>
              <w:rPr>
                <w:sz w:val="24"/>
                <w:szCs w:val="24"/>
              </w:rPr>
            </w:pPr>
            <w:r>
              <w:rPr>
                <w:sz w:val="24"/>
                <w:szCs w:val="24"/>
              </w:rPr>
              <w:t>2.4</w:t>
            </w:r>
          </w:p>
        </w:tc>
        <w:tc>
          <w:tcPr>
            <w:tcW w:w="7994" w:type="dxa"/>
          </w:tcPr>
          <w:p w14:paraId="760D81E3">
            <w:pPr>
              <w:pStyle w:val="234"/>
              <w:jc w:val="both"/>
              <w:rPr>
                <w:sz w:val="24"/>
                <w:szCs w:val="24"/>
              </w:rPr>
            </w:pPr>
            <w:r>
              <w:rPr>
                <w:sz w:val="24"/>
                <w:szCs w:val="24"/>
              </w:rPr>
              <w:t>Грамматическая сторона речи</w:t>
            </w:r>
          </w:p>
        </w:tc>
      </w:tr>
      <w:tr w14:paraId="2C3A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A7650F">
            <w:pPr>
              <w:pStyle w:val="234"/>
              <w:jc w:val="center"/>
              <w:rPr>
                <w:sz w:val="24"/>
                <w:szCs w:val="24"/>
              </w:rPr>
            </w:pPr>
            <w:r>
              <w:rPr>
                <w:sz w:val="24"/>
                <w:szCs w:val="24"/>
              </w:rPr>
              <w:t>2.4.1</w:t>
            </w:r>
          </w:p>
        </w:tc>
        <w:tc>
          <w:tcPr>
            <w:tcW w:w="7994" w:type="dxa"/>
          </w:tcPr>
          <w:p w14:paraId="11617060">
            <w:pPr>
              <w:pStyle w:val="234"/>
              <w:jc w:val="both"/>
              <w:rPr>
                <w:sz w:val="24"/>
                <w:szCs w:val="24"/>
              </w:rPr>
            </w:pPr>
            <w:r>
              <w:rPr>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14:paraId="273D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782594">
            <w:pPr>
              <w:pStyle w:val="234"/>
              <w:jc w:val="center"/>
              <w:rPr>
                <w:sz w:val="24"/>
                <w:szCs w:val="24"/>
              </w:rPr>
            </w:pPr>
            <w:r>
              <w:rPr>
                <w:sz w:val="24"/>
                <w:szCs w:val="24"/>
              </w:rPr>
              <w:t>2.4.2</w:t>
            </w:r>
          </w:p>
        </w:tc>
        <w:tc>
          <w:tcPr>
            <w:tcW w:w="7994" w:type="dxa"/>
          </w:tcPr>
          <w:p w14:paraId="4F74568F">
            <w:pPr>
              <w:pStyle w:val="234"/>
              <w:jc w:val="both"/>
              <w:rPr>
                <w:sz w:val="24"/>
                <w:szCs w:val="24"/>
              </w:rPr>
            </w:pPr>
            <w:r>
              <w:rPr>
                <w:sz w:val="24"/>
                <w:szCs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14:paraId="72AE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72357E">
            <w:pPr>
              <w:pStyle w:val="234"/>
              <w:jc w:val="center"/>
              <w:rPr>
                <w:sz w:val="24"/>
                <w:szCs w:val="24"/>
              </w:rPr>
            </w:pPr>
            <w:r>
              <w:rPr>
                <w:sz w:val="24"/>
                <w:szCs w:val="24"/>
              </w:rPr>
              <w:t>2.4.3</w:t>
            </w:r>
          </w:p>
        </w:tc>
        <w:tc>
          <w:tcPr>
            <w:tcW w:w="7994" w:type="dxa"/>
          </w:tcPr>
          <w:p w14:paraId="65C8EC49">
            <w:pPr>
              <w:pStyle w:val="234"/>
              <w:jc w:val="both"/>
              <w:rPr>
                <w:sz w:val="24"/>
                <w:szCs w:val="24"/>
              </w:rPr>
            </w:pPr>
            <w:r>
              <w:rPr>
                <w:sz w:val="24"/>
                <w:szCs w:val="24"/>
              </w:rPr>
              <w:t>Предложения с начальным It</w:t>
            </w:r>
          </w:p>
        </w:tc>
      </w:tr>
      <w:tr w14:paraId="6116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927348">
            <w:pPr>
              <w:pStyle w:val="234"/>
              <w:jc w:val="center"/>
              <w:rPr>
                <w:sz w:val="24"/>
                <w:szCs w:val="24"/>
              </w:rPr>
            </w:pPr>
            <w:r>
              <w:rPr>
                <w:sz w:val="24"/>
                <w:szCs w:val="24"/>
              </w:rPr>
              <w:t>2.4.4</w:t>
            </w:r>
          </w:p>
        </w:tc>
        <w:tc>
          <w:tcPr>
            <w:tcW w:w="7994" w:type="dxa"/>
          </w:tcPr>
          <w:p w14:paraId="7E5B5AD8">
            <w:pPr>
              <w:pStyle w:val="234"/>
              <w:jc w:val="both"/>
              <w:rPr>
                <w:sz w:val="24"/>
                <w:szCs w:val="24"/>
              </w:rPr>
            </w:pPr>
            <w:r>
              <w:rPr>
                <w:sz w:val="24"/>
                <w:szCs w:val="24"/>
              </w:rPr>
              <w:t>Предложения с начальным There + to be</w:t>
            </w:r>
          </w:p>
        </w:tc>
      </w:tr>
      <w:tr w14:paraId="2767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F5914F">
            <w:pPr>
              <w:pStyle w:val="234"/>
              <w:jc w:val="center"/>
              <w:rPr>
                <w:sz w:val="24"/>
                <w:szCs w:val="24"/>
              </w:rPr>
            </w:pPr>
            <w:r>
              <w:rPr>
                <w:sz w:val="24"/>
                <w:szCs w:val="24"/>
              </w:rPr>
              <w:t>2.4.5</w:t>
            </w:r>
          </w:p>
        </w:tc>
        <w:tc>
          <w:tcPr>
            <w:tcW w:w="7994" w:type="dxa"/>
          </w:tcPr>
          <w:p w14:paraId="49AF3A1F">
            <w:pPr>
              <w:pStyle w:val="234"/>
              <w:jc w:val="both"/>
              <w:rPr>
                <w:sz w:val="24"/>
                <w:szCs w:val="24"/>
              </w:rPr>
            </w:pPr>
            <w:r>
              <w:rPr>
                <w:sz w:val="24"/>
                <w:szCs w:val="24"/>
              </w:rPr>
              <w:t>Предложения с глагольными конструкциями, содержащими глаголы-связки to be, to look, to seem, to feel (He looks/seems/feels happy.)</w:t>
            </w:r>
          </w:p>
        </w:tc>
      </w:tr>
      <w:tr w14:paraId="1683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4D64D5">
            <w:pPr>
              <w:pStyle w:val="234"/>
              <w:jc w:val="center"/>
              <w:rPr>
                <w:sz w:val="24"/>
                <w:szCs w:val="24"/>
              </w:rPr>
            </w:pPr>
            <w:r>
              <w:rPr>
                <w:sz w:val="24"/>
                <w:szCs w:val="24"/>
              </w:rPr>
              <w:t>2.4.6</w:t>
            </w:r>
          </w:p>
        </w:tc>
        <w:tc>
          <w:tcPr>
            <w:tcW w:w="7994" w:type="dxa"/>
          </w:tcPr>
          <w:p w14:paraId="760FC318">
            <w:pPr>
              <w:pStyle w:val="234"/>
              <w:jc w:val="both"/>
              <w:rPr>
                <w:sz w:val="24"/>
                <w:szCs w:val="24"/>
              </w:rPr>
            </w:pPr>
            <w:r>
              <w:rPr>
                <w:sz w:val="24"/>
                <w:szCs w:val="24"/>
              </w:rPr>
              <w:t>Предложения со сложным подлежащим - Complex Subject</w:t>
            </w:r>
          </w:p>
        </w:tc>
      </w:tr>
      <w:tr w14:paraId="5487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BD3628">
            <w:pPr>
              <w:pStyle w:val="234"/>
              <w:jc w:val="center"/>
              <w:rPr>
                <w:sz w:val="24"/>
                <w:szCs w:val="24"/>
              </w:rPr>
            </w:pPr>
            <w:r>
              <w:rPr>
                <w:sz w:val="24"/>
                <w:szCs w:val="24"/>
              </w:rPr>
              <w:t>2.4.7</w:t>
            </w:r>
          </w:p>
        </w:tc>
        <w:tc>
          <w:tcPr>
            <w:tcW w:w="7994" w:type="dxa"/>
          </w:tcPr>
          <w:p w14:paraId="6E386428">
            <w:pPr>
              <w:pStyle w:val="234"/>
              <w:jc w:val="both"/>
              <w:rPr>
                <w:sz w:val="24"/>
                <w:szCs w:val="24"/>
              </w:rPr>
            </w:pPr>
            <w:r>
              <w:rPr>
                <w:sz w:val="24"/>
                <w:szCs w:val="24"/>
              </w:rPr>
              <w:t>Предложения со сложным дополнением - Complex Object (I want you to help me. I saw her cross/crossing the road. I want to have my hair cut.)</w:t>
            </w:r>
          </w:p>
        </w:tc>
      </w:tr>
      <w:tr w14:paraId="5EF8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6D9EF5">
            <w:pPr>
              <w:pStyle w:val="234"/>
              <w:jc w:val="center"/>
              <w:rPr>
                <w:sz w:val="24"/>
                <w:szCs w:val="24"/>
              </w:rPr>
            </w:pPr>
            <w:r>
              <w:rPr>
                <w:sz w:val="24"/>
                <w:szCs w:val="24"/>
              </w:rPr>
              <w:t>2.4.8</w:t>
            </w:r>
          </w:p>
        </w:tc>
        <w:tc>
          <w:tcPr>
            <w:tcW w:w="7994" w:type="dxa"/>
          </w:tcPr>
          <w:p w14:paraId="67A46E60">
            <w:pPr>
              <w:pStyle w:val="234"/>
              <w:jc w:val="both"/>
              <w:rPr>
                <w:sz w:val="24"/>
                <w:szCs w:val="24"/>
              </w:rPr>
            </w:pPr>
            <w:r>
              <w:rPr>
                <w:sz w:val="24"/>
                <w:szCs w:val="24"/>
              </w:rPr>
              <w:t>Сложносочиненные предложения с сочинительными союзами and, but, or</w:t>
            </w:r>
          </w:p>
        </w:tc>
      </w:tr>
      <w:tr w14:paraId="5986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DFFDC4">
            <w:pPr>
              <w:pStyle w:val="234"/>
              <w:jc w:val="center"/>
              <w:rPr>
                <w:sz w:val="24"/>
                <w:szCs w:val="24"/>
              </w:rPr>
            </w:pPr>
            <w:r>
              <w:rPr>
                <w:sz w:val="24"/>
                <w:szCs w:val="24"/>
              </w:rPr>
              <w:t>2.4.9</w:t>
            </w:r>
          </w:p>
        </w:tc>
        <w:tc>
          <w:tcPr>
            <w:tcW w:w="7994" w:type="dxa"/>
          </w:tcPr>
          <w:p w14:paraId="08F8F660">
            <w:pPr>
              <w:pStyle w:val="234"/>
              <w:jc w:val="both"/>
              <w:rPr>
                <w:sz w:val="24"/>
                <w:szCs w:val="24"/>
              </w:rPr>
            </w:pPr>
            <w:r>
              <w:rPr>
                <w:sz w:val="24"/>
                <w:szCs w:val="24"/>
              </w:rPr>
              <w:t>Сложноподчиненные предложения с союзами и союзными словами because, if, when, where, what, why, how</w:t>
            </w:r>
          </w:p>
        </w:tc>
      </w:tr>
      <w:tr w14:paraId="77A2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50062E">
            <w:pPr>
              <w:pStyle w:val="234"/>
              <w:jc w:val="center"/>
              <w:rPr>
                <w:sz w:val="24"/>
                <w:szCs w:val="24"/>
              </w:rPr>
            </w:pPr>
            <w:r>
              <w:rPr>
                <w:sz w:val="24"/>
                <w:szCs w:val="24"/>
              </w:rPr>
              <w:t>2.4.10</w:t>
            </w:r>
          </w:p>
        </w:tc>
        <w:tc>
          <w:tcPr>
            <w:tcW w:w="7994" w:type="dxa"/>
          </w:tcPr>
          <w:p w14:paraId="045435B6">
            <w:pPr>
              <w:pStyle w:val="234"/>
              <w:jc w:val="both"/>
              <w:rPr>
                <w:sz w:val="24"/>
                <w:szCs w:val="24"/>
              </w:rPr>
            </w:pPr>
            <w:r>
              <w:rPr>
                <w:sz w:val="24"/>
                <w:szCs w:val="24"/>
              </w:rPr>
              <w:t>Сложноподчиненные предложения с определительными придаточными с союзными словами who, which, that</w:t>
            </w:r>
          </w:p>
        </w:tc>
      </w:tr>
      <w:tr w14:paraId="022D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C3009D">
            <w:pPr>
              <w:pStyle w:val="234"/>
              <w:jc w:val="center"/>
              <w:rPr>
                <w:sz w:val="24"/>
                <w:szCs w:val="24"/>
              </w:rPr>
            </w:pPr>
            <w:r>
              <w:rPr>
                <w:sz w:val="24"/>
                <w:szCs w:val="24"/>
              </w:rPr>
              <w:t>2.4.11</w:t>
            </w:r>
          </w:p>
        </w:tc>
        <w:tc>
          <w:tcPr>
            <w:tcW w:w="7994" w:type="dxa"/>
          </w:tcPr>
          <w:p w14:paraId="0D6C4459">
            <w:pPr>
              <w:pStyle w:val="234"/>
              <w:jc w:val="both"/>
              <w:rPr>
                <w:sz w:val="24"/>
                <w:szCs w:val="24"/>
              </w:rPr>
            </w:pPr>
            <w:r>
              <w:rPr>
                <w:sz w:val="24"/>
                <w:szCs w:val="24"/>
              </w:rPr>
              <w:t>Сложноподчиненные предложения с союзными словами whoever, whatever, however, whenever</w:t>
            </w:r>
          </w:p>
        </w:tc>
      </w:tr>
      <w:tr w14:paraId="2FD0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E4D9CD">
            <w:pPr>
              <w:pStyle w:val="234"/>
              <w:jc w:val="center"/>
              <w:rPr>
                <w:sz w:val="24"/>
                <w:szCs w:val="24"/>
              </w:rPr>
            </w:pPr>
            <w:r>
              <w:rPr>
                <w:sz w:val="24"/>
                <w:szCs w:val="24"/>
              </w:rPr>
              <w:t>2.4.12</w:t>
            </w:r>
          </w:p>
        </w:tc>
        <w:tc>
          <w:tcPr>
            <w:tcW w:w="7994" w:type="dxa"/>
          </w:tcPr>
          <w:p w14:paraId="22DD2102">
            <w:pPr>
              <w:pStyle w:val="234"/>
              <w:jc w:val="both"/>
              <w:rPr>
                <w:sz w:val="24"/>
                <w:szCs w:val="24"/>
              </w:rPr>
            </w:pPr>
            <w:r>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tc>
      </w:tr>
      <w:tr w14:paraId="629B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60B7D6">
            <w:pPr>
              <w:pStyle w:val="234"/>
              <w:jc w:val="center"/>
              <w:rPr>
                <w:sz w:val="24"/>
                <w:szCs w:val="24"/>
              </w:rPr>
            </w:pPr>
            <w:r>
              <w:rPr>
                <w:sz w:val="24"/>
                <w:szCs w:val="24"/>
              </w:rPr>
              <w:t>2.4.13</w:t>
            </w:r>
          </w:p>
        </w:tc>
        <w:tc>
          <w:tcPr>
            <w:tcW w:w="7994" w:type="dxa"/>
          </w:tcPr>
          <w:p w14:paraId="5D068413">
            <w:pPr>
              <w:pStyle w:val="234"/>
              <w:jc w:val="both"/>
              <w:rPr>
                <w:sz w:val="24"/>
                <w:szCs w:val="24"/>
              </w:rPr>
            </w:pPr>
            <w:r>
              <w:rPr>
                <w:sz w:val="24"/>
                <w:szCs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14:paraId="1DE4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C2B68B">
            <w:pPr>
              <w:pStyle w:val="234"/>
              <w:jc w:val="center"/>
              <w:rPr>
                <w:sz w:val="24"/>
                <w:szCs w:val="24"/>
              </w:rPr>
            </w:pPr>
            <w:r>
              <w:rPr>
                <w:sz w:val="24"/>
                <w:szCs w:val="24"/>
              </w:rPr>
              <w:t>2.4.14</w:t>
            </w:r>
          </w:p>
        </w:tc>
        <w:tc>
          <w:tcPr>
            <w:tcW w:w="7994" w:type="dxa"/>
          </w:tcPr>
          <w:p w14:paraId="64E30419">
            <w:pPr>
              <w:pStyle w:val="234"/>
              <w:jc w:val="both"/>
              <w:rPr>
                <w:sz w:val="24"/>
                <w:szCs w:val="24"/>
              </w:rPr>
            </w:pPr>
            <w:r>
              <w:rPr>
                <w:sz w:val="24"/>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14:paraId="47C5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E3B984">
            <w:pPr>
              <w:pStyle w:val="234"/>
              <w:jc w:val="center"/>
              <w:rPr>
                <w:sz w:val="24"/>
                <w:szCs w:val="24"/>
              </w:rPr>
            </w:pPr>
            <w:r>
              <w:rPr>
                <w:sz w:val="24"/>
                <w:szCs w:val="24"/>
              </w:rPr>
              <w:t>2.4.15</w:t>
            </w:r>
          </w:p>
        </w:tc>
        <w:tc>
          <w:tcPr>
            <w:tcW w:w="7994" w:type="dxa"/>
          </w:tcPr>
          <w:p w14:paraId="215C7FD8">
            <w:pPr>
              <w:pStyle w:val="234"/>
              <w:jc w:val="both"/>
              <w:rPr>
                <w:sz w:val="24"/>
                <w:szCs w:val="24"/>
              </w:rPr>
            </w:pPr>
            <w:r>
              <w:rPr>
                <w:sz w:val="24"/>
                <w:szCs w:val="24"/>
              </w:rPr>
              <w:t>Модальные глаголы в косвенной речи в настоящем и прошедшем времени</w:t>
            </w:r>
          </w:p>
        </w:tc>
      </w:tr>
      <w:tr w14:paraId="711F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596677">
            <w:pPr>
              <w:pStyle w:val="234"/>
              <w:jc w:val="center"/>
              <w:rPr>
                <w:sz w:val="24"/>
                <w:szCs w:val="24"/>
              </w:rPr>
            </w:pPr>
            <w:r>
              <w:rPr>
                <w:sz w:val="24"/>
                <w:szCs w:val="24"/>
              </w:rPr>
              <w:t>2.4.16</w:t>
            </w:r>
          </w:p>
        </w:tc>
        <w:tc>
          <w:tcPr>
            <w:tcW w:w="7994" w:type="dxa"/>
          </w:tcPr>
          <w:p w14:paraId="40217356">
            <w:pPr>
              <w:pStyle w:val="234"/>
              <w:jc w:val="both"/>
              <w:rPr>
                <w:sz w:val="24"/>
                <w:szCs w:val="24"/>
              </w:rPr>
            </w:pPr>
            <w:r>
              <w:rPr>
                <w:sz w:val="24"/>
                <w:szCs w:val="24"/>
              </w:rPr>
              <w:t>Предложения с конструкциями as... as, not so... as, both... and..., either... or, neither... nor</w:t>
            </w:r>
          </w:p>
        </w:tc>
      </w:tr>
      <w:tr w14:paraId="3110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5645E9">
            <w:pPr>
              <w:pStyle w:val="234"/>
              <w:jc w:val="center"/>
              <w:rPr>
                <w:sz w:val="24"/>
                <w:szCs w:val="24"/>
              </w:rPr>
            </w:pPr>
            <w:r>
              <w:rPr>
                <w:sz w:val="24"/>
                <w:szCs w:val="24"/>
              </w:rPr>
              <w:t>2.4.17</w:t>
            </w:r>
          </w:p>
        </w:tc>
        <w:tc>
          <w:tcPr>
            <w:tcW w:w="7994" w:type="dxa"/>
          </w:tcPr>
          <w:p w14:paraId="261637BC">
            <w:pPr>
              <w:pStyle w:val="234"/>
              <w:jc w:val="both"/>
              <w:rPr>
                <w:sz w:val="24"/>
                <w:szCs w:val="24"/>
              </w:rPr>
            </w:pPr>
            <w:r>
              <w:rPr>
                <w:sz w:val="24"/>
                <w:szCs w:val="24"/>
              </w:rPr>
              <w:t>Предложения с I wish...</w:t>
            </w:r>
          </w:p>
        </w:tc>
      </w:tr>
      <w:tr w14:paraId="43FD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B41A06">
            <w:pPr>
              <w:pStyle w:val="234"/>
              <w:jc w:val="center"/>
              <w:rPr>
                <w:sz w:val="24"/>
                <w:szCs w:val="24"/>
              </w:rPr>
            </w:pPr>
            <w:r>
              <w:rPr>
                <w:sz w:val="24"/>
                <w:szCs w:val="24"/>
              </w:rPr>
              <w:t>2.4.18</w:t>
            </w:r>
          </w:p>
        </w:tc>
        <w:tc>
          <w:tcPr>
            <w:tcW w:w="7994" w:type="dxa"/>
          </w:tcPr>
          <w:p w14:paraId="2682D0F5">
            <w:pPr>
              <w:pStyle w:val="234"/>
              <w:jc w:val="both"/>
              <w:rPr>
                <w:sz w:val="24"/>
                <w:szCs w:val="24"/>
              </w:rPr>
            </w:pPr>
            <w:r>
              <w:rPr>
                <w:sz w:val="24"/>
                <w:szCs w:val="24"/>
              </w:rPr>
              <w:t>Конструкции с глаголами на -ing: to love/hate doing smth</w:t>
            </w:r>
          </w:p>
        </w:tc>
      </w:tr>
      <w:tr w14:paraId="52A7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4B9029">
            <w:pPr>
              <w:pStyle w:val="234"/>
              <w:jc w:val="center"/>
              <w:rPr>
                <w:sz w:val="24"/>
                <w:szCs w:val="24"/>
              </w:rPr>
            </w:pPr>
            <w:r>
              <w:rPr>
                <w:sz w:val="24"/>
                <w:szCs w:val="24"/>
              </w:rPr>
              <w:t>2.4.19</w:t>
            </w:r>
          </w:p>
        </w:tc>
        <w:tc>
          <w:tcPr>
            <w:tcW w:w="7994" w:type="dxa"/>
          </w:tcPr>
          <w:p w14:paraId="2DB347F6">
            <w:pPr>
              <w:pStyle w:val="234"/>
              <w:jc w:val="both"/>
              <w:rPr>
                <w:sz w:val="24"/>
                <w:szCs w:val="24"/>
              </w:rPr>
            </w:pPr>
            <w:r>
              <w:rPr>
                <w:sz w:val="24"/>
                <w:szCs w:val="24"/>
              </w:rPr>
              <w:t>Конструкции с глаголами to stop, to remember, to forget (разница в значении to stop doing smth и to stop to do smth)</w:t>
            </w:r>
          </w:p>
        </w:tc>
      </w:tr>
      <w:tr w14:paraId="120B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6B9CF3">
            <w:pPr>
              <w:pStyle w:val="234"/>
              <w:jc w:val="center"/>
              <w:rPr>
                <w:sz w:val="24"/>
                <w:szCs w:val="24"/>
              </w:rPr>
            </w:pPr>
            <w:r>
              <w:rPr>
                <w:sz w:val="24"/>
                <w:szCs w:val="24"/>
              </w:rPr>
              <w:t>2.4.20</w:t>
            </w:r>
          </w:p>
        </w:tc>
        <w:tc>
          <w:tcPr>
            <w:tcW w:w="7994" w:type="dxa"/>
          </w:tcPr>
          <w:p w14:paraId="73367543">
            <w:pPr>
              <w:pStyle w:val="234"/>
              <w:jc w:val="both"/>
              <w:rPr>
                <w:sz w:val="24"/>
                <w:szCs w:val="24"/>
              </w:rPr>
            </w:pPr>
            <w:r>
              <w:rPr>
                <w:sz w:val="24"/>
                <w:szCs w:val="24"/>
              </w:rPr>
              <w:t>Конструкция It takes me... to do smth</w:t>
            </w:r>
          </w:p>
        </w:tc>
      </w:tr>
      <w:tr w14:paraId="4F5A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83F24D">
            <w:pPr>
              <w:pStyle w:val="234"/>
              <w:jc w:val="center"/>
              <w:rPr>
                <w:sz w:val="24"/>
                <w:szCs w:val="24"/>
              </w:rPr>
            </w:pPr>
            <w:r>
              <w:rPr>
                <w:sz w:val="24"/>
                <w:szCs w:val="24"/>
              </w:rPr>
              <w:t>2.4.21</w:t>
            </w:r>
          </w:p>
        </w:tc>
        <w:tc>
          <w:tcPr>
            <w:tcW w:w="7994" w:type="dxa"/>
          </w:tcPr>
          <w:p w14:paraId="52C46B6E">
            <w:pPr>
              <w:pStyle w:val="234"/>
              <w:jc w:val="both"/>
              <w:rPr>
                <w:sz w:val="24"/>
                <w:szCs w:val="24"/>
              </w:rPr>
            </w:pPr>
            <w:r>
              <w:rPr>
                <w:sz w:val="24"/>
                <w:szCs w:val="24"/>
              </w:rPr>
              <w:t>Конструкция used to + инфинитив глагола</w:t>
            </w:r>
          </w:p>
        </w:tc>
      </w:tr>
      <w:tr w14:paraId="1048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FDD170">
            <w:pPr>
              <w:pStyle w:val="234"/>
              <w:jc w:val="center"/>
              <w:rPr>
                <w:sz w:val="24"/>
                <w:szCs w:val="24"/>
              </w:rPr>
            </w:pPr>
            <w:r>
              <w:rPr>
                <w:sz w:val="24"/>
                <w:szCs w:val="24"/>
              </w:rPr>
              <w:t>2.4.22</w:t>
            </w:r>
          </w:p>
        </w:tc>
        <w:tc>
          <w:tcPr>
            <w:tcW w:w="7994" w:type="dxa"/>
          </w:tcPr>
          <w:p w14:paraId="411EDC3B">
            <w:pPr>
              <w:pStyle w:val="234"/>
              <w:jc w:val="both"/>
              <w:rPr>
                <w:sz w:val="24"/>
                <w:szCs w:val="24"/>
              </w:rPr>
            </w:pPr>
            <w:r>
              <w:rPr>
                <w:sz w:val="24"/>
                <w:szCs w:val="24"/>
              </w:rPr>
              <w:t>Конструкции be/get used to smth, be/get used to doing smth</w:t>
            </w:r>
          </w:p>
        </w:tc>
      </w:tr>
      <w:tr w14:paraId="0DED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43A02A">
            <w:pPr>
              <w:pStyle w:val="234"/>
              <w:jc w:val="center"/>
              <w:rPr>
                <w:sz w:val="24"/>
                <w:szCs w:val="24"/>
              </w:rPr>
            </w:pPr>
            <w:r>
              <w:rPr>
                <w:sz w:val="24"/>
                <w:szCs w:val="24"/>
              </w:rPr>
              <w:t>2.4.23</w:t>
            </w:r>
          </w:p>
        </w:tc>
        <w:tc>
          <w:tcPr>
            <w:tcW w:w="7994" w:type="dxa"/>
          </w:tcPr>
          <w:p w14:paraId="4580A4A0">
            <w:pPr>
              <w:pStyle w:val="234"/>
              <w:jc w:val="both"/>
              <w:rPr>
                <w:sz w:val="24"/>
                <w:szCs w:val="24"/>
              </w:rPr>
            </w:pPr>
            <w:r>
              <w:rPr>
                <w:sz w:val="24"/>
                <w:szCs w:val="24"/>
              </w:rPr>
              <w:t>Конструкции I prefer, I'd prefer, I'd rather prefer, выражающие предпочтение, а также конструкции I'd rather, You'd better</w:t>
            </w:r>
          </w:p>
        </w:tc>
      </w:tr>
      <w:tr w14:paraId="1741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36C9A0">
            <w:pPr>
              <w:pStyle w:val="234"/>
              <w:jc w:val="center"/>
              <w:rPr>
                <w:sz w:val="24"/>
                <w:szCs w:val="24"/>
              </w:rPr>
            </w:pPr>
            <w:r>
              <w:rPr>
                <w:sz w:val="24"/>
                <w:szCs w:val="24"/>
              </w:rPr>
              <w:t>2.4.24</w:t>
            </w:r>
          </w:p>
        </w:tc>
        <w:tc>
          <w:tcPr>
            <w:tcW w:w="7994" w:type="dxa"/>
          </w:tcPr>
          <w:p w14:paraId="5F86D28D">
            <w:pPr>
              <w:pStyle w:val="234"/>
              <w:jc w:val="both"/>
              <w:rPr>
                <w:sz w:val="24"/>
                <w:szCs w:val="24"/>
              </w:rPr>
            </w:pPr>
            <w:r>
              <w:rPr>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14:paraId="7DD6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7E36BF">
            <w:pPr>
              <w:pStyle w:val="234"/>
              <w:jc w:val="center"/>
              <w:rPr>
                <w:sz w:val="24"/>
                <w:szCs w:val="24"/>
              </w:rPr>
            </w:pPr>
            <w:r>
              <w:rPr>
                <w:sz w:val="24"/>
                <w:szCs w:val="24"/>
              </w:rPr>
              <w:t>2.4.25</w:t>
            </w:r>
          </w:p>
        </w:tc>
        <w:tc>
          <w:tcPr>
            <w:tcW w:w="7994" w:type="dxa"/>
          </w:tcPr>
          <w:p w14:paraId="350C595D">
            <w:pPr>
              <w:pStyle w:val="234"/>
              <w:jc w:val="both"/>
              <w:rPr>
                <w:sz w:val="24"/>
                <w:szCs w:val="24"/>
              </w:rPr>
            </w:pPr>
            <w:r>
              <w:rPr>
                <w:sz w:val="24"/>
                <w:szCs w:val="24"/>
              </w:rPr>
              <w:t>Конструкция to be going to, формы Future Simple Tense и Present Continuous Tense для выражения будущего действия</w:t>
            </w:r>
          </w:p>
        </w:tc>
      </w:tr>
      <w:tr w14:paraId="33B3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B8FA9D">
            <w:pPr>
              <w:pStyle w:val="234"/>
              <w:jc w:val="center"/>
              <w:rPr>
                <w:sz w:val="24"/>
                <w:szCs w:val="24"/>
              </w:rPr>
            </w:pPr>
            <w:r>
              <w:rPr>
                <w:sz w:val="24"/>
                <w:szCs w:val="24"/>
              </w:rPr>
              <w:t>2.4.26</w:t>
            </w:r>
          </w:p>
        </w:tc>
        <w:tc>
          <w:tcPr>
            <w:tcW w:w="7994" w:type="dxa"/>
          </w:tcPr>
          <w:p w14:paraId="400E946C">
            <w:pPr>
              <w:pStyle w:val="234"/>
              <w:jc w:val="both"/>
              <w:rPr>
                <w:sz w:val="24"/>
                <w:szCs w:val="24"/>
              </w:rPr>
            </w:pPr>
            <w:r>
              <w:rPr>
                <w:sz w:val="24"/>
                <w:szCs w:val="24"/>
              </w:rPr>
              <w:t>Модальные глаголы и их эквиваленты (can/be able to, could, must/have to, may, might, should, shall, would, will, need)</w:t>
            </w:r>
          </w:p>
        </w:tc>
      </w:tr>
      <w:tr w14:paraId="4C9F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695352">
            <w:pPr>
              <w:pStyle w:val="234"/>
              <w:jc w:val="center"/>
              <w:rPr>
                <w:sz w:val="24"/>
                <w:szCs w:val="24"/>
              </w:rPr>
            </w:pPr>
            <w:r>
              <w:rPr>
                <w:sz w:val="24"/>
                <w:szCs w:val="24"/>
              </w:rPr>
              <w:t>2.4.27</w:t>
            </w:r>
          </w:p>
        </w:tc>
        <w:tc>
          <w:tcPr>
            <w:tcW w:w="7994" w:type="dxa"/>
          </w:tcPr>
          <w:p w14:paraId="45787705">
            <w:pPr>
              <w:pStyle w:val="234"/>
              <w:jc w:val="both"/>
              <w:rPr>
                <w:sz w:val="24"/>
                <w:szCs w:val="24"/>
              </w:rPr>
            </w:pPr>
            <w:r>
              <w:rPr>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14:paraId="3CA7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4873BA">
            <w:pPr>
              <w:pStyle w:val="234"/>
              <w:jc w:val="center"/>
              <w:rPr>
                <w:sz w:val="24"/>
                <w:szCs w:val="24"/>
              </w:rPr>
            </w:pPr>
            <w:r>
              <w:rPr>
                <w:sz w:val="24"/>
                <w:szCs w:val="24"/>
              </w:rPr>
              <w:t>2.4.28</w:t>
            </w:r>
          </w:p>
        </w:tc>
        <w:tc>
          <w:tcPr>
            <w:tcW w:w="7994" w:type="dxa"/>
          </w:tcPr>
          <w:p w14:paraId="5D36F0CE">
            <w:pPr>
              <w:pStyle w:val="234"/>
              <w:jc w:val="both"/>
              <w:rPr>
                <w:sz w:val="24"/>
                <w:szCs w:val="24"/>
              </w:rPr>
            </w:pPr>
            <w:r>
              <w:rPr>
                <w:sz w:val="24"/>
                <w:szCs w:val="24"/>
              </w:rPr>
              <w:t>Определенный, неопределенный и нулевой артикли</w:t>
            </w:r>
          </w:p>
        </w:tc>
      </w:tr>
      <w:tr w14:paraId="2A22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2E3FC2">
            <w:pPr>
              <w:pStyle w:val="234"/>
              <w:jc w:val="center"/>
              <w:rPr>
                <w:sz w:val="24"/>
                <w:szCs w:val="24"/>
              </w:rPr>
            </w:pPr>
            <w:r>
              <w:rPr>
                <w:sz w:val="24"/>
                <w:szCs w:val="24"/>
              </w:rPr>
              <w:t>2.4.29</w:t>
            </w:r>
          </w:p>
        </w:tc>
        <w:tc>
          <w:tcPr>
            <w:tcW w:w="7994" w:type="dxa"/>
          </w:tcPr>
          <w:p w14:paraId="201C0E01">
            <w:pPr>
              <w:pStyle w:val="234"/>
              <w:jc w:val="both"/>
              <w:rPr>
                <w:sz w:val="24"/>
                <w:szCs w:val="24"/>
              </w:rPr>
            </w:pPr>
            <w:r>
              <w:rPr>
                <w:sz w:val="24"/>
                <w:szCs w:val="24"/>
              </w:rPr>
              <w:t>Имена существительные во множественном числе, образованные по правилу и исключения</w:t>
            </w:r>
          </w:p>
        </w:tc>
      </w:tr>
      <w:tr w14:paraId="7C3B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0B520C">
            <w:pPr>
              <w:pStyle w:val="234"/>
              <w:jc w:val="center"/>
              <w:rPr>
                <w:sz w:val="24"/>
                <w:szCs w:val="24"/>
              </w:rPr>
            </w:pPr>
            <w:r>
              <w:rPr>
                <w:sz w:val="24"/>
                <w:szCs w:val="24"/>
              </w:rPr>
              <w:t>2.4.30</w:t>
            </w:r>
          </w:p>
        </w:tc>
        <w:tc>
          <w:tcPr>
            <w:tcW w:w="7994" w:type="dxa"/>
          </w:tcPr>
          <w:p w14:paraId="59D6C741">
            <w:pPr>
              <w:pStyle w:val="234"/>
              <w:jc w:val="both"/>
              <w:rPr>
                <w:sz w:val="24"/>
                <w:szCs w:val="24"/>
              </w:rPr>
            </w:pPr>
            <w:r>
              <w:rPr>
                <w:sz w:val="24"/>
                <w:szCs w:val="24"/>
              </w:rPr>
              <w:t>Неисчисляемые имена существительные, имеющие форму только множественного числа</w:t>
            </w:r>
          </w:p>
        </w:tc>
      </w:tr>
      <w:tr w14:paraId="3196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8EFFAB">
            <w:pPr>
              <w:pStyle w:val="234"/>
              <w:jc w:val="center"/>
              <w:rPr>
                <w:sz w:val="24"/>
                <w:szCs w:val="24"/>
              </w:rPr>
            </w:pPr>
            <w:r>
              <w:rPr>
                <w:sz w:val="24"/>
                <w:szCs w:val="24"/>
              </w:rPr>
              <w:t>2.4.31</w:t>
            </w:r>
          </w:p>
        </w:tc>
        <w:tc>
          <w:tcPr>
            <w:tcW w:w="7994" w:type="dxa"/>
          </w:tcPr>
          <w:p w14:paraId="1A443338">
            <w:pPr>
              <w:pStyle w:val="234"/>
              <w:jc w:val="both"/>
              <w:rPr>
                <w:sz w:val="24"/>
                <w:szCs w:val="24"/>
              </w:rPr>
            </w:pPr>
            <w:r>
              <w:rPr>
                <w:sz w:val="24"/>
                <w:szCs w:val="24"/>
              </w:rPr>
              <w:t>Подлежащее, выраженное собирательным существительным (family, police), и его согласование со сказуемым</w:t>
            </w:r>
          </w:p>
        </w:tc>
      </w:tr>
      <w:tr w14:paraId="1C1F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478F7A">
            <w:pPr>
              <w:pStyle w:val="234"/>
              <w:jc w:val="center"/>
              <w:rPr>
                <w:sz w:val="24"/>
                <w:szCs w:val="24"/>
              </w:rPr>
            </w:pPr>
            <w:r>
              <w:rPr>
                <w:sz w:val="24"/>
                <w:szCs w:val="24"/>
              </w:rPr>
              <w:t>2.4.32</w:t>
            </w:r>
          </w:p>
        </w:tc>
        <w:tc>
          <w:tcPr>
            <w:tcW w:w="7994" w:type="dxa"/>
          </w:tcPr>
          <w:p w14:paraId="31668420">
            <w:pPr>
              <w:pStyle w:val="234"/>
              <w:jc w:val="both"/>
              <w:rPr>
                <w:sz w:val="24"/>
                <w:szCs w:val="24"/>
              </w:rPr>
            </w:pPr>
            <w:r>
              <w:rPr>
                <w:sz w:val="24"/>
                <w:szCs w:val="24"/>
              </w:rPr>
              <w:t>Притяжательный падеж имен существительных</w:t>
            </w:r>
          </w:p>
        </w:tc>
      </w:tr>
      <w:tr w14:paraId="1A85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A46DEC">
            <w:pPr>
              <w:pStyle w:val="234"/>
              <w:jc w:val="center"/>
              <w:rPr>
                <w:sz w:val="24"/>
                <w:szCs w:val="24"/>
              </w:rPr>
            </w:pPr>
            <w:r>
              <w:rPr>
                <w:sz w:val="24"/>
                <w:szCs w:val="24"/>
              </w:rPr>
              <w:t>2.4.33</w:t>
            </w:r>
          </w:p>
        </w:tc>
        <w:tc>
          <w:tcPr>
            <w:tcW w:w="7994" w:type="dxa"/>
          </w:tcPr>
          <w:p w14:paraId="51B13BAD">
            <w:pPr>
              <w:pStyle w:val="234"/>
              <w:jc w:val="both"/>
              <w:rPr>
                <w:sz w:val="24"/>
                <w:szCs w:val="24"/>
              </w:rPr>
            </w:pPr>
            <w:r>
              <w:rPr>
                <w:sz w:val="24"/>
                <w:szCs w:val="24"/>
              </w:rPr>
              <w:t>Имена прилагательные и наречия в положительной, сравнительной и превосходной степенях, образованные по правилу и исключения</w:t>
            </w:r>
          </w:p>
        </w:tc>
      </w:tr>
      <w:tr w14:paraId="1897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DA87E1">
            <w:pPr>
              <w:pStyle w:val="234"/>
              <w:jc w:val="center"/>
              <w:rPr>
                <w:sz w:val="24"/>
                <w:szCs w:val="24"/>
              </w:rPr>
            </w:pPr>
            <w:r>
              <w:rPr>
                <w:sz w:val="24"/>
                <w:szCs w:val="24"/>
              </w:rPr>
              <w:t>2.4.34</w:t>
            </w:r>
          </w:p>
        </w:tc>
        <w:tc>
          <w:tcPr>
            <w:tcW w:w="7994" w:type="dxa"/>
          </w:tcPr>
          <w:p w14:paraId="790CC440">
            <w:pPr>
              <w:pStyle w:val="234"/>
              <w:jc w:val="both"/>
              <w:rPr>
                <w:sz w:val="24"/>
                <w:szCs w:val="24"/>
              </w:rPr>
            </w:pPr>
            <w:r>
              <w:rPr>
                <w:sz w:val="24"/>
                <w:szCs w:val="24"/>
              </w:rPr>
              <w:t>Порядок следования нескольких прилагательных (мнение - размер - возраст - цвет - происхождение)</w:t>
            </w:r>
          </w:p>
        </w:tc>
      </w:tr>
      <w:tr w14:paraId="55A6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24A614">
            <w:pPr>
              <w:pStyle w:val="234"/>
              <w:jc w:val="center"/>
              <w:rPr>
                <w:sz w:val="24"/>
                <w:szCs w:val="24"/>
              </w:rPr>
            </w:pPr>
            <w:r>
              <w:rPr>
                <w:sz w:val="24"/>
                <w:szCs w:val="24"/>
              </w:rPr>
              <w:t>2.4.35</w:t>
            </w:r>
          </w:p>
        </w:tc>
        <w:tc>
          <w:tcPr>
            <w:tcW w:w="7994" w:type="dxa"/>
          </w:tcPr>
          <w:p w14:paraId="54E6D9FB">
            <w:pPr>
              <w:pStyle w:val="234"/>
              <w:jc w:val="both"/>
              <w:rPr>
                <w:sz w:val="24"/>
                <w:szCs w:val="24"/>
              </w:rPr>
            </w:pPr>
            <w:r>
              <w:rPr>
                <w:sz w:val="24"/>
                <w:szCs w:val="24"/>
              </w:rPr>
              <w:t>Слова, выражающие количество (many/much, little/a little, few/a few, a lot of)</w:t>
            </w:r>
          </w:p>
        </w:tc>
      </w:tr>
      <w:tr w14:paraId="2244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35181A">
            <w:pPr>
              <w:pStyle w:val="234"/>
              <w:jc w:val="center"/>
              <w:rPr>
                <w:sz w:val="24"/>
                <w:szCs w:val="24"/>
              </w:rPr>
            </w:pPr>
            <w:r>
              <w:rPr>
                <w:sz w:val="24"/>
                <w:szCs w:val="24"/>
              </w:rPr>
              <w:t>2.4.36</w:t>
            </w:r>
          </w:p>
        </w:tc>
        <w:tc>
          <w:tcPr>
            <w:tcW w:w="7994" w:type="dxa"/>
          </w:tcPr>
          <w:p w14:paraId="3EDEF7B4">
            <w:pPr>
              <w:pStyle w:val="234"/>
              <w:jc w:val="both"/>
              <w:rPr>
                <w:sz w:val="24"/>
                <w:szCs w:val="24"/>
              </w:rPr>
            </w:pPr>
            <w:r>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14:paraId="389E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15EC63">
            <w:pPr>
              <w:pStyle w:val="234"/>
              <w:jc w:val="center"/>
              <w:rPr>
                <w:sz w:val="24"/>
                <w:szCs w:val="24"/>
              </w:rPr>
            </w:pPr>
            <w:r>
              <w:rPr>
                <w:sz w:val="24"/>
                <w:szCs w:val="24"/>
              </w:rPr>
              <w:t>2.4.37</w:t>
            </w:r>
          </w:p>
        </w:tc>
        <w:tc>
          <w:tcPr>
            <w:tcW w:w="7994" w:type="dxa"/>
          </w:tcPr>
          <w:p w14:paraId="33752B95">
            <w:pPr>
              <w:pStyle w:val="234"/>
              <w:jc w:val="both"/>
              <w:rPr>
                <w:sz w:val="24"/>
                <w:szCs w:val="24"/>
              </w:rPr>
            </w:pPr>
            <w:r>
              <w:rPr>
                <w:sz w:val="24"/>
                <w:szCs w:val="24"/>
              </w:rPr>
              <w:t>Количественные и порядковые числительные</w:t>
            </w:r>
          </w:p>
        </w:tc>
      </w:tr>
      <w:tr w14:paraId="447D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8C0DC7">
            <w:pPr>
              <w:pStyle w:val="234"/>
              <w:jc w:val="center"/>
              <w:rPr>
                <w:sz w:val="24"/>
                <w:szCs w:val="24"/>
              </w:rPr>
            </w:pPr>
            <w:r>
              <w:rPr>
                <w:sz w:val="24"/>
                <w:szCs w:val="24"/>
              </w:rPr>
              <w:t>2.4.38</w:t>
            </w:r>
          </w:p>
        </w:tc>
        <w:tc>
          <w:tcPr>
            <w:tcW w:w="7994" w:type="dxa"/>
          </w:tcPr>
          <w:p w14:paraId="27BCED1F">
            <w:pPr>
              <w:pStyle w:val="234"/>
              <w:jc w:val="both"/>
              <w:rPr>
                <w:sz w:val="24"/>
                <w:szCs w:val="24"/>
              </w:rPr>
            </w:pPr>
            <w:r>
              <w:rPr>
                <w:sz w:val="24"/>
                <w:szCs w:val="24"/>
              </w:rPr>
              <w:t>Предлоги места, времени, направления, предлоги, употребляемые с глаголами в страдательном залоге</w:t>
            </w:r>
          </w:p>
        </w:tc>
      </w:tr>
      <w:tr w14:paraId="50D4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E71FD2">
            <w:pPr>
              <w:pStyle w:val="234"/>
              <w:jc w:val="center"/>
              <w:rPr>
                <w:sz w:val="24"/>
                <w:szCs w:val="24"/>
              </w:rPr>
            </w:pPr>
            <w:r>
              <w:rPr>
                <w:sz w:val="24"/>
                <w:szCs w:val="24"/>
              </w:rPr>
              <w:t>2.4.39</w:t>
            </w:r>
          </w:p>
        </w:tc>
        <w:tc>
          <w:tcPr>
            <w:tcW w:w="7994" w:type="dxa"/>
          </w:tcPr>
          <w:p w14:paraId="6E43C694">
            <w:pPr>
              <w:pStyle w:val="234"/>
              <w:jc w:val="both"/>
              <w:rPr>
                <w:sz w:val="24"/>
                <w:szCs w:val="24"/>
              </w:rPr>
            </w:pPr>
            <w:r>
              <w:rPr>
                <w:sz w:val="24"/>
                <w:szCs w:val="24"/>
              </w:rPr>
              <w:t>Условные предложения с глаголами в сослагательном наклонении (Conditional III)</w:t>
            </w:r>
          </w:p>
        </w:tc>
      </w:tr>
      <w:tr w14:paraId="2619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F7711F">
            <w:pPr>
              <w:pStyle w:val="234"/>
              <w:jc w:val="center"/>
              <w:rPr>
                <w:sz w:val="24"/>
                <w:szCs w:val="24"/>
              </w:rPr>
            </w:pPr>
            <w:r>
              <w:rPr>
                <w:sz w:val="24"/>
                <w:szCs w:val="24"/>
              </w:rPr>
              <w:t>2.4.40</w:t>
            </w:r>
          </w:p>
        </w:tc>
        <w:tc>
          <w:tcPr>
            <w:tcW w:w="7994" w:type="dxa"/>
          </w:tcPr>
          <w:p w14:paraId="103BEFCE">
            <w:pPr>
              <w:pStyle w:val="234"/>
              <w:jc w:val="both"/>
              <w:rPr>
                <w:sz w:val="24"/>
                <w:szCs w:val="24"/>
              </w:rPr>
            </w:pPr>
            <w:r>
              <w:rPr>
                <w:sz w:val="24"/>
                <w:szCs w:val="24"/>
              </w:rPr>
              <w:t>Инверсия с конструкциями hardly (ever) ...when, no sooner... than, if only.... В условных предложениях (If)... should do</w:t>
            </w:r>
          </w:p>
        </w:tc>
      </w:tr>
      <w:tr w14:paraId="03B5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41CFA7">
            <w:pPr>
              <w:pStyle w:val="234"/>
              <w:jc w:val="center"/>
              <w:rPr>
                <w:sz w:val="24"/>
                <w:szCs w:val="24"/>
              </w:rPr>
            </w:pPr>
            <w:r>
              <w:rPr>
                <w:sz w:val="24"/>
                <w:szCs w:val="24"/>
              </w:rPr>
              <w:t>2.4.41</w:t>
            </w:r>
          </w:p>
        </w:tc>
        <w:tc>
          <w:tcPr>
            <w:tcW w:w="7994" w:type="dxa"/>
          </w:tcPr>
          <w:p w14:paraId="6F0E1196">
            <w:pPr>
              <w:pStyle w:val="234"/>
              <w:jc w:val="both"/>
              <w:rPr>
                <w:sz w:val="24"/>
                <w:szCs w:val="24"/>
              </w:rPr>
            </w:pPr>
            <w:r>
              <w:rPr>
                <w:sz w:val="24"/>
                <w:szCs w:val="24"/>
              </w:rPr>
              <w:t>Модальный глагол ought to</w:t>
            </w:r>
          </w:p>
        </w:tc>
      </w:tr>
      <w:tr w14:paraId="7251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C09AB07">
            <w:pPr>
              <w:pStyle w:val="234"/>
              <w:jc w:val="center"/>
              <w:rPr>
                <w:sz w:val="24"/>
                <w:szCs w:val="24"/>
              </w:rPr>
            </w:pPr>
            <w:r>
              <w:rPr>
                <w:sz w:val="24"/>
                <w:szCs w:val="24"/>
              </w:rPr>
              <w:t>3</w:t>
            </w:r>
          </w:p>
        </w:tc>
        <w:tc>
          <w:tcPr>
            <w:tcW w:w="7994" w:type="dxa"/>
          </w:tcPr>
          <w:p w14:paraId="24148D0C">
            <w:pPr>
              <w:pStyle w:val="234"/>
              <w:jc w:val="both"/>
              <w:rPr>
                <w:sz w:val="24"/>
                <w:szCs w:val="24"/>
              </w:rPr>
            </w:pPr>
            <w:r>
              <w:rPr>
                <w:sz w:val="24"/>
                <w:szCs w:val="24"/>
              </w:rPr>
              <w:t>Социокультурные знания и умения</w:t>
            </w:r>
          </w:p>
        </w:tc>
      </w:tr>
      <w:tr w14:paraId="5F69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827E29">
            <w:pPr>
              <w:pStyle w:val="234"/>
              <w:jc w:val="center"/>
              <w:rPr>
                <w:sz w:val="24"/>
                <w:szCs w:val="24"/>
              </w:rPr>
            </w:pPr>
            <w:r>
              <w:rPr>
                <w:sz w:val="24"/>
                <w:szCs w:val="24"/>
              </w:rPr>
              <w:t>3.1</w:t>
            </w:r>
          </w:p>
        </w:tc>
        <w:tc>
          <w:tcPr>
            <w:tcW w:w="7994" w:type="dxa"/>
          </w:tcPr>
          <w:p w14:paraId="6CA915D8">
            <w:pPr>
              <w:pStyle w:val="234"/>
              <w:jc w:val="both"/>
              <w:rPr>
                <w:sz w:val="24"/>
                <w:szCs w:val="24"/>
              </w:rPr>
            </w:pPr>
            <w:r>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14:paraId="6E16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094B4E">
            <w:pPr>
              <w:pStyle w:val="234"/>
              <w:jc w:val="center"/>
              <w:rPr>
                <w:sz w:val="24"/>
                <w:szCs w:val="24"/>
              </w:rPr>
            </w:pPr>
            <w:r>
              <w:rPr>
                <w:sz w:val="24"/>
                <w:szCs w:val="24"/>
              </w:rPr>
              <w:t>3.2</w:t>
            </w:r>
          </w:p>
        </w:tc>
        <w:tc>
          <w:tcPr>
            <w:tcW w:w="7994" w:type="dxa"/>
          </w:tcPr>
          <w:p w14:paraId="4EC21AAF">
            <w:pPr>
              <w:pStyle w:val="234"/>
              <w:jc w:val="both"/>
              <w:rPr>
                <w:sz w:val="24"/>
                <w:szCs w:val="24"/>
              </w:rPr>
            </w:pPr>
            <w:r>
              <w:rPr>
                <w:sz w:val="24"/>
                <w:szCs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14:paraId="508D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E29591">
            <w:pPr>
              <w:pStyle w:val="234"/>
              <w:jc w:val="center"/>
              <w:rPr>
                <w:sz w:val="24"/>
                <w:szCs w:val="24"/>
              </w:rPr>
            </w:pPr>
            <w:r>
              <w:rPr>
                <w:sz w:val="24"/>
                <w:szCs w:val="24"/>
              </w:rPr>
              <w:t>3.3</w:t>
            </w:r>
          </w:p>
        </w:tc>
        <w:tc>
          <w:tcPr>
            <w:tcW w:w="7994" w:type="dxa"/>
          </w:tcPr>
          <w:p w14:paraId="4D734210">
            <w:pPr>
              <w:pStyle w:val="234"/>
              <w:jc w:val="both"/>
              <w:rPr>
                <w:sz w:val="24"/>
                <w:szCs w:val="24"/>
              </w:rPr>
            </w:pPr>
            <w:r>
              <w:rPr>
                <w:sz w:val="24"/>
                <w:szCs w:val="24"/>
              </w:rPr>
              <w:t>Владение основными сведениями о социокультурном портрете и культурном наследии страны (стран), говорящих на английском языке</w:t>
            </w:r>
          </w:p>
        </w:tc>
      </w:tr>
      <w:tr w14:paraId="0BE2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2CAE9C">
            <w:pPr>
              <w:pStyle w:val="234"/>
              <w:jc w:val="center"/>
              <w:rPr>
                <w:sz w:val="24"/>
                <w:szCs w:val="24"/>
              </w:rPr>
            </w:pPr>
            <w:r>
              <w:rPr>
                <w:sz w:val="24"/>
                <w:szCs w:val="24"/>
              </w:rPr>
              <w:t>3.4</w:t>
            </w:r>
          </w:p>
        </w:tc>
        <w:tc>
          <w:tcPr>
            <w:tcW w:w="7994" w:type="dxa"/>
          </w:tcPr>
          <w:p w14:paraId="096D1422">
            <w:pPr>
              <w:pStyle w:val="234"/>
              <w:jc w:val="both"/>
              <w:rPr>
                <w:sz w:val="24"/>
                <w:szCs w:val="24"/>
              </w:rPr>
            </w:pPr>
            <w:r>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14:paraId="6C0B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2902FD">
            <w:pPr>
              <w:pStyle w:val="234"/>
              <w:jc w:val="center"/>
              <w:rPr>
                <w:sz w:val="24"/>
                <w:szCs w:val="24"/>
              </w:rPr>
            </w:pPr>
            <w:r>
              <w:rPr>
                <w:sz w:val="24"/>
                <w:szCs w:val="24"/>
              </w:rPr>
              <w:t>3.5</w:t>
            </w:r>
          </w:p>
        </w:tc>
        <w:tc>
          <w:tcPr>
            <w:tcW w:w="7994" w:type="dxa"/>
          </w:tcPr>
          <w:p w14:paraId="6B58A6D0">
            <w:pPr>
              <w:pStyle w:val="234"/>
              <w:jc w:val="both"/>
              <w:rPr>
                <w:sz w:val="24"/>
                <w:szCs w:val="24"/>
              </w:rPr>
            </w:pPr>
            <w:r>
              <w:rPr>
                <w:sz w:val="24"/>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14:paraId="487C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D12C43">
            <w:pPr>
              <w:pStyle w:val="234"/>
              <w:jc w:val="center"/>
              <w:rPr>
                <w:sz w:val="24"/>
                <w:szCs w:val="24"/>
              </w:rPr>
            </w:pPr>
            <w:r>
              <w:rPr>
                <w:sz w:val="24"/>
                <w:szCs w:val="24"/>
              </w:rPr>
              <w:t>4</w:t>
            </w:r>
          </w:p>
        </w:tc>
        <w:tc>
          <w:tcPr>
            <w:tcW w:w="7994" w:type="dxa"/>
          </w:tcPr>
          <w:p w14:paraId="42218829">
            <w:pPr>
              <w:pStyle w:val="234"/>
              <w:jc w:val="both"/>
              <w:rPr>
                <w:sz w:val="24"/>
                <w:szCs w:val="24"/>
              </w:rPr>
            </w:pPr>
            <w:r>
              <w:rPr>
                <w:sz w:val="24"/>
                <w:szCs w:val="24"/>
              </w:rPr>
              <w:t>Компенсаторные умения</w:t>
            </w:r>
          </w:p>
        </w:tc>
      </w:tr>
      <w:tr w14:paraId="3844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F7E3D9">
            <w:pPr>
              <w:pStyle w:val="234"/>
              <w:jc w:val="center"/>
              <w:rPr>
                <w:sz w:val="24"/>
                <w:szCs w:val="24"/>
              </w:rPr>
            </w:pPr>
            <w:r>
              <w:rPr>
                <w:sz w:val="24"/>
                <w:szCs w:val="24"/>
              </w:rPr>
              <w:t>4.1</w:t>
            </w:r>
          </w:p>
        </w:tc>
        <w:tc>
          <w:tcPr>
            <w:tcW w:w="7994" w:type="dxa"/>
          </w:tcPr>
          <w:p w14:paraId="7A69673B">
            <w:pPr>
              <w:pStyle w:val="234"/>
              <w:jc w:val="both"/>
              <w:rPr>
                <w:sz w:val="24"/>
                <w:szCs w:val="24"/>
              </w:rPr>
            </w:pPr>
            <w:r>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14:paraId="4C11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2845C8">
            <w:pPr>
              <w:pStyle w:val="234"/>
              <w:jc w:val="center"/>
              <w:rPr>
                <w:sz w:val="24"/>
                <w:szCs w:val="24"/>
              </w:rPr>
            </w:pPr>
            <w:r>
              <w:rPr>
                <w:sz w:val="24"/>
                <w:szCs w:val="24"/>
              </w:rPr>
              <w:t>4.2</w:t>
            </w:r>
          </w:p>
        </w:tc>
        <w:tc>
          <w:tcPr>
            <w:tcW w:w="7994" w:type="dxa"/>
          </w:tcPr>
          <w:p w14:paraId="008647E5">
            <w:pPr>
              <w:pStyle w:val="234"/>
              <w:jc w:val="both"/>
              <w:rPr>
                <w:sz w:val="24"/>
                <w:szCs w:val="24"/>
              </w:rPr>
            </w:pPr>
            <w:r>
              <w:rPr>
                <w:sz w:val="24"/>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14:paraId="52FF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22F52941">
            <w:pPr>
              <w:pStyle w:val="234"/>
              <w:jc w:val="center"/>
              <w:rPr>
                <w:sz w:val="24"/>
                <w:szCs w:val="24"/>
              </w:rPr>
            </w:pPr>
            <w:r>
              <w:rPr>
                <w:sz w:val="24"/>
                <w:szCs w:val="24"/>
              </w:rPr>
              <w:t>Детализированное тематическое содержание речи</w:t>
            </w:r>
          </w:p>
        </w:tc>
      </w:tr>
      <w:tr w14:paraId="4D62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3D0565">
            <w:pPr>
              <w:pStyle w:val="234"/>
              <w:jc w:val="center"/>
              <w:rPr>
                <w:sz w:val="24"/>
                <w:szCs w:val="24"/>
              </w:rPr>
            </w:pPr>
            <w:r>
              <w:rPr>
                <w:sz w:val="24"/>
                <w:szCs w:val="24"/>
              </w:rPr>
              <w:t>А</w:t>
            </w:r>
          </w:p>
        </w:tc>
        <w:tc>
          <w:tcPr>
            <w:tcW w:w="7994" w:type="dxa"/>
          </w:tcPr>
          <w:p w14:paraId="731BAD6A">
            <w:pPr>
              <w:pStyle w:val="234"/>
              <w:jc w:val="both"/>
              <w:rPr>
                <w:sz w:val="24"/>
                <w:szCs w:val="24"/>
              </w:rPr>
            </w:pPr>
            <w:r>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r>
      <w:tr w14:paraId="7AD2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E909BD">
            <w:pPr>
              <w:pStyle w:val="234"/>
              <w:jc w:val="center"/>
              <w:rPr>
                <w:sz w:val="24"/>
                <w:szCs w:val="24"/>
              </w:rPr>
            </w:pPr>
            <w:r>
              <w:rPr>
                <w:sz w:val="24"/>
                <w:szCs w:val="24"/>
              </w:rPr>
              <w:t>Б</w:t>
            </w:r>
          </w:p>
        </w:tc>
        <w:tc>
          <w:tcPr>
            <w:tcW w:w="7994" w:type="dxa"/>
          </w:tcPr>
          <w:p w14:paraId="28094BC9">
            <w:pPr>
              <w:pStyle w:val="234"/>
              <w:jc w:val="both"/>
              <w:rPr>
                <w:sz w:val="24"/>
                <w:szCs w:val="24"/>
              </w:rPr>
            </w:pPr>
            <w:r>
              <w:rPr>
                <w:sz w:val="24"/>
                <w:szCs w:val="24"/>
              </w:rPr>
              <w:t>Внешность и характеристика человека, литературного персонажа</w:t>
            </w:r>
          </w:p>
        </w:tc>
      </w:tr>
      <w:tr w14:paraId="2497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D7D468">
            <w:pPr>
              <w:pStyle w:val="234"/>
              <w:jc w:val="center"/>
              <w:rPr>
                <w:sz w:val="24"/>
                <w:szCs w:val="24"/>
              </w:rPr>
            </w:pPr>
            <w:r>
              <w:rPr>
                <w:sz w:val="24"/>
                <w:szCs w:val="24"/>
              </w:rPr>
              <w:t>В</w:t>
            </w:r>
          </w:p>
        </w:tc>
        <w:tc>
          <w:tcPr>
            <w:tcW w:w="7994" w:type="dxa"/>
          </w:tcPr>
          <w:p w14:paraId="35896306">
            <w:pPr>
              <w:pStyle w:val="234"/>
              <w:jc w:val="both"/>
              <w:rPr>
                <w:sz w:val="24"/>
                <w:szCs w:val="24"/>
              </w:rPr>
            </w:pPr>
            <w:r>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r>
      <w:tr w14:paraId="3CDD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E71B446">
            <w:pPr>
              <w:pStyle w:val="234"/>
              <w:jc w:val="center"/>
              <w:rPr>
                <w:sz w:val="24"/>
                <w:szCs w:val="24"/>
              </w:rPr>
            </w:pPr>
            <w:r>
              <w:rPr>
                <w:sz w:val="24"/>
                <w:szCs w:val="24"/>
              </w:rPr>
              <w:t>Г</w:t>
            </w:r>
          </w:p>
        </w:tc>
        <w:tc>
          <w:tcPr>
            <w:tcW w:w="7994" w:type="dxa"/>
          </w:tcPr>
          <w:p w14:paraId="3661C3B4">
            <w:pPr>
              <w:pStyle w:val="234"/>
              <w:jc w:val="both"/>
              <w:rPr>
                <w:sz w:val="24"/>
                <w:szCs w:val="24"/>
              </w:rPr>
            </w:pPr>
            <w:r>
              <w:rPr>
                <w:sz w:val="24"/>
                <w:szCs w:val="24"/>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14:paraId="46C4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82E2B8">
            <w:pPr>
              <w:pStyle w:val="234"/>
              <w:jc w:val="center"/>
              <w:rPr>
                <w:sz w:val="24"/>
                <w:szCs w:val="24"/>
              </w:rPr>
            </w:pPr>
            <w:r>
              <w:rPr>
                <w:sz w:val="24"/>
                <w:szCs w:val="24"/>
              </w:rPr>
              <w:t>Д</w:t>
            </w:r>
          </w:p>
        </w:tc>
        <w:tc>
          <w:tcPr>
            <w:tcW w:w="7994" w:type="dxa"/>
          </w:tcPr>
          <w:p w14:paraId="2653AA0F">
            <w:pPr>
              <w:pStyle w:val="234"/>
              <w:jc w:val="both"/>
              <w:rPr>
                <w:sz w:val="24"/>
                <w:szCs w:val="24"/>
              </w:rPr>
            </w:pPr>
            <w:r>
              <w:rPr>
                <w:sz w:val="24"/>
                <w:szCs w:val="24"/>
              </w:rPr>
              <w:t>Современный мир профессий. Проблема выбора профессии. Альтернативы в продолжении образования</w:t>
            </w:r>
          </w:p>
        </w:tc>
      </w:tr>
      <w:tr w14:paraId="742C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0CE69F">
            <w:pPr>
              <w:pStyle w:val="234"/>
              <w:jc w:val="center"/>
              <w:rPr>
                <w:sz w:val="24"/>
                <w:szCs w:val="24"/>
              </w:rPr>
            </w:pPr>
            <w:r>
              <w:rPr>
                <w:sz w:val="24"/>
                <w:szCs w:val="24"/>
              </w:rPr>
              <w:t>Е</w:t>
            </w:r>
          </w:p>
        </w:tc>
        <w:tc>
          <w:tcPr>
            <w:tcW w:w="7994" w:type="dxa"/>
          </w:tcPr>
          <w:p w14:paraId="4A0596F9">
            <w:pPr>
              <w:pStyle w:val="234"/>
              <w:jc w:val="both"/>
              <w:rPr>
                <w:sz w:val="24"/>
                <w:szCs w:val="24"/>
              </w:rPr>
            </w:pPr>
            <w:r>
              <w:rPr>
                <w:sz w:val="24"/>
                <w:szCs w:val="24"/>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14:paraId="4250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07091B">
            <w:pPr>
              <w:pStyle w:val="234"/>
              <w:jc w:val="center"/>
              <w:rPr>
                <w:sz w:val="24"/>
                <w:szCs w:val="24"/>
              </w:rPr>
            </w:pPr>
            <w:r>
              <w:rPr>
                <w:sz w:val="24"/>
                <w:szCs w:val="24"/>
              </w:rPr>
              <w:t>Ж</w:t>
            </w:r>
          </w:p>
        </w:tc>
        <w:tc>
          <w:tcPr>
            <w:tcW w:w="7994" w:type="dxa"/>
          </w:tcPr>
          <w:p w14:paraId="314873B0">
            <w:pPr>
              <w:pStyle w:val="234"/>
              <w:jc w:val="both"/>
              <w:rPr>
                <w:sz w:val="24"/>
                <w:szCs w:val="24"/>
              </w:rPr>
            </w:pPr>
            <w:r>
              <w:rPr>
                <w:sz w:val="24"/>
                <w:szCs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r>
      <w:tr w14:paraId="0669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65DF73">
            <w:pPr>
              <w:pStyle w:val="234"/>
              <w:jc w:val="center"/>
              <w:rPr>
                <w:sz w:val="24"/>
                <w:szCs w:val="24"/>
              </w:rPr>
            </w:pPr>
            <w:r>
              <w:rPr>
                <w:sz w:val="24"/>
                <w:szCs w:val="24"/>
              </w:rPr>
              <w:t>З</w:t>
            </w:r>
          </w:p>
        </w:tc>
        <w:tc>
          <w:tcPr>
            <w:tcW w:w="7994" w:type="dxa"/>
          </w:tcPr>
          <w:p w14:paraId="1CAC75D5">
            <w:pPr>
              <w:pStyle w:val="234"/>
              <w:jc w:val="both"/>
              <w:rPr>
                <w:sz w:val="24"/>
                <w:szCs w:val="24"/>
              </w:rPr>
            </w:pPr>
            <w:r>
              <w:rPr>
                <w:sz w:val="24"/>
                <w:szCs w:val="24"/>
              </w:rPr>
              <w:t>Покупки: одежда, обувь и продукты питания. Карманные деньги. Молодежная мода</w:t>
            </w:r>
          </w:p>
        </w:tc>
      </w:tr>
      <w:tr w14:paraId="572E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8841BB">
            <w:pPr>
              <w:pStyle w:val="234"/>
              <w:jc w:val="center"/>
              <w:rPr>
                <w:sz w:val="24"/>
                <w:szCs w:val="24"/>
              </w:rPr>
            </w:pPr>
            <w:r>
              <w:rPr>
                <w:sz w:val="24"/>
                <w:szCs w:val="24"/>
              </w:rPr>
              <w:t>И</w:t>
            </w:r>
          </w:p>
        </w:tc>
        <w:tc>
          <w:tcPr>
            <w:tcW w:w="7994" w:type="dxa"/>
          </w:tcPr>
          <w:p w14:paraId="600912B8">
            <w:pPr>
              <w:pStyle w:val="234"/>
              <w:jc w:val="both"/>
              <w:rPr>
                <w:sz w:val="24"/>
                <w:szCs w:val="24"/>
              </w:rPr>
            </w:pPr>
            <w:r>
              <w:rPr>
                <w:sz w:val="24"/>
                <w:szCs w:val="24"/>
              </w:rPr>
              <w:t>Роль спорта в современной жизни: виды спорта, экстремальный спорт, спортивные соревнования, Олимпийские игры</w:t>
            </w:r>
          </w:p>
        </w:tc>
      </w:tr>
      <w:tr w14:paraId="2D95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DBE8C2">
            <w:pPr>
              <w:pStyle w:val="234"/>
              <w:jc w:val="center"/>
              <w:rPr>
                <w:sz w:val="24"/>
                <w:szCs w:val="24"/>
              </w:rPr>
            </w:pPr>
            <w:r>
              <w:rPr>
                <w:sz w:val="24"/>
                <w:szCs w:val="24"/>
              </w:rPr>
              <w:t>К</w:t>
            </w:r>
          </w:p>
        </w:tc>
        <w:tc>
          <w:tcPr>
            <w:tcW w:w="7994" w:type="dxa"/>
          </w:tcPr>
          <w:p w14:paraId="059D9A04">
            <w:pPr>
              <w:pStyle w:val="234"/>
              <w:jc w:val="both"/>
              <w:rPr>
                <w:sz w:val="24"/>
                <w:szCs w:val="24"/>
              </w:rPr>
            </w:pPr>
            <w:r>
              <w:rPr>
                <w:sz w:val="24"/>
                <w:szCs w:val="24"/>
              </w:rPr>
              <w:t>Деловое общение: особенности делового общения, деловая этика, деловая переписка, публичное выступление</w:t>
            </w:r>
          </w:p>
        </w:tc>
      </w:tr>
      <w:tr w14:paraId="4F06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6FA195">
            <w:pPr>
              <w:pStyle w:val="234"/>
              <w:jc w:val="center"/>
              <w:rPr>
                <w:sz w:val="24"/>
                <w:szCs w:val="24"/>
              </w:rPr>
            </w:pPr>
            <w:r>
              <w:rPr>
                <w:sz w:val="24"/>
                <w:szCs w:val="24"/>
              </w:rPr>
              <w:t>Л</w:t>
            </w:r>
          </w:p>
        </w:tc>
        <w:tc>
          <w:tcPr>
            <w:tcW w:w="7994" w:type="dxa"/>
          </w:tcPr>
          <w:p w14:paraId="018BEFE1">
            <w:pPr>
              <w:pStyle w:val="234"/>
              <w:jc w:val="both"/>
              <w:rPr>
                <w:sz w:val="24"/>
                <w:szCs w:val="24"/>
              </w:rPr>
            </w:pPr>
            <w:r>
              <w:rPr>
                <w:sz w:val="24"/>
                <w:szCs w:val="24"/>
              </w:rPr>
              <w:t>Туризм. Виды отдыха. Экотуризм. Путешествия по России и зарубежным странам. Виртуальные путешествия</w:t>
            </w:r>
          </w:p>
        </w:tc>
      </w:tr>
      <w:tr w14:paraId="5917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3A5E9E">
            <w:pPr>
              <w:pStyle w:val="234"/>
              <w:jc w:val="center"/>
              <w:rPr>
                <w:sz w:val="24"/>
                <w:szCs w:val="24"/>
              </w:rPr>
            </w:pPr>
            <w:r>
              <w:rPr>
                <w:sz w:val="24"/>
                <w:szCs w:val="24"/>
              </w:rPr>
              <w:t>М</w:t>
            </w:r>
          </w:p>
        </w:tc>
        <w:tc>
          <w:tcPr>
            <w:tcW w:w="7994" w:type="dxa"/>
          </w:tcPr>
          <w:p w14:paraId="5B800598">
            <w:pPr>
              <w:pStyle w:val="234"/>
              <w:jc w:val="both"/>
              <w:rPr>
                <w:sz w:val="24"/>
                <w:szCs w:val="24"/>
              </w:rPr>
            </w:pPr>
            <w:r>
              <w:rPr>
                <w:sz w:val="24"/>
                <w:szCs w:val="24"/>
              </w:rPr>
              <w:t>Вселенная и человек. Природа. Проблемы экологии. Защита окружающей среды. Стихийные бедствия. Проживание в городской (сельской) местности</w:t>
            </w:r>
          </w:p>
        </w:tc>
      </w:tr>
      <w:tr w14:paraId="706B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249D2F">
            <w:pPr>
              <w:pStyle w:val="234"/>
              <w:jc w:val="center"/>
              <w:rPr>
                <w:sz w:val="24"/>
                <w:szCs w:val="24"/>
              </w:rPr>
            </w:pPr>
            <w:r>
              <w:rPr>
                <w:sz w:val="24"/>
                <w:szCs w:val="24"/>
              </w:rPr>
              <w:t>Н</w:t>
            </w:r>
          </w:p>
        </w:tc>
        <w:tc>
          <w:tcPr>
            <w:tcW w:w="7994" w:type="dxa"/>
          </w:tcPr>
          <w:p w14:paraId="7FD646B8">
            <w:pPr>
              <w:pStyle w:val="234"/>
              <w:jc w:val="both"/>
              <w:rPr>
                <w:sz w:val="24"/>
                <w:szCs w:val="24"/>
              </w:rPr>
            </w:pPr>
            <w:r>
              <w:rPr>
                <w:sz w:val="24"/>
                <w:szCs w:val="24"/>
              </w:rPr>
              <w:t>Средства массовой информации: пресса, телевидение, радио, сеть Интернет, социальные сети</w:t>
            </w:r>
          </w:p>
        </w:tc>
      </w:tr>
      <w:tr w14:paraId="58A9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F83248">
            <w:pPr>
              <w:pStyle w:val="234"/>
              <w:jc w:val="center"/>
              <w:rPr>
                <w:sz w:val="24"/>
                <w:szCs w:val="24"/>
              </w:rPr>
            </w:pPr>
            <w:r>
              <w:rPr>
                <w:sz w:val="24"/>
                <w:szCs w:val="24"/>
              </w:rPr>
              <w:t>О</w:t>
            </w:r>
          </w:p>
        </w:tc>
        <w:tc>
          <w:tcPr>
            <w:tcW w:w="7994" w:type="dxa"/>
          </w:tcPr>
          <w:p w14:paraId="6CAED242">
            <w:pPr>
              <w:pStyle w:val="234"/>
              <w:jc w:val="both"/>
              <w:rPr>
                <w:sz w:val="24"/>
                <w:szCs w:val="24"/>
              </w:rPr>
            </w:pPr>
            <w:r>
              <w:rPr>
                <w:sz w:val="24"/>
                <w:szCs w:val="24"/>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14:paraId="37B5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EB6995">
            <w:pPr>
              <w:pStyle w:val="234"/>
              <w:jc w:val="center"/>
              <w:rPr>
                <w:sz w:val="24"/>
                <w:szCs w:val="24"/>
              </w:rPr>
            </w:pPr>
            <w:r>
              <w:rPr>
                <w:sz w:val="24"/>
                <w:szCs w:val="24"/>
              </w:rPr>
              <w:t>П</w:t>
            </w:r>
          </w:p>
        </w:tc>
        <w:tc>
          <w:tcPr>
            <w:tcW w:w="7994" w:type="dxa"/>
          </w:tcPr>
          <w:p w14:paraId="17F36A3C">
            <w:pPr>
              <w:pStyle w:val="234"/>
              <w:jc w:val="both"/>
              <w:rPr>
                <w:sz w:val="24"/>
                <w:szCs w:val="24"/>
              </w:rPr>
            </w:pPr>
            <w:r>
              <w:rPr>
                <w:sz w:val="24"/>
                <w:szCs w:val="24"/>
              </w:rPr>
              <w:t>Проблемы современной цивилизации</w:t>
            </w:r>
          </w:p>
        </w:tc>
      </w:tr>
      <w:tr w14:paraId="4E76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2AA2BA">
            <w:pPr>
              <w:pStyle w:val="234"/>
              <w:jc w:val="center"/>
              <w:rPr>
                <w:sz w:val="24"/>
                <w:szCs w:val="24"/>
              </w:rPr>
            </w:pPr>
            <w:r>
              <w:rPr>
                <w:sz w:val="24"/>
                <w:szCs w:val="24"/>
              </w:rPr>
              <w:t>Р</w:t>
            </w:r>
          </w:p>
        </w:tc>
        <w:tc>
          <w:tcPr>
            <w:tcW w:w="7994" w:type="dxa"/>
          </w:tcPr>
          <w:p w14:paraId="24EF4215">
            <w:pPr>
              <w:pStyle w:val="234"/>
              <w:jc w:val="both"/>
              <w:rPr>
                <w:sz w:val="24"/>
                <w:szCs w:val="24"/>
              </w:rPr>
            </w:pPr>
            <w:r>
              <w:rPr>
                <w:sz w:val="24"/>
                <w:szCs w:val="24"/>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14:paraId="1884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87EE9E">
            <w:pPr>
              <w:pStyle w:val="234"/>
              <w:jc w:val="center"/>
              <w:rPr>
                <w:sz w:val="24"/>
                <w:szCs w:val="24"/>
              </w:rPr>
            </w:pPr>
            <w:r>
              <w:rPr>
                <w:sz w:val="24"/>
                <w:szCs w:val="24"/>
              </w:rPr>
              <w:t>С</w:t>
            </w:r>
          </w:p>
        </w:tc>
        <w:tc>
          <w:tcPr>
            <w:tcW w:w="7994" w:type="dxa"/>
          </w:tcPr>
          <w:p w14:paraId="2E2D8269">
            <w:pPr>
              <w:pStyle w:val="234"/>
              <w:jc w:val="both"/>
              <w:rPr>
                <w:sz w:val="24"/>
                <w:szCs w:val="24"/>
              </w:rPr>
            </w:pPr>
            <w:r>
              <w:rPr>
                <w:sz w:val="24"/>
                <w:szCs w:val="24"/>
              </w:rP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14:paraId="4761FE15">
      <w:pPr>
        <w:pStyle w:val="292"/>
        <w:spacing w:line="360" w:lineRule="auto"/>
        <w:ind w:firstLine="709"/>
        <w:rPr>
          <w:rFonts w:ascii="Times New Roman" w:hAnsi="Times New Roman" w:cs="Times New Roman"/>
          <w:color w:val="auto"/>
          <w:sz w:val="28"/>
          <w:szCs w:val="28"/>
        </w:rPr>
      </w:pPr>
    </w:p>
    <w:p w14:paraId="7BE553DF">
      <w:pPr>
        <w:pStyle w:val="292"/>
        <w:spacing w:line="360" w:lineRule="auto"/>
        <w:ind w:firstLine="709"/>
        <w:rPr>
          <w:rFonts w:ascii="Times New Roman" w:hAnsi="Times New Roman" w:cs="Times New Roman"/>
          <w:color w:val="auto"/>
          <w:sz w:val="28"/>
          <w:szCs w:val="28"/>
        </w:rPr>
      </w:pPr>
    </w:p>
    <w:p w14:paraId="674777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111. </w:t>
      </w:r>
      <w:r>
        <w:rPr>
          <w:rStyle w:val="205"/>
        </w:rPr>
        <w:t>Федеральная рабочая программа по учебному предмету «Математика» (базовый уровень).</w:t>
      </w:r>
      <w:r>
        <w:rPr>
          <w:rFonts w:ascii="Times New Roman" w:hAnsi="Times New Roman"/>
          <w:sz w:val="28"/>
          <w:szCs w:val="28"/>
        </w:rPr>
        <w:t xml:space="preserve"> </w:t>
      </w:r>
    </w:p>
    <w:p w14:paraId="4372C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111.1. Федеральная рабочая программа по учебному предмету «Математика» (базовый уровень) (предметная область «</w:t>
      </w:r>
      <w:r>
        <w:rPr>
          <w:rFonts w:ascii="Times New Roman" w:hAnsi="Times New Roman" w:eastAsia="Times New Roman"/>
          <w:color w:val="000000"/>
          <w:sz w:val="28"/>
          <w:szCs w:val="28"/>
          <w:lang w:eastAsia="ru-RU"/>
        </w:rPr>
        <w:t>Математика и информатика</w:t>
      </w:r>
      <w:r>
        <w:rPr>
          <w:rFonts w:ascii="Times New Roman" w:hAnsi="Times New Roman"/>
          <w:sz w:val="28"/>
          <w:szCs w:val="28"/>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041B8BCD">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111.2.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2CAFBA6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111.3.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66D0B7FF">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111.4.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0564BB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111.5. Пояснительная записка.</w:t>
      </w:r>
    </w:p>
    <w:p w14:paraId="446ECB29">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111.5.1. </w:t>
      </w:r>
      <w:r>
        <w:rPr>
          <w:rFonts w:ascii="Times New Roman" w:hAnsi="Times New Roman" w:eastAsia="SchoolBookSanPin"/>
          <w:sz w:val="28"/>
          <w:szCs w:val="28"/>
        </w:rPr>
        <w:t xml:space="preserve">Программа по математике на уровне среднего общего образования разработана </w:t>
      </w:r>
      <w:r>
        <w:rPr>
          <w:rFonts w:ascii="Times New Roman" w:hAnsi="Times New Roman"/>
          <w:sz w:val="28"/>
          <w:szCs w:val="28"/>
        </w:rPr>
        <w:t xml:space="preserve">на основе </w:t>
      </w:r>
      <w:r>
        <w:rPr>
          <w:rFonts w:ascii="Times New Roman" w:hAnsi="Times New Roman" w:eastAsia="SchoolBookSanPin"/>
          <w:sz w:val="28"/>
          <w:szCs w:val="28"/>
        </w:rPr>
        <w:t>ФГОС СОО</w:t>
      </w:r>
      <w:r>
        <w:rPr>
          <w:rFonts w:ascii="Times New Roman" w:hAnsi="Times New Roman"/>
          <w:sz w:val="28"/>
          <w:szCs w:val="28"/>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E1914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74DDC612">
      <w:pPr>
        <w:pStyle w:val="292"/>
        <w:spacing w:line="360" w:lineRule="auto"/>
        <w:ind w:firstLine="709"/>
        <w:rPr>
          <w:rFonts w:ascii="Times New Roman" w:hAnsi="Times New Roman" w:cs="Times New Roman"/>
          <w:sz w:val="28"/>
          <w:szCs w:val="28"/>
        </w:rPr>
      </w:pPr>
      <w:r>
        <w:rPr>
          <w:rFonts w:ascii="Times New Roman" w:hAnsi="Times New Roman"/>
          <w:sz w:val="28"/>
          <w:szCs w:val="28"/>
        </w:rPr>
        <w:t>111.5.3. </w:t>
      </w:r>
      <w:r>
        <w:rPr>
          <w:rFonts w:ascii="Times New Roman" w:hAnsi="Times New Roman" w:cs="Times New Roman"/>
          <w:sz w:val="28"/>
          <w:szCs w:val="28"/>
        </w:rPr>
        <w:t>Математика – опорный предмет для изучения смежных дисциплин, что делает базовую математическую подготовку необходимой.</w:t>
      </w:r>
    </w:p>
    <w:p w14:paraId="27D55A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111.5.4. 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14:paraId="5E14AF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111.5.5. 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14:paraId="1A8444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111.5.6. 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0FC0D9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111.5.7.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14:paraId="4D106D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111.5.8.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10BF6E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111.5.9. Приоритетными целями обучения математике в 10–11 классах на базовом уровне являются:</w:t>
      </w:r>
    </w:p>
    <w:p w14:paraId="7A23D3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ADD47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9C7FB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43B62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07C859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111.5.10. 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2C0F54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17331F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111.5.12. Общее число часов, рекомендованных для изучения математики – 340 часов: в 10 классе – 170 часов (5 часов в неделю), в 11 классе – 170 часов (5 часов в неделю). </w:t>
      </w:r>
      <w:bookmarkStart w:id="5" w:name="_Toc73394990"/>
    </w:p>
    <w:p w14:paraId="4354ADD1">
      <w:pPr>
        <w:spacing w:after="0" w:line="360" w:lineRule="auto"/>
        <w:ind w:firstLine="709"/>
        <w:contextualSpacing/>
        <w:jc w:val="both"/>
        <w:rPr>
          <w:rFonts w:ascii="Times New Roman" w:hAnsi="Times New Roman"/>
          <w:sz w:val="28"/>
          <w:szCs w:val="28"/>
        </w:rPr>
      </w:pPr>
      <w:bookmarkStart w:id="6" w:name="_Toc118726577"/>
      <w:r>
        <w:rPr>
          <w:rFonts w:ascii="Times New Roman" w:hAnsi="Times New Roman"/>
          <w:sz w:val="28"/>
          <w:szCs w:val="28"/>
        </w:rPr>
        <w:t>111.6. </w:t>
      </w:r>
      <w:bookmarkEnd w:id="5"/>
      <w:bookmarkEnd w:id="6"/>
      <w:r>
        <w:rPr>
          <w:rFonts w:ascii="Times New Roman" w:hAnsi="Times New Roman"/>
          <w:sz w:val="28"/>
          <w:szCs w:val="28"/>
        </w:rPr>
        <w:t>Планируемые результаты освоения программы по математике базовый уровень на уровне среднего общего образования.</w:t>
      </w:r>
      <w:r>
        <w:rPr>
          <w:sz w:val="28"/>
          <w:szCs w:val="28"/>
        </w:rPr>
        <w:t xml:space="preserve"> </w:t>
      </w:r>
    </w:p>
    <w:p w14:paraId="19371329">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111.6.1. </w:t>
      </w:r>
      <w:bookmarkStart w:id="7" w:name="_Toc73394992"/>
      <w:r>
        <w:rPr>
          <w:rFonts w:ascii="Times New Roman" w:hAnsi="Times New Roman"/>
          <w:color w:val="000000"/>
          <w:sz w:val="28"/>
          <w:szCs w:val="28"/>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2520FD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59B734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36AB795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378D88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433C25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6B7247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546C1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7B8CC7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690FC4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663590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6CB628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2BB93B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3BFDBD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6267C1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382778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8) ценности научного познания: </w:t>
      </w:r>
    </w:p>
    <w:p w14:paraId="2F3430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bookmarkEnd w:id="7"/>
    </w:p>
    <w:p w14:paraId="4D9C53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5513E25">
      <w:pPr>
        <w:spacing w:after="0" w:line="360" w:lineRule="auto"/>
        <w:ind w:firstLine="709"/>
        <w:jc w:val="both"/>
        <w:rPr>
          <w:rFonts w:ascii="Times New Roman" w:hAnsi="Times New Roman" w:eastAsia="SchoolBookSanPin"/>
          <w:sz w:val="28"/>
          <w:szCs w:val="28"/>
        </w:rPr>
      </w:pPr>
      <w:r>
        <w:rPr>
          <w:rFonts w:ascii="Times New Roman" w:hAnsi="Times New Roman"/>
          <w:color w:val="000000"/>
          <w:sz w:val="28"/>
          <w:szCs w:val="28"/>
        </w:rPr>
        <w:t>111.6.2.1. </w:t>
      </w:r>
      <w:r>
        <w:rPr>
          <w:rFonts w:ascii="Times New Roman" w:hAnsi="Times New Roman" w:eastAsia="SchoolBookSanPin"/>
          <w:color w:val="000000"/>
          <w:sz w:val="28"/>
          <w:szCs w:val="28"/>
        </w:rPr>
        <w:t>У</w:t>
      </w:r>
      <w:r>
        <w:rPr>
          <w:rFonts w:ascii="Times New Roman" w:hAnsi="Times New Roman" w:eastAsia="SchoolBookSanPin"/>
          <w:sz w:val="28"/>
          <w:szCs w:val="28"/>
        </w:rPr>
        <w:t xml:space="preserve"> обучающегося будут сформированы следующие базовые логические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786AB7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21E61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14:paraId="3A9655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2F19BD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14:paraId="5B11A2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B04C3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4064A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111.6.2.2. </w:t>
      </w:r>
      <w:r>
        <w:rPr>
          <w:rFonts w:ascii="Times New Roman" w:hAnsi="Times New Roman" w:eastAsia="SchoolBookSanPin"/>
          <w:sz w:val="28"/>
          <w:szCs w:val="28"/>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693C9B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6C8D60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12E52B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03C8C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14:paraId="5F759A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111.6.2.3. </w:t>
      </w:r>
      <w:r>
        <w:rPr>
          <w:rFonts w:ascii="Times New Roman" w:hAnsi="Times New Roman" w:eastAsia="SchoolBookSanPin"/>
          <w:sz w:val="28"/>
          <w:szCs w:val="28"/>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1219BF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дефициты информации, данных, необходимых для ответа на вопрос и для решения задачи;</w:t>
      </w:r>
    </w:p>
    <w:p w14:paraId="2BB82F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1F28F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структурировать информацию, представлять её в различных формах, иллюстрировать графически;</w:t>
      </w:r>
    </w:p>
    <w:p w14:paraId="1AFE53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надёжность информации по самостоятельно сформулированным критериям.</w:t>
      </w:r>
    </w:p>
    <w:p w14:paraId="33194792">
      <w:pPr>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111.6.2.4. </w:t>
      </w:r>
      <w:r>
        <w:rPr>
          <w:rFonts w:ascii="Times New Roman" w:hAnsi="Times New Roman" w:eastAsia="SchoolBookSanPin"/>
          <w:sz w:val="28"/>
          <w:szCs w:val="28"/>
        </w:rPr>
        <w:t xml:space="preserve">У обучающегося будут сформированы умения общения как часть </w:t>
      </w:r>
      <w:r>
        <w:rPr>
          <w:rFonts w:ascii="Times New Roman" w:hAnsi="Times New Roman" w:eastAsia="SchoolBookSanPin"/>
          <w:bCs/>
          <w:sz w:val="28"/>
          <w:szCs w:val="28"/>
        </w:rPr>
        <w:t>коммуникативных универсальных учебных действий</w:t>
      </w:r>
      <w:r>
        <w:rPr>
          <w:rFonts w:ascii="Times New Roman" w:hAnsi="Times New Roman" w:eastAsia="SchoolBookSanPin"/>
          <w:sz w:val="28"/>
          <w:szCs w:val="28"/>
        </w:rPr>
        <w:t>:</w:t>
      </w:r>
    </w:p>
    <w:p w14:paraId="46517C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6A683D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5ED0D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1EA8A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111.6.2.5. </w:t>
      </w:r>
      <w:r>
        <w:rPr>
          <w:rFonts w:ascii="Times New Roman" w:hAnsi="Times New Roman" w:eastAsia="SchoolBookSanPin"/>
          <w:sz w:val="28"/>
          <w:szCs w:val="28"/>
        </w:rPr>
        <w:t xml:space="preserve">У обучающегося будут сформированы умения самоорганизации как часть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67BC6C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6364B5B">
      <w:pPr>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111.6.2.6. </w:t>
      </w:r>
      <w:r>
        <w:rPr>
          <w:rFonts w:ascii="Times New Roman" w:hAnsi="Times New Roman" w:eastAsia="SchoolBookSanPin"/>
          <w:sz w:val="28"/>
          <w:szCs w:val="28"/>
        </w:rPr>
        <w:t xml:space="preserve">У обучающегося будут сформированы умения самоконтроля как часть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0441A5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E124C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A57CA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2D7AE357">
      <w:pPr>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111.6.2.7. </w:t>
      </w:r>
      <w:r>
        <w:rPr>
          <w:rFonts w:ascii="Times New Roman" w:hAnsi="Times New Roman" w:eastAsia="SchoolBookSanPin"/>
          <w:sz w:val="28"/>
          <w:szCs w:val="28"/>
        </w:rPr>
        <w:t>У обучающегося будут сформированы умения совместной деятельности:</w:t>
      </w:r>
    </w:p>
    <w:p w14:paraId="1AF335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C8670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6E10B57">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111.6.3.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Pr>
          <w:rFonts w:ascii="Times New Roman" w:hAnsi="Times New Roman"/>
          <w:sz w:val="28"/>
          <w:szCs w:val="28"/>
        </w:rPr>
        <w:t>учебных</w:t>
      </w:r>
      <w:r>
        <w:rPr>
          <w:rFonts w:ascii="Times New Roman" w:hAnsi="Times New Roman"/>
          <w:color w:val="000000"/>
          <w:sz w:val="28"/>
          <w:szCs w:val="28"/>
        </w:rPr>
        <w:t xml:space="preserve"> курсов в соответствующих разделах программы по математике. </w:t>
      </w:r>
    </w:p>
    <w:p w14:paraId="61BB7A45">
      <w:pPr>
        <w:spacing w:after="0" w:line="360" w:lineRule="auto"/>
        <w:ind w:firstLine="709"/>
        <w:contextualSpacing/>
        <w:jc w:val="both"/>
        <w:rPr>
          <w:rFonts w:ascii="Times New Roman" w:hAnsi="Times New Roman"/>
          <w:sz w:val="28"/>
          <w:szCs w:val="28"/>
        </w:rPr>
      </w:pPr>
      <w:bookmarkStart w:id="8" w:name="_Toc118726581"/>
      <w:r>
        <w:rPr>
          <w:rFonts w:ascii="Times New Roman" w:hAnsi="Times New Roman"/>
          <w:sz w:val="28"/>
          <w:szCs w:val="28"/>
        </w:rPr>
        <w:t>111.7. Федеральная рабочая программа учебного курса «Алгебра и начала математического анализа».</w:t>
      </w:r>
      <w:bookmarkEnd w:id="8"/>
    </w:p>
    <w:p w14:paraId="4B6ABC85">
      <w:pPr>
        <w:spacing w:after="0" w:line="360" w:lineRule="auto"/>
        <w:ind w:firstLine="709"/>
        <w:contextualSpacing/>
        <w:jc w:val="both"/>
        <w:rPr>
          <w:rFonts w:ascii="Times New Roman" w:hAnsi="Times New Roman"/>
          <w:sz w:val="28"/>
          <w:szCs w:val="28"/>
        </w:rPr>
      </w:pPr>
      <w:bookmarkStart w:id="9" w:name="_Toc118726582"/>
      <w:r>
        <w:rPr>
          <w:rFonts w:ascii="Times New Roman" w:hAnsi="Times New Roman"/>
          <w:sz w:val="28"/>
          <w:szCs w:val="28"/>
        </w:rPr>
        <w:t>111.7.1. </w:t>
      </w:r>
      <w:bookmarkEnd w:id="9"/>
      <w:r>
        <w:rPr>
          <w:rFonts w:ascii="Times New Roman" w:hAnsi="Times New Roman"/>
          <w:sz w:val="28"/>
          <w:szCs w:val="28"/>
        </w:rPr>
        <w:t>Пояснительная записка.</w:t>
      </w:r>
    </w:p>
    <w:p w14:paraId="649563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111.7.1.1.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14:paraId="5F430E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14:paraId="032664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111.7.1.3.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14:paraId="38A4AE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111.7.1.4. В основе методики обучения алгебре и началам математического анализа лежит деятельностный принцип обучения.</w:t>
      </w:r>
    </w:p>
    <w:p w14:paraId="2BBE4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58A625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209152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111.7.1.5.2.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4EC17E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111.7.1.5.3.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74CB99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170B1C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111.7.1.5.5.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0F8886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111.7.1.6. 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04372F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111.7.1.7. 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14:paraId="34915827">
      <w:pPr>
        <w:spacing w:after="0" w:line="360" w:lineRule="auto"/>
        <w:ind w:firstLine="709"/>
        <w:contextualSpacing/>
        <w:jc w:val="both"/>
        <w:rPr>
          <w:rFonts w:ascii="Times New Roman" w:hAnsi="Times New Roman"/>
          <w:sz w:val="28"/>
          <w:szCs w:val="28"/>
        </w:rPr>
      </w:pPr>
      <w:bookmarkStart w:id="10" w:name="_Toc118726588"/>
      <w:bookmarkStart w:id="11" w:name="_Toc118726584"/>
      <w:r>
        <w:rPr>
          <w:rFonts w:ascii="Times New Roman" w:hAnsi="Times New Roman"/>
          <w:sz w:val="28"/>
          <w:szCs w:val="28"/>
        </w:rPr>
        <w:t>111.7.2. </w:t>
      </w:r>
      <w:bookmarkEnd w:id="10"/>
      <w:r>
        <w:rPr>
          <w:rFonts w:ascii="Times New Roman" w:hAnsi="Times New Roman"/>
          <w:sz w:val="28"/>
          <w:szCs w:val="28"/>
        </w:rPr>
        <w:t>Содержание обучения в 10 классе.</w:t>
      </w:r>
    </w:p>
    <w:p w14:paraId="14FEE1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111.7.2.1. Числа и вычисления.</w:t>
      </w:r>
    </w:p>
    <w:p w14:paraId="7B11DB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6D3267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0F70BD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127373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Арифметический корень натуральной степени. Действия с арифметическими корнями натуральной степени.</w:t>
      </w:r>
    </w:p>
    <w:p w14:paraId="134C8D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Синус, косинус и тангенс числового аргумента. Арксинус, арккосинус, арктангенс числового аргумента.</w:t>
      </w:r>
    </w:p>
    <w:p w14:paraId="3F30232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111.7.2.2. Уравнения и неравенства.</w:t>
      </w:r>
    </w:p>
    <w:p w14:paraId="1EB703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Тождества и тождественные преобразования. </w:t>
      </w:r>
    </w:p>
    <w:p w14:paraId="2220A1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тригонометрических выражений. Основные тригонометрические формулы.</w:t>
      </w:r>
    </w:p>
    <w:p w14:paraId="6DBA57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корень уравнения. Неравенство, решение неравенства. Метод интервалов.</w:t>
      </w:r>
    </w:p>
    <w:p w14:paraId="287F04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целых и дробно-рациональных уравнений и неравенств.</w:t>
      </w:r>
    </w:p>
    <w:p w14:paraId="40D01E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иррациональных уравнений и неравенств.</w:t>
      </w:r>
    </w:p>
    <w:p w14:paraId="13C0D1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тригонометрических уравнений.</w:t>
      </w:r>
    </w:p>
    <w:p w14:paraId="3385EC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уравнений и неравенств к решению математических задач и задач из различных областей науки и реальной жизни.</w:t>
      </w:r>
    </w:p>
    <w:p w14:paraId="7281E8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111.7.2.3. Функции и графики.</w:t>
      </w:r>
    </w:p>
    <w:p w14:paraId="1D31C3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Функция, способы задания функции. График функции. Взаимно обратные функции.</w:t>
      </w:r>
    </w:p>
    <w:p w14:paraId="42750C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w:t>
      </w:r>
    </w:p>
    <w:p w14:paraId="6B9B1D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Степенная функция с натуральным и целым показателем. Её свойства и график. Свойства и график корня n-ой степени. </w:t>
      </w:r>
    </w:p>
    <w:p w14:paraId="6BC41D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Тригонометрическая окружность, определение тригонометрических функций числового аргумента.</w:t>
      </w:r>
    </w:p>
    <w:p w14:paraId="4516A8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111.7.2.4. Начала математического анализа.</w:t>
      </w:r>
    </w:p>
    <w:p w14:paraId="4803E9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Последовательности, способы задания последовательностей. Монотонные последовательности. </w:t>
      </w:r>
    </w:p>
    <w:p w14:paraId="1FB5B1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4EF8FD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111.7.2.5. Множества и логика.</w:t>
      </w:r>
    </w:p>
    <w:p w14:paraId="5F886E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01850E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теорема, следствие, доказательство.</w:t>
      </w:r>
    </w:p>
    <w:p w14:paraId="78718B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111.7.3. Содержание обучения в 11 классе.</w:t>
      </w:r>
    </w:p>
    <w:p w14:paraId="084F4C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111.7.3.1. Числа и вычисления.</w:t>
      </w:r>
    </w:p>
    <w:p w14:paraId="4555E2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Натуральные и целые числа. Признаки делимости целых чисел.</w:t>
      </w:r>
    </w:p>
    <w:p w14:paraId="160F05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рациональным показателем. Свойства степени.</w:t>
      </w:r>
    </w:p>
    <w:p w14:paraId="1D873D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Логарифм числа. Десятичные и натуральные логарифмы.</w:t>
      </w:r>
    </w:p>
    <w:p w14:paraId="1A118F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111.7.3.2. Уравнения и неравенства.</w:t>
      </w:r>
    </w:p>
    <w:p w14:paraId="559D56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 содержащих логарифмы.</w:t>
      </w:r>
    </w:p>
    <w:p w14:paraId="7A5675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 содержащих степени с рациональным показателем.</w:t>
      </w:r>
    </w:p>
    <w:p w14:paraId="14591F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Примеры тригонометрических неравенств.</w:t>
      </w:r>
    </w:p>
    <w:p w14:paraId="16CBC2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Показательные уравнения и неравенства. </w:t>
      </w:r>
    </w:p>
    <w:p w14:paraId="01020C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Логарифмические уравнения и неравенства. </w:t>
      </w:r>
    </w:p>
    <w:p w14:paraId="7E79CA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линейных уравнений. Решение прикладных задач с помощью системы линейных уравнений.</w:t>
      </w:r>
    </w:p>
    <w:p w14:paraId="48E2AB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и совокупности рациональных уравнений и неравенств.</w:t>
      </w:r>
    </w:p>
    <w:p w14:paraId="6BC1C4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w:t>
      </w:r>
    </w:p>
    <w:p w14:paraId="7DCB4F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111.7.3.3. Функции и графики.</w:t>
      </w:r>
    </w:p>
    <w:p w14:paraId="791201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583C1D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Тригонометрические функции, их свойства и графики.</w:t>
      </w:r>
    </w:p>
    <w:p w14:paraId="5A17C7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Показательная и логарифмическая функции, их свойства и графики. </w:t>
      </w:r>
    </w:p>
    <w:p w14:paraId="760077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графиков функций для решения уравнений и линейных систем.</w:t>
      </w:r>
    </w:p>
    <w:p w14:paraId="6AC551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6E2300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111.7.3.4. Начала математического анализа.</w:t>
      </w:r>
    </w:p>
    <w:p w14:paraId="3F1C88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Непрерывные функции. Метод интервалов для решения неравенств.</w:t>
      </w:r>
    </w:p>
    <w:p w14:paraId="24F2C3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Производная функции. Геометрический и физический смысл производной. </w:t>
      </w:r>
    </w:p>
    <w:p w14:paraId="1C4895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Производные элементарных функций. Формулы нахождения производной суммы, произведения и частного функций.</w:t>
      </w:r>
    </w:p>
    <w:p w14:paraId="0E4517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3EDB2A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728876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Первообразная. Таблица первообразных.</w:t>
      </w:r>
    </w:p>
    <w:p w14:paraId="0A3D7C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Интеграл, его геометрический и физический смысл. Вычисление интеграла по формуле Ньютона–Лейбница.</w:t>
      </w:r>
    </w:p>
    <w:p w14:paraId="7EE70CAE">
      <w:pPr>
        <w:spacing w:after="0" w:line="360" w:lineRule="auto"/>
        <w:ind w:firstLine="709"/>
        <w:contextualSpacing/>
        <w:jc w:val="both"/>
        <w:rPr>
          <w:rFonts w:ascii="Times New Roman" w:hAnsi="Times New Roman"/>
          <w:caps/>
          <w:color w:val="000000"/>
          <w:sz w:val="28"/>
          <w:szCs w:val="28"/>
        </w:rPr>
      </w:pPr>
      <w:r>
        <w:rPr>
          <w:rFonts w:ascii="Times New Roman" w:hAnsi="Times New Roman"/>
          <w:color w:val="000000"/>
          <w:sz w:val="28"/>
          <w:szCs w:val="28"/>
        </w:rPr>
        <w:t xml:space="preserve">111.7.4. Планируемые предметные результаты освоения федеральной рабочей программы </w:t>
      </w:r>
      <w:r>
        <w:rPr>
          <w:rFonts w:ascii="Times New Roman" w:hAnsi="Times New Roman"/>
          <w:sz w:val="28"/>
          <w:szCs w:val="28"/>
        </w:rPr>
        <w:t>учебного</w:t>
      </w:r>
      <w:r>
        <w:rPr>
          <w:rFonts w:ascii="Times New Roman" w:hAnsi="Times New Roman"/>
          <w:color w:val="000000"/>
          <w:sz w:val="28"/>
          <w:szCs w:val="28"/>
        </w:rPr>
        <w:t xml:space="preserve"> курса «Алгебра и начала математического анализа»</w:t>
      </w:r>
      <w:bookmarkEnd w:id="11"/>
      <w:r>
        <w:rPr>
          <w:rFonts w:ascii="Times New Roman" w:hAnsi="Times New Roman"/>
          <w:color w:val="000000"/>
          <w:sz w:val="28"/>
          <w:szCs w:val="28"/>
        </w:rPr>
        <w:t xml:space="preserve"> на уровне среднего общего образования.</w:t>
      </w:r>
    </w:p>
    <w:p w14:paraId="6A567F3E">
      <w:pPr>
        <w:spacing w:after="0" w:line="360" w:lineRule="auto"/>
        <w:ind w:firstLine="709"/>
        <w:contextualSpacing/>
        <w:jc w:val="both"/>
        <w:rPr>
          <w:rFonts w:ascii="Times New Roman" w:hAnsi="Times New Roman" w:eastAsia="OfficinaSansBoldITC"/>
          <w:sz w:val="28"/>
          <w:szCs w:val="28"/>
        </w:rPr>
      </w:pPr>
      <w:r>
        <w:rPr>
          <w:rFonts w:ascii="Times New Roman" w:hAnsi="Times New Roman"/>
          <w:color w:val="000000"/>
          <w:sz w:val="28"/>
          <w:szCs w:val="28"/>
        </w:rPr>
        <w:t>111.7.4.1. </w:t>
      </w:r>
      <w:r>
        <w:rPr>
          <w:rFonts w:ascii="Times New Roman" w:hAnsi="Times New Roman"/>
          <w:sz w:val="28"/>
          <w:szCs w:val="28"/>
        </w:rPr>
        <w:t>П</w:t>
      </w:r>
      <w:r>
        <w:rPr>
          <w:rFonts w:ascii="Times New Roman" w:hAnsi="Times New Roman" w:eastAsia="OfficinaSansBoldITC"/>
          <w:sz w:val="28"/>
          <w:szCs w:val="28"/>
        </w:rPr>
        <w:t xml:space="preserve">редметные результаты по отдельным темам учебного курса «Алгебра и начала математического анализа». </w:t>
      </w:r>
      <w:r>
        <w:rPr>
          <w:rFonts w:ascii="Times New Roman" w:hAnsi="Times New Roman"/>
          <w:sz w:val="28"/>
          <w:szCs w:val="28"/>
        </w:rPr>
        <w:t>К концу 10 класса обучающийся научится:</w:t>
      </w:r>
    </w:p>
    <w:p w14:paraId="1E6024A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111.7.4.1.1. Числа и вычисления:</w:t>
      </w:r>
    </w:p>
    <w:p w14:paraId="28DF07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рациональное и действительное число, обыкновенная и десятичная дробь, проценты;</w:t>
      </w:r>
    </w:p>
    <w:p w14:paraId="4DBF7E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арифметические операции с рациональными и действительными числами;</w:t>
      </w:r>
    </w:p>
    <w:p w14:paraId="3AE20E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приближённые вычисления, используя правила округления, делать прикидку и оценку результата вычислений;</w:t>
      </w:r>
    </w:p>
    <w:p w14:paraId="000F23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44196B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5C7AC9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111.7.4.1.2. Уравнения и неравенства:</w:t>
      </w:r>
    </w:p>
    <w:p w14:paraId="46F2FA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65DE93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тригонометрических выражений и решать тригонометрические уравнения;</w:t>
      </w:r>
    </w:p>
    <w:p w14:paraId="374130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538A6D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уравнения и неравенства для решения математических задач и задач из различных областей науки и реальной жизни;</w:t>
      </w:r>
    </w:p>
    <w:p w14:paraId="1F7933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17420C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111.7.4.1.3. Функции и графики:</w:t>
      </w:r>
    </w:p>
    <w:p w14:paraId="5F30CD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57A5EC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чётность и нечётность функции, нули функции, промежутки знакопостоянства;</w:t>
      </w:r>
    </w:p>
    <w:p w14:paraId="5A0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решения уравнений;</w:t>
      </w:r>
    </w:p>
    <w:p w14:paraId="55677C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и читать графики линейной функции, квадратичной функции, степенной функции с целым показателем;</w:t>
      </w:r>
    </w:p>
    <w:p w14:paraId="370EE2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590626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111.7.4.1.4. Начала математического анализа:</w:t>
      </w:r>
    </w:p>
    <w:p w14:paraId="666A14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последовательность, арифметическая и геометрическая прогрессии;</w:t>
      </w:r>
    </w:p>
    <w:p w14:paraId="4F28E2D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бесконечно убывающая геометрическая прогрессия, сумма бесконечно убывающей геометрической прогрессии;</w:t>
      </w:r>
    </w:p>
    <w:p w14:paraId="12BB37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последовательности различными способами;</w:t>
      </w:r>
    </w:p>
    <w:p w14:paraId="7127DE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свойства последовательностей и прогрессий для решения реальных задач прикладного характера.</w:t>
      </w:r>
    </w:p>
    <w:p w14:paraId="036C3E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111.7.4.1.5. Множества и логика:</w:t>
      </w:r>
    </w:p>
    <w:p w14:paraId="723580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множество, операции над множествами;</w:t>
      </w:r>
    </w:p>
    <w:p w14:paraId="0B53C3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14:paraId="4C7380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определение, теорема, следствие, доказательство.</w:t>
      </w:r>
    </w:p>
    <w:p w14:paraId="06F5BDBC">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111.7.4.2. П</w:t>
      </w:r>
      <w:r>
        <w:rPr>
          <w:rFonts w:ascii="Times New Roman" w:hAnsi="Times New Roman" w:eastAsia="OfficinaSansBoldITC"/>
          <w:sz w:val="28"/>
          <w:szCs w:val="28"/>
        </w:rPr>
        <w:t xml:space="preserve">редметные результаты по отдельным темам учебного курса «Алгебра и начала математического анализа». </w:t>
      </w:r>
      <w:r>
        <w:rPr>
          <w:rFonts w:ascii="Times New Roman" w:hAnsi="Times New Roman"/>
          <w:sz w:val="28"/>
          <w:szCs w:val="28"/>
        </w:rPr>
        <w:t>К концу 11 класса обучающийся научится:</w:t>
      </w:r>
    </w:p>
    <w:p w14:paraId="310E63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111.7.4.2.1. Числа и вычисления:</w:t>
      </w:r>
    </w:p>
    <w:p w14:paraId="08CD6E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3B900F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степень с рациональным показателем;</w:t>
      </w:r>
    </w:p>
    <w:p w14:paraId="43B645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логарифм числа, десятичные и натуральные логарифмы.</w:t>
      </w:r>
    </w:p>
    <w:p w14:paraId="44FF0A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111.7.4.2.2. Уравнения и неравенства:</w:t>
      </w:r>
    </w:p>
    <w:p w14:paraId="197A2B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26ED7B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225894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решения простейших тригонометрических неравенств;</w:t>
      </w:r>
    </w:p>
    <w:p w14:paraId="3CC39A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система линейных уравнений и её решение, использовать систему линейных уравнений для решения практических задач;</w:t>
      </w:r>
    </w:p>
    <w:p w14:paraId="05C674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решения простейших систем и совокупностей рациональных уравнений и неравенств;</w:t>
      </w:r>
    </w:p>
    <w:p w14:paraId="59B8B6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602681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111.7.4.2.3. Функции и графики:</w:t>
      </w:r>
    </w:p>
    <w:p w14:paraId="23B50A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15C62B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3EAA2B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изображать на координатной плоскости графики линейных уравнений и использовать их для решения системы линейных уравнений;</w:t>
      </w:r>
    </w:p>
    <w:p w14:paraId="5BC044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из других учебных дисциплин.</w:t>
      </w:r>
    </w:p>
    <w:p w14:paraId="6CCF3A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111.7.4.2.4. Начала математического анализа:</w:t>
      </w:r>
    </w:p>
    <w:p w14:paraId="2BC483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5FC69D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производные элементарных функций, вычислять производные суммы, произведения, частного функций;</w:t>
      </w:r>
    </w:p>
    <w:p w14:paraId="532138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3C553C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производную для нахождения наилучшего решения в прикладных, в том числе социально-экономических, задачах;</w:t>
      </w:r>
    </w:p>
    <w:p w14:paraId="5068B1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первообразная и интеграл, понимать геометрический и физический смысл интеграла;</w:t>
      </w:r>
    </w:p>
    <w:p w14:paraId="577E5A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первообразные элементарных функций, вычислять интеграл по формуле Ньютона–Лейбница;</w:t>
      </w:r>
    </w:p>
    <w:p w14:paraId="17EE76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прикладные задачи, в том числе социально-экономического и физического характера, средствами математического анализа.</w:t>
      </w:r>
    </w:p>
    <w:p w14:paraId="03DE01CF">
      <w:pPr>
        <w:spacing w:after="0" w:line="360" w:lineRule="auto"/>
        <w:ind w:firstLine="709"/>
        <w:contextualSpacing/>
        <w:jc w:val="both"/>
        <w:rPr>
          <w:rFonts w:ascii="Times New Roman" w:hAnsi="Times New Roman"/>
          <w:sz w:val="28"/>
          <w:szCs w:val="28"/>
        </w:rPr>
      </w:pPr>
      <w:bookmarkStart w:id="12" w:name="_Toc118726594"/>
      <w:r>
        <w:rPr>
          <w:rFonts w:ascii="Times New Roman" w:hAnsi="Times New Roman"/>
          <w:sz w:val="28"/>
          <w:szCs w:val="28"/>
        </w:rPr>
        <w:t>111.8. Федеральная рабочая программа учебного курса «Геометрия».</w:t>
      </w:r>
    </w:p>
    <w:p w14:paraId="4D4C14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111.8.1. </w:t>
      </w:r>
      <w:bookmarkEnd w:id="12"/>
      <w:r>
        <w:rPr>
          <w:rFonts w:ascii="Times New Roman" w:hAnsi="Times New Roman"/>
          <w:sz w:val="28"/>
          <w:szCs w:val="28"/>
        </w:rPr>
        <w:t>Пояснительная записка.</w:t>
      </w:r>
    </w:p>
    <w:p w14:paraId="350FF4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111.8.1.1.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33806F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58D1DD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7F999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111.8.1.4. 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621541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31A15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111.8.1.6. Приоритетными задачами освоения учебного курса «Геометрии» на базовом уровне в 10–11 классах являются: </w:t>
      </w:r>
    </w:p>
    <w:p w14:paraId="601A58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представления о геометрии как части мировой культуры и осознание её взаимосвязи с окружающим миром;</w:t>
      </w:r>
    </w:p>
    <w:p w14:paraId="6273C3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13A8E1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умения распознавать на чертежах, моделях и в реальном мире многогранники и тела вращения; </w:t>
      </w:r>
    </w:p>
    <w:p w14:paraId="09E5CB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овладение методами решения задач на построения на изображениях пространственных фигур; </w:t>
      </w:r>
    </w:p>
    <w:p w14:paraId="13C4F4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умения оперировать основными понятиями о многогранниках и телах вращения и их основными свойствами;</w:t>
      </w:r>
    </w:p>
    <w:p w14:paraId="02FE6C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43121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1F3CA8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07F703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2E9E342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111.8.1.8. 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14:paraId="30778A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111.8.1.9. 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7D0A7E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182D97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111.8.1.11. </w:t>
      </w:r>
      <w:r>
        <w:rPr>
          <w:rFonts w:ascii="Times New Roman" w:hAnsi="Times New Roman" w:eastAsia="SchoolBookSanPin"/>
          <w:sz w:val="28"/>
          <w:szCs w:val="28"/>
        </w:rPr>
        <w:t>Общее число часов, рекомендованных для изучения учебного курса «Г</w:t>
      </w:r>
      <w:r>
        <w:rPr>
          <w:rFonts w:ascii="Times New Roman" w:hAnsi="Times New Roman" w:eastAsia="SchoolBookSanPin"/>
          <w:color w:val="000000"/>
          <w:sz w:val="28"/>
          <w:szCs w:val="28"/>
        </w:rPr>
        <w:t xml:space="preserve">еометрия» – </w:t>
      </w:r>
      <w:r>
        <w:rPr>
          <w:rFonts w:ascii="Times New Roman" w:hAnsi="Times New Roman" w:eastAsia="SchoolBookSanPin"/>
          <w:color w:val="000000"/>
          <w:position w:val="1"/>
          <w:sz w:val="28"/>
          <w:szCs w:val="28"/>
        </w:rPr>
        <w:t>102 часа: в 10 классе – 68 часов (2 часа в неделю), в 11 классе – 34 часа</w:t>
      </w:r>
      <w:r>
        <w:rPr>
          <w:rFonts w:ascii="Times New Roman" w:hAnsi="Times New Roman" w:eastAsia="SchoolBookSanPin"/>
          <w:position w:val="1"/>
          <w:sz w:val="28"/>
          <w:szCs w:val="28"/>
        </w:rPr>
        <w:t xml:space="preserve"> (1 час в неделю). </w:t>
      </w:r>
    </w:p>
    <w:p w14:paraId="1E639119">
      <w:pPr>
        <w:spacing w:after="0" w:line="360" w:lineRule="auto"/>
        <w:ind w:firstLine="709"/>
        <w:contextualSpacing/>
        <w:jc w:val="both"/>
        <w:rPr>
          <w:rFonts w:ascii="Times New Roman" w:hAnsi="Times New Roman"/>
          <w:sz w:val="28"/>
          <w:szCs w:val="28"/>
        </w:rPr>
      </w:pPr>
      <w:bookmarkStart w:id="13" w:name="_Toc118726599"/>
      <w:bookmarkStart w:id="14" w:name="_Toc118726596"/>
      <w:r>
        <w:rPr>
          <w:rFonts w:ascii="Times New Roman" w:hAnsi="Times New Roman"/>
          <w:sz w:val="28"/>
          <w:szCs w:val="28"/>
        </w:rPr>
        <w:t xml:space="preserve">111.8.2. Содержание </w:t>
      </w:r>
      <w:bookmarkEnd w:id="13"/>
      <w:r>
        <w:rPr>
          <w:rFonts w:ascii="Times New Roman" w:hAnsi="Times New Roman"/>
          <w:sz w:val="28"/>
          <w:szCs w:val="28"/>
        </w:rPr>
        <w:t>обучения в 10 классе.</w:t>
      </w:r>
    </w:p>
    <w:p w14:paraId="002D1E42">
      <w:pPr>
        <w:spacing w:after="0" w:line="360" w:lineRule="auto"/>
        <w:ind w:firstLine="709"/>
        <w:contextualSpacing/>
        <w:jc w:val="both"/>
        <w:rPr>
          <w:rFonts w:ascii="Times New Roman" w:hAnsi="Times New Roman"/>
          <w:sz w:val="28"/>
          <w:szCs w:val="28"/>
        </w:rPr>
      </w:pPr>
      <w:bookmarkStart w:id="15" w:name="_Toc118726600"/>
      <w:r>
        <w:rPr>
          <w:rFonts w:ascii="Times New Roman" w:hAnsi="Times New Roman"/>
          <w:sz w:val="28"/>
          <w:szCs w:val="28"/>
        </w:rPr>
        <w:t>111.8.2.1. </w:t>
      </w:r>
      <w:bookmarkEnd w:id="15"/>
      <w:r>
        <w:rPr>
          <w:rFonts w:ascii="Times New Roman" w:hAnsi="Times New Roman"/>
          <w:sz w:val="28"/>
          <w:szCs w:val="28"/>
        </w:rPr>
        <w:t>Прямые и плоскости в пространстве.</w:t>
      </w:r>
    </w:p>
    <w:p w14:paraId="56E291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44FAD0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07876B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0A39B4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111.8.2.2. Многогранники.</w:t>
      </w:r>
    </w:p>
    <w:p w14:paraId="5EB9B2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014450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177EEA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1D588A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Подобные тела в пространстве. Соотношения между площадями поверхностей, объёмами подобных тел.</w:t>
      </w:r>
    </w:p>
    <w:p w14:paraId="76E280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111.8.3. Содержание обучения в 11 классе.</w:t>
      </w:r>
    </w:p>
    <w:p w14:paraId="34FAE7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111.8.3.1. Тела вращения.</w:t>
      </w:r>
    </w:p>
    <w:p w14:paraId="5C27FE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35D43F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68BCD8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05EC3A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Изображение тел вращения на плоскости. Развёртка цилиндра и конуса.</w:t>
      </w:r>
    </w:p>
    <w:p w14:paraId="03BD4B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Комбинации тел вращения и многогранников. Многогранник, описанный около сферы, сфера, вписанная в многогранник, или тело вращения.</w:t>
      </w:r>
    </w:p>
    <w:p w14:paraId="709BA3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451C68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Подобные тела в пространстве. Соотношения между площадями поверхностей, объёмами подобных тел.</w:t>
      </w:r>
    </w:p>
    <w:p w14:paraId="21B957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Сечения цилиндра (параллельно и перпендикулярно оси), сечения конуса (параллельное основанию и проходящее через вершину), сечения шара.</w:t>
      </w:r>
    </w:p>
    <w:p w14:paraId="71A358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111.8.3.2. Векторы и координаты в пространстве.</w:t>
      </w:r>
    </w:p>
    <w:p w14:paraId="37283B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bookmarkEnd w:id="14"/>
    </w:p>
    <w:p w14:paraId="413976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111.8.4. 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018B6C76">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111.8.4.1.</w:t>
      </w:r>
      <w:r>
        <w:rPr>
          <w:rFonts w:ascii="Times New Roman" w:hAnsi="Times New Roman" w:eastAsia="SchoolBookSanPin"/>
          <w:sz w:val="28"/>
          <w:szCs w:val="28"/>
        </w:rPr>
        <w:t> </w:t>
      </w:r>
      <w:r>
        <w:rPr>
          <w:rFonts w:ascii="Times New Roman" w:hAnsi="Times New Roman"/>
          <w:sz w:val="28"/>
          <w:szCs w:val="28"/>
        </w:rPr>
        <w:t>П</w:t>
      </w:r>
      <w:r>
        <w:rPr>
          <w:rFonts w:ascii="Times New Roman" w:hAnsi="Times New Roman" w:eastAsia="OfficinaSansBoldITC"/>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10 класса обучающийся научится:</w:t>
      </w:r>
    </w:p>
    <w:p w14:paraId="420BAB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точка, прямая, плоскость;</w:t>
      </w:r>
    </w:p>
    <w:p w14:paraId="1A6ABF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аксиомы стереометрии и следствия из них при решении геометрических задач;</w:t>
      </w:r>
    </w:p>
    <w:p w14:paraId="507C13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параллельность и перпендикулярность прямых и плоскостей;</w:t>
      </w:r>
    </w:p>
    <w:p w14:paraId="05C39C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взаимное расположение прямых и плоскостей в пространстве;</w:t>
      </w:r>
    </w:p>
    <w:p w14:paraId="540E9C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2A1A6A7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многогранник, выпуклый и невыпуклый многогранник, элементы многогранника, правильный многогранник;</w:t>
      </w:r>
    </w:p>
    <w:p w14:paraId="651BDC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основные виды многогранников (пирамида, призма, прямоугольный параллелепипед, куб);</w:t>
      </w:r>
    </w:p>
    <w:p w14:paraId="74B8E6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12EEB1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секущая плоскость, сечение многогранников;</w:t>
      </w:r>
    </w:p>
    <w:p w14:paraId="156EF9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принципы построения сечений, используя метод следов;</w:t>
      </w:r>
    </w:p>
    <w:p w14:paraId="513C55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6BFD81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2DEDAA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2A6EFC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13DA7C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симметрия в пространстве, центр, ось и плоскость симметрии, центр, ось и плоскость симметрии фигуры;</w:t>
      </w:r>
    </w:p>
    <w:p w14:paraId="301F51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32D8D6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19DA50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14:paraId="230121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38C9E5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DB617AF">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111.8.4.2. П</w:t>
      </w:r>
      <w:r>
        <w:rPr>
          <w:rFonts w:ascii="Times New Roman" w:hAnsi="Times New Roman" w:eastAsia="OfficinaSansBoldITC"/>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11 класса обучающийся научится:</w:t>
      </w:r>
    </w:p>
    <w:p w14:paraId="63E300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380F00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тела вращения (цилиндр, конус, сфера и шар);</w:t>
      </w:r>
    </w:p>
    <w:p w14:paraId="269BCC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способы получения тел вращения;</w:t>
      </w:r>
    </w:p>
    <w:p w14:paraId="45FC44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взаимное расположение сферы и плоскости;</w:t>
      </w:r>
    </w:p>
    <w:p w14:paraId="645FA4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687B20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объёмы и площади поверхностей тел вращения, геометрических тел с применением формул;</w:t>
      </w:r>
    </w:p>
    <w:p w14:paraId="376319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многогранник, вписанный в сферу и описанный около сферы, сфера, вписанная в многогранник или тело вращения;</w:t>
      </w:r>
    </w:p>
    <w:p w14:paraId="5F82F3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соотношения между площадями поверхностей и объёмами подобных тел;</w:t>
      </w:r>
    </w:p>
    <w:p w14:paraId="688854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изображать изучаемые фигуры от руки и с применением простых чертёжных инструментов;</w:t>
      </w:r>
    </w:p>
    <w:p w14:paraId="356D7B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(выносные) плоские чертежи из рисунков простых объёмных фигур: вид сверху, сбоку, снизу, строить сечения тел вращения;</w:t>
      </w:r>
    </w:p>
    <w:p w14:paraId="4422EF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72B02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вектор в пространстве;</w:t>
      </w:r>
    </w:p>
    <w:p w14:paraId="3071F0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действия сложения векторов, вычитания векторов и умножения вектора на число, объяснять, какими свойствами они обладают;</w:t>
      </w:r>
    </w:p>
    <w:p w14:paraId="5F8394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правило параллелепипеда;</w:t>
      </w:r>
    </w:p>
    <w:p w14:paraId="7C8C64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6BAF81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63F01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плоскость уравнением в декартовой системе координат;</w:t>
      </w:r>
    </w:p>
    <w:p w14:paraId="0EBBE1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E6986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простейшие геометрические задачи на применение векторно-координатного метода;</w:t>
      </w:r>
    </w:p>
    <w:p w14:paraId="7370F1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53D32F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14:paraId="4B5494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44FC3F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8F2F1B1">
      <w:pPr>
        <w:spacing w:after="0" w:line="360" w:lineRule="auto"/>
        <w:ind w:firstLine="709"/>
        <w:contextualSpacing/>
        <w:jc w:val="both"/>
        <w:rPr>
          <w:rFonts w:ascii="Times New Roman" w:hAnsi="Times New Roman"/>
          <w:sz w:val="28"/>
          <w:szCs w:val="28"/>
        </w:rPr>
      </w:pPr>
      <w:bookmarkStart w:id="16" w:name="_Toc118726606"/>
      <w:bookmarkStart w:id="17" w:name="_Toc73394988"/>
      <w:r>
        <w:rPr>
          <w:rFonts w:ascii="Times New Roman" w:hAnsi="Times New Roman"/>
          <w:sz w:val="28"/>
          <w:szCs w:val="28"/>
        </w:rPr>
        <w:t>111.9. Федеральная рабочая программа учебного курса «Вероятность и статистика».</w:t>
      </w:r>
    </w:p>
    <w:p w14:paraId="66B3B4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111.9.1. Пояснительная записка.</w:t>
      </w:r>
    </w:p>
    <w:p w14:paraId="13843E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111.9.1.</w:t>
      </w:r>
      <w:bookmarkEnd w:id="16"/>
      <w:bookmarkEnd w:id="17"/>
      <w:r>
        <w:rPr>
          <w:rFonts w:ascii="Times New Roman" w:hAnsi="Times New Roman"/>
          <w:sz w:val="28"/>
          <w:szCs w:val="28"/>
        </w:rPr>
        <w:t>1. 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7C249C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56C858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111.9.1.3. 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2D32FD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111.9.1.4.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5CD59A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20A2B3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111.9.1.6.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562656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111.9.1.7. </w:t>
      </w:r>
      <w:r>
        <w:rPr>
          <w:rFonts w:ascii="Times New Roman" w:hAnsi="Times New Roman" w:eastAsia="SchoolBookSanPin"/>
          <w:color w:val="000000"/>
          <w:sz w:val="28"/>
          <w:szCs w:val="28"/>
        </w:rPr>
        <w:t xml:space="preserve">Общее число часов, рекомендованных для изучения учебного курса «Вероятность и статистика» – </w:t>
      </w:r>
      <w:r>
        <w:rPr>
          <w:rFonts w:ascii="Times New Roman" w:hAnsi="Times New Roman" w:eastAsia="SchoolBookSanPin"/>
          <w:color w:val="000000"/>
          <w:position w:val="1"/>
          <w:sz w:val="28"/>
          <w:szCs w:val="28"/>
        </w:rPr>
        <w:t>68 часов: в 10 классе – 34 часа (1 час в неделю), в 11 классе – 34 часа (1 час в неделю).</w:t>
      </w:r>
      <w:r>
        <w:rPr>
          <w:rFonts w:ascii="Times New Roman" w:hAnsi="Times New Roman" w:eastAsia="SchoolBookSanPin"/>
          <w:position w:val="1"/>
          <w:sz w:val="28"/>
          <w:szCs w:val="28"/>
        </w:rPr>
        <w:t xml:space="preserve"> </w:t>
      </w:r>
    </w:p>
    <w:p w14:paraId="3D7E7E8E">
      <w:pPr>
        <w:spacing w:after="0" w:line="360" w:lineRule="auto"/>
        <w:ind w:firstLine="709"/>
        <w:contextualSpacing/>
        <w:jc w:val="both"/>
        <w:rPr>
          <w:rFonts w:ascii="Times New Roman" w:hAnsi="Times New Roman"/>
          <w:sz w:val="28"/>
          <w:szCs w:val="28"/>
        </w:rPr>
      </w:pPr>
      <w:bookmarkStart w:id="18" w:name="_Toc118726611"/>
      <w:bookmarkStart w:id="19" w:name="_Toc118726608"/>
      <w:r>
        <w:rPr>
          <w:rFonts w:ascii="Times New Roman" w:hAnsi="Times New Roman"/>
          <w:sz w:val="28"/>
          <w:szCs w:val="28"/>
        </w:rPr>
        <w:t xml:space="preserve">111.9.2. Содержание </w:t>
      </w:r>
      <w:bookmarkEnd w:id="18"/>
      <w:r>
        <w:rPr>
          <w:rFonts w:ascii="Times New Roman" w:hAnsi="Times New Roman"/>
          <w:sz w:val="28"/>
          <w:szCs w:val="28"/>
        </w:rPr>
        <w:t>обучения в 10 классе.</w:t>
      </w:r>
    </w:p>
    <w:p w14:paraId="193ABD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5A4177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0F204A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Операции над событиями: пересечение, объединение, противоположные события. Диаграммы Эйлера. Формула сложения вероятностей. </w:t>
      </w:r>
    </w:p>
    <w:p w14:paraId="4ABEE4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Независимые события.</w:t>
      </w:r>
    </w:p>
    <w:p w14:paraId="3AEF6A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Комбинаторное правило умножения. Перестановки и факториал. Число сочетаний. Треугольник Паскаля. Формула бинома Ньютона.</w:t>
      </w:r>
    </w:p>
    <w:p w14:paraId="027618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558771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14:paraId="3C9BA72E">
      <w:pPr>
        <w:spacing w:after="0" w:line="360" w:lineRule="auto"/>
        <w:ind w:firstLine="709"/>
        <w:contextualSpacing/>
        <w:jc w:val="both"/>
        <w:rPr>
          <w:rFonts w:ascii="Times New Roman" w:hAnsi="Times New Roman"/>
          <w:sz w:val="28"/>
          <w:szCs w:val="28"/>
        </w:rPr>
      </w:pPr>
      <w:bookmarkStart w:id="20" w:name="_Toc73394999"/>
      <w:r>
        <w:rPr>
          <w:rFonts w:ascii="Times New Roman" w:hAnsi="Times New Roman"/>
          <w:sz w:val="28"/>
          <w:szCs w:val="28"/>
        </w:rPr>
        <w:t>111.9.3. Содержание обучения в 11 классе.</w:t>
      </w:r>
    </w:p>
    <w:p w14:paraId="293215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575613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больших чисел и его роль в науке, природе и обществе. Выборочный метод исследований.</w:t>
      </w:r>
    </w:p>
    <w:p w14:paraId="4E1462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9"/>
      <w:bookmarkEnd w:id="20"/>
    </w:p>
    <w:p w14:paraId="41B956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111.9.4.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595166A5">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111.9.4.1.</w:t>
      </w:r>
      <w:r>
        <w:rPr>
          <w:rFonts w:ascii="Times New Roman" w:hAnsi="Times New Roman" w:eastAsia="SchoolBookSanPin"/>
          <w:sz w:val="28"/>
          <w:szCs w:val="28"/>
        </w:rPr>
        <w:t> </w:t>
      </w:r>
      <w:r>
        <w:rPr>
          <w:rFonts w:ascii="Times New Roman" w:hAnsi="Times New Roman"/>
          <w:sz w:val="28"/>
          <w:szCs w:val="28"/>
        </w:rPr>
        <w:t>П</w:t>
      </w:r>
      <w:r>
        <w:rPr>
          <w:rFonts w:ascii="Times New Roman" w:hAnsi="Times New Roman" w:eastAsia="OfficinaSansBoldITC"/>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10 класса обучающийся научится:</w:t>
      </w:r>
    </w:p>
    <w:p w14:paraId="2A4665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и строить таблицы и диаграммы;</w:t>
      </w:r>
    </w:p>
    <w:p w14:paraId="19F5D2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среднее арифметическое, медиана, наибольшее, наименьшее значение, размах массива числовых данных;</w:t>
      </w:r>
    </w:p>
    <w:p w14:paraId="2B305B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6F73BC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48181A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2EEEB7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комбинаторное правило умножения при решении задач;</w:t>
      </w:r>
    </w:p>
    <w:p w14:paraId="02CC90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14:paraId="59B056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случайная величина, распределение вероятностей, диаграмма распределения. </w:t>
      </w:r>
    </w:p>
    <w:p w14:paraId="0FF7BA7C">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111.9.4.2.</w:t>
      </w:r>
      <w:r>
        <w:rPr>
          <w:rFonts w:ascii="Times New Roman" w:hAnsi="Times New Roman" w:eastAsia="SchoolBookSanPin"/>
          <w:sz w:val="28"/>
          <w:szCs w:val="28"/>
        </w:rPr>
        <w:t> </w:t>
      </w:r>
      <w:r>
        <w:rPr>
          <w:rFonts w:ascii="Times New Roman" w:hAnsi="Times New Roman"/>
          <w:sz w:val="28"/>
          <w:szCs w:val="28"/>
        </w:rPr>
        <w:t>П</w:t>
      </w:r>
      <w:r>
        <w:rPr>
          <w:rFonts w:ascii="Times New Roman" w:hAnsi="Times New Roman" w:eastAsia="OfficinaSansBoldITC"/>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11 класса обучающийся научится:</w:t>
      </w:r>
    </w:p>
    <w:p w14:paraId="174E1C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сравнивать вероятности значений случайной величины по распределению или с помощью диаграмм;</w:t>
      </w:r>
    </w:p>
    <w:p w14:paraId="02DF26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673E9A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представление о законе больших чисел;</w:t>
      </w:r>
    </w:p>
    <w:p w14:paraId="6E161B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представление о нормальном распределении.</w:t>
      </w:r>
    </w:p>
    <w:p w14:paraId="328368A8">
      <w:pPr>
        <w:spacing w:after="0" w:line="360" w:lineRule="auto"/>
        <w:ind w:firstLine="709"/>
        <w:contextualSpacing/>
        <w:jc w:val="both"/>
        <w:rPr>
          <w:rFonts w:ascii="Times New Roman" w:hAnsi="Times New Roman"/>
          <w:sz w:val="28"/>
          <w:szCs w:val="28"/>
        </w:rPr>
      </w:pPr>
    </w:p>
    <w:p w14:paraId="392F1330">
      <w:pPr>
        <w:rPr>
          <w:rFonts w:ascii="Times New Roman" w:hAnsi="Times New Roman"/>
          <w:sz w:val="28"/>
          <w:szCs w:val="28"/>
        </w:rPr>
      </w:pPr>
      <w:r>
        <w:rPr>
          <w:rFonts w:ascii="Times New Roman" w:hAnsi="Times New Roman"/>
          <w:sz w:val="28"/>
          <w:szCs w:val="28"/>
        </w:rPr>
        <w:br w:type="page"/>
      </w:r>
    </w:p>
    <w:p w14:paraId="556449DB">
      <w:pPr>
        <w:pStyle w:val="234"/>
        <w:spacing w:before="200"/>
        <w:ind w:firstLine="540"/>
        <w:jc w:val="both"/>
        <w:rPr>
          <w:sz w:val="28"/>
          <w:szCs w:val="28"/>
        </w:rPr>
      </w:pPr>
      <w:r>
        <w:rPr>
          <w:sz w:val="28"/>
          <w:szCs w:val="28"/>
        </w:rPr>
        <w:t>111.10.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14:paraId="0FA8C1EA">
      <w:pPr>
        <w:pStyle w:val="234"/>
        <w:jc w:val="both"/>
        <w:rPr>
          <w:sz w:val="28"/>
          <w:szCs w:val="28"/>
        </w:rPr>
      </w:pPr>
    </w:p>
    <w:p w14:paraId="314D910E">
      <w:pPr>
        <w:pStyle w:val="234"/>
        <w:jc w:val="right"/>
        <w:rPr>
          <w:sz w:val="28"/>
          <w:szCs w:val="28"/>
        </w:rPr>
      </w:pPr>
      <w:r>
        <w:rPr>
          <w:sz w:val="28"/>
          <w:szCs w:val="28"/>
        </w:rPr>
        <w:t>Таблица 11</w:t>
      </w:r>
    </w:p>
    <w:p w14:paraId="677AC9CF">
      <w:pPr>
        <w:pStyle w:val="234"/>
        <w:jc w:val="both"/>
        <w:rPr>
          <w:sz w:val="28"/>
          <w:szCs w:val="28"/>
        </w:rPr>
      </w:pPr>
    </w:p>
    <w:p w14:paraId="4D1A4699">
      <w:pPr>
        <w:pStyle w:val="234"/>
        <w:jc w:val="center"/>
        <w:rPr>
          <w:sz w:val="28"/>
          <w:szCs w:val="28"/>
        </w:rPr>
      </w:pPr>
      <w:r>
        <w:rPr>
          <w:sz w:val="28"/>
          <w:szCs w:val="28"/>
        </w:rPr>
        <w:t>Проверяемые требования к результатам освоения основной</w:t>
      </w:r>
    </w:p>
    <w:p w14:paraId="48BC4580">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66D0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FA4D7E">
            <w:pPr>
              <w:pStyle w:val="234"/>
              <w:jc w:val="center"/>
              <w:rPr>
                <w:sz w:val="24"/>
                <w:szCs w:val="24"/>
              </w:rPr>
            </w:pPr>
            <w:r>
              <w:rPr>
                <w:sz w:val="24"/>
                <w:szCs w:val="24"/>
              </w:rPr>
              <w:t>Код проверяемого результата</w:t>
            </w:r>
          </w:p>
        </w:tc>
        <w:tc>
          <w:tcPr>
            <w:tcW w:w="7370" w:type="dxa"/>
          </w:tcPr>
          <w:p w14:paraId="055016C5">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3DC1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D911744">
            <w:pPr>
              <w:pStyle w:val="234"/>
              <w:jc w:val="center"/>
              <w:rPr>
                <w:sz w:val="24"/>
                <w:szCs w:val="24"/>
              </w:rPr>
            </w:pPr>
            <w:r>
              <w:rPr>
                <w:sz w:val="24"/>
                <w:szCs w:val="24"/>
              </w:rPr>
              <w:t>1</w:t>
            </w:r>
          </w:p>
        </w:tc>
        <w:tc>
          <w:tcPr>
            <w:tcW w:w="7370" w:type="dxa"/>
          </w:tcPr>
          <w:p w14:paraId="1C101192">
            <w:pPr>
              <w:pStyle w:val="234"/>
              <w:jc w:val="both"/>
              <w:rPr>
                <w:sz w:val="24"/>
                <w:szCs w:val="24"/>
              </w:rPr>
            </w:pPr>
            <w:r>
              <w:rPr>
                <w:sz w:val="24"/>
                <w:szCs w:val="24"/>
              </w:rPr>
              <w:t>Числа и вычисления</w:t>
            </w:r>
          </w:p>
        </w:tc>
      </w:tr>
      <w:tr w14:paraId="00D3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E4783B6">
            <w:pPr>
              <w:pStyle w:val="234"/>
              <w:jc w:val="center"/>
              <w:rPr>
                <w:sz w:val="24"/>
                <w:szCs w:val="24"/>
              </w:rPr>
            </w:pPr>
            <w:r>
              <w:rPr>
                <w:sz w:val="24"/>
                <w:szCs w:val="24"/>
              </w:rPr>
              <w:t>1.1</w:t>
            </w:r>
          </w:p>
        </w:tc>
        <w:tc>
          <w:tcPr>
            <w:tcW w:w="7370" w:type="dxa"/>
          </w:tcPr>
          <w:p w14:paraId="53DC74A9">
            <w:pPr>
              <w:pStyle w:val="234"/>
              <w:jc w:val="both"/>
              <w:rPr>
                <w:sz w:val="24"/>
                <w:szCs w:val="24"/>
              </w:rPr>
            </w:pPr>
            <w:r>
              <w:rPr>
                <w:sz w:val="24"/>
                <w:szCs w:val="24"/>
              </w:rPr>
              <w:t>Оперировать понятиями: рациональное и действительное число, обыкновенная и десятичная дробь, проценты</w:t>
            </w:r>
          </w:p>
        </w:tc>
      </w:tr>
      <w:tr w14:paraId="5F21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D97FDDE">
            <w:pPr>
              <w:pStyle w:val="234"/>
              <w:jc w:val="center"/>
              <w:rPr>
                <w:sz w:val="24"/>
                <w:szCs w:val="24"/>
              </w:rPr>
            </w:pPr>
            <w:r>
              <w:rPr>
                <w:sz w:val="24"/>
                <w:szCs w:val="24"/>
              </w:rPr>
              <w:t>1.2</w:t>
            </w:r>
          </w:p>
        </w:tc>
        <w:tc>
          <w:tcPr>
            <w:tcW w:w="7370" w:type="dxa"/>
          </w:tcPr>
          <w:p w14:paraId="28D0C308">
            <w:pPr>
              <w:pStyle w:val="234"/>
              <w:jc w:val="both"/>
              <w:rPr>
                <w:sz w:val="24"/>
                <w:szCs w:val="24"/>
              </w:rPr>
            </w:pPr>
            <w:r>
              <w:rPr>
                <w:sz w:val="24"/>
                <w:szCs w:val="24"/>
              </w:rPr>
              <w:t>Выполнять арифметические операции с рациональными и действительными числами</w:t>
            </w:r>
          </w:p>
        </w:tc>
      </w:tr>
      <w:tr w14:paraId="2A9F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2E9DAAD">
            <w:pPr>
              <w:pStyle w:val="234"/>
              <w:jc w:val="center"/>
              <w:rPr>
                <w:sz w:val="24"/>
                <w:szCs w:val="24"/>
              </w:rPr>
            </w:pPr>
            <w:r>
              <w:rPr>
                <w:sz w:val="24"/>
                <w:szCs w:val="24"/>
              </w:rPr>
              <w:t>1.3</w:t>
            </w:r>
          </w:p>
        </w:tc>
        <w:tc>
          <w:tcPr>
            <w:tcW w:w="7370" w:type="dxa"/>
          </w:tcPr>
          <w:p w14:paraId="1701496E">
            <w:pPr>
              <w:pStyle w:val="234"/>
              <w:jc w:val="both"/>
              <w:rPr>
                <w:sz w:val="24"/>
                <w:szCs w:val="24"/>
              </w:rPr>
            </w:pPr>
            <w:r>
              <w:rPr>
                <w:sz w:val="24"/>
                <w:szCs w:val="24"/>
              </w:rPr>
              <w:t>Выполнять приближенные вычисления, используя правила округления, делать прикидку и оценку результата вычислений</w:t>
            </w:r>
          </w:p>
        </w:tc>
      </w:tr>
      <w:tr w14:paraId="1DF8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54550F6">
            <w:pPr>
              <w:pStyle w:val="234"/>
              <w:jc w:val="center"/>
              <w:rPr>
                <w:sz w:val="24"/>
                <w:szCs w:val="24"/>
              </w:rPr>
            </w:pPr>
            <w:r>
              <w:rPr>
                <w:sz w:val="24"/>
                <w:szCs w:val="24"/>
              </w:rPr>
              <w:t>1.4</w:t>
            </w:r>
          </w:p>
        </w:tc>
        <w:tc>
          <w:tcPr>
            <w:tcW w:w="7370" w:type="dxa"/>
          </w:tcPr>
          <w:p w14:paraId="19918EA2">
            <w:pPr>
              <w:pStyle w:val="234"/>
              <w:jc w:val="both"/>
              <w:rPr>
                <w:sz w:val="24"/>
                <w:szCs w:val="24"/>
              </w:rPr>
            </w:pPr>
            <w:r>
              <w:rPr>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14:paraId="40BC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B521FE7">
            <w:pPr>
              <w:pStyle w:val="234"/>
              <w:jc w:val="center"/>
              <w:rPr>
                <w:sz w:val="24"/>
                <w:szCs w:val="24"/>
              </w:rPr>
            </w:pPr>
            <w:r>
              <w:rPr>
                <w:sz w:val="24"/>
                <w:szCs w:val="24"/>
              </w:rPr>
              <w:t>1.5</w:t>
            </w:r>
          </w:p>
        </w:tc>
        <w:tc>
          <w:tcPr>
            <w:tcW w:w="7370" w:type="dxa"/>
          </w:tcPr>
          <w:p w14:paraId="1CF1B074">
            <w:pPr>
              <w:pStyle w:val="234"/>
              <w:jc w:val="both"/>
              <w:rPr>
                <w:sz w:val="24"/>
                <w:szCs w:val="24"/>
              </w:rPr>
            </w:pPr>
            <w:r>
              <w:rPr>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14:paraId="77C2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33D019D">
            <w:pPr>
              <w:pStyle w:val="234"/>
              <w:jc w:val="center"/>
              <w:rPr>
                <w:sz w:val="24"/>
                <w:szCs w:val="24"/>
              </w:rPr>
            </w:pPr>
            <w:r>
              <w:rPr>
                <w:sz w:val="24"/>
                <w:szCs w:val="24"/>
              </w:rPr>
              <w:t>2</w:t>
            </w:r>
          </w:p>
        </w:tc>
        <w:tc>
          <w:tcPr>
            <w:tcW w:w="7370" w:type="dxa"/>
          </w:tcPr>
          <w:p w14:paraId="0EBA5F6C">
            <w:pPr>
              <w:pStyle w:val="234"/>
              <w:jc w:val="both"/>
              <w:rPr>
                <w:sz w:val="24"/>
                <w:szCs w:val="24"/>
              </w:rPr>
            </w:pPr>
            <w:r>
              <w:rPr>
                <w:sz w:val="24"/>
                <w:szCs w:val="24"/>
              </w:rPr>
              <w:t>Уравнения и неравенства</w:t>
            </w:r>
          </w:p>
        </w:tc>
      </w:tr>
      <w:tr w14:paraId="7C32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34828A8">
            <w:pPr>
              <w:pStyle w:val="234"/>
              <w:jc w:val="center"/>
              <w:rPr>
                <w:sz w:val="24"/>
                <w:szCs w:val="24"/>
              </w:rPr>
            </w:pPr>
            <w:r>
              <w:rPr>
                <w:sz w:val="24"/>
                <w:szCs w:val="24"/>
              </w:rPr>
              <w:t>2.1</w:t>
            </w:r>
          </w:p>
        </w:tc>
        <w:tc>
          <w:tcPr>
            <w:tcW w:w="7370" w:type="dxa"/>
          </w:tcPr>
          <w:p w14:paraId="40CC4226">
            <w:pPr>
              <w:pStyle w:val="234"/>
              <w:jc w:val="both"/>
              <w:rPr>
                <w:sz w:val="24"/>
                <w:szCs w:val="24"/>
              </w:rPr>
            </w:pPr>
            <w:r>
              <w:rPr>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14:paraId="470E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A63E32A">
            <w:pPr>
              <w:pStyle w:val="234"/>
              <w:jc w:val="center"/>
              <w:rPr>
                <w:sz w:val="24"/>
                <w:szCs w:val="24"/>
              </w:rPr>
            </w:pPr>
            <w:r>
              <w:rPr>
                <w:sz w:val="24"/>
                <w:szCs w:val="24"/>
              </w:rPr>
              <w:t>2.2</w:t>
            </w:r>
          </w:p>
        </w:tc>
        <w:tc>
          <w:tcPr>
            <w:tcW w:w="7370" w:type="dxa"/>
          </w:tcPr>
          <w:p w14:paraId="7D150693">
            <w:pPr>
              <w:pStyle w:val="234"/>
              <w:jc w:val="both"/>
              <w:rPr>
                <w:sz w:val="24"/>
                <w:szCs w:val="24"/>
              </w:rPr>
            </w:pPr>
            <w:r>
              <w:rPr>
                <w:sz w:val="24"/>
                <w:szCs w:val="24"/>
              </w:rPr>
              <w:t>Выполнять преобразования тригонометрических выражений и решать тригонометрические уравнения</w:t>
            </w:r>
          </w:p>
        </w:tc>
      </w:tr>
      <w:tr w14:paraId="3FDA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850BABD">
            <w:pPr>
              <w:pStyle w:val="234"/>
              <w:jc w:val="center"/>
              <w:rPr>
                <w:sz w:val="24"/>
                <w:szCs w:val="24"/>
              </w:rPr>
            </w:pPr>
            <w:r>
              <w:rPr>
                <w:sz w:val="24"/>
                <w:szCs w:val="24"/>
              </w:rPr>
              <w:t>2.3</w:t>
            </w:r>
          </w:p>
        </w:tc>
        <w:tc>
          <w:tcPr>
            <w:tcW w:w="7370" w:type="dxa"/>
          </w:tcPr>
          <w:p w14:paraId="1E92082F">
            <w:pPr>
              <w:pStyle w:val="234"/>
              <w:jc w:val="both"/>
              <w:rPr>
                <w:sz w:val="24"/>
                <w:szCs w:val="24"/>
              </w:rPr>
            </w:pPr>
            <w:r>
              <w:rPr>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14:paraId="5D8E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20E76EF">
            <w:pPr>
              <w:pStyle w:val="234"/>
              <w:jc w:val="center"/>
              <w:rPr>
                <w:sz w:val="24"/>
                <w:szCs w:val="24"/>
              </w:rPr>
            </w:pPr>
            <w:r>
              <w:rPr>
                <w:sz w:val="24"/>
                <w:szCs w:val="24"/>
              </w:rPr>
              <w:t>2.4</w:t>
            </w:r>
          </w:p>
        </w:tc>
        <w:tc>
          <w:tcPr>
            <w:tcW w:w="7370" w:type="dxa"/>
          </w:tcPr>
          <w:p w14:paraId="6204E891">
            <w:pPr>
              <w:pStyle w:val="234"/>
              <w:jc w:val="both"/>
              <w:rPr>
                <w:sz w:val="24"/>
                <w:szCs w:val="24"/>
              </w:rPr>
            </w:pPr>
            <w:r>
              <w:rPr>
                <w:sz w:val="24"/>
                <w:szCs w:val="24"/>
              </w:rPr>
              <w:t>Применять уравнения и неравенства для решения математических задач и задач из различных областей науки и реальной жизни</w:t>
            </w:r>
          </w:p>
        </w:tc>
      </w:tr>
      <w:tr w14:paraId="5C1B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9935D28">
            <w:pPr>
              <w:pStyle w:val="234"/>
              <w:jc w:val="center"/>
              <w:rPr>
                <w:sz w:val="24"/>
                <w:szCs w:val="24"/>
              </w:rPr>
            </w:pPr>
            <w:r>
              <w:rPr>
                <w:sz w:val="24"/>
                <w:szCs w:val="24"/>
              </w:rPr>
              <w:t>2.5</w:t>
            </w:r>
          </w:p>
        </w:tc>
        <w:tc>
          <w:tcPr>
            <w:tcW w:w="7370" w:type="dxa"/>
          </w:tcPr>
          <w:p w14:paraId="3FFFFAF6">
            <w:pPr>
              <w:pStyle w:val="234"/>
              <w:jc w:val="both"/>
              <w:rPr>
                <w:sz w:val="24"/>
                <w:szCs w:val="24"/>
              </w:rPr>
            </w:pPr>
            <w:r>
              <w:rPr>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14:paraId="4795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A1B03E7">
            <w:pPr>
              <w:pStyle w:val="234"/>
              <w:jc w:val="center"/>
              <w:rPr>
                <w:sz w:val="24"/>
                <w:szCs w:val="24"/>
              </w:rPr>
            </w:pPr>
            <w:r>
              <w:rPr>
                <w:sz w:val="24"/>
                <w:szCs w:val="24"/>
              </w:rPr>
              <w:t>3</w:t>
            </w:r>
          </w:p>
        </w:tc>
        <w:tc>
          <w:tcPr>
            <w:tcW w:w="7370" w:type="dxa"/>
          </w:tcPr>
          <w:p w14:paraId="08F5E05E">
            <w:pPr>
              <w:pStyle w:val="234"/>
              <w:jc w:val="both"/>
              <w:rPr>
                <w:sz w:val="24"/>
                <w:szCs w:val="24"/>
              </w:rPr>
            </w:pPr>
            <w:r>
              <w:rPr>
                <w:sz w:val="24"/>
                <w:szCs w:val="24"/>
              </w:rPr>
              <w:t>Функции и графики</w:t>
            </w:r>
          </w:p>
        </w:tc>
      </w:tr>
      <w:tr w14:paraId="0F17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ED76EEA">
            <w:pPr>
              <w:pStyle w:val="234"/>
              <w:jc w:val="center"/>
              <w:rPr>
                <w:sz w:val="24"/>
                <w:szCs w:val="24"/>
              </w:rPr>
            </w:pPr>
            <w:r>
              <w:rPr>
                <w:sz w:val="24"/>
                <w:szCs w:val="24"/>
              </w:rPr>
              <w:t>3.1</w:t>
            </w:r>
          </w:p>
        </w:tc>
        <w:tc>
          <w:tcPr>
            <w:tcW w:w="7370" w:type="dxa"/>
          </w:tcPr>
          <w:p w14:paraId="122133D2">
            <w:pPr>
              <w:pStyle w:val="234"/>
              <w:jc w:val="both"/>
              <w:rPr>
                <w:sz w:val="24"/>
                <w:szCs w:val="24"/>
              </w:rPr>
            </w:pPr>
            <w:r>
              <w:rPr>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14:paraId="3857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070D05A">
            <w:pPr>
              <w:pStyle w:val="234"/>
              <w:jc w:val="center"/>
              <w:rPr>
                <w:sz w:val="24"/>
                <w:szCs w:val="24"/>
              </w:rPr>
            </w:pPr>
            <w:r>
              <w:rPr>
                <w:sz w:val="24"/>
                <w:szCs w:val="24"/>
              </w:rPr>
              <w:t>3.2</w:t>
            </w:r>
          </w:p>
        </w:tc>
        <w:tc>
          <w:tcPr>
            <w:tcW w:w="7370" w:type="dxa"/>
          </w:tcPr>
          <w:p w14:paraId="30496F08">
            <w:pPr>
              <w:pStyle w:val="234"/>
              <w:jc w:val="both"/>
              <w:rPr>
                <w:sz w:val="24"/>
                <w:szCs w:val="24"/>
              </w:rPr>
            </w:pPr>
            <w:r>
              <w:rPr>
                <w:sz w:val="24"/>
                <w:szCs w:val="24"/>
              </w:rPr>
              <w:t>Оперировать понятиями: четность и нечетность функции, нули функции, промежутки знакопостоянства</w:t>
            </w:r>
          </w:p>
        </w:tc>
      </w:tr>
      <w:tr w14:paraId="214C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C07E772">
            <w:pPr>
              <w:pStyle w:val="234"/>
              <w:jc w:val="center"/>
              <w:rPr>
                <w:sz w:val="24"/>
                <w:szCs w:val="24"/>
              </w:rPr>
            </w:pPr>
            <w:r>
              <w:rPr>
                <w:sz w:val="24"/>
                <w:szCs w:val="24"/>
              </w:rPr>
              <w:t>3.3</w:t>
            </w:r>
          </w:p>
        </w:tc>
        <w:tc>
          <w:tcPr>
            <w:tcW w:w="7370" w:type="dxa"/>
          </w:tcPr>
          <w:p w14:paraId="17D20428">
            <w:pPr>
              <w:pStyle w:val="234"/>
              <w:jc w:val="both"/>
              <w:rPr>
                <w:sz w:val="24"/>
                <w:szCs w:val="24"/>
              </w:rPr>
            </w:pPr>
            <w:r>
              <w:rPr>
                <w:sz w:val="24"/>
                <w:szCs w:val="24"/>
              </w:rPr>
              <w:t>Использовать графики функций для решения уравнений</w:t>
            </w:r>
          </w:p>
        </w:tc>
      </w:tr>
      <w:tr w14:paraId="5F0E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A55F62E">
            <w:pPr>
              <w:pStyle w:val="234"/>
              <w:jc w:val="center"/>
              <w:rPr>
                <w:sz w:val="24"/>
                <w:szCs w:val="24"/>
              </w:rPr>
            </w:pPr>
            <w:r>
              <w:rPr>
                <w:sz w:val="24"/>
                <w:szCs w:val="24"/>
              </w:rPr>
              <w:t>3.4</w:t>
            </w:r>
          </w:p>
        </w:tc>
        <w:tc>
          <w:tcPr>
            <w:tcW w:w="7370" w:type="dxa"/>
          </w:tcPr>
          <w:p w14:paraId="2A15DD22">
            <w:pPr>
              <w:pStyle w:val="234"/>
              <w:jc w:val="both"/>
              <w:rPr>
                <w:sz w:val="24"/>
                <w:szCs w:val="24"/>
              </w:rPr>
            </w:pPr>
            <w:r>
              <w:rPr>
                <w:sz w:val="24"/>
                <w:szCs w:val="24"/>
              </w:rPr>
              <w:t>Строить и читать графики линейной функции, квадратичной функции, степенной функции с целым показателем</w:t>
            </w:r>
          </w:p>
        </w:tc>
      </w:tr>
      <w:tr w14:paraId="6FB2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07EAD1B">
            <w:pPr>
              <w:pStyle w:val="234"/>
              <w:jc w:val="center"/>
              <w:rPr>
                <w:sz w:val="24"/>
                <w:szCs w:val="24"/>
              </w:rPr>
            </w:pPr>
            <w:r>
              <w:rPr>
                <w:sz w:val="24"/>
                <w:szCs w:val="24"/>
              </w:rPr>
              <w:t>3.5</w:t>
            </w:r>
          </w:p>
        </w:tc>
        <w:tc>
          <w:tcPr>
            <w:tcW w:w="7370" w:type="dxa"/>
          </w:tcPr>
          <w:p w14:paraId="64BB752E">
            <w:pPr>
              <w:pStyle w:val="234"/>
              <w:jc w:val="both"/>
              <w:rPr>
                <w:sz w:val="24"/>
                <w:szCs w:val="24"/>
              </w:rPr>
            </w:pPr>
            <w:r>
              <w:rPr>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14:paraId="2F77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FCC14B1">
            <w:pPr>
              <w:pStyle w:val="234"/>
              <w:jc w:val="center"/>
              <w:rPr>
                <w:sz w:val="24"/>
                <w:szCs w:val="24"/>
              </w:rPr>
            </w:pPr>
            <w:r>
              <w:rPr>
                <w:sz w:val="24"/>
                <w:szCs w:val="24"/>
              </w:rPr>
              <w:t>4</w:t>
            </w:r>
          </w:p>
        </w:tc>
        <w:tc>
          <w:tcPr>
            <w:tcW w:w="7370" w:type="dxa"/>
          </w:tcPr>
          <w:p w14:paraId="197A78CA">
            <w:pPr>
              <w:pStyle w:val="234"/>
              <w:jc w:val="both"/>
              <w:rPr>
                <w:sz w:val="24"/>
                <w:szCs w:val="24"/>
              </w:rPr>
            </w:pPr>
            <w:r>
              <w:rPr>
                <w:sz w:val="24"/>
                <w:szCs w:val="24"/>
              </w:rPr>
              <w:t>Начала математического анализа</w:t>
            </w:r>
          </w:p>
        </w:tc>
      </w:tr>
      <w:tr w14:paraId="0978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7F003D4">
            <w:pPr>
              <w:pStyle w:val="234"/>
              <w:jc w:val="center"/>
              <w:rPr>
                <w:sz w:val="24"/>
                <w:szCs w:val="24"/>
              </w:rPr>
            </w:pPr>
            <w:r>
              <w:rPr>
                <w:sz w:val="24"/>
                <w:szCs w:val="24"/>
              </w:rPr>
              <w:t>4.1</w:t>
            </w:r>
          </w:p>
        </w:tc>
        <w:tc>
          <w:tcPr>
            <w:tcW w:w="7370" w:type="dxa"/>
          </w:tcPr>
          <w:p w14:paraId="1FF55CDF">
            <w:pPr>
              <w:pStyle w:val="234"/>
              <w:jc w:val="both"/>
              <w:rPr>
                <w:sz w:val="24"/>
                <w:szCs w:val="24"/>
              </w:rPr>
            </w:pPr>
            <w:r>
              <w:rPr>
                <w:sz w:val="24"/>
                <w:szCs w:val="24"/>
              </w:rPr>
              <w:t>Оперировать понятиями: последовательность, арифметическая и геометрическая прогрессии</w:t>
            </w:r>
          </w:p>
        </w:tc>
      </w:tr>
      <w:tr w14:paraId="68AD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6C4CA8A">
            <w:pPr>
              <w:pStyle w:val="234"/>
              <w:jc w:val="center"/>
              <w:rPr>
                <w:sz w:val="24"/>
                <w:szCs w:val="24"/>
              </w:rPr>
            </w:pPr>
            <w:r>
              <w:rPr>
                <w:sz w:val="24"/>
                <w:szCs w:val="24"/>
              </w:rPr>
              <w:t>4.2</w:t>
            </w:r>
          </w:p>
        </w:tc>
        <w:tc>
          <w:tcPr>
            <w:tcW w:w="7370" w:type="dxa"/>
          </w:tcPr>
          <w:p w14:paraId="74F29B5D">
            <w:pPr>
              <w:pStyle w:val="234"/>
              <w:jc w:val="both"/>
              <w:rPr>
                <w:sz w:val="24"/>
                <w:szCs w:val="24"/>
              </w:rPr>
            </w:pPr>
            <w:r>
              <w:rPr>
                <w:sz w:val="24"/>
                <w:szCs w:val="24"/>
              </w:rPr>
              <w:t>Оперировать понятиями: бесконечно убывающая геометрическая прогрессия, сумма бесконечно убывающей геометрической прогрессии</w:t>
            </w:r>
          </w:p>
        </w:tc>
      </w:tr>
      <w:tr w14:paraId="78C1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4B911B4">
            <w:pPr>
              <w:pStyle w:val="234"/>
              <w:jc w:val="center"/>
              <w:rPr>
                <w:sz w:val="24"/>
                <w:szCs w:val="24"/>
              </w:rPr>
            </w:pPr>
            <w:r>
              <w:rPr>
                <w:sz w:val="24"/>
                <w:szCs w:val="24"/>
              </w:rPr>
              <w:t>4.3</w:t>
            </w:r>
          </w:p>
        </w:tc>
        <w:tc>
          <w:tcPr>
            <w:tcW w:w="7370" w:type="dxa"/>
          </w:tcPr>
          <w:p w14:paraId="4FA35DDB">
            <w:pPr>
              <w:pStyle w:val="234"/>
              <w:jc w:val="both"/>
              <w:rPr>
                <w:sz w:val="24"/>
                <w:szCs w:val="24"/>
              </w:rPr>
            </w:pPr>
            <w:r>
              <w:rPr>
                <w:sz w:val="24"/>
                <w:szCs w:val="24"/>
              </w:rPr>
              <w:t>Задавать последовательности различными способами</w:t>
            </w:r>
          </w:p>
        </w:tc>
      </w:tr>
      <w:tr w14:paraId="1D4A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0017D38">
            <w:pPr>
              <w:pStyle w:val="234"/>
              <w:jc w:val="center"/>
              <w:rPr>
                <w:sz w:val="24"/>
                <w:szCs w:val="24"/>
              </w:rPr>
            </w:pPr>
            <w:r>
              <w:rPr>
                <w:sz w:val="24"/>
                <w:szCs w:val="24"/>
              </w:rPr>
              <w:t>4.4</w:t>
            </w:r>
          </w:p>
        </w:tc>
        <w:tc>
          <w:tcPr>
            <w:tcW w:w="7370" w:type="dxa"/>
          </w:tcPr>
          <w:p w14:paraId="105A303F">
            <w:pPr>
              <w:pStyle w:val="234"/>
              <w:jc w:val="both"/>
              <w:rPr>
                <w:sz w:val="24"/>
                <w:szCs w:val="24"/>
              </w:rPr>
            </w:pPr>
            <w:r>
              <w:rPr>
                <w:sz w:val="24"/>
                <w:szCs w:val="24"/>
              </w:rPr>
              <w:t>Использовать свойства последовательностей и прогрессий для решения реальных задач прикладного характера</w:t>
            </w:r>
          </w:p>
        </w:tc>
      </w:tr>
      <w:tr w14:paraId="6CAF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A4F3F21">
            <w:pPr>
              <w:pStyle w:val="234"/>
              <w:jc w:val="center"/>
              <w:rPr>
                <w:sz w:val="24"/>
                <w:szCs w:val="24"/>
              </w:rPr>
            </w:pPr>
            <w:r>
              <w:rPr>
                <w:sz w:val="24"/>
                <w:szCs w:val="24"/>
              </w:rPr>
              <w:t>5</w:t>
            </w:r>
          </w:p>
        </w:tc>
        <w:tc>
          <w:tcPr>
            <w:tcW w:w="7370" w:type="dxa"/>
          </w:tcPr>
          <w:p w14:paraId="1B83437E">
            <w:pPr>
              <w:pStyle w:val="234"/>
              <w:jc w:val="both"/>
              <w:rPr>
                <w:sz w:val="24"/>
                <w:szCs w:val="24"/>
              </w:rPr>
            </w:pPr>
            <w:r>
              <w:rPr>
                <w:sz w:val="24"/>
                <w:szCs w:val="24"/>
              </w:rPr>
              <w:t>Множества и логика</w:t>
            </w:r>
          </w:p>
        </w:tc>
      </w:tr>
      <w:tr w14:paraId="5B9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E8D328C">
            <w:pPr>
              <w:pStyle w:val="234"/>
              <w:jc w:val="center"/>
              <w:rPr>
                <w:sz w:val="24"/>
                <w:szCs w:val="24"/>
              </w:rPr>
            </w:pPr>
            <w:r>
              <w:rPr>
                <w:sz w:val="24"/>
                <w:szCs w:val="24"/>
              </w:rPr>
              <w:t>5.1</w:t>
            </w:r>
          </w:p>
        </w:tc>
        <w:tc>
          <w:tcPr>
            <w:tcW w:w="7370" w:type="dxa"/>
          </w:tcPr>
          <w:p w14:paraId="562C9E59">
            <w:pPr>
              <w:pStyle w:val="234"/>
              <w:jc w:val="both"/>
              <w:rPr>
                <w:sz w:val="24"/>
                <w:szCs w:val="24"/>
              </w:rPr>
            </w:pPr>
            <w:r>
              <w:rPr>
                <w:sz w:val="24"/>
                <w:szCs w:val="24"/>
              </w:rPr>
              <w:t>Оперировать понятиями: множество, операции над множествами</w:t>
            </w:r>
          </w:p>
        </w:tc>
      </w:tr>
      <w:tr w14:paraId="7796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24D7454">
            <w:pPr>
              <w:pStyle w:val="234"/>
              <w:jc w:val="center"/>
              <w:rPr>
                <w:sz w:val="24"/>
                <w:szCs w:val="24"/>
              </w:rPr>
            </w:pPr>
            <w:r>
              <w:rPr>
                <w:sz w:val="24"/>
                <w:szCs w:val="24"/>
              </w:rPr>
              <w:t>5.2</w:t>
            </w:r>
          </w:p>
        </w:tc>
        <w:tc>
          <w:tcPr>
            <w:tcW w:w="7370" w:type="dxa"/>
          </w:tcPr>
          <w:p w14:paraId="438AB853">
            <w:pPr>
              <w:pStyle w:val="234"/>
              <w:jc w:val="both"/>
              <w:rPr>
                <w:sz w:val="24"/>
                <w:szCs w:val="24"/>
              </w:rPr>
            </w:pPr>
            <w:r>
              <w:rPr>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14:paraId="2514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8167F5C">
            <w:pPr>
              <w:pStyle w:val="234"/>
              <w:jc w:val="center"/>
              <w:rPr>
                <w:sz w:val="24"/>
                <w:szCs w:val="24"/>
              </w:rPr>
            </w:pPr>
            <w:r>
              <w:rPr>
                <w:sz w:val="24"/>
                <w:szCs w:val="24"/>
              </w:rPr>
              <w:t>5.3</w:t>
            </w:r>
          </w:p>
        </w:tc>
        <w:tc>
          <w:tcPr>
            <w:tcW w:w="7370" w:type="dxa"/>
          </w:tcPr>
          <w:p w14:paraId="05248624">
            <w:pPr>
              <w:pStyle w:val="234"/>
              <w:jc w:val="both"/>
              <w:rPr>
                <w:sz w:val="24"/>
                <w:szCs w:val="24"/>
              </w:rPr>
            </w:pPr>
            <w:r>
              <w:rPr>
                <w:sz w:val="24"/>
                <w:szCs w:val="24"/>
              </w:rPr>
              <w:t>Оперировать понятиями: определение, теорема, следствие, доказательство</w:t>
            </w:r>
          </w:p>
        </w:tc>
      </w:tr>
      <w:tr w14:paraId="0D4F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82DB885">
            <w:pPr>
              <w:pStyle w:val="234"/>
              <w:jc w:val="center"/>
              <w:rPr>
                <w:sz w:val="24"/>
                <w:szCs w:val="24"/>
              </w:rPr>
            </w:pPr>
            <w:r>
              <w:rPr>
                <w:sz w:val="24"/>
                <w:szCs w:val="24"/>
              </w:rPr>
              <w:t>6</w:t>
            </w:r>
          </w:p>
        </w:tc>
        <w:tc>
          <w:tcPr>
            <w:tcW w:w="7370" w:type="dxa"/>
          </w:tcPr>
          <w:p w14:paraId="17A2D83E">
            <w:pPr>
              <w:pStyle w:val="234"/>
              <w:jc w:val="both"/>
              <w:rPr>
                <w:sz w:val="24"/>
                <w:szCs w:val="24"/>
              </w:rPr>
            </w:pPr>
            <w:r>
              <w:rPr>
                <w:sz w:val="24"/>
                <w:szCs w:val="24"/>
              </w:rPr>
              <w:t>Теория вероятностей и статистика</w:t>
            </w:r>
          </w:p>
        </w:tc>
      </w:tr>
      <w:tr w14:paraId="1573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C143BC8">
            <w:pPr>
              <w:pStyle w:val="234"/>
              <w:jc w:val="center"/>
              <w:rPr>
                <w:sz w:val="24"/>
                <w:szCs w:val="24"/>
              </w:rPr>
            </w:pPr>
            <w:r>
              <w:rPr>
                <w:sz w:val="24"/>
                <w:szCs w:val="24"/>
              </w:rPr>
              <w:t>6.1</w:t>
            </w:r>
          </w:p>
        </w:tc>
        <w:tc>
          <w:tcPr>
            <w:tcW w:w="7370" w:type="dxa"/>
          </w:tcPr>
          <w:p w14:paraId="360BEB89">
            <w:pPr>
              <w:pStyle w:val="234"/>
              <w:jc w:val="both"/>
              <w:rPr>
                <w:sz w:val="24"/>
                <w:szCs w:val="24"/>
              </w:rPr>
            </w:pPr>
            <w:r>
              <w:rPr>
                <w:sz w:val="24"/>
                <w:szCs w:val="24"/>
              </w:rPr>
              <w:t>Читать и строить таблицы и диаграммы</w:t>
            </w:r>
          </w:p>
        </w:tc>
      </w:tr>
      <w:tr w14:paraId="4702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42C6940">
            <w:pPr>
              <w:pStyle w:val="234"/>
              <w:jc w:val="center"/>
              <w:rPr>
                <w:sz w:val="24"/>
                <w:szCs w:val="24"/>
              </w:rPr>
            </w:pPr>
            <w:r>
              <w:rPr>
                <w:sz w:val="24"/>
                <w:szCs w:val="24"/>
              </w:rPr>
              <w:t>6.2</w:t>
            </w:r>
          </w:p>
        </w:tc>
        <w:tc>
          <w:tcPr>
            <w:tcW w:w="7370" w:type="dxa"/>
          </w:tcPr>
          <w:p w14:paraId="50722183">
            <w:pPr>
              <w:pStyle w:val="234"/>
              <w:jc w:val="both"/>
              <w:rPr>
                <w:sz w:val="24"/>
                <w:szCs w:val="24"/>
              </w:rPr>
            </w:pPr>
            <w:r>
              <w:rPr>
                <w:sz w:val="24"/>
                <w:szCs w:val="24"/>
              </w:rPr>
              <w:t>Оперировать понятиями: среднее арифметическое, медиана, наибольшее, наименьшее значение, размах массива числовых данных</w:t>
            </w:r>
          </w:p>
        </w:tc>
      </w:tr>
      <w:tr w14:paraId="2F46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889FDEA">
            <w:pPr>
              <w:pStyle w:val="234"/>
              <w:jc w:val="center"/>
              <w:rPr>
                <w:sz w:val="24"/>
                <w:szCs w:val="24"/>
              </w:rPr>
            </w:pPr>
            <w:r>
              <w:rPr>
                <w:sz w:val="24"/>
                <w:szCs w:val="24"/>
              </w:rPr>
              <w:t>6.3</w:t>
            </w:r>
          </w:p>
        </w:tc>
        <w:tc>
          <w:tcPr>
            <w:tcW w:w="7370" w:type="dxa"/>
          </w:tcPr>
          <w:p w14:paraId="27BA6C74">
            <w:pPr>
              <w:pStyle w:val="234"/>
              <w:jc w:val="both"/>
              <w:rPr>
                <w:sz w:val="24"/>
                <w:szCs w:val="24"/>
              </w:rPr>
            </w:pPr>
            <w:r>
              <w:rPr>
                <w:sz w:val="24"/>
                <w:szCs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14:paraId="2317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95D751A">
            <w:pPr>
              <w:pStyle w:val="234"/>
              <w:jc w:val="center"/>
              <w:rPr>
                <w:sz w:val="24"/>
                <w:szCs w:val="24"/>
              </w:rPr>
            </w:pPr>
            <w:r>
              <w:rPr>
                <w:sz w:val="24"/>
                <w:szCs w:val="24"/>
              </w:rPr>
              <w:t>6.4</w:t>
            </w:r>
          </w:p>
        </w:tc>
        <w:tc>
          <w:tcPr>
            <w:tcW w:w="7370" w:type="dxa"/>
          </w:tcPr>
          <w:p w14:paraId="7230058F">
            <w:pPr>
              <w:pStyle w:val="234"/>
              <w:jc w:val="both"/>
              <w:rPr>
                <w:sz w:val="24"/>
                <w:szCs w:val="24"/>
              </w:rPr>
            </w:pPr>
            <w:r>
              <w:rPr>
                <w:sz w:val="24"/>
                <w:szCs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14:paraId="12FE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699A4E9">
            <w:pPr>
              <w:pStyle w:val="234"/>
              <w:jc w:val="center"/>
              <w:rPr>
                <w:sz w:val="24"/>
                <w:szCs w:val="24"/>
              </w:rPr>
            </w:pPr>
            <w:r>
              <w:rPr>
                <w:sz w:val="24"/>
                <w:szCs w:val="24"/>
              </w:rPr>
              <w:t>6.5</w:t>
            </w:r>
          </w:p>
        </w:tc>
        <w:tc>
          <w:tcPr>
            <w:tcW w:w="7370" w:type="dxa"/>
          </w:tcPr>
          <w:p w14:paraId="105E8C38">
            <w:pPr>
              <w:pStyle w:val="234"/>
              <w:jc w:val="both"/>
              <w:rPr>
                <w:sz w:val="24"/>
                <w:szCs w:val="24"/>
              </w:rPr>
            </w:pPr>
            <w:r>
              <w:rPr>
                <w:sz w:val="24"/>
                <w:szCs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14:paraId="214C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CEAF798">
            <w:pPr>
              <w:pStyle w:val="234"/>
              <w:jc w:val="center"/>
              <w:rPr>
                <w:sz w:val="24"/>
                <w:szCs w:val="24"/>
              </w:rPr>
            </w:pPr>
            <w:r>
              <w:rPr>
                <w:sz w:val="24"/>
                <w:szCs w:val="24"/>
              </w:rPr>
              <w:t>6.6</w:t>
            </w:r>
          </w:p>
        </w:tc>
        <w:tc>
          <w:tcPr>
            <w:tcW w:w="7370" w:type="dxa"/>
          </w:tcPr>
          <w:p w14:paraId="5780D3BF">
            <w:pPr>
              <w:pStyle w:val="234"/>
              <w:jc w:val="both"/>
              <w:rPr>
                <w:sz w:val="24"/>
                <w:szCs w:val="24"/>
              </w:rPr>
            </w:pPr>
            <w:r>
              <w:rPr>
                <w:sz w:val="24"/>
                <w:szCs w:val="24"/>
              </w:rPr>
              <w:t>Применять комбинаторное правило умножения при решении задач</w:t>
            </w:r>
          </w:p>
        </w:tc>
      </w:tr>
      <w:tr w14:paraId="58E5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6961D7D">
            <w:pPr>
              <w:pStyle w:val="234"/>
              <w:jc w:val="center"/>
              <w:rPr>
                <w:sz w:val="24"/>
                <w:szCs w:val="24"/>
              </w:rPr>
            </w:pPr>
            <w:r>
              <w:rPr>
                <w:sz w:val="24"/>
                <w:szCs w:val="24"/>
              </w:rPr>
              <w:t>6.7</w:t>
            </w:r>
          </w:p>
        </w:tc>
        <w:tc>
          <w:tcPr>
            <w:tcW w:w="7370" w:type="dxa"/>
          </w:tcPr>
          <w:p w14:paraId="70EC6D95">
            <w:pPr>
              <w:pStyle w:val="234"/>
              <w:jc w:val="both"/>
              <w:rPr>
                <w:sz w:val="24"/>
                <w:szCs w:val="24"/>
              </w:rPr>
            </w:pPr>
            <w:r>
              <w:rPr>
                <w:sz w:val="24"/>
                <w:szCs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14:paraId="63A5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D33AF63">
            <w:pPr>
              <w:pStyle w:val="234"/>
              <w:jc w:val="center"/>
              <w:rPr>
                <w:sz w:val="24"/>
                <w:szCs w:val="24"/>
              </w:rPr>
            </w:pPr>
            <w:r>
              <w:rPr>
                <w:sz w:val="24"/>
                <w:szCs w:val="24"/>
              </w:rPr>
              <w:t>6.8</w:t>
            </w:r>
          </w:p>
        </w:tc>
        <w:tc>
          <w:tcPr>
            <w:tcW w:w="7370" w:type="dxa"/>
          </w:tcPr>
          <w:p w14:paraId="7BE02CA5">
            <w:pPr>
              <w:pStyle w:val="234"/>
              <w:jc w:val="both"/>
              <w:rPr>
                <w:sz w:val="24"/>
                <w:szCs w:val="24"/>
              </w:rPr>
            </w:pPr>
            <w:r>
              <w:rPr>
                <w:sz w:val="24"/>
                <w:szCs w:val="24"/>
              </w:rPr>
              <w:t>Оперировать понятиями: случайная величина, распределение вероятностей, диаграмма распределения</w:t>
            </w:r>
          </w:p>
        </w:tc>
      </w:tr>
      <w:tr w14:paraId="18AA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08313A3">
            <w:pPr>
              <w:pStyle w:val="234"/>
              <w:jc w:val="center"/>
              <w:rPr>
                <w:sz w:val="24"/>
                <w:szCs w:val="24"/>
              </w:rPr>
            </w:pPr>
            <w:r>
              <w:rPr>
                <w:sz w:val="24"/>
                <w:szCs w:val="24"/>
              </w:rPr>
              <w:t>7</w:t>
            </w:r>
          </w:p>
        </w:tc>
        <w:tc>
          <w:tcPr>
            <w:tcW w:w="7370" w:type="dxa"/>
          </w:tcPr>
          <w:p w14:paraId="1251C1E4">
            <w:pPr>
              <w:pStyle w:val="234"/>
              <w:jc w:val="both"/>
              <w:rPr>
                <w:sz w:val="24"/>
                <w:szCs w:val="24"/>
              </w:rPr>
            </w:pPr>
            <w:r>
              <w:rPr>
                <w:sz w:val="24"/>
                <w:szCs w:val="24"/>
              </w:rPr>
              <w:t>Геометрия</w:t>
            </w:r>
          </w:p>
        </w:tc>
      </w:tr>
      <w:tr w14:paraId="5D90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972F86F">
            <w:pPr>
              <w:pStyle w:val="234"/>
              <w:jc w:val="center"/>
              <w:rPr>
                <w:sz w:val="24"/>
                <w:szCs w:val="24"/>
              </w:rPr>
            </w:pPr>
            <w:r>
              <w:rPr>
                <w:sz w:val="24"/>
                <w:szCs w:val="24"/>
              </w:rPr>
              <w:t>7.1</w:t>
            </w:r>
          </w:p>
        </w:tc>
        <w:tc>
          <w:tcPr>
            <w:tcW w:w="7370" w:type="dxa"/>
          </w:tcPr>
          <w:p w14:paraId="17ECFD15">
            <w:pPr>
              <w:pStyle w:val="234"/>
              <w:jc w:val="both"/>
              <w:rPr>
                <w:sz w:val="24"/>
                <w:szCs w:val="24"/>
              </w:rPr>
            </w:pPr>
            <w:r>
              <w:rPr>
                <w:sz w:val="24"/>
                <w:szCs w:val="24"/>
              </w:rPr>
              <w:t>Оперировать понятиями: точка, прямая, плоскость</w:t>
            </w:r>
          </w:p>
        </w:tc>
      </w:tr>
      <w:tr w14:paraId="2587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01CEF0A">
            <w:pPr>
              <w:pStyle w:val="234"/>
              <w:jc w:val="center"/>
              <w:rPr>
                <w:sz w:val="24"/>
                <w:szCs w:val="24"/>
              </w:rPr>
            </w:pPr>
            <w:r>
              <w:rPr>
                <w:sz w:val="24"/>
                <w:szCs w:val="24"/>
              </w:rPr>
              <w:t>7.2</w:t>
            </w:r>
          </w:p>
        </w:tc>
        <w:tc>
          <w:tcPr>
            <w:tcW w:w="7370" w:type="dxa"/>
          </w:tcPr>
          <w:p w14:paraId="0A0A4C3C">
            <w:pPr>
              <w:pStyle w:val="234"/>
              <w:jc w:val="both"/>
              <w:rPr>
                <w:sz w:val="24"/>
                <w:szCs w:val="24"/>
              </w:rPr>
            </w:pPr>
            <w:r>
              <w:rPr>
                <w:sz w:val="24"/>
                <w:szCs w:val="24"/>
              </w:rPr>
              <w:t>Применять аксиомы стереометрии и следствия из них при решении геометрических задач</w:t>
            </w:r>
          </w:p>
        </w:tc>
      </w:tr>
      <w:tr w14:paraId="021D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03F6D06">
            <w:pPr>
              <w:pStyle w:val="234"/>
              <w:jc w:val="center"/>
              <w:rPr>
                <w:sz w:val="24"/>
                <w:szCs w:val="24"/>
              </w:rPr>
            </w:pPr>
            <w:r>
              <w:rPr>
                <w:sz w:val="24"/>
                <w:szCs w:val="24"/>
              </w:rPr>
              <w:t>7.3</w:t>
            </w:r>
          </w:p>
        </w:tc>
        <w:tc>
          <w:tcPr>
            <w:tcW w:w="7370" w:type="dxa"/>
          </w:tcPr>
          <w:p w14:paraId="4CA5661A">
            <w:pPr>
              <w:pStyle w:val="234"/>
              <w:jc w:val="both"/>
              <w:rPr>
                <w:sz w:val="24"/>
                <w:szCs w:val="24"/>
              </w:rPr>
            </w:pPr>
            <w:r>
              <w:rPr>
                <w:sz w:val="24"/>
                <w:szCs w:val="24"/>
              </w:rPr>
              <w:t>Оперировать понятиями: параллельность и перпендикулярность прямых и плоскостей</w:t>
            </w:r>
          </w:p>
        </w:tc>
      </w:tr>
      <w:tr w14:paraId="1ACE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8B377A0">
            <w:pPr>
              <w:pStyle w:val="234"/>
              <w:jc w:val="center"/>
              <w:rPr>
                <w:sz w:val="24"/>
                <w:szCs w:val="24"/>
              </w:rPr>
            </w:pPr>
            <w:r>
              <w:rPr>
                <w:sz w:val="24"/>
                <w:szCs w:val="24"/>
              </w:rPr>
              <w:t>7.4</w:t>
            </w:r>
          </w:p>
        </w:tc>
        <w:tc>
          <w:tcPr>
            <w:tcW w:w="7370" w:type="dxa"/>
          </w:tcPr>
          <w:p w14:paraId="56DF73B2">
            <w:pPr>
              <w:pStyle w:val="234"/>
              <w:jc w:val="both"/>
              <w:rPr>
                <w:sz w:val="24"/>
                <w:szCs w:val="24"/>
              </w:rPr>
            </w:pPr>
            <w:r>
              <w:rPr>
                <w:sz w:val="24"/>
                <w:szCs w:val="24"/>
              </w:rPr>
              <w:t>Классифицировать взаимное расположение прямых и плоскостей в пространстве</w:t>
            </w:r>
          </w:p>
        </w:tc>
      </w:tr>
      <w:tr w14:paraId="60E0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1987FB4">
            <w:pPr>
              <w:pStyle w:val="234"/>
              <w:jc w:val="center"/>
              <w:rPr>
                <w:sz w:val="24"/>
                <w:szCs w:val="24"/>
              </w:rPr>
            </w:pPr>
            <w:r>
              <w:rPr>
                <w:sz w:val="24"/>
                <w:szCs w:val="24"/>
              </w:rPr>
              <w:t>7.5</w:t>
            </w:r>
          </w:p>
        </w:tc>
        <w:tc>
          <w:tcPr>
            <w:tcW w:w="7370" w:type="dxa"/>
          </w:tcPr>
          <w:p w14:paraId="6E629EB2">
            <w:pPr>
              <w:pStyle w:val="234"/>
              <w:jc w:val="both"/>
              <w:rPr>
                <w:sz w:val="24"/>
                <w:szCs w:val="24"/>
              </w:rPr>
            </w:pPr>
            <w:r>
              <w:rPr>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14:paraId="6B84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97152E1">
            <w:pPr>
              <w:pStyle w:val="234"/>
              <w:jc w:val="center"/>
              <w:rPr>
                <w:sz w:val="24"/>
                <w:szCs w:val="24"/>
              </w:rPr>
            </w:pPr>
            <w:r>
              <w:rPr>
                <w:sz w:val="24"/>
                <w:szCs w:val="24"/>
              </w:rPr>
              <w:t>7.6</w:t>
            </w:r>
          </w:p>
        </w:tc>
        <w:tc>
          <w:tcPr>
            <w:tcW w:w="7370" w:type="dxa"/>
          </w:tcPr>
          <w:p w14:paraId="2A1399DF">
            <w:pPr>
              <w:pStyle w:val="234"/>
              <w:jc w:val="both"/>
              <w:rPr>
                <w:sz w:val="24"/>
                <w:szCs w:val="24"/>
              </w:rPr>
            </w:pPr>
            <w:r>
              <w:rPr>
                <w:sz w:val="24"/>
                <w:szCs w:val="24"/>
              </w:rPr>
              <w:t>Оперировать понятиями: многогранник, выпуклый и невыпуклый многогранник, элементы многогранника, правильный многогранник</w:t>
            </w:r>
          </w:p>
        </w:tc>
      </w:tr>
      <w:tr w14:paraId="31E4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BA206EC">
            <w:pPr>
              <w:pStyle w:val="234"/>
              <w:jc w:val="center"/>
              <w:rPr>
                <w:sz w:val="24"/>
                <w:szCs w:val="24"/>
              </w:rPr>
            </w:pPr>
            <w:r>
              <w:rPr>
                <w:sz w:val="24"/>
                <w:szCs w:val="24"/>
              </w:rPr>
              <w:t>7.7</w:t>
            </w:r>
          </w:p>
        </w:tc>
        <w:tc>
          <w:tcPr>
            <w:tcW w:w="7370" w:type="dxa"/>
          </w:tcPr>
          <w:p w14:paraId="33CE90E0">
            <w:pPr>
              <w:pStyle w:val="234"/>
              <w:jc w:val="both"/>
              <w:rPr>
                <w:sz w:val="24"/>
                <w:szCs w:val="24"/>
              </w:rPr>
            </w:pPr>
            <w:r>
              <w:rPr>
                <w:sz w:val="24"/>
                <w:szCs w:val="24"/>
              </w:rPr>
              <w:t>Распознавать основные виды многогранников (пирамида, призма, прямоугольный параллелепипед, куб)</w:t>
            </w:r>
          </w:p>
        </w:tc>
      </w:tr>
      <w:tr w14:paraId="05B6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C48A677">
            <w:pPr>
              <w:pStyle w:val="234"/>
              <w:jc w:val="center"/>
              <w:rPr>
                <w:sz w:val="24"/>
                <w:szCs w:val="24"/>
              </w:rPr>
            </w:pPr>
            <w:r>
              <w:rPr>
                <w:sz w:val="24"/>
                <w:szCs w:val="24"/>
              </w:rPr>
              <w:t>7.8</w:t>
            </w:r>
          </w:p>
        </w:tc>
        <w:tc>
          <w:tcPr>
            <w:tcW w:w="7370" w:type="dxa"/>
          </w:tcPr>
          <w:p w14:paraId="06F88456">
            <w:pPr>
              <w:pStyle w:val="234"/>
              <w:jc w:val="both"/>
              <w:rPr>
                <w:sz w:val="24"/>
                <w:szCs w:val="24"/>
              </w:rPr>
            </w:pPr>
            <w:r>
              <w:rPr>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14:paraId="507E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E993DE6">
            <w:pPr>
              <w:pStyle w:val="234"/>
              <w:jc w:val="center"/>
              <w:rPr>
                <w:sz w:val="24"/>
                <w:szCs w:val="24"/>
              </w:rPr>
            </w:pPr>
            <w:r>
              <w:rPr>
                <w:sz w:val="24"/>
                <w:szCs w:val="24"/>
              </w:rPr>
              <w:t>7.9</w:t>
            </w:r>
          </w:p>
        </w:tc>
        <w:tc>
          <w:tcPr>
            <w:tcW w:w="7370" w:type="dxa"/>
          </w:tcPr>
          <w:p w14:paraId="7F50E2BB">
            <w:pPr>
              <w:pStyle w:val="234"/>
              <w:jc w:val="both"/>
              <w:rPr>
                <w:sz w:val="24"/>
                <w:szCs w:val="24"/>
              </w:rPr>
            </w:pPr>
            <w:r>
              <w:rPr>
                <w:sz w:val="24"/>
                <w:szCs w:val="24"/>
              </w:rPr>
              <w:t>Оперировать понятиями: секущая плоскость, сечение многогранников</w:t>
            </w:r>
          </w:p>
        </w:tc>
      </w:tr>
      <w:tr w14:paraId="3481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665602C">
            <w:pPr>
              <w:pStyle w:val="234"/>
              <w:jc w:val="center"/>
              <w:rPr>
                <w:sz w:val="24"/>
                <w:szCs w:val="24"/>
              </w:rPr>
            </w:pPr>
            <w:r>
              <w:rPr>
                <w:sz w:val="24"/>
                <w:szCs w:val="24"/>
              </w:rPr>
              <w:t>7.10</w:t>
            </w:r>
          </w:p>
        </w:tc>
        <w:tc>
          <w:tcPr>
            <w:tcW w:w="7370" w:type="dxa"/>
          </w:tcPr>
          <w:p w14:paraId="6A7A19E1">
            <w:pPr>
              <w:pStyle w:val="234"/>
              <w:jc w:val="both"/>
              <w:rPr>
                <w:sz w:val="24"/>
                <w:szCs w:val="24"/>
              </w:rPr>
            </w:pPr>
            <w:r>
              <w:rPr>
                <w:sz w:val="24"/>
                <w:szCs w:val="24"/>
              </w:rPr>
              <w:t>Объяснять принципы построения сечений многогранников, используя метод следов</w:t>
            </w:r>
          </w:p>
        </w:tc>
      </w:tr>
      <w:tr w14:paraId="19DF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987AA03">
            <w:pPr>
              <w:pStyle w:val="234"/>
              <w:jc w:val="center"/>
              <w:rPr>
                <w:sz w:val="24"/>
                <w:szCs w:val="24"/>
              </w:rPr>
            </w:pPr>
            <w:r>
              <w:rPr>
                <w:sz w:val="24"/>
                <w:szCs w:val="24"/>
              </w:rPr>
              <w:t>7.11</w:t>
            </w:r>
          </w:p>
        </w:tc>
        <w:tc>
          <w:tcPr>
            <w:tcW w:w="7370" w:type="dxa"/>
          </w:tcPr>
          <w:p w14:paraId="5A6BF424">
            <w:pPr>
              <w:pStyle w:val="234"/>
              <w:jc w:val="both"/>
              <w:rPr>
                <w:sz w:val="24"/>
                <w:szCs w:val="24"/>
              </w:rPr>
            </w:pPr>
            <w:r>
              <w:rPr>
                <w:sz w:val="24"/>
                <w:szCs w:val="24"/>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14:paraId="1341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232ED83">
            <w:pPr>
              <w:pStyle w:val="234"/>
              <w:jc w:val="center"/>
              <w:rPr>
                <w:sz w:val="24"/>
                <w:szCs w:val="24"/>
              </w:rPr>
            </w:pPr>
            <w:r>
              <w:rPr>
                <w:sz w:val="24"/>
                <w:szCs w:val="24"/>
              </w:rPr>
              <w:t>7.12</w:t>
            </w:r>
          </w:p>
        </w:tc>
        <w:tc>
          <w:tcPr>
            <w:tcW w:w="7370" w:type="dxa"/>
          </w:tcPr>
          <w:p w14:paraId="3FD7F44C">
            <w:pPr>
              <w:pStyle w:val="234"/>
              <w:jc w:val="both"/>
              <w:rPr>
                <w:sz w:val="24"/>
                <w:szCs w:val="24"/>
              </w:rPr>
            </w:pPr>
            <w:r>
              <w:rPr>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14:paraId="2EEF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DDDFAAA">
            <w:pPr>
              <w:pStyle w:val="234"/>
              <w:jc w:val="center"/>
              <w:rPr>
                <w:sz w:val="24"/>
                <w:szCs w:val="24"/>
              </w:rPr>
            </w:pPr>
            <w:r>
              <w:rPr>
                <w:sz w:val="24"/>
                <w:szCs w:val="24"/>
              </w:rPr>
              <w:t>7.13</w:t>
            </w:r>
          </w:p>
        </w:tc>
        <w:tc>
          <w:tcPr>
            <w:tcW w:w="7370" w:type="dxa"/>
          </w:tcPr>
          <w:p w14:paraId="5421525C">
            <w:pPr>
              <w:pStyle w:val="234"/>
              <w:jc w:val="both"/>
              <w:rPr>
                <w:sz w:val="24"/>
                <w:szCs w:val="24"/>
              </w:rPr>
            </w:pPr>
            <w:r>
              <w:rPr>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14:paraId="7073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5B4FFCE">
            <w:pPr>
              <w:pStyle w:val="234"/>
              <w:jc w:val="center"/>
              <w:rPr>
                <w:sz w:val="24"/>
                <w:szCs w:val="24"/>
              </w:rPr>
            </w:pPr>
            <w:r>
              <w:rPr>
                <w:sz w:val="24"/>
                <w:szCs w:val="24"/>
              </w:rPr>
              <w:t>7.14</w:t>
            </w:r>
          </w:p>
        </w:tc>
        <w:tc>
          <w:tcPr>
            <w:tcW w:w="7370" w:type="dxa"/>
          </w:tcPr>
          <w:p w14:paraId="297D4EC8">
            <w:pPr>
              <w:pStyle w:val="234"/>
              <w:jc w:val="both"/>
              <w:rPr>
                <w:sz w:val="24"/>
                <w:szCs w:val="24"/>
              </w:rPr>
            </w:pPr>
            <w:r>
              <w:rPr>
                <w:sz w:val="24"/>
                <w:szCs w:val="24"/>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14:paraId="21A2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48F7833">
            <w:pPr>
              <w:pStyle w:val="234"/>
              <w:jc w:val="center"/>
              <w:rPr>
                <w:sz w:val="24"/>
                <w:szCs w:val="24"/>
              </w:rPr>
            </w:pPr>
            <w:r>
              <w:rPr>
                <w:sz w:val="24"/>
                <w:szCs w:val="24"/>
              </w:rPr>
              <w:t>7.15</w:t>
            </w:r>
          </w:p>
        </w:tc>
        <w:tc>
          <w:tcPr>
            <w:tcW w:w="7370" w:type="dxa"/>
          </w:tcPr>
          <w:p w14:paraId="08328ECB">
            <w:pPr>
              <w:pStyle w:val="234"/>
              <w:jc w:val="both"/>
              <w:rPr>
                <w:sz w:val="24"/>
                <w:szCs w:val="24"/>
              </w:rPr>
            </w:pPr>
            <w:r>
              <w:rPr>
                <w:sz w:val="24"/>
                <w:szCs w:val="24"/>
              </w:rPr>
              <w:t>Оперировать понятиями: симметрия в пространстве, центр, ось и плоскость симметрии, центр, ось и плоскость симметрии фигуры</w:t>
            </w:r>
          </w:p>
        </w:tc>
      </w:tr>
      <w:tr w14:paraId="1738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C239864">
            <w:pPr>
              <w:pStyle w:val="234"/>
              <w:jc w:val="center"/>
              <w:rPr>
                <w:sz w:val="24"/>
                <w:szCs w:val="24"/>
              </w:rPr>
            </w:pPr>
            <w:r>
              <w:rPr>
                <w:sz w:val="24"/>
                <w:szCs w:val="24"/>
              </w:rPr>
              <w:t>7.16</w:t>
            </w:r>
          </w:p>
        </w:tc>
        <w:tc>
          <w:tcPr>
            <w:tcW w:w="7370" w:type="dxa"/>
          </w:tcPr>
          <w:p w14:paraId="5A50FA8A">
            <w:pPr>
              <w:pStyle w:val="234"/>
              <w:jc w:val="both"/>
              <w:rPr>
                <w:sz w:val="24"/>
                <w:szCs w:val="24"/>
              </w:rPr>
            </w:pPr>
            <w:r>
              <w:rPr>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14:paraId="7CFB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CBC0FA1">
            <w:pPr>
              <w:pStyle w:val="234"/>
              <w:jc w:val="center"/>
              <w:rPr>
                <w:sz w:val="24"/>
                <w:szCs w:val="24"/>
              </w:rPr>
            </w:pPr>
            <w:r>
              <w:rPr>
                <w:sz w:val="24"/>
                <w:szCs w:val="24"/>
              </w:rPr>
              <w:t>7.17</w:t>
            </w:r>
          </w:p>
        </w:tc>
        <w:tc>
          <w:tcPr>
            <w:tcW w:w="7370" w:type="dxa"/>
          </w:tcPr>
          <w:p w14:paraId="59AA0BE6">
            <w:pPr>
              <w:pStyle w:val="234"/>
              <w:jc w:val="both"/>
              <w:rPr>
                <w:sz w:val="24"/>
                <w:szCs w:val="24"/>
              </w:rPr>
            </w:pPr>
            <w:r>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14:paraId="201B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CE4F92A">
            <w:pPr>
              <w:pStyle w:val="234"/>
              <w:jc w:val="center"/>
              <w:rPr>
                <w:sz w:val="24"/>
                <w:szCs w:val="24"/>
              </w:rPr>
            </w:pPr>
            <w:r>
              <w:rPr>
                <w:sz w:val="24"/>
                <w:szCs w:val="24"/>
              </w:rPr>
              <w:t>7.18</w:t>
            </w:r>
          </w:p>
        </w:tc>
        <w:tc>
          <w:tcPr>
            <w:tcW w:w="7370" w:type="dxa"/>
          </w:tcPr>
          <w:p w14:paraId="5B9A4C58">
            <w:pPr>
              <w:pStyle w:val="234"/>
              <w:jc w:val="both"/>
              <w:rPr>
                <w:sz w:val="24"/>
                <w:szCs w:val="24"/>
              </w:rPr>
            </w:pPr>
            <w:r>
              <w:rPr>
                <w:sz w:val="24"/>
                <w:szCs w:val="24"/>
              </w:rPr>
              <w:t>Применять простейшие программные средства и электронно-коммуникационные системы при решении стереометрических задач</w:t>
            </w:r>
          </w:p>
        </w:tc>
      </w:tr>
      <w:tr w14:paraId="017E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C09AD03">
            <w:pPr>
              <w:pStyle w:val="234"/>
              <w:jc w:val="center"/>
              <w:rPr>
                <w:sz w:val="24"/>
                <w:szCs w:val="24"/>
              </w:rPr>
            </w:pPr>
            <w:r>
              <w:rPr>
                <w:sz w:val="24"/>
                <w:szCs w:val="24"/>
              </w:rPr>
              <w:t>7.19</w:t>
            </w:r>
          </w:p>
        </w:tc>
        <w:tc>
          <w:tcPr>
            <w:tcW w:w="7370" w:type="dxa"/>
          </w:tcPr>
          <w:p w14:paraId="4D6CEEE3">
            <w:pPr>
              <w:pStyle w:val="234"/>
              <w:jc w:val="both"/>
              <w:rPr>
                <w:sz w:val="24"/>
                <w:szCs w:val="24"/>
              </w:rPr>
            </w:pPr>
            <w:r>
              <w:rPr>
                <w:sz w:val="24"/>
                <w:szCs w:val="24"/>
              </w:rPr>
              <w:t>Приводить примеры математических закономерностей в природе и жизни, распознавать проявление законов геометрии в искусстве</w:t>
            </w:r>
          </w:p>
        </w:tc>
      </w:tr>
      <w:tr w14:paraId="0959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00BCB3E">
            <w:pPr>
              <w:pStyle w:val="234"/>
              <w:jc w:val="center"/>
              <w:rPr>
                <w:sz w:val="24"/>
                <w:szCs w:val="24"/>
              </w:rPr>
            </w:pPr>
            <w:r>
              <w:rPr>
                <w:sz w:val="24"/>
                <w:szCs w:val="24"/>
              </w:rPr>
              <w:t>7.20</w:t>
            </w:r>
          </w:p>
        </w:tc>
        <w:tc>
          <w:tcPr>
            <w:tcW w:w="7370" w:type="dxa"/>
          </w:tcPr>
          <w:p w14:paraId="2FFC8EFB">
            <w:pPr>
              <w:pStyle w:val="234"/>
              <w:jc w:val="both"/>
              <w:rPr>
                <w:sz w:val="24"/>
                <w:szCs w:val="24"/>
              </w:rPr>
            </w:pPr>
            <w:r>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0AC84642">
      <w:pPr>
        <w:spacing w:after="0" w:line="360" w:lineRule="auto"/>
        <w:ind w:firstLine="709"/>
        <w:contextualSpacing/>
        <w:jc w:val="both"/>
        <w:rPr>
          <w:rFonts w:ascii="Times New Roman" w:hAnsi="Times New Roman"/>
          <w:sz w:val="28"/>
          <w:szCs w:val="28"/>
        </w:rPr>
      </w:pPr>
    </w:p>
    <w:p w14:paraId="1D93A009">
      <w:pPr>
        <w:pStyle w:val="234"/>
        <w:jc w:val="right"/>
        <w:rPr>
          <w:sz w:val="28"/>
          <w:szCs w:val="28"/>
        </w:rPr>
      </w:pPr>
      <w:r>
        <w:rPr>
          <w:sz w:val="28"/>
          <w:szCs w:val="28"/>
        </w:rPr>
        <w:t>Таблица 11.1</w:t>
      </w:r>
    </w:p>
    <w:p w14:paraId="10A74EC3">
      <w:pPr>
        <w:pStyle w:val="234"/>
        <w:jc w:val="both"/>
        <w:rPr>
          <w:sz w:val="28"/>
          <w:szCs w:val="28"/>
        </w:rPr>
      </w:pPr>
    </w:p>
    <w:p w14:paraId="48A4901B">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497F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9D79A4">
            <w:pPr>
              <w:pStyle w:val="234"/>
              <w:jc w:val="center"/>
              <w:rPr>
                <w:sz w:val="24"/>
                <w:szCs w:val="24"/>
              </w:rPr>
            </w:pPr>
            <w:r>
              <w:rPr>
                <w:sz w:val="24"/>
                <w:szCs w:val="24"/>
              </w:rPr>
              <w:t>Код</w:t>
            </w:r>
          </w:p>
        </w:tc>
        <w:tc>
          <w:tcPr>
            <w:tcW w:w="7994" w:type="dxa"/>
          </w:tcPr>
          <w:p w14:paraId="3FBEE5E7">
            <w:pPr>
              <w:pStyle w:val="234"/>
              <w:jc w:val="center"/>
              <w:rPr>
                <w:sz w:val="24"/>
                <w:szCs w:val="24"/>
              </w:rPr>
            </w:pPr>
            <w:r>
              <w:rPr>
                <w:sz w:val="24"/>
                <w:szCs w:val="24"/>
              </w:rPr>
              <w:t>Проверяемый элемент содержания</w:t>
            </w:r>
          </w:p>
        </w:tc>
      </w:tr>
      <w:tr w14:paraId="1C7F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E0080DA">
            <w:pPr>
              <w:pStyle w:val="234"/>
              <w:jc w:val="center"/>
              <w:rPr>
                <w:sz w:val="24"/>
                <w:szCs w:val="24"/>
              </w:rPr>
            </w:pPr>
            <w:r>
              <w:rPr>
                <w:sz w:val="24"/>
                <w:szCs w:val="24"/>
              </w:rPr>
              <w:t>1</w:t>
            </w:r>
          </w:p>
        </w:tc>
        <w:tc>
          <w:tcPr>
            <w:tcW w:w="7994" w:type="dxa"/>
            <w:vAlign w:val="center"/>
          </w:tcPr>
          <w:p w14:paraId="32565D65">
            <w:pPr>
              <w:pStyle w:val="234"/>
              <w:jc w:val="both"/>
              <w:rPr>
                <w:sz w:val="24"/>
                <w:szCs w:val="24"/>
              </w:rPr>
            </w:pPr>
            <w:r>
              <w:rPr>
                <w:sz w:val="24"/>
                <w:szCs w:val="24"/>
              </w:rPr>
              <w:t>Числа и вычисления</w:t>
            </w:r>
          </w:p>
        </w:tc>
      </w:tr>
      <w:tr w14:paraId="7750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BCCE584">
            <w:pPr>
              <w:pStyle w:val="234"/>
              <w:jc w:val="center"/>
              <w:rPr>
                <w:sz w:val="24"/>
                <w:szCs w:val="24"/>
              </w:rPr>
            </w:pPr>
            <w:r>
              <w:rPr>
                <w:sz w:val="24"/>
                <w:szCs w:val="24"/>
              </w:rPr>
              <w:t>1.1</w:t>
            </w:r>
          </w:p>
        </w:tc>
        <w:tc>
          <w:tcPr>
            <w:tcW w:w="7994" w:type="dxa"/>
            <w:vAlign w:val="center"/>
          </w:tcPr>
          <w:p w14:paraId="3F3246B1">
            <w:pPr>
              <w:pStyle w:val="234"/>
              <w:jc w:val="both"/>
              <w:rPr>
                <w:sz w:val="24"/>
                <w:szCs w:val="24"/>
              </w:rPr>
            </w:pPr>
            <w:r>
              <w:rPr>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14:paraId="27BB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45938D0">
            <w:pPr>
              <w:pStyle w:val="234"/>
              <w:jc w:val="center"/>
              <w:rPr>
                <w:sz w:val="24"/>
                <w:szCs w:val="24"/>
              </w:rPr>
            </w:pPr>
            <w:r>
              <w:rPr>
                <w:sz w:val="24"/>
                <w:szCs w:val="24"/>
              </w:rPr>
              <w:t>1.2</w:t>
            </w:r>
          </w:p>
        </w:tc>
        <w:tc>
          <w:tcPr>
            <w:tcW w:w="7994" w:type="dxa"/>
            <w:vAlign w:val="center"/>
          </w:tcPr>
          <w:p w14:paraId="4E8D0432">
            <w:pPr>
              <w:pStyle w:val="234"/>
              <w:jc w:val="both"/>
              <w:rPr>
                <w:sz w:val="24"/>
                <w:szCs w:val="24"/>
              </w:rPr>
            </w:pPr>
            <w:r>
              <w:rPr>
                <w:sz w:val="24"/>
                <w:szCs w:val="24"/>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14:paraId="2CD1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E691D68">
            <w:pPr>
              <w:pStyle w:val="234"/>
              <w:jc w:val="center"/>
              <w:rPr>
                <w:sz w:val="24"/>
                <w:szCs w:val="24"/>
              </w:rPr>
            </w:pPr>
            <w:r>
              <w:rPr>
                <w:sz w:val="24"/>
                <w:szCs w:val="24"/>
              </w:rPr>
              <w:t>1.3</w:t>
            </w:r>
          </w:p>
        </w:tc>
        <w:tc>
          <w:tcPr>
            <w:tcW w:w="7994" w:type="dxa"/>
            <w:vAlign w:val="center"/>
          </w:tcPr>
          <w:p w14:paraId="33BE8F9D">
            <w:pPr>
              <w:pStyle w:val="234"/>
              <w:jc w:val="both"/>
              <w:rPr>
                <w:sz w:val="24"/>
                <w:szCs w:val="24"/>
              </w:rPr>
            </w:pPr>
            <w:r>
              <w:rPr>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14:paraId="0E35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7808731">
            <w:pPr>
              <w:pStyle w:val="234"/>
              <w:jc w:val="center"/>
              <w:rPr>
                <w:sz w:val="24"/>
                <w:szCs w:val="24"/>
              </w:rPr>
            </w:pPr>
            <w:r>
              <w:rPr>
                <w:sz w:val="24"/>
                <w:szCs w:val="24"/>
              </w:rPr>
              <w:t>1.4</w:t>
            </w:r>
          </w:p>
        </w:tc>
        <w:tc>
          <w:tcPr>
            <w:tcW w:w="7994" w:type="dxa"/>
            <w:vAlign w:val="center"/>
          </w:tcPr>
          <w:p w14:paraId="738B78B2">
            <w:pPr>
              <w:pStyle w:val="234"/>
              <w:jc w:val="both"/>
              <w:rPr>
                <w:sz w:val="24"/>
                <w:szCs w:val="24"/>
              </w:rPr>
            </w:pPr>
            <w:r>
              <w:rPr>
                <w:sz w:val="24"/>
                <w:szCs w:val="24"/>
              </w:rPr>
              <w:t>Арифметический корень натуральной степени. Действия с арифметическими корнями натуральной степени</w:t>
            </w:r>
          </w:p>
        </w:tc>
      </w:tr>
      <w:tr w14:paraId="6D7E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EBABCAB">
            <w:pPr>
              <w:pStyle w:val="234"/>
              <w:jc w:val="center"/>
              <w:rPr>
                <w:sz w:val="24"/>
                <w:szCs w:val="24"/>
              </w:rPr>
            </w:pPr>
            <w:r>
              <w:rPr>
                <w:sz w:val="24"/>
                <w:szCs w:val="24"/>
              </w:rPr>
              <w:t>1.5</w:t>
            </w:r>
          </w:p>
        </w:tc>
        <w:tc>
          <w:tcPr>
            <w:tcW w:w="7994" w:type="dxa"/>
            <w:vAlign w:val="center"/>
          </w:tcPr>
          <w:p w14:paraId="11B53A6C">
            <w:pPr>
              <w:pStyle w:val="234"/>
              <w:jc w:val="both"/>
              <w:rPr>
                <w:sz w:val="24"/>
                <w:szCs w:val="24"/>
              </w:rPr>
            </w:pPr>
            <w:r>
              <w:rPr>
                <w:sz w:val="24"/>
                <w:szCs w:val="24"/>
              </w:rPr>
              <w:t>Синус, косинус и тангенс числового аргумента. Арксинус, арккосинус, арктангенс числового аргумента</w:t>
            </w:r>
          </w:p>
        </w:tc>
      </w:tr>
      <w:tr w14:paraId="1435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F5A06DA">
            <w:pPr>
              <w:pStyle w:val="234"/>
              <w:jc w:val="center"/>
              <w:rPr>
                <w:sz w:val="24"/>
                <w:szCs w:val="24"/>
              </w:rPr>
            </w:pPr>
            <w:r>
              <w:rPr>
                <w:sz w:val="24"/>
                <w:szCs w:val="24"/>
              </w:rPr>
              <w:t>2</w:t>
            </w:r>
          </w:p>
        </w:tc>
        <w:tc>
          <w:tcPr>
            <w:tcW w:w="7994" w:type="dxa"/>
            <w:vAlign w:val="center"/>
          </w:tcPr>
          <w:p w14:paraId="5DF0D3EB">
            <w:pPr>
              <w:pStyle w:val="234"/>
              <w:jc w:val="both"/>
              <w:rPr>
                <w:sz w:val="24"/>
                <w:szCs w:val="24"/>
              </w:rPr>
            </w:pPr>
            <w:r>
              <w:rPr>
                <w:sz w:val="24"/>
                <w:szCs w:val="24"/>
              </w:rPr>
              <w:t>Уравнения и неравенства</w:t>
            </w:r>
          </w:p>
        </w:tc>
      </w:tr>
      <w:tr w14:paraId="2831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E98F00A">
            <w:pPr>
              <w:pStyle w:val="234"/>
              <w:jc w:val="center"/>
              <w:rPr>
                <w:sz w:val="24"/>
                <w:szCs w:val="24"/>
              </w:rPr>
            </w:pPr>
            <w:r>
              <w:rPr>
                <w:sz w:val="24"/>
                <w:szCs w:val="24"/>
              </w:rPr>
              <w:t>2.1</w:t>
            </w:r>
          </w:p>
        </w:tc>
        <w:tc>
          <w:tcPr>
            <w:tcW w:w="7994" w:type="dxa"/>
            <w:vAlign w:val="center"/>
          </w:tcPr>
          <w:p w14:paraId="7EE852B8">
            <w:pPr>
              <w:pStyle w:val="234"/>
              <w:jc w:val="both"/>
              <w:rPr>
                <w:sz w:val="24"/>
                <w:szCs w:val="24"/>
              </w:rPr>
            </w:pPr>
            <w:r>
              <w:rPr>
                <w:sz w:val="24"/>
                <w:szCs w:val="24"/>
              </w:rPr>
              <w:t>Тождества и тождественные преобразования</w:t>
            </w:r>
          </w:p>
        </w:tc>
      </w:tr>
      <w:tr w14:paraId="136A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8D59F06">
            <w:pPr>
              <w:pStyle w:val="234"/>
              <w:jc w:val="center"/>
              <w:rPr>
                <w:sz w:val="24"/>
                <w:szCs w:val="24"/>
              </w:rPr>
            </w:pPr>
            <w:r>
              <w:rPr>
                <w:sz w:val="24"/>
                <w:szCs w:val="24"/>
              </w:rPr>
              <w:t>2.2</w:t>
            </w:r>
          </w:p>
        </w:tc>
        <w:tc>
          <w:tcPr>
            <w:tcW w:w="7994" w:type="dxa"/>
            <w:vAlign w:val="center"/>
          </w:tcPr>
          <w:p w14:paraId="21783D9A">
            <w:pPr>
              <w:pStyle w:val="234"/>
              <w:jc w:val="both"/>
              <w:rPr>
                <w:sz w:val="24"/>
                <w:szCs w:val="24"/>
              </w:rPr>
            </w:pPr>
            <w:r>
              <w:rPr>
                <w:sz w:val="24"/>
                <w:szCs w:val="24"/>
              </w:rPr>
              <w:t>Преобразование тригонометрических выражений. Основные тригонометрические формулы</w:t>
            </w:r>
          </w:p>
        </w:tc>
      </w:tr>
      <w:tr w14:paraId="40BB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BD4442E">
            <w:pPr>
              <w:pStyle w:val="234"/>
              <w:jc w:val="center"/>
              <w:rPr>
                <w:sz w:val="24"/>
                <w:szCs w:val="24"/>
              </w:rPr>
            </w:pPr>
            <w:r>
              <w:rPr>
                <w:sz w:val="24"/>
                <w:szCs w:val="24"/>
              </w:rPr>
              <w:t>2.3</w:t>
            </w:r>
          </w:p>
        </w:tc>
        <w:tc>
          <w:tcPr>
            <w:tcW w:w="7994" w:type="dxa"/>
            <w:vAlign w:val="center"/>
          </w:tcPr>
          <w:p w14:paraId="339DC7EB">
            <w:pPr>
              <w:pStyle w:val="234"/>
              <w:jc w:val="both"/>
              <w:rPr>
                <w:sz w:val="24"/>
                <w:szCs w:val="24"/>
              </w:rPr>
            </w:pPr>
            <w:r>
              <w:rPr>
                <w:sz w:val="24"/>
                <w:szCs w:val="24"/>
              </w:rPr>
              <w:t>Уравнение, корень уравнения. Неравенство, решение неравенства. Метод интервалов</w:t>
            </w:r>
          </w:p>
        </w:tc>
      </w:tr>
      <w:tr w14:paraId="4E75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34EA1AD">
            <w:pPr>
              <w:pStyle w:val="234"/>
              <w:jc w:val="center"/>
              <w:rPr>
                <w:sz w:val="24"/>
                <w:szCs w:val="24"/>
              </w:rPr>
            </w:pPr>
            <w:r>
              <w:rPr>
                <w:sz w:val="24"/>
                <w:szCs w:val="24"/>
              </w:rPr>
              <w:t>2.4</w:t>
            </w:r>
          </w:p>
        </w:tc>
        <w:tc>
          <w:tcPr>
            <w:tcW w:w="7994" w:type="dxa"/>
            <w:vAlign w:val="center"/>
          </w:tcPr>
          <w:p w14:paraId="1FAB618C">
            <w:pPr>
              <w:pStyle w:val="234"/>
              <w:jc w:val="both"/>
              <w:rPr>
                <w:sz w:val="24"/>
                <w:szCs w:val="24"/>
              </w:rPr>
            </w:pPr>
            <w:r>
              <w:rPr>
                <w:sz w:val="24"/>
                <w:szCs w:val="24"/>
              </w:rPr>
              <w:t>Решение целых и дробно-рациональных уравнений и неравенств</w:t>
            </w:r>
          </w:p>
        </w:tc>
      </w:tr>
      <w:tr w14:paraId="65A9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772037D">
            <w:pPr>
              <w:pStyle w:val="234"/>
              <w:jc w:val="center"/>
              <w:rPr>
                <w:sz w:val="24"/>
                <w:szCs w:val="24"/>
              </w:rPr>
            </w:pPr>
            <w:r>
              <w:rPr>
                <w:sz w:val="24"/>
                <w:szCs w:val="24"/>
              </w:rPr>
              <w:t>2.5</w:t>
            </w:r>
          </w:p>
        </w:tc>
        <w:tc>
          <w:tcPr>
            <w:tcW w:w="7994" w:type="dxa"/>
            <w:vAlign w:val="center"/>
          </w:tcPr>
          <w:p w14:paraId="505E3481">
            <w:pPr>
              <w:pStyle w:val="234"/>
              <w:jc w:val="both"/>
              <w:rPr>
                <w:sz w:val="24"/>
                <w:szCs w:val="24"/>
              </w:rPr>
            </w:pPr>
            <w:r>
              <w:rPr>
                <w:sz w:val="24"/>
                <w:szCs w:val="24"/>
              </w:rPr>
              <w:t>Решение иррациональных уравнений и неравенств</w:t>
            </w:r>
          </w:p>
        </w:tc>
      </w:tr>
      <w:tr w14:paraId="336D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FEB4EF1">
            <w:pPr>
              <w:pStyle w:val="234"/>
              <w:jc w:val="center"/>
              <w:rPr>
                <w:sz w:val="24"/>
                <w:szCs w:val="24"/>
              </w:rPr>
            </w:pPr>
            <w:r>
              <w:rPr>
                <w:sz w:val="24"/>
                <w:szCs w:val="24"/>
              </w:rPr>
              <w:t>2.6</w:t>
            </w:r>
          </w:p>
        </w:tc>
        <w:tc>
          <w:tcPr>
            <w:tcW w:w="7994" w:type="dxa"/>
            <w:vAlign w:val="center"/>
          </w:tcPr>
          <w:p w14:paraId="538B874C">
            <w:pPr>
              <w:pStyle w:val="234"/>
              <w:jc w:val="both"/>
              <w:rPr>
                <w:sz w:val="24"/>
                <w:szCs w:val="24"/>
              </w:rPr>
            </w:pPr>
            <w:r>
              <w:rPr>
                <w:sz w:val="24"/>
                <w:szCs w:val="24"/>
              </w:rPr>
              <w:t>Решение тригонометрических уравнений</w:t>
            </w:r>
          </w:p>
        </w:tc>
      </w:tr>
      <w:tr w14:paraId="3B85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DA7B82C">
            <w:pPr>
              <w:pStyle w:val="234"/>
              <w:jc w:val="center"/>
              <w:rPr>
                <w:sz w:val="24"/>
                <w:szCs w:val="24"/>
              </w:rPr>
            </w:pPr>
            <w:r>
              <w:rPr>
                <w:sz w:val="24"/>
                <w:szCs w:val="24"/>
              </w:rPr>
              <w:t>2.7</w:t>
            </w:r>
          </w:p>
        </w:tc>
        <w:tc>
          <w:tcPr>
            <w:tcW w:w="7994" w:type="dxa"/>
            <w:vAlign w:val="center"/>
          </w:tcPr>
          <w:p w14:paraId="1131D8B6">
            <w:pPr>
              <w:pStyle w:val="234"/>
              <w:jc w:val="both"/>
              <w:rPr>
                <w:sz w:val="24"/>
                <w:szCs w:val="24"/>
              </w:rPr>
            </w:pPr>
            <w:r>
              <w:rPr>
                <w:sz w:val="24"/>
                <w:szCs w:val="24"/>
              </w:rPr>
              <w:t>Применение уравнений и неравенств к решению математических задач и задач из различных областей науки и реальной жизни</w:t>
            </w:r>
          </w:p>
        </w:tc>
      </w:tr>
      <w:tr w14:paraId="55E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36723A8">
            <w:pPr>
              <w:pStyle w:val="234"/>
              <w:jc w:val="center"/>
              <w:rPr>
                <w:sz w:val="24"/>
                <w:szCs w:val="24"/>
              </w:rPr>
            </w:pPr>
            <w:r>
              <w:rPr>
                <w:sz w:val="24"/>
                <w:szCs w:val="24"/>
              </w:rPr>
              <w:t>3</w:t>
            </w:r>
          </w:p>
        </w:tc>
        <w:tc>
          <w:tcPr>
            <w:tcW w:w="7994" w:type="dxa"/>
            <w:vAlign w:val="center"/>
          </w:tcPr>
          <w:p w14:paraId="5BB1B385">
            <w:pPr>
              <w:pStyle w:val="234"/>
              <w:jc w:val="both"/>
              <w:rPr>
                <w:sz w:val="24"/>
                <w:szCs w:val="24"/>
              </w:rPr>
            </w:pPr>
            <w:r>
              <w:rPr>
                <w:sz w:val="24"/>
                <w:szCs w:val="24"/>
              </w:rPr>
              <w:t>Функции и графики</w:t>
            </w:r>
          </w:p>
        </w:tc>
      </w:tr>
      <w:tr w14:paraId="359A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8ACBED3">
            <w:pPr>
              <w:pStyle w:val="234"/>
              <w:jc w:val="center"/>
              <w:rPr>
                <w:sz w:val="24"/>
                <w:szCs w:val="24"/>
              </w:rPr>
            </w:pPr>
            <w:r>
              <w:rPr>
                <w:sz w:val="24"/>
                <w:szCs w:val="24"/>
              </w:rPr>
              <w:t>3.1</w:t>
            </w:r>
          </w:p>
        </w:tc>
        <w:tc>
          <w:tcPr>
            <w:tcW w:w="7994" w:type="dxa"/>
            <w:vAlign w:val="center"/>
          </w:tcPr>
          <w:p w14:paraId="3CD5FAB0">
            <w:pPr>
              <w:pStyle w:val="234"/>
              <w:jc w:val="both"/>
              <w:rPr>
                <w:sz w:val="24"/>
                <w:szCs w:val="24"/>
              </w:rPr>
            </w:pPr>
            <w:r>
              <w:rPr>
                <w:sz w:val="24"/>
                <w:szCs w:val="24"/>
              </w:rPr>
              <w:t>Функция, способы задания функции. График функции. Взаимно обратные функции</w:t>
            </w:r>
          </w:p>
        </w:tc>
      </w:tr>
      <w:tr w14:paraId="3147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433C29A">
            <w:pPr>
              <w:pStyle w:val="234"/>
              <w:jc w:val="center"/>
              <w:rPr>
                <w:sz w:val="24"/>
                <w:szCs w:val="24"/>
              </w:rPr>
            </w:pPr>
            <w:r>
              <w:rPr>
                <w:sz w:val="24"/>
                <w:szCs w:val="24"/>
              </w:rPr>
              <w:t>3.2</w:t>
            </w:r>
          </w:p>
        </w:tc>
        <w:tc>
          <w:tcPr>
            <w:tcW w:w="7994" w:type="dxa"/>
            <w:vAlign w:val="center"/>
          </w:tcPr>
          <w:p w14:paraId="6AC7B9F8">
            <w:pPr>
              <w:pStyle w:val="234"/>
              <w:jc w:val="both"/>
              <w:rPr>
                <w:sz w:val="24"/>
                <w:szCs w:val="24"/>
              </w:rPr>
            </w:pPr>
            <w:r>
              <w:rPr>
                <w:sz w:val="24"/>
                <w:szCs w:val="24"/>
              </w:rPr>
              <w:t>Область определения и множество значений функции. Нули функции. Промежутки знакопостоянства. Четные и нечетные функции</w:t>
            </w:r>
          </w:p>
        </w:tc>
      </w:tr>
      <w:tr w14:paraId="0522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588C73D">
            <w:pPr>
              <w:pStyle w:val="234"/>
              <w:jc w:val="center"/>
              <w:rPr>
                <w:sz w:val="24"/>
                <w:szCs w:val="24"/>
              </w:rPr>
            </w:pPr>
            <w:r>
              <w:rPr>
                <w:sz w:val="24"/>
                <w:szCs w:val="24"/>
              </w:rPr>
              <w:t>3.3</w:t>
            </w:r>
          </w:p>
        </w:tc>
        <w:tc>
          <w:tcPr>
            <w:tcW w:w="7994" w:type="dxa"/>
            <w:vAlign w:val="center"/>
          </w:tcPr>
          <w:p w14:paraId="3EA4F795">
            <w:pPr>
              <w:pStyle w:val="234"/>
              <w:jc w:val="both"/>
              <w:rPr>
                <w:sz w:val="24"/>
                <w:szCs w:val="24"/>
              </w:rPr>
            </w:pPr>
            <w:r>
              <w:rPr>
                <w:sz w:val="24"/>
                <w:szCs w:val="24"/>
              </w:rPr>
              <w:t>Степенная функция с натуральным и целым показателем. Ее свойства и график. Свойства и график корня n-ой степени</w:t>
            </w:r>
          </w:p>
        </w:tc>
      </w:tr>
      <w:tr w14:paraId="2019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ED97057">
            <w:pPr>
              <w:pStyle w:val="234"/>
              <w:jc w:val="center"/>
              <w:rPr>
                <w:sz w:val="24"/>
                <w:szCs w:val="24"/>
              </w:rPr>
            </w:pPr>
            <w:r>
              <w:rPr>
                <w:sz w:val="24"/>
                <w:szCs w:val="24"/>
              </w:rPr>
              <w:t>3.4</w:t>
            </w:r>
          </w:p>
        </w:tc>
        <w:tc>
          <w:tcPr>
            <w:tcW w:w="7994" w:type="dxa"/>
            <w:vAlign w:val="center"/>
          </w:tcPr>
          <w:p w14:paraId="6D121646">
            <w:pPr>
              <w:pStyle w:val="234"/>
              <w:jc w:val="both"/>
              <w:rPr>
                <w:sz w:val="24"/>
                <w:szCs w:val="24"/>
              </w:rPr>
            </w:pPr>
            <w:r>
              <w:rPr>
                <w:sz w:val="24"/>
                <w:szCs w:val="24"/>
              </w:rPr>
              <w:t>Тригонометрическая окружность, определение тригонометрических функций числового аргумента</w:t>
            </w:r>
          </w:p>
        </w:tc>
      </w:tr>
      <w:tr w14:paraId="5A27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519B1E0">
            <w:pPr>
              <w:pStyle w:val="234"/>
              <w:jc w:val="center"/>
              <w:rPr>
                <w:sz w:val="24"/>
                <w:szCs w:val="24"/>
              </w:rPr>
            </w:pPr>
            <w:r>
              <w:rPr>
                <w:sz w:val="24"/>
                <w:szCs w:val="24"/>
              </w:rPr>
              <w:t>4</w:t>
            </w:r>
          </w:p>
        </w:tc>
        <w:tc>
          <w:tcPr>
            <w:tcW w:w="7994" w:type="dxa"/>
            <w:vAlign w:val="center"/>
          </w:tcPr>
          <w:p w14:paraId="679BA5A4">
            <w:pPr>
              <w:pStyle w:val="234"/>
              <w:jc w:val="both"/>
              <w:rPr>
                <w:sz w:val="24"/>
                <w:szCs w:val="24"/>
              </w:rPr>
            </w:pPr>
            <w:r>
              <w:rPr>
                <w:sz w:val="24"/>
                <w:szCs w:val="24"/>
              </w:rPr>
              <w:t>Начала математического анализа</w:t>
            </w:r>
          </w:p>
        </w:tc>
      </w:tr>
      <w:tr w14:paraId="0E23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E8A4611">
            <w:pPr>
              <w:pStyle w:val="234"/>
              <w:jc w:val="center"/>
              <w:rPr>
                <w:sz w:val="24"/>
                <w:szCs w:val="24"/>
              </w:rPr>
            </w:pPr>
            <w:r>
              <w:rPr>
                <w:sz w:val="24"/>
                <w:szCs w:val="24"/>
              </w:rPr>
              <w:t>4.1</w:t>
            </w:r>
          </w:p>
        </w:tc>
        <w:tc>
          <w:tcPr>
            <w:tcW w:w="7994" w:type="dxa"/>
            <w:vAlign w:val="center"/>
          </w:tcPr>
          <w:p w14:paraId="2ACB386C">
            <w:pPr>
              <w:pStyle w:val="234"/>
              <w:jc w:val="both"/>
              <w:rPr>
                <w:sz w:val="24"/>
                <w:szCs w:val="24"/>
              </w:rPr>
            </w:pPr>
            <w:r>
              <w:rPr>
                <w:sz w:val="24"/>
                <w:szCs w:val="24"/>
              </w:rPr>
              <w:t>Последовательности, способы задания последовательностей. Монотонные последовательности</w:t>
            </w:r>
          </w:p>
        </w:tc>
      </w:tr>
      <w:tr w14:paraId="0CA6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9BC0117">
            <w:pPr>
              <w:pStyle w:val="234"/>
              <w:jc w:val="center"/>
              <w:rPr>
                <w:sz w:val="24"/>
                <w:szCs w:val="24"/>
              </w:rPr>
            </w:pPr>
            <w:r>
              <w:rPr>
                <w:sz w:val="24"/>
                <w:szCs w:val="24"/>
              </w:rPr>
              <w:t>4.2</w:t>
            </w:r>
          </w:p>
        </w:tc>
        <w:tc>
          <w:tcPr>
            <w:tcW w:w="7994" w:type="dxa"/>
            <w:vAlign w:val="center"/>
          </w:tcPr>
          <w:p w14:paraId="6DDFB36B">
            <w:pPr>
              <w:pStyle w:val="234"/>
              <w:jc w:val="both"/>
              <w:rPr>
                <w:sz w:val="24"/>
                <w:szCs w:val="24"/>
              </w:rPr>
            </w:pPr>
            <w:r>
              <w:rPr>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14:paraId="3E0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2F26FE2">
            <w:pPr>
              <w:pStyle w:val="234"/>
              <w:jc w:val="center"/>
              <w:rPr>
                <w:sz w:val="24"/>
                <w:szCs w:val="24"/>
              </w:rPr>
            </w:pPr>
            <w:r>
              <w:rPr>
                <w:sz w:val="24"/>
                <w:szCs w:val="24"/>
              </w:rPr>
              <w:t>5</w:t>
            </w:r>
          </w:p>
        </w:tc>
        <w:tc>
          <w:tcPr>
            <w:tcW w:w="7994" w:type="dxa"/>
            <w:vAlign w:val="center"/>
          </w:tcPr>
          <w:p w14:paraId="13B60C07">
            <w:pPr>
              <w:pStyle w:val="234"/>
              <w:jc w:val="both"/>
              <w:rPr>
                <w:sz w:val="24"/>
                <w:szCs w:val="24"/>
              </w:rPr>
            </w:pPr>
            <w:r>
              <w:rPr>
                <w:sz w:val="24"/>
                <w:szCs w:val="24"/>
              </w:rPr>
              <w:t>Множества и логика</w:t>
            </w:r>
          </w:p>
        </w:tc>
      </w:tr>
      <w:tr w14:paraId="5224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546D83B">
            <w:pPr>
              <w:pStyle w:val="234"/>
              <w:jc w:val="center"/>
              <w:rPr>
                <w:sz w:val="24"/>
                <w:szCs w:val="24"/>
              </w:rPr>
            </w:pPr>
            <w:r>
              <w:rPr>
                <w:sz w:val="24"/>
                <w:szCs w:val="24"/>
              </w:rPr>
              <w:t>5.1</w:t>
            </w:r>
          </w:p>
        </w:tc>
        <w:tc>
          <w:tcPr>
            <w:tcW w:w="7994" w:type="dxa"/>
            <w:vAlign w:val="center"/>
          </w:tcPr>
          <w:p w14:paraId="7FC62F42">
            <w:pPr>
              <w:pStyle w:val="234"/>
              <w:jc w:val="both"/>
              <w:rPr>
                <w:sz w:val="24"/>
                <w:szCs w:val="24"/>
              </w:rPr>
            </w:pPr>
            <w:r>
              <w:rPr>
                <w:sz w:val="24"/>
                <w:szCs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14:paraId="344A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D3EF3E5">
            <w:pPr>
              <w:pStyle w:val="234"/>
              <w:jc w:val="center"/>
              <w:rPr>
                <w:sz w:val="24"/>
                <w:szCs w:val="24"/>
              </w:rPr>
            </w:pPr>
            <w:r>
              <w:rPr>
                <w:sz w:val="24"/>
                <w:szCs w:val="24"/>
              </w:rPr>
              <w:t>5.2</w:t>
            </w:r>
          </w:p>
        </w:tc>
        <w:tc>
          <w:tcPr>
            <w:tcW w:w="7994" w:type="dxa"/>
            <w:vAlign w:val="center"/>
          </w:tcPr>
          <w:p w14:paraId="0FC25955">
            <w:pPr>
              <w:pStyle w:val="234"/>
              <w:jc w:val="both"/>
              <w:rPr>
                <w:sz w:val="24"/>
                <w:szCs w:val="24"/>
              </w:rPr>
            </w:pPr>
            <w:r>
              <w:rPr>
                <w:sz w:val="24"/>
                <w:szCs w:val="24"/>
              </w:rPr>
              <w:t>Определение, теорема, следствие, доказательство</w:t>
            </w:r>
          </w:p>
        </w:tc>
      </w:tr>
      <w:tr w14:paraId="472E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67C3C1A">
            <w:pPr>
              <w:pStyle w:val="234"/>
              <w:jc w:val="center"/>
              <w:rPr>
                <w:sz w:val="24"/>
                <w:szCs w:val="24"/>
              </w:rPr>
            </w:pPr>
            <w:r>
              <w:rPr>
                <w:sz w:val="24"/>
                <w:szCs w:val="24"/>
              </w:rPr>
              <w:t>6</w:t>
            </w:r>
          </w:p>
        </w:tc>
        <w:tc>
          <w:tcPr>
            <w:tcW w:w="7994" w:type="dxa"/>
            <w:vAlign w:val="center"/>
          </w:tcPr>
          <w:p w14:paraId="34678047">
            <w:pPr>
              <w:pStyle w:val="234"/>
              <w:jc w:val="both"/>
              <w:rPr>
                <w:sz w:val="24"/>
                <w:szCs w:val="24"/>
              </w:rPr>
            </w:pPr>
            <w:r>
              <w:rPr>
                <w:sz w:val="24"/>
                <w:szCs w:val="24"/>
              </w:rPr>
              <w:t>Теория вероятностей и статистика</w:t>
            </w:r>
          </w:p>
        </w:tc>
      </w:tr>
      <w:tr w14:paraId="659A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C27C2DF">
            <w:pPr>
              <w:pStyle w:val="234"/>
              <w:jc w:val="center"/>
              <w:rPr>
                <w:sz w:val="24"/>
                <w:szCs w:val="24"/>
              </w:rPr>
            </w:pPr>
            <w:r>
              <w:rPr>
                <w:sz w:val="24"/>
                <w:szCs w:val="24"/>
              </w:rPr>
              <w:t>6.1</w:t>
            </w:r>
          </w:p>
        </w:tc>
        <w:tc>
          <w:tcPr>
            <w:tcW w:w="7994" w:type="dxa"/>
            <w:vAlign w:val="center"/>
          </w:tcPr>
          <w:p w14:paraId="47495156">
            <w:pPr>
              <w:pStyle w:val="234"/>
              <w:jc w:val="both"/>
              <w:rPr>
                <w:sz w:val="24"/>
                <w:szCs w:val="24"/>
              </w:rPr>
            </w:pPr>
            <w:r>
              <w:rPr>
                <w:sz w:val="24"/>
                <w:szCs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14:paraId="3809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610FDAC">
            <w:pPr>
              <w:pStyle w:val="234"/>
              <w:jc w:val="center"/>
              <w:rPr>
                <w:sz w:val="24"/>
                <w:szCs w:val="24"/>
              </w:rPr>
            </w:pPr>
            <w:r>
              <w:rPr>
                <w:sz w:val="24"/>
                <w:szCs w:val="24"/>
              </w:rPr>
              <w:t>6.2</w:t>
            </w:r>
          </w:p>
        </w:tc>
        <w:tc>
          <w:tcPr>
            <w:tcW w:w="7994" w:type="dxa"/>
            <w:vAlign w:val="center"/>
          </w:tcPr>
          <w:p w14:paraId="603F17F2">
            <w:pPr>
              <w:pStyle w:val="234"/>
              <w:jc w:val="both"/>
              <w:rPr>
                <w:sz w:val="24"/>
                <w:szCs w:val="24"/>
              </w:rPr>
            </w:pPr>
            <w:r>
              <w:rPr>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14:paraId="2C66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9D54310">
            <w:pPr>
              <w:pStyle w:val="234"/>
              <w:jc w:val="center"/>
              <w:rPr>
                <w:sz w:val="24"/>
                <w:szCs w:val="24"/>
              </w:rPr>
            </w:pPr>
            <w:r>
              <w:rPr>
                <w:sz w:val="24"/>
                <w:szCs w:val="24"/>
              </w:rPr>
              <w:t>6.3</w:t>
            </w:r>
          </w:p>
        </w:tc>
        <w:tc>
          <w:tcPr>
            <w:tcW w:w="7994" w:type="dxa"/>
            <w:vAlign w:val="center"/>
          </w:tcPr>
          <w:p w14:paraId="310CFA49">
            <w:pPr>
              <w:pStyle w:val="234"/>
              <w:jc w:val="both"/>
              <w:rPr>
                <w:sz w:val="24"/>
                <w:szCs w:val="24"/>
              </w:rPr>
            </w:pPr>
            <w:r>
              <w:rPr>
                <w:sz w:val="24"/>
                <w:szCs w:val="24"/>
              </w:rPr>
              <w:t>Операции над событиями: пересечение, объединение, противоположные события. Диаграммы Эйлера. Формула сложения вероятностей</w:t>
            </w:r>
          </w:p>
        </w:tc>
      </w:tr>
      <w:tr w14:paraId="3A9B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6E9AB02">
            <w:pPr>
              <w:pStyle w:val="234"/>
              <w:jc w:val="center"/>
              <w:rPr>
                <w:sz w:val="24"/>
                <w:szCs w:val="24"/>
              </w:rPr>
            </w:pPr>
            <w:r>
              <w:rPr>
                <w:sz w:val="24"/>
                <w:szCs w:val="24"/>
              </w:rPr>
              <w:t>6.4</w:t>
            </w:r>
          </w:p>
        </w:tc>
        <w:tc>
          <w:tcPr>
            <w:tcW w:w="7994" w:type="dxa"/>
            <w:vAlign w:val="center"/>
          </w:tcPr>
          <w:p w14:paraId="5E4B6590">
            <w:pPr>
              <w:pStyle w:val="234"/>
              <w:jc w:val="both"/>
              <w:rPr>
                <w:sz w:val="24"/>
                <w:szCs w:val="24"/>
              </w:rPr>
            </w:pPr>
            <w:r>
              <w:rPr>
                <w:sz w:val="24"/>
                <w:szCs w:val="24"/>
              </w:rPr>
              <w:t>Условная вероятность. Умножение вероятностей. Дерево случайного эксперимента. Формула полной вероятности. Независимые события</w:t>
            </w:r>
          </w:p>
        </w:tc>
      </w:tr>
      <w:tr w14:paraId="5972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67269D5">
            <w:pPr>
              <w:pStyle w:val="234"/>
              <w:jc w:val="center"/>
              <w:rPr>
                <w:sz w:val="24"/>
                <w:szCs w:val="24"/>
              </w:rPr>
            </w:pPr>
            <w:r>
              <w:rPr>
                <w:sz w:val="24"/>
                <w:szCs w:val="24"/>
              </w:rPr>
              <w:t>6.5</w:t>
            </w:r>
          </w:p>
        </w:tc>
        <w:tc>
          <w:tcPr>
            <w:tcW w:w="7994" w:type="dxa"/>
            <w:vAlign w:val="center"/>
          </w:tcPr>
          <w:p w14:paraId="2FFBFEB0">
            <w:pPr>
              <w:pStyle w:val="234"/>
              <w:jc w:val="both"/>
              <w:rPr>
                <w:sz w:val="24"/>
                <w:szCs w:val="24"/>
              </w:rPr>
            </w:pPr>
            <w:r>
              <w:rPr>
                <w:sz w:val="24"/>
                <w:szCs w:val="24"/>
              </w:rPr>
              <w:t>Комбинаторное правило умножения. Перестановки и факториал. Число сочетаний. Треугольник Паскаля. Формула бинома Ньютона</w:t>
            </w:r>
          </w:p>
        </w:tc>
      </w:tr>
      <w:tr w14:paraId="4BC9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E34BA2E">
            <w:pPr>
              <w:pStyle w:val="234"/>
              <w:jc w:val="center"/>
              <w:rPr>
                <w:sz w:val="24"/>
                <w:szCs w:val="24"/>
              </w:rPr>
            </w:pPr>
            <w:r>
              <w:rPr>
                <w:sz w:val="24"/>
                <w:szCs w:val="24"/>
              </w:rPr>
              <w:t>6.6</w:t>
            </w:r>
          </w:p>
        </w:tc>
        <w:tc>
          <w:tcPr>
            <w:tcW w:w="7994" w:type="dxa"/>
            <w:vAlign w:val="center"/>
          </w:tcPr>
          <w:p w14:paraId="2B000D3B">
            <w:pPr>
              <w:pStyle w:val="234"/>
              <w:jc w:val="both"/>
              <w:rPr>
                <w:sz w:val="24"/>
                <w:szCs w:val="24"/>
              </w:rPr>
            </w:pPr>
            <w:r>
              <w:rPr>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14:paraId="257C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ACA26AC">
            <w:pPr>
              <w:pStyle w:val="234"/>
              <w:jc w:val="center"/>
              <w:rPr>
                <w:sz w:val="24"/>
                <w:szCs w:val="24"/>
              </w:rPr>
            </w:pPr>
            <w:r>
              <w:rPr>
                <w:sz w:val="24"/>
                <w:szCs w:val="24"/>
              </w:rPr>
              <w:t>6.7</w:t>
            </w:r>
          </w:p>
        </w:tc>
        <w:tc>
          <w:tcPr>
            <w:tcW w:w="7994" w:type="dxa"/>
            <w:vAlign w:val="center"/>
          </w:tcPr>
          <w:p w14:paraId="2B28424C">
            <w:pPr>
              <w:pStyle w:val="234"/>
              <w:jc w:val="both"/>
              <w:rPr>
                <w:sz w:val="24"/>
                <w:szCs w:val="24"/>
              </w:rPr>
            </w:pPr>
            <w:r>
              <w:rPr>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r w14:paraId="3C12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EB91EEA">
            <w:pPr>
              <w:pStyle w:val="234"/>
              <w:jc w:val="center"/>
              <w:rPr>
                <w:sz w:val="24"/>
                <w:szCs w:val="24"/>
              </w:rPr>
            </w:pPr>
            <w:r>
              <w:rPr>
                <w:sz w:val="24"/>
                <w:szCs w:val="24"/>
              </w:rPr>
              <w:t>7</w:t>
            </w:r>
          </w:p>
        </w:tc>
        <w:tc>
          <w:tcPr>
            <w:tcW w:w="7994" w:type="dxa"/>
            <w:vAlign w:val="center"/>
          </w:tcPr>
          <w:p w14:paraId="1A971346">
            <w:pPr>
              <w:pStyle w:val="234"/>
              <w:jc w:val="both"/>
              <w:rPr>
                <w:sz w:val="24"/>
                <w:szCs w:val="24"/>
              </w:rPr>
            </w:pPr>
            <w:r>
              <w:rPr>
                <w:sz w:val="24"/>
                <w:szCs w:val="24"/>
              </w:rPr>
              <w:t>Геометрия</w:t>
            </w:r>
          </w:p>
        </w:tc>
      </w:tr>
      <w:tr w14:paraId="5C8B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EAC27CA">
            <w:pPr>
              <w:pStyle w:val="234"/>
              <w:jc w:val="center"/>
              <w:rPr>
                <w:sz w:val="24"/>
                <w:szCs w:val="24"/>
              </w:rPr>
            </w:pPr>
            <w:r>
              <w:rPr>
                <w:sz w:val="24"/>
                <w:szCs w:val="24"/>
              </w:rPr>
              <w:t>7.1</w:t>
            </w:r>
          </w:p>
        </w:tc>
        <w:tc>
          <w:tcPr>
            <w:tcW w:w="7994" w:type="dxa"/>
            <w:vAlign w:val="center"/>
          </w:tcPr>
          <w:p w14:paraId="15216ADB">
            <w:pPr>
              <w:pStyle w:val="234"/>
              <w:jc w:val="both"/>
              <w:rPr>
                <w:sz w:val="24"/>
                <w:szCs w:val="24"/>
              </w:rPr>
            </w:pPr>
            <w:r>
              <w:rPr>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14:paraId="7624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8FFD5AA">
            <w:pPr>
              <w:pStyle w:val="234"/>
              <w:jc w:val="center"/>
              <w:rPr>
                <w:sz w:val="24"/>
                <w:szCs w:val="24"/>
              </w:rPr>
            </w:pPr>
            <w:r>
              <w:rPr>
                <w:sz w:val="24"/>
                <w:szCs w:val="24"/>
              </w:rPr>
              <w:t>7.2</w:t>
            </w:r>
          </w:p>
        </w:tc>
        <w:tc>
          <w:tcPr>
            <w:tcW w:w="7994" w:type="dxa"/>
            <w:vAlign w:val="center"/>
          </w:tcPr>
          <w:p w14:paraId="6D1B81BA">
            <w:pPr>
              <w:pStyle w:val="234"/>
              <w:jc w:val="both"/>
              <w:rPr>
                <w:sz w:val="24"/>
                <w:szCs w:val="24"/>
              </w:rPr>
            </w:pPr>
            <w:r>
              <w:rPr>
                <w:sz w:val="24"/>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14:paraId="3527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F0DBE3E">
            <w:pPr>
              <w:pStyle w:val="234"/>
              <w:jc w:val="center"/>
              <w:rPr>
                <w:sz w:val="24"/>
                <w:szCs w:val="24"/>
              </w:rPr>
            </w:pPr>
            <w:r>
              <w:rPr>
                <w:sz w:val="24"/>
                <w:szCs w:val="24"/>
              </w:rPr>
              <w:t>7.3</w:t>
            </w:r>
          </w:p>
        </w:tc>
        <w:tc>
          <w:tcPr>
            <w:tcW w:w="7994" w:type="dxa"/>
            <w:vAlign w:val="center"/>
          </w:tcPr>
          <w:p w14:paraId="3463BCA0">
            <w:pPr>
              <w:pStyle w:val="234"/>
              <w:jc w:val="both"/>
              <w:rPr>
                <w:sz w:val="24"/>
                <w:szCs w:val="24"/>
              </w:rPr>
            </w:pPr>
            <w:r>
              <w:rPr>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14:paraId="0ED2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C920E05">
            <w:pPr>
              <w:pStyle w:val="234"/>
              <w:jc w:val="center"/>
              <w:rPr>
                <w:sz w:val="24"/>
                <w:szCs w:val="24"/>
              </w:rPr>
            </w:pPr>
            <w:r>
              <w:rPr>
                <w:sz w:val="24"/>
                <w:szCs w:val="24"/>
              </w:rPr>
              <w:t>7.4</w:t>
            </w:r>
          </w:p>
        </w:tc>
        <w:tc>
          <w:tcPr>
            <w:tcW w:w="7994" w:type="dxa"/>
            <w:vAlign w:val="center"/>
          </w:tcPr>
          <w:p w14:paraId="303C38B9">
            <w:pPr>
              <w:pStyle w:val="234"/>
              <w:jc w:val="both"/>
              <w:rPr>
                <w:sz w:val="24"/>
                <w:szCs w:val="24"/>
              </w:rPr>
            </w:pPr>
            <w:r>
              <w:rPr>
                <w:sz w:val="24"/>
                <w:szCs w:val="24"/>
              </w:rPr>
              <w:t>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 и пирамиды</w:t>
            </w:r>
          </w:p>
        </w:tc>
      </w:tr>
      <w:tr w14:paraId="1357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B81E3E6">
            <w:pPr>
              <w:pStyle w:val="234"/>
              <w:jc w:val="center"/>
              <w:rPr>
                <w:sz w:val="24"/>
                <w:szCs w:val="24"/>
              </w:rPr>
            </w:pPr>
            <w:r>
              <w:rPr>
                <w:sz w:val="24"/>
                <w:szCs w:val="24"/>
              </w:rPr>
              <w:t>7.5</w:t>
            </w:r>
          </w:p>
        </w:tc>
        <w:tc>
          <w:tcPr>
            <w:tcW w:w="7994" w:type="dxa"/>
            <w:vAlign w:val="center"/>
          </w:tcPr>
          <w:p w14:paraId="5ED8636C">
            <w:pPr>
              <w:pStyle w:val="234"/>
              <w:jc w:val="both"/>
              <w:rPr>
                <w:sz w:val="24"/>
                <w:szCs w:val="24"/>
              </w:rPr>
            </w:pPr>
            <w:r>
              <w:rPr>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14:paraId="1B02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104CF94">
            <w:pPr>
              <w:pStyle w:val="234"/>
              <w:jc w:val="center"/>
              <w:rPr>
                <w:sz w:val="24"/>
                <w:szCs w:val="24"/>
              </w:rPr>
            </w:pPr>
            <w:r>
              <w:rPr>
                <w:sz w:val="24"/>
                <w:szCs w:val="24"/>
              </w:rPr>
              <w:t>7.6</w:t>
            </w:r>
          </w:p>
        </w:tc>
        <w:tc>
          <w:tcPr>
            <w:tcW w:w="7994" w:type="dxa"/>
          </w:tcPr>
          <w:p w14:paraId="2F5DE694">
            <w:pPr>
              <w:pStyle w:val="234"/>
              <w:jc w:val="both"/>
              <w:rPr>
                <w:sz w:val="24"/>
                <w:szCs w:val="24"/>
              </w:rPr>
            </w:pPr>
            <w:r>
              <w:rPr>
                <w:sz w:val="24"/>
                <w:szCs w:val="24"/>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14:paraId="6945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B226D83">
            <w:pPr>
              <w:pStyle w:val="234"/>
              <w:jc w:val="center"/>
              <w:rPr>
                <w:sz w:val="24"/>
                <w:szCs w:val="24"/>
              </w:rPr>
            </w:pPr>
            <w:r>
              <w:rPr>
                <w:sz w:val="24"/>
                <w:szCs w:val="24"/>
              </w:rPr>
              <w:t>7.7</w:t>
            </w:r>
          </w:p>
        </w:tc>
        <w:tc>
          <w:tcPr>
            <w:tcW w:w="7994" w:type="dxa"/>
            <w:vAlign w:val="center"/>
          </w:tcPr>
          <w:p w14:paraId="0A899C1A">
            <w:pPr>
              <w:pStyle w:val="234"/>
              <w:jc w:val="both"/>
              <w:rPr>
                <w:sz w:val="24"/>
                <w:szCs w:val="24"/>
              </w:rPr>
            </w:pPr>
            <w:r>
              <w:rPr>
                <w:sz w:val="24"/>
                <w:szCs w:val="24"/>
              </w:rPr>
              <w:t>Подобные тела в пространстве. Соотношения между площадями поверхностей, объемами подобных тел</w:t>
            </w:r>
          </w:p>
        </w:tc>
      </w:tr>
    </w:tbl>
    <w:p w14:paraId="35B466B4">
      <w:pPr>
        <w:spacing w:after="0" w:line="360" w:lineRule="auto"/>
        <w:ind w:firstLine="709"/>
        <w:contextualSpacing/>
        <w:jc w:val="both"/>
        <w:rPr>
          <w:rFonts w:ascii="Times New Roman" w:hAnsi="Times New Roman"/>
          <w:sz w:val="28"/>
          <w:szCs w:val="28"/>
        </w:rPr>
      </w:pPr>
    </w:p>
    <w:p w14:paraId="34CA441B">
      <w:pPr>
        <w:pStyle w:val="234"/>
        <w:jc w:val="right"/>
        <w:rPr>
          <w:sz w:val="28"/>
          <w:szCs w:val="28"/>
        </w:rPr>
      </w:pPr>
      <w:r>
        <w:rPr>
          <w:sz w:val="28"/>
          <w:szCs w:val="28"/>
        </w:rPr>
        <w:t>Таблица 11.2</w:t>
      </w:r>
    </w:p>
    <w:p w14:paraId="52386E2C">
      <w:pPr>
        <w:pStyle w:val="234"/>
        <w:jc w:val="both"/>
        <w:rPr>
          <w:sz w:val="28"/>
          <w:szCs w:val="28"/>
        </w:rPr>
      </w:pPr>
    </w:p>
    <w:p w14:paraId="6E289351">
      <w:pPr>
        <w:pStyle w:val="234"/>
        <w:jc w:val="center"/>
        <w:rPr>
          <w:sz w:val="28"/>
          <w:szCs w:val="28"/>
        </w:rPr>
      </w:pPr>
      <w:r>
        <w:rPr>
          <w:sz w:val="28"/>
          <w:szCs w:val="28"/>
        </w:rPr>
        <w:t>Проверяемые требования к результатам освоения основной</w:t>
      </w:r>
    </w:p>
    <w:p w14:paraId="139408CB">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3CFC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65259E">
            <w:pPr>
              <w:pStyle w:val="234"/>
              <w:jc w:val="center"/>
              <w:rPr>
                <w:sz w:val="24"/>
                <w:szCs w:val="24"/>
              </w:rPr>
            </w:pPr>
            <w:r>
              <w:rPr>
                <w:sz w:val="24"/>
                <w:szCs w:val="24"/>
              </w:rPr>
              <w:t>Код проверяемого результата</w:t>
            </w:r>
          </w:p>
        </w:tc>
        <w:tc>
          <w:tcPr>
            <w:tcW w:w="7370" w:type="dxa"/>
          </w:tcPr>
          <w:p w14:paraId="66094C0F">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66F7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BE7BEA9">
            <w:pPr>
              <w:pStyle w:val="234"/>
              <w:jc w:val="center"/>
              <w:rPr>
                <w:sz w:val="24"/>
                <w:szCs w:val="24"/>
              </w:rPr>
            </w:pPr>
            <w:r>
              <w:rPr>
                <w:sz w:val="24"/>
                <w:szCs w:val="24"/>
              </w:rPr>
              <w:t>1</w:t>
            </w:r>
          </w:p>
        </w:tc>
        <w:tc>
          <w:tcPr>
            <w:tcW w:w="7370" w:type="dxa"/>
            <w:vAlign w:val="center"/>
          </w:tcPr>
          <w:p w14:paraId="56E23C02">
            <w:pPr>
              <w:pStyle w:val="234"/>
              <w:jc w:val="both"/>
              <w:rPr>
                <w:sz w:val="24"/>
                <w:szCs w:val="24"/>
              </w:rPr>
            </w:pPr>
            <w:r>
              <w:rPr>
                <w:sz w:val="24"/>
                <w:szCs w:val="24"/>
              </w:rPr>
              <w:t>Числа и вычисления</w:t>
            </w:r>
          </w:p>
        </w:tc>
      </w:tr>
      <w:tr w14:paraId="596E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BDB129B">
            <w:pPr>
              <w:pStyle w:val="234"/>
              <w:jc w:val="center"/>
              <w:rPr>
                <w:sz w:val="24"/>
                <w:szCs w:val="24"/>
              </w:rPr>
            </w:pPr>
            <w:r>
              <w:rPr>
                <w:sz w:val="24"/>
                <w:szCs w:val="24"/>
              </w:rPr>
              <w:t>1.1</w:t>
            </w:r>
          </w:p>
        </w:tc>
        <w:tc>
          <w:tcPr>
            <w:tcW w:w="7370" w:type="dxa"/>
            <w:vAlign w:val="center"/>
          </w:tcPr>
          <w:p w14:paraId="4E21D89F">
            <w:pPr>
              <w:pStyle w:val="234"/>
              <w:jc w:val="both"/>
              <w:rPr>
                <w:sz w:val="24"/>
                <w:szCs w:val="24"/>
              </w:rPr>
            </w:pPr>
            <w:r>
              <w:rPr>
                <w:sz w:val="24"/>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14:paraId="1D30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02089F9">
            <w:pPr>
              <w:pStyle w:val="234"/>
              <w:jc w:val="center"/>
              <w:rPr>
                <w:sz w:val="24"/>
                <w:szCs w:val="24"/>
              </w:rPr>
            </w:pPr>
            <w:r>
              <w:rPr>
                <w:sz w:val="24"/>
                <w:szCs w:val="24"/>
              </w:rPr>
              <w:t>1.2</w:t>
            </w:r>
          </w:p>
        </w:tc>
        <w:tc>
          <w:tcPr>
            <w:tcW w:w="7370" w:type="dxa"/>
            <w:vAlign w:val="center"/>
          </w:tcPr>
          <w:p w14:paraId="688CC228">
            <w:pPr>
              <w:pStyle w:val="234"/>
              <w:jc w:val="both"/>
              <w:rPr>
                <w:sz w:val="24"/>
                <w:szCs w:val="24"/>
              </w:rPr>
            </w:pPr>
            <w:r>
              <w:rPr>
                <w:sz w:val="24"/>
                <w:szCs w:val="24"/>
              </w:rPr>
              <w:t>Оперировать понятием: степень с рациональным показателем</w:t>
            </w:r>
          </w:p>
        </w:tc>
      </w:tr>
      <w:tr w14:paraId="23C6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3CEB091">
            <w:pPr>
              <w:pStyle w:val="234"/>
              <w:jc w:val="center"/>
              <w:rPr>
                <w:sz w:val="24"/>
                <w:szCs w:val="24"/>
              </w:rPr>
            </w:pPr>
            <w:r>
              <w:rPr>
                <w:sz w:val="24"/>
                <w:szCs w:val="24"/>
              </w:rPr>
              <w:t>1.3</w:t>
            </w:r>
          </w:p>
        </w:tc>
        <w:tc>
          <w:tcPr>
            <w:tcW w:w="7370" w:type="dxa"/>
            <w:vAlign w:val="center"/>
          </w:tcPr>
          <w:p w14:paraId="326BF33F">
            <w:pPr>
              <w:pStyle w:val="234"/>
              <w:jc w:val="both"/>
              <w:rPr>
                <w:sz w:val="24"/>
                <w:szCs w:val="24"/>
              </w:rPr>
            </w:pPr>
            <w:r>
              <w:rPr>
                <w:sz w:val="24"/>
                <w:szCs w:val="24"/>
              </w:rPr>
              <w:t>Оперировать понятиями: логарифм числа, десятичные и натуральные логарифмы</w:t>
            </w:r>
          </w:p>
        </w:tc>
      </w:tr>
      <w:tr w14:paraId="4615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1356189">
            <w:pPr>
              <w:pStyle w:val="234"/>
              <w:jc w:val="center"/>
              <w:rPr>
                <w:sz w:val="24"/>
                <w:szCs w:val="24"/>
              </w:rPr>
            </w:pPr>
            <w:r>
              <w:rPr>
                <w:sz w:val="24"/>
                <w:szCs w:val="24"/>
              </w:rPr>
              <w:t>2</w:t>
            </w:r>
          </w:p>
        </w:tc>
        <w:tc>
          <w:tcPr>
            <w:tcW w:w="7370" w:type="dxa"/>
            <w:vAlign w:val="center"/>
          </w:tcPr>
          <w:p w14:paraId="453E073F">
            <w:pPr>
              <w:pStyle w:val="234"/>
              <w:jc w:val="both"/>
              <w:rPr>
                <w:sz w:val="24"/>
                <w:szCs w:val="24"/>
              </w:rPr>
            </w:pPr>
            <w:r>
              <w:rPr>
                <w:sz w:val="24"/>
                <w:szCs w:val="24"/>
              </w:rPr>
              <w:t>Уравнения и неравенства</w:t>
            </w:r>
          </w:p>
        </w:tc>
      </w:tr>
      <w:tr w14:paraId="30FA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0D47C9A">
            <w:pPr>
              <w:pStyle w:val="234"/>
              <w:jc w:val="center"/>
              <w:rPr>
                <w:sz w:val="24"/>
                <w:szCs w:val="24"/>
              </w:rPr>
            </w:pPr>
            <w:r>
              <w:rPr>
                <w:sz w:val="24"/>
                <w:szCs w:val="24"/>
              </w:rPr>
              <w:t>2.1</w:t>
            </w:r>
          </w:p>
        </w:tc>
        <w:tc>
          <w:tcPr>
            <w:tcW w:w="7370" w:type="dxa"/>
            <w:vAlign w:val="center"/>
          </w:tcPr>
          <w:p w14:paraId="33ED61D1">
            <w:pPr>
              <w:pStyle w:val="234"/>
              <w:jc w:val="both"/>
              <w:rPr>
                <w:sz w:val="24"/>
                <w:szCs w:val="24"/>
              </w:rPr>
            </w:pPr>
            <w:r>
              <w:rPr>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14:paraId="5D25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AB28B3C">
            <w:pPr>
              <w:pStyle w:val="234"/>
              <w:jc w:val="center"/>
              <w:rPr>
                <w:sz w:val="24"/>
                <w:szCs w:val="24"/>
              </w:rPr>
            </w:pPr>
            <w:r>
              <w:rPr>
                <w:sz w:val="24"/>
                <w:szCs w:val="24"/>
              </w:rPr>
              <w:t>2.2</w:t>
            </w:r>
          </w:p>
        </w:tc>
        <w:tc>
          <w:tcPr>
            <w:tcW w:w="7370" w:type="dxa"/>
            <w:vAlign w:val="center"/>
          </w:tcPr>
          <w:p w14:paraId="32F77BC0">
            <w:pPr>
              <w:pStyle w:val="234"/>
              <w:jc w:val="both"/>
              <w:rPr>
                <w:sz w:val="24"/>
                <w:szCs w:val="24"/>
              </w:rPr>
            </w:pPr>
            <w:r>
              <w:rPr>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14:paraId="2A0C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616E629">
            <w:pPr>
              <w:pStyle w:val="234"/>
              <w:jc w:val="center"/>
              <w:rPr>
                <w:sz w:val="24"/>
                <w:szCs w:val="24"/>
              </w:rPr>
            </w:pPr>
            <w:r>
              <w:rPr>
                <w:sz w:val="24"/>
                <w:szCs w:val="24"/>
              </w:rPr>
              <w:t>2.3</w:t>
            </w:r>
          </w:p>
        </w:tc>
        <w:tc>
          <w:tcPr>
            <w:tcW w:w="7370" w:type="dxa"/>
            <w:vAlign w:val="center"/>
          </w:tcPr>
          <w:p w14:paraId="1BCE5EE4">
            <w:pPr>
              <w:pStyle w:val="234"/>
              <w:jc w:val="both"/>
              <w:rPr>
                <w:sz w:val="24"/>
                <w:szCs w:val="24"/>
              </w:rPr>
            </w:pPr>
            <w:r>
              <w:rPr>
                <w:sz w:val="24"/>
                <w:szCs w:val="24"/>
              </w:rPr>
              <w:t>Находить решения простейших тригонометрических неравенств</w:t>
            </w:r>
          </w:p>
        </w:tc>
      </w:tr>
      <w:tr w14:paraId="369B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B4D687C">
            <w:pPr>
              <w:pStyle w:val="234"/>
              <w:jc w:val="center"/>
              <w:rPr>
                <w:sz w:val="24"/>
                <w:szCs w:val="24"/>
              </w:rPr>
            </w:pPr>
            <w:r>
              <w:rPr>
                <w:sz w:val="24"/>
                <w:szCs w:val="24"/>
              </w:rPr>
              <w:t>2.4</w:t>
            </w:r>
          </w:p>
        </w:tc>
        <w:tc>
          <w:tcPr>
            <w:tcW w:w="7370" w:type="dxa"/>
            <w:vAlign w:val="center"/>
          </w:tcPr>
          <w:p w14:paraId="6AE4CD3A">
            <w:pPr>
              <w:pStyle w:val="234"/>
              <w:jc w:val="both"/>
              <w:rPr>
                <w:sz w:val="24"/>
                <w:szCs w:val="24"/>
              </w:rPr>
            </w:pPr>
            <w:r>
              <w:rPr>
                <w:sz w:val="24"/>
                <w:szCs w:val="24"/>
              </w:rPr>
              <w:t>Оперировать понятиями: система линейных уравнений и ее решение; использовать систему линейных уравнений для решения практических задач</w:t>
            </w:r>
          </w:p>
        </w:tc>
      </w:tr>
      <w:tr w14:paraId="20EC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EF32200">
            <w:pPr>
              <w:pStyle w:val="234"/>
              <w:jc w:val="center"/>
              <w:rPr>
                <w:sz w:val="24"/>
                <w:szCs w:val="24"/>
              </w:rPr>
            </w:pPr>
            <w:r>
              <w:rPr>
                <w:sz w:val="24"/>
                <w:szCs w:val="24"/>
              </w:rPr>
              <w:t>2.5</w:t>
            </w:r>
          </w:p>
        </w:tc>
        <w:tc>
          <w:tcPr>
            <w:tcW w:w="7370" w:type="dxa"/>
            <w:vAlign w:val="center"/>
          </w:tcPr>
          <w:p w14:paraId="7A3097AA">
            <w:pPr>
              <w:pStyle w:val="234"/>
              <w:jc w:val="both"/>
              <w:rPr>
                <w:sz w:val="24"/>
                <w:szCs w:val="24"/>
              </w:rPr>
            </w:pPr>
            <w:r>
              <w:rPr>
                <w:sz w:val="24"/>
                <w:szCs w:val="24"/>
              </w:rPr>
              <w:t>Находить решения простейших систем и совокупностей рациональных уравнений и неравенств</w:t>
            </w:r>
          </w:p>
        </w:tc>
      </w:tr>
      <w:tr w14:paraId="7B8B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89CE7A3">
            <w:pPr>
              <w:pStyle w:val="234"/>
              <w:jc w:val="center"/>
              <w:rPr>
                <w:sz w:val="24"/>
                <w:szCs w:val="24"/>
              </w:rPr>
            </w:pPr>
            <w:r>
              <w:rPr>
                <w:sz w:val="24"/>
                <w:szCs w:val="24"/>
              </w:rPr>
              <w:t>2.6</w:t>
            </w:r>
          </w:p>
        </w:tc>
        <w:tc>
          <w:tcPr>
            <w:tcW w:w="7370" w:type="dxa"/>
            <w:vAlign w:val="center"/>
          </w:tcPr>
          <w:p w14:paraId="26A6575B">
            <w:pPr>
              <w:pStyle w:val="234"/>
              <w:jc w:val="both"/>
              <w:rPr>
                <w:sz w:val="24"/>
                <w:szCs w:val="24"/>
              </w:rPr>
            </w:pPr>
            <w:r>
              <w:rPr>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14:paraId="3C22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EC88845">
            <w:pPr>
              <w:pStyle w:val="234"/>
              <w:jc w:val="center"/>
              <w:rPr>
                <w:sz w:val="24"/>
                <w:szCs w:val="24"/>
              </w:rPr>
            </w:pPr>
            <w:r>
              <w:rPr>
                <w:sz w:val="24"/>
                <w:szCs w:val="24"/>
              </w:rPr>
              <w:t>3</w:t>
            </w:r>
          </w:p>
        </w:tc>
        <w:tc>
          <w:tcPr>
            <w:tcW w:w="7370" w:type="dxa"/>
            <w:vAlign w:val="center"/>
          </w:tcPr>
          <w:p w14:paraId="139A0F7B">
            <w:pPr>
              <w:pStyle w:val="234"/>
              <w:jc w:val="both"/>
              <w:rPr>
                <w:sz w:val="24"/>
                <w:szCs w:val="24"/>
              </w:rPr>
            </w:pPr>
            <w:r>
              <w:rPr>
                <w:sz w:val="24"/>
                <w:szCs w:val="24"/>
              </w:rPr>
              <w:t>Функции и графики</w:t>
            </w:r>
          </w:p>
        </w:tc>
      </w:tr>
      <w:tr w14:paraId="25CD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F955606">
            <w:pPr>
              <w:pStyle w:val="234"/>
              <w:jc w:val="center"/>
              <w:rPr>
                <w:sz w:val="24"/>
                <w:szCs w:val="24"/>
              </w:rPr>
            </w:pPr>
            <w:r>
              <w:rPr>
                <w:sz w:val="24"/>
                <w:szCs w:val="24"/>
              </w:rPr>
              <w:t>3.1</w:t>
            </w:r>
          </w:p>
        </w:tc>
        <w:tc>
          <w:tcPr>
            <w:tcW w:w="7370" w:type="dxa"/>
            <w:vAlign w:val="center"/>
          </w:tcPr>
          <w:p w14:paraId="5E42FD46">
            <w:pPr>
              <w:pStyle w:val="234"/>
              <w:jc w:val="both"/>
              <w:rPr>
                <w:sz w:val="24"/>
                <w:szCs w:val="24"/>
              </w:rPr>
            </w:pPr>
            <w:r>
              <w:rPr>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14:paraId="56CF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8FE8648">
            <w:pPr>
              <w:pStyle w:val="234"/>
              <w:jc w:val="center"/>
              <w:rPr>
                <w:sz w:val="24"/>
                <w:szCs w:val="24"/>
              </w:rPr>
            </w:pPr>
            <w:r>
              <w:rPr>
                <w:sz w:val="24"/>
                <w:szCs w:val="24"/>
              </w:rPr>
              <w:t>3.2</w:t>
            </w:r>
          </w:p>
        </w:tc>
        <w:tc>
          <w:tcPr>
            <w:tcW w:w="7370" w:type="dxa"/>
            <w:vAlign w:val="center"/>
          </w:tcPr>
          <w:p w14:paraId="3EF7F925">
            <w:pPr>
              <w:pStyle w:val="234"/>
              <w:jc w:val="both"/>
              <w:rPr>
                <w:sz w:val="24"/>
                <w:szCs w:val="24"/>
              </w:rPr>
            </w:pPr>
            <w:r>
              <w:rPr>
                <w:sz w:val="24"/>
                <w:szCs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14:paraId="4A2E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1B6F1FB">
            <w:pPr>
              <w:pStyle w:val="234"/>
              <w:jc w:val="center"/>
              <w:rPr>
                <w:sz w:val="24"/>
                <w:szCs w:val="24"/>
              </w:rPr>
            </w:pPr>
            <w:r>
              <w:rPr>
                <w:sz w:val="24"/>
                <w:szCs w:val="24"/>
              </w:rPr>
              <w:t>3.3</w:t>
            </w:r>
          </w:p>
        </w:tc>
        <w:tc>
          <w:tcPr>
            <w:tcW w:w="7370" w:type="dxa"/>
            <w:vAlign w:val="center"/>
          </w:tcPr>
          <w:p w14:paraId="20183FEC">
            <w:pPr>
              <w:pStyle w:val="234"/>
              <w:jc w:val="both"/>
              <w:rPr>
                <w:sz w:val="24"/>
                <w:szCs w:val="24"/>
              </w:rPr>
            </w:pPr>
            <w:r>
              <w:rPr>
                <w:sz w:val="24"/>
                <w:szCs w:val="24"/>
              </w:rPr>
              <w:t>Изображать на координатной плоскости графики линейных уравнений и использовать их для решения системы линейных уравнений</w:t>
            </w:r>
          </w:p>
        </w:tc>
      </w:tr>
      <w:tr w14:paraId="02DD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0A6E90C">
            <w:pPr>
              <w:pStyle w:val="234"/>
              <w:jc w:val="center"/>
              <w:rPr>
                <w:sz w:val="24"/>
                <w:szCs w:val="24"/>
              </w:rPr>
            </w:pPr>
            <w:r>
              <w:rPr>
                <w:sz w:val="24"/>
                <w:szCs w:val="24"/>
              </w:rPr>
              <w:t>3.4</w:t>
            </w:r>
          </w:p>
        </w:tc>
        <w:tc>
          <w:tcPr>
            <w:tcW w:w="7370" w:type="dxa"/>
            <w:vAlign w:val="center"/>
          </w:tcPr>
          <w:p w14:paraId="616C1EA9">
            <w:pPr>
              <w:pStyle w:val="234"/>
              <w:jc w:val="both"/>
              <w:rPr>
                <w:sz w:val="24"/>
                <w:szCs w:val="24"/>
              </w:rPr>
            </w:pPr>
            <w:r>
              <w:rPr>
                <w:sz w:val="24"/>
                <w:szCs w:val="24"/>
              </w:rPr>
              <w:t>Использовать графики функций для исследования процессов и зависимостей из других учебных дисциплин</w:t>
            </w:r>
          </w:p>
        </w:tc>
      </w:tr>
      <w:tr w14:paraId="2969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6C20C60">
            <w:pPr>
              <w:pStyle w:val="234"/>
              <w:jc w:val="center"/>
              <w:rPr>
                <w:sz w:val="24"/>
                <w:szCs w:val="24"/>
              </w:rPr>
            </w:pPr>
            <w:r>
              <w:rPr>
                <w:sz w:val="24"/>
                <w:szCs w:val="24"/>
              </w:rPr>
              <w:t>4</w:t>
            </w:r>
          </w:p>
        </w:tc>
        <w:tc>
          <w:tcPr>
            <w:tcW w:w="7370" w:type="dxa"/>
            <w:vAlign w:val="center"/>
          </w:tcPr>
          <w:p w14:paraId="3E49AA09">
            <w:pPr>
              <w:pStyle w:val="234"/>
              <w:jc w:val="both"/>
              <w:rPr>
                <w:sz w:val="24"/>
                <w:szCs w:val="24"/>
              </w:rPr>
            </w:pPr>
            <w:r>
              <w:rPr>
                <w:sz w:val="24"/>
                <w:szCs w:val="24"/>
              </w:rPr>
              <w:t>Начала математического анализа</w:t>
            </w:r>
          </w:p>
        </w:tc>
      </w:tr>
      <w:tr w14:paraId="2D4E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F6AE37F">
            <w:pPr>
              <w:pStyle w:val="234"/>
              <w:jc w:val="center"/>
              <w:rPr>
                <w:sz w:val="24"/>
                <w:szCs w:val="24"/>
              </w:rPr>
            </w:pPr>
            <w:r>
              <w:rPr>
                <w:sz w:val="24"/>
                <w:szCs w:val="24"/>
              </w:rPr>
              <w:t>4.1</w:t>
            </w:r>
          </w:p>
        </w:tc>
        <w:tc>
          <w:tcPr>
            <w:tcW w:w="7370" w:type="dxa"/>
            <w:vAlign w:val="center"/>
          </w:tcPr>
          <w:p w14:paraId="71B2C2D2">
            <w:pPr>
              <w:pStyle w:val="234"/>
              <w:jc w:val="both"/>
              <w:rPr>
                <w:sz w:val="24"/>
                <w:szCs w:val="24"/>
              </w:rPr>
            </w:pPr>
            <w:r>
              <w:rPr>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14:paraId="0031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C745920">
            <w:pPr>
              <w:pStyle w:val="234"/>
              <w:jc w:val="center"/>
              <w:rPr>
                <w:sz w:val="24"/>
                <w:szCs w:val="24"/>
              </w:rPr>
            </w:pPr>
            <w:r>
              <w:rPr>
                <w:sz w:val="24"/>
                <w:szCs w:val="24"/>
              </w:rPr>
              <w:t>4.2</w:t>
            </w:r>
          </w:p>
        </w:tc>
        <w:tc>
          <w:tcPr>
            <w:tcW w:w="7370" w:type="dxa"/>
            <w:vAlign w:val="center"/>
          </w:tcPr>
          <w:p w14:paraId="4B680BB4">
            <w:pPr>
              <w:pStyle w:val="234"/>
              <w:jc w:val="both"/>
              <w:rPr>
                <w:sz w:val="24"/>
                <w:szCs w:val="24"/>
              </w:rPr>
            </w:pPr>
            <w:r>
              <w:rPr>
                <w:sz w:val="24"/>
                <w:szCs w:val="24"/>
              </w:rPr>
              <w:t>Находить производные элементарных функций, вычислять производные суммы, произведения, частного функций</w:t>
            </w:r>
          </w:p>
        </w:tc>
      </w:tr>
      <w:tr w14:paraId="7FCA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8AF73B8">
            <w:pPr>
              <w:pStyle w:val="234"/>
              <w:jc w:val="center"/>
              <w:rPr>
                <w:sz w:val="24"/>
                <w:szCs w:val="24"/>
              </w:rPr>
            </w:pPr>
            <w:r>
              <w:rPr>
                <w:sz w:val="24"/>
                <w:szCs w:val="24"/>
              </w:rPr>
              <w:t>4.3</w:t>
            </w:r>
          </w:p>
        </w:tc>
        <w:tc>
          <w:tcPr>
            <w:tcW w:w="7370" w:type="dxa"/>
            <w:vAlign w:val="center"/>
          </w:tcPr>
          <w:p w14:paraId="59466435">
            <w:pPr>
              <w:pStyle w:val="234"/>
              <w:jc w:val="both"/>
              <w:rPr>
                <w:sz w:val="24"/>
                <w:szCs w:val="24"/>
              </w:rPr>
            </w:pPr>
            <w:r>
              <w:rPr>
                <w:sz w:val="24"/>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14:paraId="6548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575B091">
            <w:pPr>
              <w:pStyle w:val="234"/>
              <w:jc w:val="center"/>
              <w:rPr>
                <w:sz w:val="24"/>
                <w:szCs w:val="24"/>
              </w:rPr>
            </w:pPr>
            <w:r>
              <w:rPr>
                <w:sz w:val="24"/>
                <w:szCs w:val="24"/>
              </w:rPr>
              <w:t>4.4</w:t>
            </w:r>
          </w:p>
        </w:tc>
        <w:tc>
          <w:tcPr>
            <w:tcW w:w="7370" w:type="dxa"/>
            <w:vAlign w:val="center"/>
          </w:tcPr>
          <w:p w14:paraId="04884530">
            <w:pPr>
              <w:pStyle w:val="234"/>
              <w:jc w:val="both"/>
              <w:rPr>
                <w:sz w:val="24"/>
                <w:szCs w:val="24"/>
              </w:rPr>
            </w:pPr>
            <w:r>
              <w:rPr>
                <w:sz w:val="24"/>
                <w:szCs w:val="24"/>
              </w:rPr>
              <w:t>Использовать производную для нахождения наилучшего решения в прикладных, в том числе социально-экономических, задачах</w:t>
            </w:r>
          </w:p>
        </w:tc>
      </w:tr>
      <w:tr w14:paraId="7514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D16172F">
            <w:pPr>
              <w:pStyle w:val="234"/>
              <w:jc w:val="center"/>
              <w:rPr>
                <w:sz w:val="24"/>
                <w:szCs w:val="24"/>
              </w:rPr>
            </w:pPr>
            <w:r>
              <w:rPr>
                <w:sz w:val="24"/>
                <w:szCs w:val="24"/>
              </w:rPr>
              <w:t>4.5</w:t>
            </w:r>
          </w:p>
        </w:tc>
        <w:tc>
          <w:tcPr>
            <w:tcW w:w="7370" w:type="dxa"/>
            <w:vAlign w:val="center"/>
          </w:tcPr>
          <w:p w14:paraId="1BCE3BF6">
            <w:pPr>
              <w:pStyle w:val="234"/>
              <w:jc w:val="both"/>
              <w:rPr>
                <w:sz w:val="24"/>
                <w:szCs w:val="24"/>
              </w:rPr>
            </w:pPr>
            <w:r>
              <w:rPr>
                <w:sz w:val="24"/>
                <w:szCs w:val="24"/>
              </w:rPr>
              <w:t>Оперировать понятиями: первообразная и интеграл; понимать геометрический и физический смысл интеграла</w:t>
            </w:r>
          </w:p>
        </w:tc>
      </w:tr>
      <w:tr w14:paraId="4BD8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6680D11">
            <w:pPr>
              <w:pStyle w:val="234"/>
              <w:jc w:val="center"/>
              <w:rPr>
                <w:sz w:val="24"/>
                <w:szCs w:val="24"/>
              </w:rPr>
            </w:pPr>
            <w:r>
              <w:rPr>
                <w:sz w:val="24"/>
                <w:szCs w:val="24"/>
              </w:rPr>
              <w:t>4.6</w:t>
            </w:r>
          </w:p>
        </w:tc>
        <w:tc>
          <w:tcPr>
            <w:tcW w:w="7370" w:type="dxa"/>
            <w:vAlign w:val="center"/>
          </w:tcPr>
          <w:p w14:paraId="35084B9A">
            <w:pPr>
              <w:pStyle w:val="234"/>
              <w:jc w:val="both"/>
              <w:rPr>
                <w:sz w:val="24"/>
                <w:szCs w:val="24"/>
              </w:rPr>
            </w:pPr>
            <w:r>
              <w:rPr>
                <w:sz w:val="24"/>
                <w:szCs w:val="24"/>
              </w:rPr>
              <w:t>Находить первообразные элементарных функций, вычислять интеграл по формуле Ньютона - Лейбница</w:t>
            </w:r>
          </w:p>
        </w:tc>
      </w:tr>
      <w:tr w14:paraId="724C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C74907F">
            <w:pPr>
              <w:pStyle w:val="234"/>
              <w:jc w:val="center"/>
              <w:rPr>
                <w:sz w:val="24"/>
                <w:szCs w:val="24"/>
              </w:rPr>
            </w:pPr>
            <w:r>
              <w:rPr>
                <w:sz w:val="24"/>
                <w:szCs w:val="24"/>
              </w:rPr>
              <w:t>4.7</w:t>
            </w:r>
          </w:p>
        </w:tc>
        <w:tc>
          <w:tcPr>
            <w:tcW w:w="7370" w:type="dxa"/>
            <w:vAlign w:val="center"/>
          </w:tcPr>
          <w:p w14:paraId="61F19E6B">
            <w:pPr>
              <w:pStyle w:val="234"/>
              <w:jc w:val="both"/>
              <w:rPr>
                <w:sz w:val="24"/>
                <w:szCs w:val="24"/>
              </w:rPr>
            </w:pPr>
            <w:r>
              <w:rPr>
                <w:sz w:val="24"/>
                <w:szCs w:val="24"/>
              </w:rPr>
              <w:t>Решать прикладные задачи, в том числе социально-экономического и физического характера, средствами математического анализа</w:t>
            </w:r>
          </w:p>
        </w:tc>
      </w:tr>
      <w:tr w14:paraId="0D23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ED92B75">
            <w:pPr>
              <w:pStyle w:val="234"/>
              <w:jc w:val="center"/>
              <w:rPr>
                <w:sz w:val="24"/>
                <w:szCs w:val="24"/>
              </w:rPr>
            </w:pPr>
            <w:r>
              <w:rPr>
                <w:sz w:val="24"/>
                <w:szCs w:val="24"/>
              </w:rPr>
              <w:t>5</w:t>
            </w:r>
          </w:p>
        </w:tc>
        <w:tc>
          <w:tcPr>
            <w:tcW w:w="7370" w:type="dxa"/>
            <w:vAlign w:val="center"/>
          </w:tcPr>
          <w:p w14:paraId="69263B6C">
            <w:pPr>
              <w:pStyle w:val="234"/>
              <w:jc w:val="both"/>
              <w:rPr>
                <w:sz w:val="24"/>
                <w:szCs w:val="24"/>
              </w:rPr>
            </w:pPr>
            <w:r>
              <w:rPr>
                <w:sz w:val="24"/>
                <w:szCs w:val="24"/>
              </w:rPr>
              <w:t>Теория вероятностей и статистика</w:t>
            </w:r>
          </w:p>
        </w:tc>
      </w:tr>
      <w:tr w14:paraId="3E5E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CEF75F3">
            <w:pPr>
              <w:pStyle w:val="234"/>
              <w:jc w:val="center"/>
              <w:rPr>
                <w:sz w:val="24"/>
                <w:szCs w:val="24"/>
              </w:rPr>
            </w:pPr>
            <w:r>
              <w:rPr>
                <w:sz w:val="24"/>
                <w:szCs w:val="24"/>
              </w:rPr>
              <w:t>5.1</w:t>
            </w:r>
          </w:p>
        </w:tc>
        <w:tc>
          <w:tcPr>
            <w:tcW w:w="7370" w:type="dxa"/>
            <w:vAlign w:val="center"/>
          </w:tcPr>
          <w:p w14:paraId="4BCE26A4">
            <w:pPr>
              <w:pStyle w:val="234"/>
              <w:jc w:val="both"/>
              <w:rPr>
                <w:sz w:val="24"/>
                <w:szCs w:val="24"/>
              </w:rPr>
            </w:pPr>
            <w:r>
              <w:rPr>
                <w:sz w:val="24"/>
                <w:szCs w:val="24"/>
              </w:rPr>
              <w:t>Сравнивать вероятности значений случайной величины по распределению или с помощью диаграмм</w:t>
            </w:r>
          </w:p>
        </w:tc>
      </w:tr>
      <w:tr w14:paraId="20C8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EC86188">
            <w:pPr>
              <w:pStyle w:val="234"/>
              <w:jc w:val="center"/>
              <w:rPr>
                <w:sz w:val="24"/>
                <w:szCs w:val="24"/>
              </w:rPr>
            </w:pPr>
            <w:r>
              <w:rPr>
                <w:sz w:val="24"/>
                <w:szCs w:val="24"/>
              </w:rPr>
              <w:t>5.2</w:t>
            </w:r>
          </w:p>
        </w:tc>
        <w:tc>
          <w:tcPr>
            <w:tcW w:w="7370" w:type="dxa"/>
            <w:vAlign w:val="center"/>
          </w:tcPr>
          <w:p w14:paraId="25187A7E">
            <w:pPr>
              <w:pStyle w:val="234"/>
              <w:jc w:val="both"/>
              <w:rPr>
                <w:sz w:val="24"/>
                <w:szCs w:val="24"/>
              </w:rPr>
            </w:pPr>
            <w:r>
              <w:rPr>
                <w:sz w:val="24"/>
                <w:szCs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14:paraId="2778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4E38314">
            <w:pPr>
              <w:pStyle w:val="234"/>
              <w:jc w:val="center"/>
              <w:rPr>
                <w:sz w:val="24"/>
                <w:szCs w:val="24"/>
              </w:rPr>
            </w:pPr>
            <w:r>
              <w:rPr>
                <w:sz w:val="24"/>
                <w:szCs w:val="24"/>
              </w:rPr>
              <w:t>5.3</w:t>
            </w:r>
          </w:p>
        </w:tc>
        <w:tc>
          <w:tcPr>
            <w:tcW w:w="7370" w:type="dxa"/>
            <w:vAlign w:val="center"/>
          </w:tcPr>
          <w:p w14:paraId="4B0D475E">
            <w:pPr>
              <w:pStyle w:val="234"/>
              <w:jc w:val="both"/>
              <w:rPr>
                <w:sz w:val="24"/>
                <w:szCs w:val="24"/>
              </w:rPr>
            </w:pPr>
            <w:r>
              <w:rPr>
                <w:sz w:val="24"/>
                <w:szCs w:val="24"/>
              </w:rPr>
              <w:t>Иметь представление о законе больших чисел</w:t>
            </w:r>
          </w:p>
        </w:tc>
      </w:tr>
      <w:tr w14:paraId="677F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FD0B91E">
            <w:pPr>
              <w:pStyle w:val="234"/>
              <w:jc w:val="center"/>
              <w:rPr>
                <w:sz w:val="24"/>
                <w:szCs w:val="24"/>
              </w:rPr>
            </w:pPr>
            <w:r>
              <w:rPr>
                <w:sz w:val="24"/>
                <w:szCs w:val="24"/>
              </w:rPr>
              <w:t>5.4</w:t>
            </w:r>
          </w:p>
        </w:tc>
        <w:tc>
          <w:tcPr>
            <w:tcW w:w="7370" w:type="dxa"/>
            <w:vAlign w:val="center"/>
          </w:tcPr>
          <w:p w14:paraId="24C23FE3">
            <w:pPr>
              <w:pStyle w:val="234"/>
              <w:jc w:val="both"/>
              <w:rPr>
                <w:sz w:val="24"/>
                <w:szCs w:val="24"/>
              </w:rPr>
            </w:pPr>
            <w:r>
              <w:rPr>
                <w:sz w:val="24"/>
                <w:szCs w:val="24"/>
              </w:rPr>
              <w:t>Иметь представление о нормальном распределении</w:t>
            </w:r>
          </w:p>
        </w:tc>
      </w:tr>
      <w:tr w14:paraId="3BDF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F3C609D">
            <w:pPr>
              <w:pStyle w:val="234"/>
              <w:jc w:val="center"/>
              <w:rPr>
                <w:sz w:val="24"/>
                <w:szCs w:val="24"/>
              </w:rPr>
            </w:pPr>
            <w:r>
              <w:rPr>
                <w:sz w:val="24"/>
                <w:szCs w:val="24"/>
              </w:rPr>
              <w:t>6</w:t>
            </w:r>
          </w:p>
        </w:tc>
        <w:tc>
          <w:tcPr>
            <w:tcW w:w="7370" w:type="dxa"/>
            <w:vAlign w:val="center"/>
          </w:tcPr>
          <w:p w14:paraId="138D57DE">
            <w:pPr>
              <w:pStyle w:val="234"/>
              <w:jc w:val="both"/>
              <w:rPr>
                <w:sz w:val="24"/>
                <w:szCs w:val="24"/>
              </w:rPr>
            </w:pPr>
            <w:r>
              <w:rPr>
                <w:sz w:val="24"/>
                <w:szCs w:val="24"/>
              </w:rPr>
              <w:t>Геометрия</w:t>
            </w:r>
          </w:p>
        </w:tc>
      </w:tr>
      <w:tr w14:paraId="52E2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05EB3D9">
            <w:pPr>
              <w:pStyle w:val="234"/>
              <w:jc w:val="center"/>
              <w:rPr>
                <w:sz w:val="24"/>
                <w:szCs w:val="24"/>
              </w:rPr>
            </w:pPr>
            <w:r>
              <w:rPr>
                <w:sz w:val="24"/>
                <w:szCs w:val="24"/>
              </w:rPr>
              <w:t>6.1</w:t>
            </w:r>
          </w:p>
        </w:tc>
        <w:tc>
          <w:tcPr>
            <w:tcW w:w="7370" w:type="dxa"/>
            <w:vAlign w:val="center"/>
          </w:tcPr>
          <w:p w14:paraId="5A506F9C">
            <w:pPr>
              <w:pStyle w:val="234"/>
              <w:jc w:val="both"/>
              <w:rPr>
                <w:sz w:val="24"/>
                <w:szCs w:val="24"/>
              </w:rPr>
            </w:pPr>
            <w:r>
              <w:rPr>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14:paraId="77F0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36D2687">
            <w:pPr>
              <w:pStyle w:val="234"/>
              <w:jc w:val="center"/>
              <w:rPr>
                <w:sz w:val="24"/>
                <w:szCs w:val="24"/>
              </w:rPr>
            </w:pPr>
            <w:r>
              <w:rPr>
                <w:sz w:val="24"/>
                <w:szCs w:val="24"/>
              </w:rPr>
              <w:t>6.2</w:t>
            </w:r>
          </w:p>
        </w:tc>
        <w:tc>
          <w:tcPr>
            <w:tcW w:w="7370" w:type="dxa"/>
            <w:vAlign w:val="center"/>
          </w:tcPr>
          <w:p w14:paraId="634F9DAB">
            <w:pPr>
              <w:pStyle w:val="234"/>
              <w:jc w:val="both"/>
              <w:rPr>
                <w:sz w:val="24"/>
                <w:szCs w:val="24"/>
              </w:rPr>
            </w:pPr>
            <w:r>
              <w:rPr>
                <w:sz w:val="24"/>
                <w:szCs w:val="24"/>
              </w:rPr>
              <w:t>Распознавать тела вращения (цилиндр, конус, сфера и шар)</w:t>
            </w:r>
          </w:p>
        </w:tc>
      </w:tr>
      <w:tr w14:paraId="3A1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796AC7A">
            <w:pPr>
              <w:pStyle w:val="234"/>
              <w:jc w:val="center"/>
              <w:rPr>
                <w:sz w:val="24"/>
                <w:szCs w:val="24"/>
              </w:rPr>
            </w:pPr>
            <w:r>
              <w:rPr>
                <w:sz w:val="24"/>
                <w:szCs w:val="24"/>
              </w:rPr>
              <w:t>6.3</w:t>
            </w:r>
          </w:p>
        </w:tc>
        <w:tc>
          <w:tcPr>
            <w:tcW w:w="7370" w:type="dxa"/>
            <w:vAlign w:val="center"/>
          </w:tcPr>
          <w:p w14:paraId="75E45343">
            <w:pPr>
              <w:pStyle w:val="234"/>
              <w:jc w:val="both"/>
              <w:rPr>
                <w:sz w:val="24"/>
                <w:szCs w:val="24"/>
              </w:rPr>
            </w:pPr>
            <w:r>
              <w:rPr>
                <w:sz w:val="24"/>
                <w:szCs w:val="24"/>
              </w:rPr>
              <w:t>Объяснять способы получения тел вращения</w:t>
            </w:r>
          </w:p>
        </w:tc>
      </w:tr>
      <w:tr w14:paraId="0F84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39328CC">
            <w:pPr>
              <w:pStyle w:val="234"/>
              <w:jc w:val="center"/>
              <w:rPr>
                <w:sz w:val="24"/>
                <w:szCs w:val="24"/>
              </w:rPr>
            </w:pPr>
            <w:r>
              <w:rPr>
                <w:sz w:val="24"/>
                <w:szCs w:val="24"/>
              </w:rPr>
              <w:t>6.4</w:t>
            </w:r>
          </w:p>
        </w:tc>
        <w:tc>
          <w:tcPr>
            <w:tcW w:w="7370" w:type="dxa"/>
            <w:vAlign w:val="center"/>
          </w:tcPr>
          <w:p w14:paraId="2DFB0515">
            <w:pPr>
              <w:pStyle w:val="234"/>
              <w:jc w:val="both"/>
              <w:rPr>
                <w:sz w:val="24"/>
                <w:szCs w:val="24"/>
              </w:rPr>
            </w:pPr>
            <w:r>
              <w:rPr>
                <w:sz w:val="24"/>
                <w:szCs w:val="24"/>
              </w:rPr>
              <w:t>Классифицировать взаимное расположение сферы и плоскости</w:t>
            </w:r>
          </w:p>
        </w:tc>
      </w:tr>
      <w:tr w14:paraId="28C1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43C6927">
            <w:pPr>
              <w:pStyle w:val="234"/>
              <w:jc w:val="center"/>
              <w:rPr>
                <w:sz w:val="24"/>
                <w:szCs w:val="24"/>
              </w:rPr>
            </w:pPr>
            <w:r>
              <w:rPr>
                <w:sz w:val="24"/>
                <w:szCs w:val="24"/>
              </w:rPr>
              <w:t>6.5</w:t>
            </w:r>
          </w:p>
        </w:tc>
        <w:tc>
          <w:tcPr>
            <w:tcW w:w="7370" w:type="dxa"/>
            <w:vAlign w:val="center"/>
          </w:tcPr>
          <w:p w14:paraId="322FAC6E">
            <w:pPr>
              <w:pStyle w:val="234"/>
              <w:jc w:val="both"/>
              <w:rPr>
                <w:sz w:val="24"/>
                <w:szCs w:val="24"/>
              </w:rPr>
            </w:pPr>
            <w:r>
              <w:rPr>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14:paraId="10A2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1D69765">
            <w:pPr>
              <w:pStyle w:val="234"/>
              <w:jc w:val="center"/>
              <w:rPr>
                <w:sz w:val="24"/>
                <w:szCs w:val="24"/>
              </w:rPr>
            </w:pPr>
            <w:r>
              <w:rPr>
                <w:sz w:val="24"/>
                <w:szCs w:val="24"/>
              </w:rPr>
              <w:t>6.6</w:t>
            </w:r>
          </w:p>
        </w:tc>
        <w:tc>
          <w:tcPr>
            <w:tcW w:w="7370" w:type="dxa"/>
            <w:vAlign w:val="center"/>
          </w:tcPr>
          <w:p w14:paraId="33F276F9">
            <w:pPr>
              <w:pStyle w:val="234"/>
              <w:jc w:val="both"/>
              <w:rPr>
                <w:sz w:val="24"/>
                <w:szCs w:val="24"/>
              </w:rPr>
            </w:pPr>
            <w:r>
              <w:rPr>
                <w:sz w:val="24"/>
                <w:szCs w:val="24"/>
              </w:rPr>
              <w:t>Вычислять объемы и площади поверхностей тел вращения, геометрических тел с применением формул</w:t>
            </w:r>
          </w:p>
        </w:tc>
      </w:tr>
      <w:tr w14:paraId="336F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093BEF4">
            <w:pPr>
              <w:pStyle w:val="234"/>
              <w:jc w:val="center"/>
              <w:rPr>
                <w:sz w:val="24"/>
                <w:szCs w:val="24"/>
              </w:rPr>
            </w:pPr>
            <w:r>
              <w:rPr>
                <w:sz w:val="24"/>
                <w:szCs w:val="24"/>
              </w:rPr>
              <w:t>6.7</w:t>
            </w:r>
          </w:p>
        </w:tc>
        <w:tc>
          <w:tcPr>
            <w:tcW w:w="7370" w:type="dxa"/>
            <w:vAlign w:val="center"/>
          </w:tcPr>
          <w:p w14:paraId="6B2036D3">
            <w:pPr>
              <w:pStyle w:val="234"/>
              <w:jc w:val="both"/>
              <w:rPr>
                <w:sz w:val="24"/>
                <w:szCs w:val="24"/>
              </w:rPr>
            </w:pPr>
            <w:r>
              <w:rPr>
                <w:sz w:val="24"/>
                <w:szCs w:val="24"/>
              </w:rPr>
              <w:t>Оперировать понятиями: многогранник, вписанный в сферу и описанный около сферы, сфера, вписанная в многогранник или тело вращения</w:t>
            </w:r>
          </w:p>
        </w:tc>
      </w:tr>
      <w:tr w14:paraId="129B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BE9744B">
            <w:pPr>
              <w:pStyle w:val="234"/>
              <w:jc w:val="center"/>
              <w:rPr>
                <w:sz w:val="24"/>
                <w:szCs w:val="24"/>
              </w:rPr>
            </w:pPr>
            <w:r>
              <w:rPr>
                <w:sz w:val="24"/>
                <w:szCs w:val="24"/>
              </w:rPr>
              <w:t>6.8</w:t>
            </w:r>
          </w:p>
        </w:tc>
        <w:tc>
          <w:tcPr>
            <w:tcW w:w="7370" w:type="dxa"/>
            <w:vAlign w:val="center"/>
          </w:tcPr>
          <w:p w14:paraId="5A8A9E4F">
            <w:pPr>
              <w:pStyle w:val="234"/>
              <w:jc w:val="both"/>
              <w:rPr>
                <w:sz w:val="24"/>
                <w:szCs w:val="24"/>
              </w:rPr>
            </w:pPr>
            <w:r>
              <w:rPr>
                <w:sz w:val="24"/>
                <w:szCs w:val="24"/>
              </w:rPr>
              <w:t>Вычислять соотношения между площадями поверхностей и объемами подобных тел</w:t>
            </w:r>
          </w:p>
        </w:tc>
      </w:tr>
      <w:tr w14:paraId="0784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1AC2DDC2">
            <w:pPr>
              <w:pStyle w:val="234"/>
              <w:jc w:val="center"/>
              <w:rPr>
                <w:sz w:val="24"/>
                <w:szCs w:val="24"/>
              </w:rPr>
            </w:pPr>
            <w:r>
              <w:rPr>
                <w:sz w:val="24"/>
                <w:szCs w:val="24"/>
              </w:rPr>
              <w:t>6.9</w:t>
            </w:r>
          </w:p>
        </w:tc>
        <w:tc>
          <w:tcPr>
            <w:tcW w:w="7370" w:type="dxa"/>
            <w:vAlign w:val="center"/>
          </w:tcPr>
          <w:p w14:paraId="2F6D5C6F">
            <w:pPr>
              <w:pStyle w:val="234"/>
              <w:jc w:val="both"/>
              <w:rPr>
                <w:sz w:val="24"/>
                <w:szCs w:val="24"/>
              </w:rPr>
            </w:pPr>
            <w:r>
              <w:rPr>
                <w:sz w:val="24"/>
                <w:szCs w:val="24"/>
              </w:rPr>
              <w:t>Изображать изучаемые фигуры от руки и с применением простых чертежных инструментов</w:t>
            </w:r>
          </w:p>
        </w:tc>
      </w:tr>
      <w:tr w14:paraId="7E8E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03EEDF7">
            <w:pPr>
              <w:pStyle w:val="234"/>
              <w:jc w:val="center"/>
              <w:rPr>
                <w:sz w:val="24"/>
                <w:szCs w:val="24"/>
              </w:rPr>
            </w:pPr>
            <w:r>
              <w:rPr>
                <w:sz w:val="24"/>
                <w:szCs w:val="24"/>
              </w:rPr>
              <w:t>6.10</w:t>
            </w:r>
          </w:p>
        </w:tc>
        <w:tc>
          <w:tcPr>
            <w:tcW w:w="7370" w:type="dxa"/>
            <w:vAlign w:val="center"/>
          </w:tcPr>
          <w:p w14:paraId="4008BC8E">
            <w:pPr>
              <w:pStyle w:val="234"/>
              <w:jc w:val="both"/>
              <w:rPr>
                <w:sz w:val="24"/>
                <w:szCs w:val="24"/>
              </w:rPr>
            </w:pPr>
            <w:r>
              <w:rPr>
                <w:sz w:val="24"/>
                <w:szCs w:val="24"/>
              </w:rPr>
              <w:t>Выполнять (выносные) плоские чертежи из рисунков простых объемных фигур: вид сверху, сбоку, снизу; строить сечения тел вращения</w:t>
            </w:r>
          </w:p>
        </w:tc>
      </w:tr>
      <w:tr w14:paraId="59EA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6F2B60C">
            <w:pPr>
              <w:pStyle w:val="234"/>
              <w:jc w:val="center"/>
              <w:rPr>
                <w:sz w:val="24"/>
                <w:szCs w:val="24"/>
              </w:rPr>
            </w:pPr>
            <w:r>
              <w:rPr>
                <w:sz w:val="24"/>
                <w:szCs w:val="24"/>
              </w:rPr>
              <w:t>6.11</w:t>
            </w:r>
          </w:p>
        </w:tc>
        <w:tc>
          <w:tcPr>
            <w:tcW w:w="7370" w:type="dxa"/>
            <w:vAlign w:val="center"/>
          </w:tcPr>
          <w:p w14:paraId="711C7B50">
            <w:pPr>
              <w:pStyle w:val="234"/>
              <w:jc w:val="both"/>
              <w:rPr>
                <w:sz w:val="24"/>
                <w:szCs w:val="24"/>
              </w:rPr>
            </w:pPr>
            <w:r>
              <w:rPr>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14:paraId="53FB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0F47F817">
            <w:pPr>
              <w:pStyle w:val="234"/>
              <w:jc w:val="center"/>
              <w:rPr>
                <w:sz w:val="24"/>
                <w:szCs w:val="24"/>
              </w:rPr>
            </w:pPr>
            <w:r>
              <w:rPr>
                <w:sz w:val="24"/>
                <w:szCs w:val="24"/>
              </w:rPr>
              <w:t>6.12</w:t>
            </w:r>
          </w:p>
        </w:tc>
        <w:tc>
          <w:tcPr>
            <w:tcW w:w="7370" w:type="dxa"/>
            <w:vAlign w:val="center"/>
          </w:tcPr>
          <w:p w14:paraId="42000CC2">
            <w:pPr>
              <w:pStyle w:val="234"/>
              <w:jc w:val="both"/>
              <w:rPr>
                <w:sz w:val="24"/>
                <w:szCs w:val="24"/>
              </w:rPr>
            </w:pPr>
            <w:r>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14:paraId="1117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1E200F0">
            <w:pPr>
              <w:pStyle w:val="234"/>
              <w:jc w:val="center"/>
              <w:rPr>
                <w:sz w:val="24"/>
                <w:szCs w:val="24"/>
              </w:rPr>
            </w:pPr>
            <w:r>
              <w:rPr>
                <w:sz w:val="24"/>
                <w:szCs w:val="24"/>
              </w:rPr>
              <w:t>6.13</w:t>
            </w:r>
          </w:p>
        </w:tc>
        <w:tc>
          <w:tcPr>
            <w:tcW w:w="7370" w:type="dxa"/>
            <w:vAlign w:val="center"/>
          </w:tcPr>
          <w:p w14:paraId="750311E0">
            <w:pPr>
              <w:pStyle w:val="234"/>
              <w:jc w:val="both"/>
              <w:rPr>
                <w:sz w:val="24"/>
                <w:szCs w:val="24"/>
              </w:rPr>
            </w:pPr>
            <w:r>
              <w:rPr>
                <w:sz w:val="24"/>
                <w:szCs w:val="24"/>
              </w:rPr>
              <w:t>Оперировать понятием: вектор в пространстве</w:t>
            </w:r>
          </w:p>
        </w:tc>
      </w:tr>
      <w:tr w14:paraId="2E9D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620D0E94">
            <w:pPr>
              <w:pStyle w:val="234"/>
              <w:jc w:val="center"/>
              <w:rPr>
                <w:sz w:val="24"/>
                <w:szCs w:val="24"/>
              </w:rPr>
            </w:pPr>
            <w:r>
              <w:rPr>
                <w:sz w:val="24"/>
                <w:szCs w:val="24"/>
              </w:rPr>
              <w:t>6.14</w:t>
            </w:r>
          </w:p>
        </w:tc>
        <w:tc>
          <w:tcPr>
            <w:tcW w:w="7370" w:type="dxa"/>
            <w:vAlign w:val="center"/>
          </w:tcPr>
          <w:p w14:paraId="5AD92C32">
            <w:pPr>
              <w:pStyle w:val="234"/>
              <w:jc w:val="both"/>
              <w:rPr>
                <w:sz w:val="24"/>
                <w:szCs w:val="24"/>
              </w:rPr>
            </w:pPr>
            <w:r>
              <w:rPr>
                <w:sz w:val="24"/>
                <w:szCs w:val="24"/>
              </w:rPr>
              <w:t>Выполнять действия сложения векторов, вычитания векторов и умножения вектора на число, объяснять, какими свойствами они обладают</w:t>
            </w:r>
          </w:p>
        </w:tc>
      </w:tr>
      <w:tr w14:paraId="5C85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588666F">
            <w:pPr>
              <w:pStyle w:val="234"/>
              <w:jc w:val="center"/>
              <w:rPr>
                <w:sz w:val="24"/>
                <w:szCs w:val="24"/>
              </w:rPr>
            </w:pPr>
            <w:r>
              <w:rPr>
                <w:sz w:val="24"/>
                <w:szCs w:val="24"/>
              </w:rPr>
              <w:t>6.15</w:t>
            </w:r>
          </w:p>
        </w:tc>
        <w:tc>
          <w:tcPr>
            <w:tcW w:w="7370" w:type="dxa"/>
            <w:vAlign w:val="center"/>
          </w:tcPr>
          <w:p w14:paraId="575D7F03">
            <w:pPr>
              <w:pStyle w:val="234"/>
              <w:jc w:val="both"/>
              <w:rPr>
                <w:sz w:val="24"/>
                <w:szCs w:val="24"/>
              </w:rPr>
            </w:pPr>
            <w:r>
              <w:rPr>
                <w:sz w:val="24"/>
                <w:szCs w:val="24"/>
              </w:rPr>
              <w:t>Применять правило параллелепипеда при сложении векторов</w:t>
            </w:r>
          </w:p>
        </w:tc>
      </w:tr>
      <w:tr w14:paraId="7A3A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119C949">
            <w:pPr>
              <w:pStyle w:val="234"/>
              <w:jc w:val="center"/>
              <w:rPr>
                <w:sz w:val="24"/>
                <w:szCs w:val="24"/>
              </w:rPr>
            </w:pPr>
            <w:r>
              <w:rPr>
                <w:sz w:val="24"/>
                <w:szCs w:val="24"/>
              </w:rPr>
              <w:t>6.16</w:t>
            </w:r>
          </w:p>
        </w:tc>
        <w:tc>
          <w:tcPr>
            <w:tcW w:w="7370" w:type="dxa"/>
            <w:vAlign w:val="center"/>
          </w:tcPr>
          <w:p w14:paraId="2ABCFE79">
            <w:pPr>
              <w:pStyle w:val="234"/>
              <w:jc w:val="both"/>
              <w:rPr>
                <w:sz w:val="24"/>
                <w:szCs w:val="24"/>
              </w:rPr>
            </w:pPr>
            <w:r>
              <w:rPr>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14:paraId="3687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2F736872">
            <w:pPr>
              <w:pStyle w:val="234"/>
              <w:jc w:val="center"/>
              <w:rPr>
                <w:sz w:val="24"/>
                <w:szCs w:val="24"/>
              </w:rPr>
            </w:pPr>
            <w:r>
              <w:rPr>
                <w:sz w:val="24"/>
                <w:szCs w:val="24"/>
              </w:rPr>
              <w:t>6.17</w:t>
            </w:r>
          </w:p>
        </w:tc>
        <w:tc>
          <w:tcPr>
            <w:tcW w:w="7370" w:type="dxa"/>
            <w:vAlign w:val="center"/>
          </w:tcPr>
          <w:p w14:paraId="16DBB5A5">
            <w:pPr>
              <w:pStyle w:val="234"/>
              <w:jc w:val="both"/>
              <w:rPr>
                <w:sz w:val="24"/>
                <w:szCs w:val="24"/>
              </w:rPr>
            </w:pPr>
            <w:r>
              <w:rPr>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14:paraId="3317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EEB4080">
            <w:pPr>
              <w:pStyle w:val="234"/>
              <w:jc w:val="center"/>
              <w:rPr>
                <w:sz w:val="24"/>
                <w:szCs w:val="24"/>
              </w:rPr>
            </w:pPr>
            <w:r>
              <w:rPr>
                <w:sz w:val="24"/>
                <w:szCs w:val="24"/>
              </w:rPr>
              <w:t>6.18</w:t>
            </w:r>
          </w:p>
        </w:tc>
        <w:tc>
          <w:tcPr>
            <w:tcW w:w="7370" w:type="dxa"/>
            <w:vAlign w:val="center"/>
          </w:tcPr>
          <w:p w14:paraId="3B55C589">
            <w:pPr>
              <w:pStyle w:val="234"/>
              <w:jc w:val="both"/>
              <w:rPr>
                <w:sz w:val="24"/>
                <w:szCs w:val="24"/>
              </w:rPr>
            </w:pPr>
            <w:r>
              <w:rPr>
                <w:sz w:val="24"/>
                <w:szCs w:val="24"/>
              </w:rPr>
              <w:t>Задавать плоскость уравнением в декартовой системе координат</w:t>
            </w:r>
          </w:p>
        </w:tc>
      </w:tr>
      <w:tr w14:paraId="1AE4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FF70B54">
            <w:pPr>
              <w:pStyle w:val="234"/>
              <w:jc w:val="center"/>
              <w:rPr>
                <w:sz w:val="24"/>
                <w:szCs w:val="24"/>
              </w:rPr>
            </w:pPr>
            <w:r>
              <w:rPr>
                <w:sz w:val="24"/>
                <w:szCs w:val="24"/>
              </w:rPr>
              <w:t>6.19</w:t>
            </w:r>
          </w:p>
        </w:tc>
        <w:tc>
          <w:tcPr>
            <w:tcW w:w="7370" w:type="dxa"/>
            <w:vAlign w:val="center"/>
          </w:tcPr>
          <w:p w14:paraId="0EBF0E29">
            <w:pPr>
              <w:pStyle w:val="234"/>
              <w:jc w:val="both"/>
              <w:rPr>
                <w:sz w:val="24"/>
                <w:szCs w:val="24"/>
              </w:rPr>
            </w:pPr>
            <w:r>
              <w:rPr>
                <w:sz w:val="24"/>
                <w:szCs w:val="24"/>
              </w:rPr>
              <w:t>Решать простейшие геометрические задачи на применение векторно-координатного метода</w:t>
            </w:r>
          </w:p>
        </w:tc>
      </w:tr>
      <w:tr w14:paraId="2080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3F46DC1B">
            <w:pPr>
              <w:pStyle w:val="234"/>
              <w:jc w:val="center"/>
              <w:rPr>
                <w:sz w:val="24"/>
                <w:szCs w:val="24"/>
              </w:rPr>
            </w:pPr>
            <w:r>
              <w:rPr>
                <w:sz w:val="24"/>
                <w:szCs w:val="24"/>
              </w:rPr>
              <w:t>6.20</w:t>
            </w:r>
          </w:p>
        </w:tc>
        <w:tc>
          <w:tcPr>
            <w:tcW w:w="7370" w:type="dxa"/>
            <w:vAlign w:val="center"/>
          </w:tcPr>
          <w:p w14:paraId="08B402B6">
            <w:pPr>
              <w:pStyle w:val="234"/>
              <w:jc w:val="both"/>
              <w:rPr>
                <w:sz w:val="24"/>
                <w:szCs w:val="24"/>
              </w:rPr>
            </w:pPr>
            <w:r>
              <w:rPr>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14:paraId="46D6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75642749">
            <w:pPr>
              <w:pStyle w:val="234"/>
              <w:jc w:val="center"/>
              <w:rPr>
                <w:sz w:val="24"/>
                <w:szCs w:val="24"/>
              </w:rPr>
            </w:pPr>
            <w:r>
              <w:rPr>
                <w:sz w:val="24"/>
                <w:szCs w:val="24"/>
              </w:rPr>
              <w:t>6.21</w:t>
            </w:r>
          </w:p>
        </w:tc>
        <w:tc>
          <w:tcPr>
            <w:tcW w:w="7370" w:type="dxa"/>
            <w:vAlign w:val="center"/>
          </w:tcPr>
          <w:p w14:paraId="55AF1D76">
            <w:pPr>
              <w:pStyle w:val="234"/>
              <w:jc w:val="both"/>
              <w:rPr>
                <w:sz w:val="24"/>
                <w:szCs w:val="24"/>
              </w:rPr>
            </w:pPr>
            <w:r>
              <w:rPr>
                <w:sz w:val="24"/>
                <w:szCs w:val="24"/>
              </w:rPr>
              <w:t>Применять простейшие программные средства и электронно-коммуникационные системы при решении стереометрических задач</w:t>
            </w:r>
          </w:p>
        </w:tc>
      </w:tr>
      <w:tr w14:paraId="0F9E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5F17B3F9">
            <w:pPr>
              <w:pStyle w:val="234"/>
              <w:jc w:val="center"/>
              <w:rPr>
                <w:sz w:val="24"/>
                <w:szCs w:val="24"/>
              </w:rPr>
            </w:pPr>
            <w:r>
              <w:rPr>
                <w:sz w:val="24"/>
                <w:szCs w:val="24"/>
              </w:rPr>
              <w:t>6.22</w:t>
            </w:r>
          </w:p>
        </w:tc>
        <w:tc>
          <w:tcPr>
            <w:tcW w:w="7370" w:type="dxa"/>
            <w:vAlign w:val="center"/>
          </w:tcPr>
          <w:p w14:paraId="0BEE4619">
            <w:pPr>
              <w:pStyle w:val="234"/>
              <w:jc w:val="both"/>
              <w:rPr>
                <w:sz w:val="24"/>
                <w:szCs w:val="24"/>
              </w:rPr>
            </w:pPr>
            <w:r>
              <w:rPr>
                <w:sz w:val="24"/>
                <w:szCs w:val="24"/>
              </w:rPr>
              <w:t>Приводить примеры математических закономерностей в природе и жизни, распознавать проявление законов геометрии в искусстве</w:t>
            </w:r>
          </w:p>
        </w:tc>
      </w:tr>
      <w:tr w14:paraId="2BF1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vAlign w:val="center"/>
          </w:tcPr>
          <w:p w14:paraId="4D3D9CA9">
            <w:pPr>
              <w:pStyle w:val="234"/>
              <w:jc w:val="center"/>
              <w:rPr>
                <w:sz w:val="24"/>
                <w:szCs w:val="24"/>
              </w:rPr>
            </w:pPr>
            <w:r>
              <w:rPr>
                <w:sz w:val="24"/>
                <w:szCs w:val="24"/>
              </w:rPr>
              <w:t>6.23</w:t>
            </w:r>
          </w:p>
        </w:tc>
        <w:tc>
          <w:tcPr>
            <w:tcW w:w="7370" w:type="dxa"/>
            <w:vAlign w:val="center"/>
          </w:tcPr>
          <w:p w14:paraId="09C2319E">
            <w:pPr>
              <w:pStyle w:val="234"/>
              <w:jc w:val="both"/>
              <w:rPr>
                <w:sz w:val="24"/>
                <w:szCs w:val="24"/>
              </w:rPr>
            </w:pPr>
            <w:r>
              <w:rPr>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62636D74">
      <w:pPr>
        <w:pStyle w:val="234"/>
        <w:jc w:val="both"/>
      </w:pPr>
    </w:p>
    <w:p w14:paraId="41A73539">
      <w:pPr>
        <w:rPr>
          <w:sz w:val="28"/>
          <w:szCs w:val="28"/>
        </w:rPr>
      </w:pPr>
      <w:r>
        <w:rPr>
          <w:sz w:val="28"/>
          <w:szCs w:val="28"/>
        </w:rPr>
        <w:br w:type="page"/>
      </w:r>
    </w:p>
    <w:p w14:paraId="15C87EDC">
      <w:pPr>
        <w:pStyle w:val="234"/>
        <w:jc w:val="right"/>
        <w:rPr>
          <w:sz w:val="28"/>
          <w:szCs w:val="28"/>
        </w:rPr>
      </w:pPr>
      <w:r>
        <w:rPr>
          <w:sz w:val="28"/>
          <w:szCs w:val="28"/>
        </w:rPr>
        <w:t>Таблица 11.3</w:t>
      </w:r>
    </w:p>
    <w:p w14:paraId="65140FA6">
      <w:pPr>
        <w:pStyle w:val="234"/>
        <w:jc w:val="both"/>
        <w:rPr>
          <w:sz w:val="28"/>
          <w:szCs w:val="28"/>
        </w:rPr>
      </w:pPr>
    </w:p>
    <w:p w14:paraId="41D9E0ED">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148A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63F8DE">
            <w:pPr>
              <w:pStyle w:val="234"/>
              <w:jc w:val="center"/>
              <w:rPr>
                <w:sz w:val="24"/>
                <w:szCs w:val="24"/>
              </w:rPr>
            </w:pPr>
            <w:r>
              <w:rPr>
                <w:sz w:val="24"/>
                <w:szCs w:val="24"/>
              </w:rPr>
              <w:t>Код</w:t>
            </w:r>
          </w:p>
        </w:tc>
        <w:tc>
          <w:tcPr>
            <w:tcW w:w="7994" w:type="dxa"/>
          </w:tcPr>
          <w:p w14:paraId="519FA8D2">
            <w:pPr>
              <w:pStyle w:val="234"/>
              <w:jc w:val="center"/>
              <w:rPr>
                <w:sz w:val="24"/>
                <w:szCs w:val="24"/>
              </w:rPr>
            </w:pPr>
            <w:r>
              <w:rPr>
                <w:sz w:val="24"/>
                <w:szCs w:val="24"/>
              </w:rPr>
              <w:t>Проверяемый элемент содержания</w:t>
            </w:r>
          </w:p>
        </w:tc>
      </w:tr>
      <w:tr w14:paraId="7596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D68C25D">
            <w:pPr>
              <w:pStyle w:val="234"/>
              <w:jc w:val="center"/>
              <w:rPr>
                <w:sz w:val="24"/>
                <w:szCs w:val="24"/>
              </w:rPr>
            </w:pPr>
            <w:r>
              <w:rPr>
                <w:sz w:val="24"/>
                <w:szCs w:val="24"/>
              </w:rPr>
              <w:t>1</w:t>
            </w:r>
          </w:p>
        </w:tc>
        <w:tc>
          <w:tcPr>
            <w:tcW w:w="7994" w:type="dxa"/>
            <w:vAlign w:val="center"/>
          </w:tcPr>
          <w:p w14:paraId="2048BAB7">
            <w:pPr>
              <w:pStyle w:val="234"/>
              <w:jc w:val="both"/>
              <w:rPr>
                <w:sz w:val="24"/>
                <w:szCs w:val="24"/>
              </w:rPr>
            </w:pPr>
            <w:r>
              <w:rPr>
                <w:sz w:val="24"/>
                <w:szCs w:val="24"/>
              </w:rPr>
              <w:t>Числа и вычисления</w:t>
            </w:r>
          </w:p>
        </w:tc>
      </w:tr>
      <w:tr w14:paraId="2553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28630C6">
            <w:pPr>
              <w:pStyle w:val="234"/>
              <w:jc w:val="center"/>
              <w:rPr>
                <w:sz w:val="24"/>
                <w:szCs w:val="24"/>
              </w:rPr>
            </w:pPr>
            <w:r>
              <w:rPr>
                <w:sz w:val="24"/>
                <w:szCs w:val="24"/>
              </w:rPr>
              <w:t>1.1</w:t>
            </w:r>
          </w:p>
        </w:tc>
        <w:tc>
          <w:tcPr>
            <w:tcW w:w="7994" w:type="dxa"/>
            <w:vAlign w:val="center"/>
          </w:tcPr>
          <w:p w14:paraId="555FA9C7">
            <w:pPr>
              <w:pStyle w:val="234"/>
              <w:jc w:val="both"/>
              <w:rPr>
                <w:sz w:val="24"/>
                <w:szCs w:val="24"/>
              </w:rPr>
            </w:pPr>
            <w:r>
              <w:rPr>
                <w:sz w:val="24"/>
                <w:szCs w:val="24"/>
              </w:rPr>
              <w:t>Натуральные и целые числа. Признаки делимости целых чисел</w:t>
            </w:r>
          </w:p>
        </w:tc>
      </w:tr>
      <w:tr w14:paraId="79BF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D3A319F">
            <w:pPr>
              <w:pStyle w:val="234"/>
              <w:jc w:val="center"/>
              <w:rPr>
                <w:sz w:val="24"/>
                <w:szCs w:val="24"/>
              </w:rPr>
            </w:pPr>
            <w:r>
              <w:rPr>
                <w:sz w:val="24"/>
                <w:szCs w:val="24"/>
              </w:rPr>
              <w:t>1.2</w:t>
            </w:r>
          </w:p>
        </w:tc>
        <w:tc>
          <w:tcPr>
            <w:tcW w:w="7994" w:type="dxa"/>
            <w:vAlign w:val="center"/>
          </w:tcPr>
          <w:p w14:paraId="69C32A6D">
            <w:pPr>
              <w:pStyle w:val="234"/>
              <w:jc w:val="both"/>
              <w:rPr>
                <w:sz w:val="24"/>
                <w:szCs w:val="24"/>
              </w:rPr>
            </w:pPr>
            <w:r>
              <w:rPr>
                <w:sz w:val="24"/>
                <w:szCs w:val="24"/>
              </w:rPr>
              <w:t>Степень с рациональным показателем. Свойства степени</w:t>
            </w:r>
          </w:p>
        </w:tc>
      </w:tr>
      <w:tr w14:paraId="27C7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24DCA78">
            <w:pPr>
              <w:pStyle w:val="234"/>
              <w:jc w:val="center"/>
              <w:rPr>
                <w:sz w:val="24"/>
                <w:szCs w:val="24"/>
              </w:rPr>
            </w:pPr>
            <w:r>
              <w:rPr>
                <w:sz w:val="24"/>
                <w:szCs w:val="24"/>
              </w:rPr>
              <w:t>1.3</w:t>
            </w:r>
          </w:p>
        </w:tc>
        <w:tc>
          <w:tcPr>
            <w:tcW w:w="7994" w:type="dxa"/>
            <w:vAlign w:val="center"/>
          </w:tcPr>
          <w:p w14:paraId="5B59A2F7">
            <w:pPr>
              <w:pStyle w:val="234"/>
              <w:jc w:val="both"/>
              <w:rPr>
                <w:sz w:val="24"/>
                <w:szCs w:val="24"/>
              </w:rPr>
            </w:pPr>
            <w:r>
              <w:rPr>
                <w:sz w:val="24"/>
                <w:szCs w:val="24"/>
              </w:rPr>
              <w:t>Логарифм числа. Десятичные и натуральные логарифмы</w:t>
            </w:r>
          </w:p>
        </w:tc>
      </w:tr>
      <w:tr w14:paraId="77D6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F0B69DD">
            <w:pPr>
              <w:pStyle w:val="234"/>
              <w:jc w:val="center"/>
              <w:rPr>
                <w:sz w:val="24"/>
                <w:szCs w:val="24"/>
              </w:rPr>
            </w:pPr>
            <w:r>
              <w:rPr>
                <w:sz w:val="24"/>
                <w:szCs w:val="24"/>
              </w:rPr>
              <w:t>2</w:t>
            </w:r>
          </w:p>
        </w:tc>
        <w:tc>
          <w:tcPr>
            <w:tcW w:w="7994" w:type="dxa"/>
            <w:vAlign w:val="center"/>
          </w:tcPr>
          <w:p w14:paraId="06CD998F">
            <w:pPr>
              <w:pStyle w:val="234"/>
              <w:jc w:val="both"/>
              <w:rPr>
                <w:sz w:val="24"/>
                <w:szCs w:val="24"/>
              </w:rPr>
            </w:pPr>
            <w:r>
              <w:rPr>
                <w:sz w:val="24"/>
                <w:szCs w:val="24"/>
              </w:rPr>
              <w:t>Уравнения и неравенства</w:t>
            </w:r>
          </w:p>
        </w:tc>
      </w:tr>
      <w:tr w14:paraId="5944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438E39B">
            <w:pPr>
              <w:pStyle w:val="234"/>
              <w:jc w:val="center"/>
              <w:rPr>
                <w:sz w:val="24"/>
                <w:szCs w:val="24"/>
              </w:rPr>
            </w:pPr>
            <w:r>
              <w:rPr>
                <w:sz w:val="24"/>
                <w:szCs w:val="24"/>
              </w:rPr>
              <w:t>2.1</w:t>
            </w:r>
          </w:p>
        </w:tc>
        <w:tc>
          <w:tcPr>
            <w:tcW w:w="7994" w:type="dxa"/>
            <w:vAlign w:val="center"/>
          </w:tcPr>
          <w:p w14:paraId="0C6CE04D">
            <w:pPr>
              <w:pStyle w:val="234"/>
              <w:jc w:val="both"/>
              <w:rPr>
                <w:sz w:val="24"/>
                <w:szCs w:val="24"/>
              </w:rPr>
            </w:pPr>
            <w:r>
              <w:rPr>
                <w:sz w:val="24"/>
                <w:szCs w:val="24"/>
              </w:rPr>
              <w:t>Преобразование выражений, содержащих логарифмы</w:t>
            </w:r>
          </w:p>
        </w:tc>
      </w:tr>
      <w:tr w14:paraId="6C36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18B6FD1">
            <w:pPr>
              <w:pStyle w:val="234"/>
              <w:jc w:val="center"/>
              <w:rPr>
                <w:sz w:val="24"/>
                <w:szCs w:val="24"/>
              </w:rPr>
            </w:pPr>
            <w:r>
              <w:rPr>
                <w:sz w:val="24"/>
                <w:szCs w:val="24"/>
              </w:rPr>
              <w:t>2.2</w:t>
            </w:r>
          </w:p>
        </w:tc>
        <w:tc>
          <w:tcPr>
            <w:tcW w:w="7994" w:type="dxa"/>
            <w:vAlign w:val="center"/>
          </w:tcPr>
          <w:p w14:paraId="2C2B8FA8">
            <w:pPr>
              <w:pStyle w:val="234"/>
              <w:jc w:val="both"/>
              <w:rPr>
                <w:sz w:val="24"/>
                <w:szCs w:val="24"/>
              </w:rPr>
            </w:pPr>
            <w:r>
              <w:rPr>
                <w:sz w:val="24"/>
                <w:szCs w:val="24"/>
              </w:rPr>
              <w:t>Преобразование выражений, содержащих степени с рациональным показателем</w:t>
            </w:r>
          </w:p>
        </w:tc>
      </w:tr>
      <w:tr w14:paraId="004E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78EBD17">
            <w:pPr>
              <w:pStyle w:val="234"/>
              <w:jc w:val="center"/>
              <w:rPr>
                <w:sz w:val="24"/>
                <w:szCs w:val="24"/>
              </w:rPr>
            </w:pPr>
            <w:r>
              <w:rPr>
                <w:sz w:val="24"/>
                <w:szCs w:val="24"/>
              </w:rPr>
              <w:t>2.3</w:t>
            </w:r>
          </w:p>
        </w:tc>
        <w:tc>
          <w:tcPr>
            <w:tcW w:w="7994" w:type="dxa"/>
            <w:vAlign w:val="center"/>
          </w:tcPr>
          <w:p w14:paraId="7DEEC78A">
            <w:pPr>
              <w:pStyle w:val="234"/>
              <w:jc w:val="both"/>
              <w:rPr>
                <w:sz w:val="24"/>
                <w:szCs w:val="24"/>
              </w:rPr>
            </w:pPr>
            <w:r>
              <w:rPr>
                <w:sz w:val="24"/>
                <w:szCs w:val="24"/>
              </w:rPr>
              <w:t>Примеры тригонометрических неравенств</w:t>
            </w:r>
          </w:p>
        </w:tc>
      </w:tr>
      <w:tr w14:paraId="21C3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50BCEB3">
            <w:pPr>
              <w:pStyle w:val="234"/>
              <w:jc w:val="center"/>
              <w:rPr>
                <w:sz w:val="24"/>
                <w:szCs w:val="24"/>
              </w:rPr>
            </w:pPr>
            <w:r>
              <w:rPr>
                <w:sz w:val="24"/>
                <w:szCs w:val="24"/>
              </w:rPr>
              <w:t>2.4</w:t>
            </w:r>
          </w:p>
        </w:tc>
        <w:tc>
          <w:tcPr>
            <w:tcW w:w="7994" w:type="dxa"/>
            <w:vAlign w:val="center"/>
          </w:tcPr>
          <w:p w14:paraId="41D66F8A">
            <w:pPr>
              <w:pStyle w:val="234"/>
              <w:jc w:val="both"/>
              <w:rPr>
                <w:sz w:val="24"/>
                <w:szCs w:val="24"/>
              </w:rPr>
            </w:pPr>
            <w:r>
              <w:rPr>
                <w:sz w:val="24"/>
                <w:szCs w:val="24"/>
              </w:rPr>
              <w:t>Показательные уравнения и неравенства</w:t>
            </w:r>
          </w:p>
        </w:tc>
      </w:tr>
      <w:tr w14:paraId="5F5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94F67FF">
            <w:pPr>
              <w:pStyle w:val="234"/>
              <w:jc w:val="center"/>
              <w:rPr>
                <w:sz w:val="24"/>
                <w:szCs w:val="24"/>
              </w:rPr>
            </w:pPr>
            <w:r>
              <w:rPr>
                <w:sz w:val="24"/>
                <w:szCs w:val="24"/>
              </w:rPr>
              <w:t>2.5</w:t>
            </w:r>
          </w:p>
        </w:tc>
        <w:tc>
          <w:tcPr>
            <w:tcW w:w="7994" w:type="dxa"/>
            <w:vAlign w:val="center"/>
          </w:tcPr>
          <w:p w14:paraId="12E58D0C">
            <w:pPr>
              <w:pStyle w:val="234"/>
              <w:jc w:val="both"/>
              <w:rPr>
                <w:sz w:val="24"/>
                <w:szCs w:val="24"/>
              </w:rPr>
            </w:pPr>
            <w:r>
              <w:rPr>
                <w:sz w:val="24"/>
                <w:szCs w:val="24"/>
              </w:rPr>
              <w:t>Логарифмические уравнения и неравенства</w:t>
            </w:r>
          </w:p>
        </w:tc>
      </w:tr>
      <w:tr w14:paraId="18C3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3B5A6A4">
            <w:pPr>
              <w:pStyle w:val="234"/>
              <w:jc w:val="center"/>
              <w:rPr>
                <w:sz w:val="24"/>
                <w:szCs w:val="24"/>
              </w:rPr>
            </w:pPr>
            <w:r>
              <w:rPr>
                <w:sz w:val="24"/>
                <w:szCs w:val="24"/>
              </w:rPr>
              <w:t>2.6</w:t>
            </w:r>
          </w:p>
        </w:tc>
        <w:tc>
          <w:tcPr>
            <w:tcW w:w="7994" w:type="dxa"/>
            <w:vAlign w:val="center"/>
          </w:tcPr>
          <w:p w14:paraId="152E835E">
            <w:pPr>
              <w:pStyle w:val="234"/>
              <w:jc w:val="both"/>
              <w:rPr>
                <w:sz w:val="24"/>
                <w:szCs w:val="24"/>
              </w:rPr>
            </w:pPr>
            <w:r>
              <w:rPr>
                <w:sz w:val="24"/>
                <w:szCs w:val="24"/>
              </w:rPr>
              <w:t>Системы линейных уравнений. Решение прикладных задач с помощью системы линейных уравнений</w:t>
            </w:r>
          </w:p>
        </w:tc>
      </w:tr>
      <w:tr w14:paraId="6AA4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F5EEEB2">
            <w:pPr>
              <w:pStyle w:val="234"/>
              <w:jc w:val="center"/>
              <w:rPr>
                <w:sz w:val="24"/>
                <w:szCs w:val="24"/>
              </w:rPr>
            </w:pPr>
            <w:r>
              <w:rPr>
                <w:sz w:val="24"/>
                <w:szCs w:val="24"/>
              </w:rPr>
              <w:t>2.7</w:t>
            </w:r>
          </w:p>
        </w:tc>
        <w:tc>
          <w:tcPr>
            <w:tcW w:w="7994" w:type="dxa"/>
            <w:vAlign w:val="center"/>
          </w:tcPr>
          <w:p w14:paraId="4B6B59E9">
            <w:pPr>
              <w:pStyle w:val="234"/>
              <w:jc w:val="both"/>
              <w:rPr>
                <w:sz w:val="24"/>
                <w:szCs w:val="24"/>
              </w:rPr>
            </w:pPr>
            <w:r>
              <w:rPr>
                <w:sz w:val="24"/>
                <w:szCs w:val="24"/>
              </w:rPr>
              <w:t>Системы и совокупности рациональных уравнений и неравенств</w:t>
            </w:r>
          </w:p>
        </w:tc>
      </w:tr>
      <w:tr w14:paraId="3460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EC154FE">
            <w:pPr>
              <w:pStyle w:val="234"/>
              <w:jc w:val="center"/>
              <w:rPr>
                <w:sz w:val="24"/>
                <w:szCs w:val="24"/>
              </w:rPr>
            </w:pPr>
            <w:r>
              <w:rPr>
                <w:sz w:val="24"/>
                <w:szCs w:val="24"/>
              </w:rPr>
              <w:t>2.8</w:t>
            </w:r>
          </w:p>
        </w:tc>
        <w:tc>
          <w:tcPr>
            <w:tcW w:w="7994" w:type="dxa"/>
            <w:vAlign w:val="center"/>
          </w:tcPr>
          <w:p w14:paraId="2169B24F">
            <w:pPr>
              <w:pStyle w:val="234"/>
              <w:jc w:val="both"/>
              <w:rPr>
                <w:sz w:val="24"/>
                <w:szCs w:val="24"/>
              </w:rPr>
            </w:pPr>
            <w:r>
              <w:rPr>
                <w:sz w:val="24"/>
                <w:szCs w:val="24"/>
              </w:rPr>
              <w:t>Применение уравнений, систем и неравенств к решению математических задач и задач из различных областей науки и реальной жизни</w:t>
            </w:r>
          </w:p>
        </w:tc>
      </w:tr>
      <w:tr w14:paraId="7745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C9C9A29">
            <w:pPr>
              <w:pStyle w:val="234"/>
              <w:jc w:val="center"/>
              <w:rPr>
                <w:sz w:val="24"/>
                <w:szCs w:val="24"/>
              </w:rPr>
            </w:pPr>
            <w:r>
              <w:rPr>
                <w:sz w:val="24"/>
                <w:szCs w:val="24"/>
              </w:rPr>
              <w:t>3</w:t>
            </w:r>
          </w:p>
        </w:tc>
        <w:tc>
          <w:tcPr>
            <w:tcW w:w="7994" w:type="dxa"/>
            <w:vAlign w:val="center"/>
          </w:tcPr>
          <w:p w14:paraId="3AA6FD70">
            <w:pPr>
              <w:pStyle w:val="234"/>
              <w:jc w:val="both"/>
              <w:rPr>
                <w:sz w:val="24"/>
                <w:szCs w:val="24"/>
              </w:rPr>
            </w:pPr>
            <w:r>
              <w:rPr>
                <w:sz w:val="24"/>
                <w:szCs w:val="24"/>
              </w:rPr>
              <w:t>Функции и графики</w:t>
            </w:r>
          </w:p>
        </w:tc>
      </w:tr>
      <w:tr w14:paraId="32AA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AF617DD">
            <w:pPr>
              <w:pStyle w:val="234"/>
              <w:jc w:val="center"/>
              <w:rPr>
                <w:sz w:val="24"/>
                <w:szCs w:val="24"/>
              </w:rPr>
            </w:pPr>
            <w:r>
              <w:rPr>
                <w:sz w:val="24"/>
                <w:szCs w:val="24"/>
              </w:rPr>
              <w:t>3.1</w:t>
            </w:r>
          </w:p>
        </w:tc>
        <w:tc>
          <w:tcPr>
            <w:tcW w:w="7994" w:type="dxa"/>
            <w:vAlign w:val="center"/>
          </w:tcPr>
          <w:p w14:paraId="530B21E0">
            <w:pPr>
              <w:pStyle w:val="234"/>
              <w:jc w:val="both"/>
              <w:rPr>
                <w:sz w:val="24"/>
                <w:szCs w:val="24"/>
              </w:rPr>
            </w:pPr>
            <w:r>
              <w:rPr>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14:paraId="0F7D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11CE1AE">
            <w:pPr>
              <w:pStyle w:val="234"/>
              <w:jc w:val="center"/>
              <w:rPr>
                <w:sz w:val="24"/>
                <w:szCs w:val="24"/>
              </w:rPr>
            </w:pPr>
            <w:r>
              <w:rPr>
                <w:sz w:val="24"/>
                <w:szCs w:val="24"/>
              </w:rPr>
              <w:t>3.2</w:t>
            </w:r>
          </w:p>
        </w:tc>
        <w:tc>
          <w:tcPr>
            <w:tcW w:w="7994" w:type="dxa"/>
            <w:vAlign w:val="center"/>
          </w:tcPr>
          <w:p w14:paraId="7AA10316">
            <w:pPr>
              <w:pStyle w:val="234"/>
              <w:jc w:val="both"/>
              <w:rPr>
                <w:sz w:val="24"/>
                <w:szCs w:val="24"/>
              </w:rPr>
            </w:pPr>
            <w:r>
              <w:rPr>
                <w:sz w:val="24"/>
                <w:szCs w:val="24"/>
              </w:rPr>
              <w:t>Тригонометрические функции, их свойства и графики</w:t>
            </w:r>
          </w:p>
        </w:tc>
      </w:tr>
      <w:tr w14:paraId="11EF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A450F4F">
            <w:pPr>
              <w:pStyle w:val="234"/>
              <w:jc w:val="center"/>
              <w:rPr>
                <w:sz w:val="24"/>
                <w:szCs w:val="24"/>
              </w:rPr>
            </w:pPr>
            <w:r>
              <w:rPr>
                <w:sz w:val="24"/>
                <w:szCs w:val="24"/>
              </w:rPr>
              <w:t>3.3</w:t>
            </w:r>
          </w:p>
        </w:tc>
        <w:tc>
          <w:tcPr>
            <w:tcW w:w="7994" w:type="dxa"/>
            <w:vAlign w:val="center"/>
          </w:tcPr>
          <w:p w14:paraId="4F3E1373">
            <w:pPr>
              <w:pStyle w:val="234"/>
              <w:jc w:val="both"/>
              <w:rPr>
                <w:sz w:val="24"/>
                <w:szCs w:val="24"/>
              </w:rPr>
            </w:pPr>
            <w:r>
              <w:rPr>
                <w:sz w:val="24"/>
                <w:szCs w:val="24"/>
              </w:rPr>
              <w:t>Показательная и логарифмическая функции, их свойства и графики</w:t>
            </w:r>
          </w:p>
        </w:tc>
      </w:tr>
      <w:tr w14:paraId="18C2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1E5A735">
            <w:pPr>
              <w:pStyle w:val="234"/>
              <w:jc w:val="center"/>
              <w:rPr>
                <w:sz w:val="24"/>
                <w:szCs w:val="24"/>
              </w:rPr>
            </w:pPr>
            <w:r>
              <w:rPr>
                <w:sz w:val="24"/>
                <w:szCs w:val="24"/>
              </w:rPr>
              <w:t>3.4</w:t>
            </w:r>
          </w:p>
        </w:tc>
        <w:tc>
          <w:tcPr>
            <w:tcW w:w="7994" w:type="dxa"/>
            <w:vAlign w:val="center"/>
          </w:tcPr>
          <w:p w14:paraId="4A4A8925">
            <w:pPr>
              <w:pStyle w:val="234"/>
              <w:jc w:val="both"/>
              <w:rPr>
                <w:sz w:val="24"/>
                <w:szCs w:val="24"/>
              </w:rPr>
            </w:pPr>
            <w:r>
              <w:rPr>
                <w:sz w:val="24"/>
                <w:szCs w:val="24"/>
              </w:rPr>
              <w:t>Использование графиков функций для решения уравнений и линейных систем</w:t>
            </w:r>
          </w:p>
        </w:tc>
      </w:tr>
      <w:tr w14:paraId="73C5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4449A31">
            <w:pPr>
              <w:pStyle w:val="234"/>
              <w:jc w:val="center"/>
              <w:rPr>
                <w:sz w:val="24"/>
                <w:szCs w:val="24"/>
              </w:rPr>
            </w:pPr>
            <w:r>
              <w:rPr>
                <w:sz w:val="24"/>
                <w:szCs w:val="24"/>
              </w:rPr>
              <w:t>3.5</w:t>
            </w:r>
          </w:p>
        </w:tc>
        <w:tc>
          <w:tcPr>
            <w:tcW w:w="7994" w:type="dxa"/>
            <w:vAlign w:val="center"/>
          </w:tcPr>
          <w:p w14:paraId="5C8658FC">
            <w:pPr>
              <w:pStyle w:val="234"/>
              <w:jc w:val="both"/>
              <w:rPr>
                <w:sz w:val="24"/>
                <w:szCs w:val="24"/>
              </w:rPr>
            </w:pPr>
            <w:r>
              <w:rPr>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14:paraId="2EF8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409A1B32">
            <w:pPr>
              <w:pStyle w:val="234"/>
              <w:jc w:val="center"/>
              <w:rPr>
                <w:sz w:val="24"/>
                <w:szCs w:val="24"/>
              </w:rPr>
            </w:pPr>
            <w:r>
              <w:rPr>
                <w:sz w:val="24"/>
                <w:szCs w:val="24"/>
              </w:rPr>
              <w:t>4</w:t>
            </w:r>
          </w:p>
        </w:tc>
        <w:tc>
          <w:tcPr>
            <w:tcW w:w="7994" w:type="dxa"/>
            <w:vAlign w:val="center"/>
          </w:tcPr>
          <w:p w14:paraId="12E34177">
            <w:pPr>
              <w:pStyle w:val="234"/>
              <w:jc w:val="both"/>
              <w:rPr>
                <w:sz w:val="24"/>
                <w:szCs w:val="24"/>
              </w:rPr>
            </w:pPr>
            <w:r>
              <w:rPr>
                <w:sz w:val="24"/>
                <w:szCs w:val="24"/>
              </w:rPr>
              <w:t>Начала математического анализа</w:t>
            </w:r>
          </w:p>
        </w:tc>
      </w:tr>
      <w:tr w14:paraId="3C4D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B4DBAC7">
            <w:pPr>
              <w:pStyle w:val="234"/>
              <w:jc w:val="center"/>
              <w:rPr>
                <w:sz w:val="24"/>
                <w:szCs w:val="24"/>
              </w:rPr>
            </w:pPr>
            <w:r>
              <w:rPr>
                <w:sz w:val="24"/>
                <w:szCs w:val="24"/>
              </w:rPr>
              <w:t>4.1</w:t>
            </w:r>
          </w:p>
        </w:tc>
        <w:tc>
          <w:tcPr>
            <w:tcW w:w="7994" w:type="dxa"/>
            <w:vAlign w:val="center"/>
          </w:tcPr>
          <w:p w14:paraId="4B87DB3A">
            <w:pPr>
              <w:pStyle w:val="234"/>
              <w:jc w:val="both"/>
              <w:rPr>
                <w:sz w:val="24"/>
                <w:szCs w:val="24"/>
              </w:rPr>
            </w:pPr>
            <w:r>
              <w:rPr>
                <w:sz w:val="24"/>
                <w:szCs w:val="24"/>
              </w:rPr>
              <w:t>Непрерывные функции. Метод интервалов для решения неравенств</w:t>
            </w:r>
          </w:p>
        </w:tc>
      </w:tr>
      <w:tr w14:paraId="30EE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C9AA1A0">
            <w:pPr>
              <w:pStyle w:val="234"/>
              <w:jc w:val="center"/>
              <w:rPr>
                <w:sz w:val="24"/>
                <w:szCs w:val="24"/>
              </w:rPr>
            </w:pPr>
            <w:r>
              <w:rPr>
                <w:sz w:val="24"/>
                <w:szCs w:val="24"/>
              </w:rPr>
              <w:t>4.2</w:t>
            </w:r>
          </w:p>
        </w:tc>
        <w:tc>
          <w:tcPr>
            <w:tcW w:w="7994" w:type="dxa"/>
            <w:vAlign w:val="center"/>
          </w:tcPr>
          <w:p w14:paraId="48EEA174">
            <w:pPr>
              <w:pStyle w:val="234"/>
              <w:jc w:val="both"/>
              <w:rPr>
                <w:sz w:val="24"/>
                <w:szCs w:val="24"/>
              </w:rPr>
            </w:pPr>
            <w:r>
              <w:rPr>
                <w:sz w:val="24"/>
                <w:szCs w:val="24"/>
              </w:rPr>
              <w:t>Производная функции. Геометрический и физический смысл производной</w:t>
            </w:r>
          </w:p>
        </w:tc>
      </w:tr>
      <w:tr w14:paraId="4630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D84AFF3">
            <w:pPr>
              <w:pStyle w:val="234"/>
              <w:jc w:val="center"/>
              <w:rPr>
                <w:sz w:val="24"/>
                <w:szCs w:val="24"/>
              </w:rPr>
            </w:pPr>
            <w:r>
              <w:rPr>
                <w:sz w:val="24"/>
                <w:szCs w:val="24"/>
              </w:rPr>
              <w:t>4.3</w:t>
            </w:r>
          </w:p>
        </w:tc>
        <w:tc>
          <w:tcPr>
            <w:tcW w:w="7994" w:type="dxa"/>
            <w:vAlign w:val="center"/>
          </w:tcPr>
          <w:p w14:paraId="222E80F3">
            <w:pPr>
              <w:pStyle w:val="234"/>
              <w:jc w:val="both"/>
              <w:rPr>
                <w:sz w:val="24"/>
                <w:szCs w:val="24"/>
              </w:rPr>
            </w:pPr>
            <w:r>
              <w:rPr>
                <w:sz w:val="24"/>
                <w:szCs w:val="24"/>
              </w:rPr>
              <w:t>Производные элементарных функций. Формулы нахождения производной суммы, произведения и частного функций</w:t>
            </w:r>
          </w:p>
        </w:tc>
      </w:tr>
      <w:tr w14:paraId="45A0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B0617BD">
            <w:pPr>
              <w:pStyle w:val="234"/>
              <w:jc w:val="center"/>
              <w:rPr>
                <w:sz w:val="24"/>
                <w:szCs w:val="24"/>
              </w:rPr>
            </w:pPr>
            <w:r>
              <w:rPr>
                <w:sz w:val="24"/>
                <w:szCs w:val="24"/>
              </w:rPr>
              <w:t>4.4</w:t>
            </w:r>
          </w:p>
        </w:tc>
        <w:tc>
          <w:tcPr>
            <w:tcW w:w="7994" w:type="dxa"/>
            <w:vAlign w:val="center"/>
          </w:tcPr>
          <w:p w14:paraId="7A502909">
            <w:pPr>
              <w:pStyle w:val="234"/>
              <w:jc w:val="both"/>
              <w:rPr>
                <w:sz w:val="24"/>
                <w:szCs w:val="24"/>
              </w:rPr>
            </w:pPr>
            <w:r>
              <w:rPr>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14:paraId="1AC7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C2329DC">
            <w:pPr>
              <w:pStyle w:val="234"/>
              <w:jc w:val="center"/>
              <w:rPr>
                <w:sz w:val="24"/>
                <w:szCs w:val="24"/>
              </w:rPr>
            </w:pPr>
            <w:r>
              <w:rPr>
                <w:sz w:val="24"/>
                <w:szCs w:val="24"/>
              </w:rPr>
              <w:t>4.5</w:t>
            </w:r>
          </w:p>
        </w:tc>
        <w:tc>
          <w:tcPr>
            <w:tcW w:w="7994" w:type="dxa"/>
            <w:vAlign w:val="center"/>
          </w:tcPr>
          <w:p w14:paraId="4E330693">
            <w:pPr>
              <w:pStyle w:val="234"/>
              <w:jc w:val="both"/>
              <w:rPr>
                <w:sz w:val="24"/>
                <w:szCs w:val="24"/>
              </w:rPr>
            </w:pPr>
            <w:r>
              <w:rPr>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14:paraId="0B4A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5BD02CEE">
            <w:pPr>
              <w:pStyle w:val="234"/>
              <w:jc w:val="center"/>
              <w:rPr>
                <w:sz w:val="24"/>
                <w:szCs w:val="24"/>
              </w:rPr>
            </w:pPr>
            <w:r>
              <w:rPr>
                <w:sz w:val="24"/>
                <w:szCs w:val="24"/>
              </w:rPr>
              <w:t>4.6</w:t>
            </w:r>
          </w:p>
        </w:tc>
        <w:tc>
          <w:tcPr>
            <w:tcW w:w="7994" w:type="dxa"/>
            <w:vAlign w:val="center"/>
          </w:tcPr>
          <w:p w14:paraId="0A9E3268">
            <w:pPr>
              <w:pStyle w:val="234"/>
              <w:jc w:val="both"/>
              <w:rPr>
                <w:sz w:val="24"/>
                <w:szCs w:val="24"/>
              </w:rPr>
            </w:pPr>
            <w:r>
              <w:rPr>
                <w:sz w:val="24"/>
                <w:szCs w:val="24"/>
              </w:rPr>
              <w:t>Первообразная. Таблица первообразных</w:t>
            </w:r>
          </w:p>
        </w:tc>
      </w:tr>
      <w:tr w14:paraId="52F8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3733FBE">
            <w:pPr>
              <w:pStyle w:val="234"/>
              <w:jc w:val="center"/>
              <w:rPr>
                <w:sz w:val="24"/>
                <w:szCs w:val="24"/>
              </w:rPr>
            </w:pPr>
            <w:r>
              <w:rPr>
                <w:sz w:val="24"/>
                <w:szCs w:val="24"/>
              </w:rPr>
              <w:t>4.7</w:t>
            </w:r>
          </w:p>
        </w:tc>
        <w:tc>
          <w:tcPr>
            <w:tcW w:w="7994" w:type="dxa"/>
            <w:vAlign w:val="center"/>
          </w:tcPr>
          <w:p w14:paraId="554F56E1">
            <w:pPr>
              <w:pStyle w:val="234"/>
              <w:jc w:val="both"/>
              <w:rPr>
                <w:sz w:val="24"/>
                <w:szCs w:val="24"/>
              </w:rPr>
            </w:pPr>
            <w:r>
              <w:rPr>
                <w:sz w:val="24"/>
                <w:szCs w:val="24"/>
              </w:rPr>
              <w:t>Интеграл, его геометрический и физический смысл. Вычисление интеграла по формуле Ньютона - Лейбница</w:t>
            </w:r>
          </w:p>
        </w:tc>
      </w:tr>
      <w:tr w14:paraId="629E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DCD89E9">
            <w:pPr>
              <w:pStyle w:val="234"/>
              <w:jc w:val="center"/>
              <w:rPr>
                <w:sz w:val="24"/>
                <w:szCs w:val="24"/>
              </w:rPr>
            </w:pPr>
            <w:r>
              <w:rPr>
                <w:sz w:val="24"/>
                <w:szCs w:val="24"/>
              </w:rPr>
              <w:t>5</w:t>
            </w:r>
          </w:p>
        </w:tc>
        <w:tc>
          <w:tcPr>
            <w:tcW w:w="7994" w:type="dxa"/>
            <w:vAlign w:val="center"/>
          </w:tcPr>
          <w:p w14:paraId="1BD55DA6">
            <w:pPr>
              <w:pStyle w:val="234"/>
              <w:jc w:val="both"/>
              <w:rPr>
                <w:sz w:val="24"/>
                <w:szCs w:val="24"/>
              </w:rPr>
            </w:pPr>
            <w:r>
              <w:rPr>
                <w:sz w:val="24"/>
                <w:szCs w:val="24"/>
              </w:rPr>
              <w:t>Теория вероятностей и статистика</w:t>
            </w:r>
          </w:p>
        </w:tc>
      </w:tr>
      <w:tr w14:paraId="391E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AB129E3">
            <w:pPr>
              <w:pStyle w:val="234"/>
              <w:jc w:val="center"/>
              <w:rPr>
                <w:sz w:val="24"/>
                <w:szCs w:val="24"/>
              </w:rPr>
            </w:pPr>
            <w:r>
              <w:rPr>
                <w:sz w:val="24"/>
                <w:szCs w:val="24"/>
              </w:rPr>
              <w:t>5.1</w:t>
            </w:r>
          </w:p>
        </w:tc>
        <w:tc>
          <w:tcPr>
            <w:tcW w:w="7994" w:type="dxa"/>
            <w:vAlign w:val="center"/>
          </w:tcPr>
          <w:p w14:paraId="0ECE7BF1">
            <w:pPr>
              <w:pStyle w:val="234"/>
              <w:jc w:val="both"/>
              <w:rPr>
                <w:sz w:val="24"/>
                <w:szCs w:val="24"/>
              </w:rPr>
            </w:pPr>
            <w:r>
              <w:rPr>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14:paraId="165F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AD25738">
            <w:pPr>
              <w:pStyle w:val="234"/>
              <w:jc w:val="center"/>
              <w:rPr>
                <w:sz w:val="24"/>
                <w:szCs w:val="24"/>
              </w:rPr>
            </w:pPr>
            <w:r>
              <w:rPr>
                <w:sz w:val="24"/>
                <w:szCs w:val="24"/>
              </w:rPr>
              <w:t>5.2</w:t>
            </w:r>
          </w:p>
        </w:tc>
        <w:tc>
          <w:tcPr>
            <w:tcW w:w="7994" w:type="dxa"/>
            <w:vAlign w:val="center"/>
          </w:tcPr>
          <w:p w14:paraId="4ED540CC">
            <w:pPr>
              <w:pStyle w:val="234"/>
              <w:jc w:val="both"/>
              <w:rPr>
                <w:sz w:val="24"/>
                <w:szCs w:val="24"/>
              </w:rPr>
            </w:pPr>
            <w:r>
              <w:rPr>
                <w:sz w:val="24"/>
                <w:szCs w:val="24"/>
              </w:rPr>
              <w:t>Закон больших чисел и его роль в науке, природе и обществе. Выборочный метод исследований</w:t>
            </w:r>
          </w:p>
        </w:tc>
      </w:tr>
      <w:tr w14:paraId="0FBD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4ED6C87">
            <w:pPr>
              <w:pStyle w:val="234"/>
              <w:jc w:val="center"/>
              <w:rPr>
                <w:sz w:val="24"/>
                <w:szCs w:val="24"/>
              </w:rPr>
            </w:pPr>
            <w:r>
              <w:rPr>
                <w:sz w:val="24"/>
                <w:szCs w:val="24"/>
              </w:rPr>
              <w:t>5.3</w:t>
            </w:r>
          </w:p>
        </w:tc>
        <w:tc>
          <w:tcPr>
            <w:tcW w:w="7994" w:type="dxa"/>
            <w:vAlign w:val="center"/>
          </w:tcPr>
          <w:p w14:paraId="3EC4B9E7">
            <w:pPr>
              <w:pStyle w:val="234"/>
              <w:jc w:val="both"/>
              <w:rPr>
                <w:sz w:val="24"/>
                <w:szCs w:val="24"/>
              </w:rPr>
            </w:pPr>
            <w:r>
              <w:rPr>
                <w:sz w:val="24"/>
                <w:szCs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14:paraId="28E8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FAA0754">
            <w:pPr>
              <w:pStyle w:val="234"/>
              <w:jc w:val="center"/>
              <w:rPr>
                <w:sz w:val="24"/>
                <w:szCs w:val="24"/>
              </w:rPr>
            </w:pPr>
            <w:r>
              <w:rPr>
                <w:sz w:val="24"/>
                <w:szCs w:val="24"/>
              </w:rPr>
              <w:t>6</w:t>
            </w:r>
          </w:p>
        </w:tc>
        <w:tc>
          <w:tcPr>
            <w:tcW w:w="7994" w:type="dxa"/>
            <w:vAlign w:val="center"/>
          </w:tcPr>
          <w:p w14:paraId="234B5F6F">
            <w:pPr>
              <w:pStyle w:val="234"/>
              <w:jc w:val="both"/>
              <w:rPr>
                <w:sz w:val="24"/>
                <w:szCs w:val="24"/>
              </w:rPr>
            </w:pPr>
            <w:r>
              <w:rPr>
                <w:sz w:val="24"/>
                <w:szCs w:val="24"/>
              </w:rPr>
              <w:t>Геометрия</w:t>
            </w:r>
          </w:p>
        </w:tc>
      </w:tr>
      <w:tr w14:paraId="4309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17306808">
            <w:pPr>
              <w:pStyle w:val="234"/>
              <w:jc w:val="center"/>
              <w:rPr>
                <w:sz w:val="24"/>
                <w:szCs w:val="24"/>
              </w:rPr>
            </w:pPr>
            <w:r>
              <w:rPr>
                <w:sz w:val="24"/>
                <w:szCs w:val="24"/>
              </w:rPr>
              <w:t>6.1</w:t>
            </w:r>
          </w:p>
        </w:tc>
        <w:tc>
          <w:tcPr>
            <w:tcW w:w="7994" w:type="dxa"/>
            <w:vAlign w:val="center"/>
          </w:tcPr>
          <w:p w14:paraId="2D27D59C">
            <w:pPr>
              <w:pStyle w:val="234"/>
              <w:jc w:val="both"/>
              <w:rPr>
                <w:sz w:val="24"/>
                <w:szCs w:val="24"/>
              </w:rPr>
            </w:pPr>
            <w:r>
              <w:rPr>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14:paraId="5B8B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86A4FC1">
            <w:pPr>
              <w:pStyle w:val="234"/>
              <w:jc w:val="center"/>
              <w:rPr>
                <w:sz w:val="24"/>
                <w:szCs w:val="24"/>
              </w:rPr>
            </w:pPr>
            <w:r>
              <w:rPr>
                <w:sz w:val="24"/>
                <w:szCs w:val="24"/>
              </w:rPr>
              <w:t>6.2</w:t>
            </w:r>
          </w:p>
        </w:tc>
        <w:tc>
          <w:tcPr>
            <w:tcW w:w="7994" w:type="dxa"/>
            <w:vAlign w:val="center"/>
          </w:tcPr>
          <w:p w14:paraId="7812EE1C">
            <w:pPr>
              <w:pStyle w:val="234"/>
              <w:jc w:val="both"/>
              <w:rPr>
                <w:sz w:val="24"/>
                <w:szCs w:val="24"/>
              </w:rPr>
            </w:pPr>
            <w:r>
              <w:rPr>
                <w:sz w:val="24"/>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14:paraId="7BDD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B035410">
            <w:pPr>
              <w:pStyle w:val="234"/>
              <w:jc w:val="center"/>
              <w:rPr>
                <w:sz w:val="24"/>
                <w:szCs w:val="24"/>
              </w:rPr>
            </w:pPr>
            <w:r>
              <w:rPr>
                <w:sz w:val="24"/>
                <w:szCs w:val="24"/>
              </w:rPr>
              <w:t>6.3</w:t>
            </w:r>
          </w:p>
        </w:tc>
        <w:tc>
          <w:tcPr>
            <w:tcW w:w="7994" w:type="dxa"/>
            <w:vAlign w:val="center"/>
          </w:tcPr>
          <w:p w14:paraId="5EAC4603">
            <w:pPr>
              <w:pStyle w:val="234"/>
              <w:jc w:val="both"/>
              <w:rPr>
                <w:sz w:val="24"/>
                <w:szCs w:val="24"/>
              </w:rPr>
            </w:pPr>
            <w:r>
              <w:rPr>
                <w:sz w:val="24"/>
                <w:szCs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14:paraId="761F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397D259">
            <w:pPr>
              <w:pStyle w:val="234"/>
              <w:jc w:val="center"/>
              <w:rPr>
                <w:sz w:val="24"/>
                <w:szCs w:val="24"/>
              </w:rPr>
            </w:pPr>
            <w:r>
              <w:rPr>
                <w:sz w:val="24"/>
                <w:szCs w:val="24"/>
              </w:rPr>
              <w:t>6.4</w:t>
            </w:r>
          </w:p>
        </w:tc>
        <w:tc>
          <w:tcPr>
            <w:tcW w:w="7994" w:type="dxa"/>
            <w:vAlign w:val="center"/>
          </w:tcPr>
          <w:p w14:paraId="5CA88A64">
            <w:pPr>
              <w:pStyle w:val="234"/>
              <w:jc w:val="both"/>
              <w:rPr>
                <w:sz w:val="24"/>
                <w:szCs w:val="24"/>
              </w:rPr>
            </w:pPr>
            <w:r>
              <w:rPr>
                <w:sz w:val="24"/>
                <w:szCs w:val="24"/>
              </w:rPr>
              <w:t>Изображение тел вращения на плоскости. Развертка цилиндра и конуса</w:t>
            </w:r>
          </w:p>
        </w:tc>
      </w:tr>
      <w:tr w14:paraId="49CE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9DDAB12">
            <w:pPr>
              <w:pStyle w:val="234"/>
              <w:jc w:val="center"/>
              <w:rPr>
                <w:sz w:val="24"/>
                <w:szCs w:val="24"/>
              </w:rPr>
            </w:pPr>
            <w:r>
              <w:rPr>
                <w:sz w:val="24"/>
                <w:szCs w:val="24"/>
              </w:rPr>
              <w:t>6.5</w:t>
            </w:r>
          </w:p>
        </w:tc>
        <w:tc>
          <w:tcPr>
            <w:tcW w:w="7994" w:type="dxa"/>
            <w:vAlign w:val="center"/>
          </w:tcPr>
          <w:p w14:paraId="5FF13839">
            <w:pPr>
              <w:pStyle w:val="234"/>
              <w:jc w:val="both"/>
              <w:rPr>
                <w:sz w:val="24"/>
                <w:szCs w:val="24"/>
              </w:rPr>
            </w:pPr>
            <w:r>
              <w:rPr>
                <w:sz w:val="24"/>
                <w:szCs w:val="24"/>
              </w:rPr>
              <w:t>Комбинации тел вращения и многогранников. Многогранник, описанный около сферы, сфера, вписанная в многогранник, или тело вращения</w:t>
            </w:r>
          </w:p>
        </w:tc>
      </w:tr>
      <w:tr w14:paraId="4BC8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745B6BF">
            <w:pPr>
              <w:pStyle w:val="234"/>
              <w:jc w:val="center"/>
              <w:rPr>
                <w:sz w:val="24"/>
                <w:szCs w:val="24"/>
              </w:rPr>
            </w:pPr>
            <w:r>
              <w:rPr>
                <w:sz w:val="24"/>
                <w:szCs w:val="24"/>
              </w:rPr>
              <w:t>6.6</w:t>
            </w:r>
          </w:p>
        </w:tc>
        <w:tc>
          <w:tcPr>
            <w:tcW w:w="7994" w:type="dxa"/>
            <w:vAlign w:val="center"/>
          </w:tcPr>
          <w:p w14:paraId="0BBA114E">
            <w:pPr>
              <w:pStyle w:val="234"/>
              <w:jc w:val="both"/>
              <w:rPr>
                <w:sz w:val="24"/>
                <w:szCs w:val="24"/>
              </w:rPr>
            </w:pPr>
            <w:r>
              <w:rPr>
                <w:sz w:val="24"/>
                <w:szCs w:val="24"/>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14:paraId="0486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64442E2B">
            <w:pPr>
              <w:pStyle w:val="234"/>
              <w:jc w:val="center"/>
              <w:rPr>
                <w:sz w:val="24"/>
                <w:szCs w:val="24"/>
              </w:rPr>
            </w:pPr>
            <w:r>
              <w:rPr>
                <w:sz w:val="24"/>
                <w:szCs w:val="24"/>
              </w:rPr>
              <w:t>6.7</w:t>
            </w:r>
          </w:p>
        </w:tc>
        <w:tc>
          <w:tcPr>
            <w:tcW w:w="7994" w:type="dxa"/>
            <w:vAlign w:val="center"/>
          </w:tcPr>
          <w:p w14:paraId="7EF49B1B">
            <w:pPr>
              <w:pStyle w:val="234"/>
              <w:jc w:val="both"/>
              <w:rPr>
                <w:sz w:val="24"/>
                <w:szCs w:val="24"/>
              </w:rPr>
            </w:pPr>
            <w:r>
              <w:rPr>
                <w:sz w:val="24"/>
                <w:szCs w:val="24"/>
              </w:rPr>
              <w:t>Подобные тела в пространстве. Соотношения между площадями поверхностей, объемами подобных тел</w:t>
            </w:r>
          </w:p>
        </w:tc>
      </w:tr>
      <w:tr w14:paraId="5963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33342B64">
            <w:pPr>
              <w:pStyle w:val="234"/>
              <w:jc w:val="center"/>
              <w:rPr>
                <w:sz w:val="24"/>
                <w:szCs w:val="24"/>
              </w:rPr>
            </w:pPr>
            <w:r>
              <w:rPr>
                <w:sz w:val="24"/>
                <w:szCs w:val="24"/>
              </w:rPr>
              <w:t>6.8</w:t>
            </w:r>
          </w:p>
        </w:tc>
        <w:tc>
          <w:tcPr>
            <w:tcW w:w="7994" w:type="dxa"/>
            <w:vAlign w:val="center"/>
          </w:tcPr>
          <w:p w14:paraId="4CB704F1">
            <w:pPr>
              <w:pStyle w:val="234"/>
              <w:jc w:val="both"/>
              <w:rPr>
                <w:sz w:val="24"/>
                <w:szCs w:val="24"/>
              </w:rPr>
            </w:pPr>
            <w:r>
              <w:rPr>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tc>
      </w:tr>
      <w:tr w14:paraId="13E8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7E332E2E">
            <w:pPr>
              <w:pStyle w:val="234"/>
              <w:jc w:val="center"/>
              <w:rPr>
                <w:sz w:val="24"/>
                <w:szCs w:val="24"/>
              </w:rPr>
            </w:pPr>
            <w:r>
              <w:rPr>
                <w:sz w:val="24"/>
                <w:szCs w:val="24"/>
              </w:rPr>
              <w:t>6.9</w:t>
            </w:r>
          </w:p>
        </w:tc>
        <w:tc>
          <w:tcPr>
            <w:tcW w:w="7994" w:type="dxa"/>
            <w:vAlign w:val="center"/>
          </w:tcPr>
          <w:p w14:paraId="0E7C0A0A">
            <w:pPr>
              <w:pStyle w:val="234"/>
              <w:jc w:val="both"/>
              <w:rPr>
                <w:sz w:val="24"/>
                <w:szCs w:val="24"/>
              </w:rPr>
            </w:pPr>
            <w:r>
              <w:rPr>
                <w:sz w:val="24"/>
                <w:szCs w:val="24"/>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14:paraId="3272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E11B6AA">
            <w:pPr>
              <w:pStyle w:val="234"/>
              <w:jc w:val="center"/>
              <w:rPr>
                <w:sz w:val="24"/>
                <w:szCs w:val="24"/>
              </w:rPr>
            </w:pPr>
            <w:r>
              <w:rPr>
                <w:sz w:val="24"/>
                <w:szCs w:val="24"/>
              </w:rPr>
              <w:t>6.10</w:t>
            </w:r>
          </w:p>
        </w:tc>
        <w:tc>
          <w:tcPr>
            <w:tcW w:w="7994" w:type="dxa"/>
            <w:vAlign w:val="center"/>
          </w:tcPr>
          <w:p w14:paraId="30BD87B1">
            <w:pPr>
              <w:pStyle w:val="234"/>
              <w:jc w:val="both"/>
              <w:rPr>
                <w:sz w:val="24"/>
                <w:szCs w:val="24"/>
              </w:rPr>
            </w:pPr>
            <w:r>
              <w:rPr>
                <w:sz w:val="24"/>
                <w:szCs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14:paraId="2C910CC3">
      <w:pPr>
        <w:pStyle w:val="234"/>
        <w:jc w:val="both"/>
      </w:pPr>
    </w:p>
    <w:p w14:paraId="2DD61F3D">
      <w:pPr>
        <w:pStyle w:val="234"/>
        <w:ind w:firstLine="540"/>
        <w:jc w:val="both"/>
        <w:rPr>
          <w:sz w:val="28"/>
          <w:szCs w:val="28"/>
        </w:rPr>
      </w:pPr>
      <w:r>
        <w:rPr>
          <w:sz w:val="28"/>
          <w:szCs w:val="28"/>
        </w:rPr>
        <w:t>111.11.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14:paraId="4B50CE04">
      <w:pPr>
        <w:pStyle w:val="234"/>
        <w:jc w:val="both"/>
        <w:rPr>
          <w:sz w:val="28"/>
          <w:szCs w:val="28"/>
        </w:rPr>
      </w:pPr>
    </w:p>
    <w:p w14:paraId="63BBE013">
      <w:pPr>
        <w:pStyle w:val="234"/>
        <w:jc w:val="right"/>
        <w:rPr>
          <w:sz w:val="28"/>
          <w:szCs w:val="28"/>
        </w:rPr>
      </w:pPr>
      <w:r>
        <w:rPr>
          <w:sz w:val="28"/>
          <w:szCs w:val="28"/>
        </w:rPr>
        <w:t>Таблица 11.4</w:t>
      </w:r>
    </w:p>
    <w:p w14:paraId="6B4856D6">
      <w:pPr>
        <w:pStyle w:val="234"/>
        <w:jc w:val="both"/>
        <w:rPr>
          <w:sz w:val="28"/>
          <w:szCs w:val="28"/>
        </w:rPr>
      </w:pPr>
    </w:p>
    <w:p w14:paraId="4CF80EED">
      <w:pPr>
        <w:pStyle w:val="234"/>
        <w:jc w:val="center"/>
        <w:rPr>
          <w:sz w:val="28"/>
          <w:szCs w:val="28"/>
        </w:rPr>
      </w:pPr>
      <w:r>
        <w:rPr>
          <w:sz w:val="28"/>
          <w:szCs w:val="28"/>
        </w:rPr>
        <w:t>Проверяемые на ЕГЭ по математике требования</w:t>
      </w:r>
    </w:p>
    <w:p w14:paraId="23B10AC6">
      <w:pPr>
        <w:pStyle w:val="234"/>
        <w:jc w:val="center"/>
        <w:rPr>
          <w:sz w:val="28"/>
          <w:szCs w:val="28"/>
        </w:rPr>
      </w:pPr>
      <w:r>
        <w:rPr>
          <w:sz w:val="28"/>
          <w:szCs w:val="28"/>
        </w:rPr>
        <w:t>к результатам освоения основной образовательной программы</w:t>
      </w:r>
    </w:p>
    <w:p w14:paraId="5E359FBB">
      <w:pPr>
        <w:pStyle w:val="234"/>
        <w:jc w:val="center"/>
        <w:rPr>
          <w:sz w:val="28"/>
          <w:szCs w:val="28"/>
        </w:rPr>
      </w:pPr>
      <w:r>
        <w:rPr>
          <w:sz w:val="28"/>
          <w:szCs w:val="28"/>
        </w:rPr>
        <w:t>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1C40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A47BA5">
            <w:pPr>
              <w:pStyle w:val="234"/>
              <w:jc w:val="center"/>
              <w:rPr>
                <w:sz w:val="24"/>
                <w:szCs w:val="24"/>
              </w:rPr>
            </w:pPr>
            <w:r>
              <w:rPr>
                <w:sz w:val="24"/>
                <w:szCs w:val="24"/>
              </w:rPr>
              <w:t>Код проверяемого требования</w:t>
            </w:r>
          </w:p>
        </w:tc>
        <w:tc>
          <w:tcPr>
            <w:tcW w:w="7370" w:type="dxa"/>
          </w:tcPr>
          <w:p w14:paraId="4A730E62">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7194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28549C">
            <w:pPr>
              <w:pStyle w:val="234"/>
              <w:jc w:val="center"/>
              <w:rPr>
                <w:sz w:val="24"/>
                <w:szCs w:val="24"/>
              </w:rPr>
            </w:pPr>
            <w:r>
              <w:rPr>
                <w:sz w:val="24"/>
                <w:szCs w:val="24"/>
              </w:rPr>
              <w:t>1</w:t>
            </w:r>
          </w:p>
        </w:tc>
        <w:tc>
          <w:tcPr>
            <w:tcW w:w="7370" w:type="dxa"/>
          </w:tcPr>
          <w:p w14:paraId="1DE5FFBA">
            <w:pPr>
              <w:pStyle w:val="234"/>
              <w:jc w:val="both"/>
              <w:rPr>
                <w:sz w:val="24"/>
                <w:szCs w:val="24"/>
              </w:rPr>
            </w:pPr>
            <w:r>
              <w:rPr>
                <w:sz w:val="24"/>
                <w:szCs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14:paraId="4993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175B936">
            <w:pPr>
              <w:pStyle w:val="234"/>
              <w:jc w:val="center"/>
              <w:rPr>
                <w:sz w:val="24"/>
                <w:szCs w:val="24"/>
              </w:rPr>
            </w:pPr>
            <w:r>
              <w:rPr>
                <w:sz w:val="24"/>
                <w:szCs w:val="24"/>
              </w:rPr>
              <w:t>2</w:t>
            </w:r>
          </w:p>
        </w:tc>
        <w:tc>
          <w:tcPr>
            <w:tcW w:w="7370" w:type="dxa"/>
          </w:tcPr>
          <w:p w14:paraId="3167FA0F">
            <w:pPr>
              <w:pStyle w:val="234"/>
              <w:jc w:val="both"/>
              <w:rPr>
                <w:sz w:val="24"/>
                <w:szCs w:val="24"/>
              </w:rPr>
            </w:pPr>
            <w:r>
              <w:rPr>
                <w:sz w:val="24"/>
                <w:szCs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14:paraId="6D2B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BF013A3">
            <w:pPr>
              <w:pStyle w:val="234"/>
              <w:jc w:val="center"/>
              <w:rPr>
                <w:sz w:val="24"/>
                <w:szCs w:val="24"/>
              </w:rPr>
            </w:pPr>
            <w:r>
              <w:rPr>
                <w:sz w:val="24"/>
                <w:szCs w:val="24"/>
              </w:rPr>
              <w:t>3</w:t>
            </w:r>
          </w:p>
        </w:tc>
        <w:tc>
          <w:tcPr>
            <w:tcW w:w="7370" w:type="dxa"/>
          </w:tcPr>
          <w:p w14:paraId="511F2199">
            <w:pPr>
              <w:pStyle w:val="234"/>
              <w:jc w:val="both"/>
              <w:rPr>
                <w:sz w:val="24"/>
                <w:szCs w:val="24"/>
              </w:rPr>
            </w:pPr>
            <w:r>
              <w:rPr>
                <w:sz w:val="24"/>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14:paraId="7E76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A5377C4">
            <w:pPr>
              <w:pStyle w:val="234"/>
              <w:jc w:val="center"/>
              <w:rPr>
                <w:sz w:val="24"/>
                <w:szCs w:val="24"/>
              </w:rPr>
            </w:pPr>
            <w:r>
              <w:rPr>
                <w:sz w:val="24"/>
                <w:szCs w:val="24"/>
              </w:rPr>
              <w:t>4</w:t>
            </w:r>
          </w:p>
        </w:tc>
        <w:tc>
          <w:tcPr>
            <w:tcW w:w="7370" w:type="dxa"/>
          </w:tcPr>
          <w:p w14:paraId="2BE69F75">
            <w:pPr>
              <w:pStyle w:val="234"/>
              <w:jc w:val="both"/>
              <w:rPr>
                <w:sz w:val="24"/>
                <w:szCs w:val="24"/>
              </w:rPr>
            </w:pPr>
            <w:r>
              <w:rPr>
                <w:sz w:val="24"/>
                <w:szCs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14:paraId="124C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905DED">
            <w:pPr>
              <w:pStyle w:val="234"/>
              <w:jc w:val="center"/>
              <w:rPr>
                <w:sz w:val="24"/>
                <w:szCs w:val="24"/>
              </w:rPr>
            </w:pPr>
            <w:r>
              <w:rPr>
                <w:sz w:val="24"/>
                <w:szCs w:val="24"/>
              </w:rPr>
              <w:t>5</w:t>
            </w:r>
          </w:p>
        </w:tc>
        <w:tc>
          <w:tcPr>
            <w:tcW w:w="7370" w:type="dxa"/>
          </w:tcPr>
          <w:p w14:paraId="1175FABC">
            <w:pPr>
              <w:pStyle w:val="234"/>
              <w:jc w:val="both"/>
              <w:rPr>
                <w:sz w:val="24"/>
                <w:szCs w:val="24"/>
              </w:rPr>
            </w:pPr>
            <w:r>
              <w:rPr>
                <w:sz w:val="24"/>
                <w:szCs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14:paraId="6474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9079F1C">
            <w:pPr>
              <w:pStyle w:val="234"/>
              <w:jc w:val="center"/>
              <w:rPr>
                <w:sz w:val="24"/>
                <w:szCs w:val="24"/>
              </w:rPr>
            </w:pPr>
            <w:r>
              <w:rPr>
                <w:sz w:val="24"/>
                <w:szCs w:val="24"/>
              </w:rPr>
              <w:t>6</w:t>
            </w:r>
          </w:p>
        </w:tc>
        <w:tc>
          <w:tcPr>
            <w:tcW w:w="7370" w:type="dxa"/>
          </w:tcPr>
          <w:p w14:paraId="0E7EFE2D">
            <w:pPr>
              <w:pStyle w:val="234"/>
              <w:jc w:val="both"/>
              <w:rPr>
                <w:sz w:val="24"/>
                <w:szCs w:val="24"/>
              </w:rPr>
            </w:pPr>
            <w:r>
              <w:rPr>
                <w:sz w:val="24"/>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14:paraId="0547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6125D8">
            <w:pPr>
              <w:pStyle w:val="234"/>
              <w:jc w:val="center"/>
              <w:rPr>
                <w:sz w:val="24"/>
                <w:szCs w:val="24"/>
              </w:rPr>
            </w:pPr>
            <w:r>
              <w:rPr>
                <w:sz w:val="24"/>
                <w:szCs w:val="24"/>
              </w:rPr>
              <w:t>7</w:t>
            </w:r>
          </w:p>
        </w:tc>
        <w:tc>
          <w:tcPr>
            <w:tcW w:w="7370" w:type="dxa"/>
          </w:tcPr>
          <w:p w14:paraId="5BD3F57E">
            <w:pPr>
              <w:pStyle w:val="234"/>
              <w:jc w:val="both"/>
              <w:rPr>
                <w:sz w:val="24"/>
                <w:szCs w:val="24"/>
              </w:rPr>
            </w:pPr>
            <w:r>
              <w:rPr>
                <w:sz w:val="24"/>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14:paraId="5ECF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A7B611">
            <w:pPr>
              <w:pStyle w:val="234"/>
              <w:jc w:val="center"/>
              <w:rPr>
                <w:sz w:val="24"/>
                <w:szCs w:val="24"/>
              </w:rPr>
            </w:pPr>
            <w:r>
              <w:rPr>
                <w:sz w:val="24"/>
                <w:szCs w:val="24"/>
              </w:rPr>
              <w:t>8</w:t>
            </w:r>
          </w:p>
        </w:tc>
        <w:tc>
          <w:tcPr>
            <w:tcW w:w="7370" w:type="dxa"/>
          </w:tcPr>
          <w:p w14:paraId="10DBB3CD">
            <w:pPr>
              <w:pStyle w:val="234"/>
              <w:jc w:val="both"/>
              <w:rPr>
                <w:sz w:val="24"/>
                <w:szCs w:val="24"/>
              </w:rPr>
            </w:pPr>
            <w:r>
              <w:rPr>
                <w:sz w:val="24"/>
                <w:szCs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14:paraId="4005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3FD429">
            <w:pPr>
              <w:pStyle w:val="234"/>
              <w:jc w:val="center"/>
              <w:rPr>
                <w:sz w:val="24"/>
                <w:szCs w:val="24"/>
              </w:rPr>
            </w:pPr>
            <w:r>
              <w:rPr>
                <w:sz w:val="24"/>
                <w:szCs w:val="24"/>
              </w:rPr>
              <w:t>9</w:t>
            </w:r>
          </w:p>
        </w:tc>
        <w:tc>
          <w:tcPr>
            <w:tcW w:w="7370" w:type="dxa"/>
          </w:tcPr>
          <w:p w14:paraId="3D25DFC0">
            <w:pPr>
              <w:pStyle w:val="234"/>
              <w:jc w:val="both"/>
              <w:rPr>
                <w:sz w:val="24"/>
                <w:szCs w:val="24"/>
              </w:rPr>
            </w:pPr>
            <w:r>
              <w:rPr>
                <w:sz w:val="24"/>
                <w:szCs w:val="24"/>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14:paraId="61F4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CCE77A">
            <w:pPr>
              <w:pStyle w:val="234"/>
              <w:jc w:val="center"/>
              <w:rPr>
                <w:sz w:val="24"/>
                <w:szCs w:val="24"/>
              </w:rPr>
            </w:pPr>
            <w:r>
              <w:rPr>
                <w:sz w:val="24"/>
                <w:szCs w:val="24"/>
              </w:rPr>
              <w:t>10</w:t>
            </w:r>
          </w:p>
        </w:tc>
        <w:tc>
          <w:tcPr>
            <w:tcW w:w="7370" w:type="dxa"/>
          </w:tcPr>
          <w:p w14:paraId="6691E052">
            <w:pPr>
              <w:pStyle w:val="234"/>
              <w:jc w:val="both"/>
              <w:rPr>
                <w:sz w:val="24"/>
                <w:szCs w:val="24"/>
              </w:rPr>
            </w:pPr>
            <w:r>
              <w:rPr>
                <w:sz w:val="24"/>
                <w:szCs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14:paraId="3F88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69DBC1">
            <w:pPr>
              <w:pStyle w:val="234"/>
              <w:jc w:val="center"/>
              <w:rPr>
                <w:sz w:val="24"/>
                <w:szCs w:val="24"/>
              </w:rPr>
            </w:pPr>
            <w:r>
              <w:rPr>
                <w:sz w:val="24"/>
                <w:szCs w:val="24"/>
              </w:rPr>
              <w:t>11</w:t>
            </w:r>
          </w:p>
        </w:tc>
        <w:tc>
          <w:tcPr>
            <w:tcW w:w="7370" w:type="dxa"/>
          </w:tcPr>
          <w:p w14:paraId="10B3F1FF">
            <w:pPr>
              <w:pStyle w:val="234"/>
              <w:jc w:val="both"/>
              <w:rPr>
                <w:sz w:val="24"/>
                <w:szCs w:val="24"/>
              </w:rPr>
            </w:pPr>
            <w:r>
              <w:rPr>
                <w:sz w:val="24"/>
                <w:szCs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14:paraId="208E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B5803C5">
            <w:pPr>
              <w:pStyle w:val="234"/>
              <w:jc w:val="center"/>
              <w:rPr>
                <w:sz w:val="24"/>
                <w:szCs w:val="24"/>
              </w:rPr>
            </w:pPr>
            <w:r>
              <w:rPr>
                <w:sz w:val="24"/>
                <w:szCs w:val="24"/>
              </w:rPr>
              <w:t>12</w:t>
            </w:r>
          </w:p>
        </w:tc>
        <w:tc>
          <w:tcPr>
            <w:tcW w:w="7370" w:type="dxa"/>
          </w:tcPr>
          <w:p w14:paraId="69989CFF">
            <w:pPr>
              <w:pStyle w:val="234"/>
              <w:jc w:val="both"/>
              <w:rPr>
                <w:sz w:val="24"/>
                <w:szCs w:val="24"/>
              </w:rPr>
            </w:pPr>
            <w:r>
              <w:rPr>
                <w:sz w:val="24"/>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14:paraId="5AA2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34E6E68">
            <w:pPr>
              <w:pStyle w:val="234"/>
              <w:jc w:val="center"/>
              <w:rPr>
                <w:sz w:val="24"/>
                <w:szCs w:val="24"/>
              </w:rPr>
            </w:pPr>
            <w:r>
              <w:rPr>
                <w:sz w:val="24"/>
                <w:szCs w:val="24"/>
              </w:rPr>
              <w:t>13</w:t>
            </w:r>
          </w:p>
        </w:tc>
        <w:tc>
          <w:tcPr>
            <w:tcW w:w="7370" w:type="dxa"/>
          </w:tcPr>
          <w:p w14:paraId="2BA8D5BF">
            <w:pPr>
              <w:pStyle w:val="234"/>
              <w:jc w:val="both"/>
              <w:rPr>
                <w:sz w:val="24"/>
                <w:szCs w:val="24"/>
              </w:rPr>
            </w:pPr>
            <w:r>
              <w:rPr>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2B0FFF0">
      <w:pPr>
        <w:pStyle w:val="234"/>
        <w:jc w:val="right"/>
        <w:rPr>
          <w:sz w:val="28"/>
          <w:szCs w:val="28"/>
        </w:rPr>
      </w:pPr>
      <w:r>
        <w:rPr>
          <w:sz w:val="28"/>
          <w:szCs w:val="28"/>
        </w:rPr>
        <w:t>Таблица 11.5</w:t>
      </w:r>
    </w:p>
    <w:p w14:paraId="46D00CDC">
      <w:pPr>
        <w:pStyle w:val="234"/>
        <w:jc w:val="both"/>
        <w:rPr>
          <w:sz w:val="28"/>
          <w:szCs w:val="28"/>
        </w:rPr>
      </w:pPr>
    </w:p>
    <w:p w14:paraId="4034DE05">
      <w:pPr>
        <w:pStyle w:val="234"/>
        <w:jc w:val="center"/>
        <w:rPr>
          <w:sz w:val="28"/>
          <w:szCs w:val="28"/>
        </w:rPr>
      </w:pPr>
      <w:r>
        <w:rPr>
          <w:sz w:val="28"/>
          <w:szCs w:val="28"/>
        </w:rPr>
        <w:t>Перечень элементов содержания, проверяемых на ЕГЭ</w:t>
      </w:r>
    </w:p>
    <w:p w14:paraId="64268532">
      <w:pPr>
        <w:pStyle w:val="234"/>
        <w:jc w:val="center"/>
        <w:rPr>
          <w:sz w:val="28"/>
          <w:szCs w:val="28"/>
        </w:rPr>
      </w:pPr>
      <w:r>
        <w:rPr>
          <w:sz w:val="28"/>
          <w:szCs w:val="28"/>
        </w:rPr>
        <w:t>по математике</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44B6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5E372F">
            <w:pPr>
              <w:pStyle w:val="234"/>
              <w:jc w:val="center"/>
              <w:rPr>
                <w:sz w:val="24"/>
                <w:szCs w:val="24"/>
              </w:rPr>
            </w:pPr>
            <w:r>
              <w:rPr>
                <w:sz w:val="24"/>
                <w:szCs w:val="24"/>
              </w:rPr>
              <w:t>Код</w:t>
            </w:r>
          </w:p>
        </w:tc>
        <w:tc>
          <w:tcPr>
            <w:tcW w:w="7994" w:type="dxa"/>
          </w:tcPr>
          <w:p w14:paraId="70CD925D">
            <w:pPr>
              <w:pStyle w:val="234"/>
              <w:jc w:val="center"/>
              <w:rPr>
                <w:sz w:val="24"/>
                <w:szCs w:val="24"/>
              </w:rPr>
            </w:pPr>
            <w:r>
              <w:rPr>
                <w:sz w:val="24"/>
                <w:szCs w:val="24"/>
              </w:rPr>
              <w:t>Проверяемый элемент содержания</w:t>
            </w:r>
          </w:p>
        </w:tc>
      </w:tr>
      <w:tr w14:paraId="369A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9046F9">
            <w:pPr>
              <w:pStyle w:val="234"/>
              <w:jc w:val="center"/>
              <w:rPr>
                <w:sz w:val="24"/>
                <w:szCs w:val="24"/>
              </w:rPr>
            </w:pPr>
            <w:r>
              <w:rPr>
                <w:sz w:val="24"/>
                <w:szCs w:val="24"/>
              </w:rPr>
              <w:t>1</w:t>
            </w:r>
          </w:p>
        </w:tc>
        <w:tc>
          <w:tcPr>
            <w:tcW w:w="7994" w:type="dxa"/>
          </w:tcPr>
          <w:p w14:paraId="0472F919">
            <w:pPr>
              <w:pStyle w:val="234"/>
              <w:jc w:val="both"/>
              <w:rPr>
                <w:sz w:val="24"/>
                <w:szCs w:val="24"/>
              </w:rPr>
            </w:pPr>
            <w:r>
              <w:rPr>
                <w:sz w:val="24"/>
                <w:szCs w:val="24"/>
              </w:rPr>
              <w:t>Числа и вычисления</w:t>
            </w:r>
          </w:p>
        </w:tc>
      </w:tr>
      <w:tr w14:paraId="24C8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86AAF5">
            <w:pPr>
              <w:pStyle w:val="234"/>
              <w:jc w:val="center"/>
              <w:rPr>
                <w:sz w:val="24"/>
                <w:szCs w:val="24"/>
              </w:rPr>
            </w:pPr>
            <w:r>
              <w:rPr>
                <w:sz w:val="24"/>
                <w:szCs w:val="24"/>
              </w:rPr>
              <w:t>1.1</w:t>
            </w:r>
          </w:p>
        </w:tc>
        <w:tc>
          <w:tcPr>
            <w:tcW w:w="7994" w:type="dxa"/>
          </w:tcPr>
          <w:p w14:paraId="30546080">
            <w:pPr>
              <w:pStyle w:val="234"/>
              <w:jc w:val="both"/>
              <w:rPr>
                <w:sz w:val="24"/>
                <w:szCs w:val="24"/>
              </w:rPr>
            </w:pPr>
            <w:r>
              <w:rPr>
                <w:sz w:val="24"/>
                <w:szCs w:val="24"/>
              </w:rPr>
              <w:t>Натуральные и целые числа. Признаки делимости целых чисел</w:t>
            </w:r>
          </w:p>
        </w:tc>
      </w:tr>
      <w:tr w14:paraId="4B12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EA7A73">
            <w:pPr>
              <w:pStyle w:val="234"/>
              <w:jc w:val="center"/>
              <w:rPr>
                <w:sz w:val="24"/>
                <w:szCs w:val="24"/>
              </w:rPr>
            </w:pPr>
            <w:r>
              <w:rPr>
                <w:sz w:val="24"/>
                <w:szCs w:val="24"/>
              </w:rPr>
              <w:t>1.2</w:t>
            </w:r>
          </w:p>
        </w:tc>
        <w:tc>
          <w:tcPr>
            <w:tcW w:w="7994" w:type="dxa"/>
          </w:tcPr>
          <w:p w14:paraId="3A5698E4">
            <w:pPr>
              <w:pStyle w:val="234"/>
              <w:jc w:val="both"/>
              <w:rPr>
                <w:sz w:val="24"/>
                <w:szCs w:val="24"/>
              </w:rPr>
            </w:pPr>
            <w:r>
              <w:rPr>
                <w:sz w:val="24"/>
                <w:szCs w:val="24"/>
              </w:rPr>
              <w:t>Рациональные числа. Обыкновенные и десятичные дроби, проценты, бесконечные периодические дроби</w:t>
            </w:r>
          </w:p>
        </w:tc>
      </w:tr>
      <w:tr w14:paraId="00C6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2377D0">
            <w:pPr>
              <w:pStyle w:val="234"/>
              <w:jc w:val="center"/>
              <w:rPr>
                <w:sz w:val="24"/>
                <w:szCs w:val="24"/>
              </w:rPr>
            </w:pPr>
            <w:r>
              <w:rPr>
                <w:sz w:val="24"/>
                <w:szCs w:val="24"/>
              </w:rPr>
              <w:t>1.3</w:t>
            </w:r>
          </w:p>
        </w:tc>
        <w:tc>
          <w:tcPr>
            <w:tcW w:w="7994" w:type="dxa"/>
          </w:tcPr>
          <w:p w14:paraId="6CB63A32">
            <w:pPr>
              <w:pStyle w:val="234"/>
              <w:jc w:val="both"/>
              <w:rPr>
                <w:sz w:val="24"/>
                <w:szCs w:val="24"/>
              </w:rPr>
            </w:pPr>
            <w:r>
              <w:rPr>
                <w:sz w:val="24"/>
                <w:szCs w:val="24"/>
              </w:rPr>
              <w:t>Арифметический корень натуральной степени. Действия с арифметическими корнями натуральной степени</w:t>
            </w:r>
          </w:p>
        </w:tc>
      </w:tr>
      <w:tr w14:paraId="3DB3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1F0219">
            <w:pPr>
              <w:pStyle w:val="234"/>
              <w:jc w:val="center"/>
              <w:rPr>
                <w:sz w:val="24"/>
                <w:szCs w:val="24"/>
              </w:rPr>
            </w:pPr>
            <w:r>
              <w:rPr>
                <w:sz w:val="24"/>
                <w:szCs w:val="24"/>
              </w:rPr>
              <w:t>1.4</w:t>
            </w:r>
          </w:p>
        </w:tc>
        <w:tc>
          <w:tcPr>
            <w:tcW w:w="7994" w:type="dxa"/>
          </w:tcPr>
          <w:p w14:paraId="6480CD9A">
            <w:pPr>
              <w:pStyle w:val="234"/>
              <w:jc w:val="both"/>
              <w:rPr>
                <w:sz w:val="24"/>
                <w:szCs w:val="24"/>
              </w:rPr>
            </w:pPr>
            <w:r>
              <w:rPr>
                <w:sz w:val="24"/>
                <w:szCs w:val="24"/>
              </w:rPr>
              <w:t>Степень с целым показателем. Степень с рациональным показателем. Свойства степени</w:t>
            </w:r>
          </w:p>
        </w:tc>
      </w:tr>
      <w:tr w14:paraId="0B13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B43C76">
            <w:pPr>
              <w:pStyle w:val="234"/>
              <w:jc w:val="center"/>
              <w:rPr>
                <w:sz w:val="24"/>
                <w:szCs w:val="24"/>
              </w:rPr>
            </w:pPr>
            <w:r>
              <w:rPr>
                <w:sz w:val="24"/>
                <w:szCs w:val="24"/>
              </w:rPr>
              <w:t>1.5</w:t>
            </w:r>
          </w:p>
        </w:tc>
        <w:tc>
          <w:tcPr>
            <w:tcW w:w="7994" w:type="dxa"/>
          </w:tcPr>
          <w:p w14:paraId="3D6CFB31">
            <w:pPr>
              <w:pStyle w:val="234"/>
              <w:jc w:val="both"/>
              <w:rPr>
                <w:sz w:val="24"/>
                <w:szCs w:val="24"/>
              </w:rPr>
            </w:pPr>
            <w:r>
              <w:rPr>
                <w:sz w:val="24"/>
                <w:szCs w:val="24"/>
              </w:rPr>
              <w:t>Синус, косинус и тангенс числового аргумента. Арксинус, арккосинус, арктангенс числового аргумента</w:t>
            </w:r>
          </w:p>
        </w:tc>
      </w:tr>
      <w:tr w14:paraId="35F1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CF2A46">
            <w:pPr>
              <w:pStyle w:val="234"/>
              <w:jc w:val="center"/>
              <w:rPr>
                <w:sz w:val="24"/>
                <w:szCs w:val="24"/>
              </w:rPr>
            </w:pPr>
            <w:r>
              <w:rPr>
                <w:sz w:val="24"/>
                <w:szCs w:val="24"/>
              </w:rPr>
              <w:t>1.6</w:t>
            </w:r>
          </w:p>
        </w:tc>
        <w:tc>
          <w:tcPr>
            <w:tcW w:w="7994" w:type="dxa"/>
          </w:tcPr>
          <w:p w14:paraId="4E3E0478">
            <w:pPr>
              <w:pStyle w:val="234"/>
              <w:jc w:val="both"/>
              <w:rPr>
                <w:sz w:val="24"/>
                <w:szCs w:val="24"/>
              </w:rPr>
            </w:pPr>
            <w:r>
              <w:rPr>
                <w:sz w:val="24"/>
                <w:szCs w:val="24"/>
              </w:rPr>
              <w:t>Логарифм числа. Десятичные и натуральные логарифмы</w:t>
            </w:r>
          </w:p>
        </w:tc>
      </w:tr>
      <w:tr w14:paraId="762D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26ED9D">
            <w:pPr>
              <w:pStyle w:val="234"/>
              <w:jc w:val="center"/>
              <w:rPr>
                <w:sz w:val="24"/>
                <w:szCs w:val="24"/>
              </w:rPr>
            </w:pPr>
            <w:r>
              <w:rPr>
                <w:sz w:val="24"/>
                <w:szCs w:val="24"/>
              </w:rPr>
              <w:t>1.7</w:t>
            </w:r>
          </w:p>
        </w:tc>
        <w:tc>
          <w:tcPr>
            <w:tcW w:w="7994" w:type="dxa"/>
          </w:tcPr>
          <w:p w14:paraId="6B2199B9">
            <w:pPr>
              <w:pStyle w:val="234"/>
              <w:jc w:val="both"/>
              <w:rPr>
                <w:sz w:val="24"/>
                <w:szCs w:val="24"/>
              </w:rPr>
            </w:pPr>
            <w:r>
              <w:rPr>
                <w:sz w:val="24"/>
                <w:szCs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14:paraId="4ECD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F46965">
            <w:pPr>
              <w:pStyle w:val="234"/>
              <w:jc w:val="center"/>
              <w:rPr>
                <w:sz w:val="24"/>
                <w:szCs w:val="24"/>
              </w:rPr>
            </w:pPr>
            <w:r>
              <w:rPr>
                <w:sz w:val="24"/>
                <w:szCs w:val="24"/>
              </w:rPr>
              <w:t>1.8</w:t>
            </w:r>
          </w:p>
        </w:tc>
        <w:tc>
          <w:tcPr>
            <w:tcW w:w="7994" w:type="dxa"/>
          </w:tcPr>
          <w:p w14:paraId="1E1D5D8B">
            <w:pPr>
              <w:pStyle w:val="234"/>
              <w:jc w:val="both"/>
              <w:rPr>
                <w:sz w:val="24"/>
                <w:szCs w:val="24"/>
              </w:rPr>
            </w:pPr>
            <w:r>
              <w:rPr>
                <w:sz w:val="24"/>
                <w:szCs w:val="24"/>
              </w:rPr>
              <w:t>Преобразование выражений</w:t>
            </w:r>
          </w:p>
        </w:tc>
      </w:tr>
      <w:tr w14:paraId="78AC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271A46">
            <w:pPr>
              <w:pStyle w:val="234"/>
              <w:jc w:val="center"/>
              <w:rPr>
                <w:sz w:val="24"/>
                <w:szCs w:val="24"/>
              </w:rPr>
            </w:pPr>
            <w:r>
              <w:rPr>
                <w:sz w:val="24"/>
                <w:szCs w:val="24"/>
              </w:rPr>
              <w:t>1.9</w:t>
            </w:r>
          </w:p>
        </w:tc>
        <w:tc>
          <w:tcPr>
            <w:tcW w:w="7994" w:type="dxa"/>
          </w:tcPr>
          <w:p w14:paraId="3A9DAB96">
            <w:pPr>
              <w:pStyle w:val="234"/>
              <w:jc w:val="both"/>
              <w:rPr>
                <w:sz w:val="24"/>
                <w:szCs w:val="24"/>
              </w:rPr>
            </w:pPr>
            <w:r>
              <w:rPr>
                <w:sz w:val="24"/>
                <w:szCs w:val="24"/>
              </w:rPr>
              <w:t>Комплексные числа</w:t>
            </w:r>
          </w:p>
        </w:tc>
      </w:tr>
      <w:tr w14:paraId="6E92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853EB8">
            <w:pPr>
              <w:pStyle w:val="234"/>
              <w:jc w:val="center"/>
              <w:rPr>
                <w:sz w:val="24"/>
                <w:szCs w:val="24"/>
              </w:rPr>
            </w:pPr>
            <w:r>
              <w:rPr>
                <w:sz w:val="24"/>
                <w:szCs w:val="24"/>
              </w:rPr>
              <w:t>2</w:t>
            </w:r>
          </w:p>
        </w:tc>
        <w:tc>
          <w:tcPr>
            <w:tcW w:w="7994" w:type="dxa"/>
          </w:tcPr>
          <w:p w14:paraId="37AB8BFD">
            <w:pPr>
              <w:pStyle w:val="234"/>
              <w:jc w:val="both"/>
              <w:rPr>
                <w:sz w:val="24"/>
                <w:szCs w:val="24"/>
              </w:rPr>
            </w:pPr>
            <w:r>
              <w:rPr>
                <w:sz w:val="24"/>
                <w:szCs w:val="24"/>
              </w:rPr>
              <w:t>Уравнения и неравенства</w:t>
            </w:r>
          </w:p>
        </w:tc>
      </w:tr>
      <w:tr w14:paraId="0DE0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372A86">
            <w:pPr>
              <w:pStyle w:val="234"/>
              <w:jc w:val="center"/>
              <w:rPr>
                <w:sz w:val="24"/>
                <w:szCs w:val="24"/>
              </w:rPr>
            </w:pPr>
            <w:r>
              <w:rPr>
                <w:sz w:val="24"/>
                <w:szCs w:val="24"/>
              </w:rPr>
              <w:t>2.1</w:t>
            </w:r>
          </w:p>
        </w:tc>
        <w:tc>
          <w:tcPr>
            <w:tcW w:w="7994" w:type="dxa"/>
          </w:tcPr>
          <w:p w14:paraId="69F365C7">
            <w:pPr>
              <w:pStyle w:val="234"/>
              <w:jc w:val="both"/>
              <w:rPr>
                <w:sz w:val="24"/>
                <w:szCs w:val="24"/>
              </w:rPr>
            </w:pPr>
            <w:r>
              <w:rPr>
                <w:sz w:val="24"/>
                <w:szCs w:val="24"/>
              </w:rPr>
              <w:t>Целые и дробно-рациональные уравнения</w:t>
            </w:r>
          </w:p>
        </w:tc>
      </w:tr>
      <w:tr w14:paraId="019D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9A9077">
            <w:pPr>
              <w:pStyle w:val="234"/>
              <w:jc w:val="center"/>
              <w:rPr>
                <w:sz w:val="24"/>
                <w:szCs w:val="24"/>
              </w:rPr>
            </w:pPr>
            <w:r>
              <w:rPr>
                <w:sz w:val="24"/>
                <w:szCs w:val="24"/>
              </w:rPr>
              <w:t>2.2</w:t>
            </w:r>
          </w:p>
        </w:tc>
        <w:tc>
          <w:tcPr>
            <w:tcW w:w="7994" w:type="dxa"/>
          </w:tcPr>
          <w:p w14:paraId="6F19D9C9">
            <w:pPr>
              <w:pStyle w:val="234"/>
              <w:jc w:val="both"/>
              <w:rPr>
                <w:sz w:val="24"/>
                <w:szCs w:val="24"/>
              </w:rPr>
            </w:pPr>
            <w:r>
              <w:rPr>
                <w:sz w:val="24"/>
                <w:szCs w:val="24"/>
              </w:rPr>
              <w:t>Иррациональные уравнения</w:t>
            </w:r>
          </w:p>
        </w:tc>
      </w:tr>
      <w:tr w14:paraId="63CC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D30DC7">
            <w:pPr>
              <w:pStyle w:val="234"/>
              <w:jc w:val="center"/>
              <w:rPr>
                <w:sz w:val="24"/>
                <w:szCs w:val="24"/>
              </w:rPr>
            </w:pPr>
            <w:r>
              <w:rPr>
                <w:sz w:val="24"/>
                <w:szCs w:val="24"/>
              </w:rPr>
              <w:t>2.3</w:t>
            </w:r>
          </w:p>
        </w:tc>
        <w:tc>
          <w:tcPr>
            <w:tcW w:w="7994" w:type="dxa"/>
          </w:tcPr>
          <w:p w14:paraId="77E89B6E">
            <w:pPr>
              <w:pStyle w:val="234"/>
              <w:jc w:val="both"/>
              <w:rPr>
                <w:sz w:val="24"/>
                <w:szCs w:val="24"/>
              </w:rPr>
            </w:pPr>
            <w:r>
              <w:rPr>
                <w:sz w:val="24"/>
                <w:szCs w:val="24"/>
              </w:rPr>
              <w:t>Тригонометрические уравнения</w:t>
            </w:r>
          </w:p>
        </w:tc>
      </w:tr>
      <w:tr w14:paraId="6364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4C627F">
            <w:pPr>
              <w:pStyle w:val="234"/>
              <w:jc w:val="center"/>
              <w:rPr>
                <w:sz w:val="24"/>
                <w:szCs w:val="24"/>
              </w:rPr>
            </w:pPr>
            <w:r>
              <w:rPr>
                <w:sz w:val="24"/>
                <w:szCs w:val="24"/>
              </w:rPr>
              <w:t>2.4</w:t>
            </w:r>
          </w:p>
        </w:tc>
        <w:tc>
          <w:tcPr>
            <w:tcW w:w="7994" w:type="dxa"/>
          </w:tcPr>
          <w:p w14:paraId="459178FE">
            <w:pPr>
              <w:pStyle w:val="234"/>
              <w:jc w:val="both"/>
              <w:rPr>
                <w:sz w:val="24"/>
                <w:szCs w:val="24"/>
              </w:rPr>
            </w:pPr>
            <w:r>
              <w:rPr>
                <w:sz w:val="24"/>
                <w:szCs w:val="24"/>
              </w:rPr>
              <w:t>Показательные и логарифмические уравнения</w:t>
            </w:r>
          </w:p>
        </w:tc>
      </w:tr>
      <w:tr w14:paraId="4D88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C760A2">
            <w:pPr>
              <w:pStyle w:val="234"/>
              <w:jc w:val="center"/>
              <w:rPr>
                <w:sz w:val="24"/>
                <w:szCs w:val="24"/>
              </w:rPr>
            </w:pPr>
            <w:r>
              <w:rPr>
                <w:sz w:val="24"/>
                <w:szCs w:val="24"/>
              </w:rPr>
              <w:t>2.5</w:t>
            </w:r>
          </w:p>
        </w:tc>
        <w:tc>
          <w:tcPr>
            <w:tcW w:w="7994" w:type="dxa"/>
          </w:tcPr>
          <w:p w14:paraId="02F1610B">
            <w:pPr>
              <w:pStyle w:val="234"/>
              <w:jc w:val="both"/>
              <w:rPr>
                <w:sz w:val="24"/>
                <w:szCs w:val="24"/>
              </w:rPr>
            </w:pPr>
            <w:r>
              <w:rPr>
                <w:sz w:val="24"/>
                <w:szCs w:val="24"/>
              </w:rPr>
              <w:t>Целые и дробно-рациональные неравенства</w:t>
            </w:r>
          </w:p>
        </w:tc>
      </w:tr>
      <w:tr w14:paraId="32E1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96D0F7">
            <w:pPr>
              <w:pStyle w:val="234"/>
              <w:jc w:val="center"/>
              <w:rPr>
                <w:sz w:val="24"/>
                <w:szCs w:val="24"/>
              </w:rPr>
            </w:pPr>
            <w:r>
              <w:rPr>
                <w:sz w:val="24"/>
                <w:szCs w:val="24"/>
              </w:rPr>
              <w:t>2.6</w:t>
            </w:r>
          </w:p>
        </w:tc>
        <w:tc>
          <w:tcPr>
            <w:tcW w:w="7994" w:type="dxa"/>
          </w:tcPr>
          <w:p w14:paraId="1DC41119">
            <w:pPr>
              <w:pStyle w:val="234"/>
              <w:jc w:val="both"/>
              <w:rPr>
                <w:sz w:val="24"/>
                <w:szCs w:val="24"/>
              </w:rPr>
            </w:pPr>
            <w:r>
              <w:rPr>
                <w:sz w:val="24"/>
                <w:szCs w:val="24"/>
              </w:rPr>
              <w:t>Иррациональные неравенства</w:t>
            </w:r>
          </w:p>
        </w:tc>
      </w:tr>
      <w:tr w14:paraId="66E7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EE8CC4">
            <w:pPr>
              <w:pStyle w:val="234"/>
              <w:jc w:val="center"/>
              <w:rPr>
                <w:sz w:val="24"/>
                <w:szCs w:val="24"/>
              </w:rPr>
            </w:pPr>
            <w:r>
              <w:rPr>
                <w:sz w:val="24"/>
                <w:szCs w:val="24"/>
              </w:rPr>
              <w:t>2.7</w:t>
            </w:r>
          </w:p>
        </w:tc>
        <w:tc>
          <w:tcPr>
            <w:tcW w:w="7994" w:type="dxa"/>
          </w:tcPr>
          <w:p w14:paraId="08126ADD">
            <w:pPr>
              <w:pStyle w:val="234"/>
              <w:jc w:val="both"/>
              <w:rPr>
                <w:sz w:val="24"/>
                <w:szCs w:val="24"/>
              </w:rPr>
            </w:pPr>
            <w:r>
              <w:rPr>
                <w:sz w:val="24"/>
                <w:szCs w:val="24"/>
              </w:rPr>
              <w:t>Показательные и логарифмические неравенства</w:t>
            </w:r>
          </w:p>
        </w:tc>
      </w:tr>
      <w:tr w14:paraId="78D3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A3F9FC">
            <w:pPr>
              <w:pStyle w:val="234"/>
              <w:jc w:val="center"/>
              <w:rPr>
                <w:sz w:val="24"/>
                <w:szCs w:val="24"/>
              </w:rPr>
            </w:pPr>
            <w:r>
              <w:rPr>
                <w:sz w:val="24"/>
                <w:szCs w:val="24"/>
              </w:rPr>
              <w:t>2.8</w:t>
            </w:r>
          </w:p>
        </w:tc>
        <w:tc>
          <w:tcPr>
            <w:tcW w:w="7994" w:type="dxa"/>
          </w:tcPr>
          <w:p w14:paraId="1233EF77">
            <w:pPr>
              <w:pStyle w:val="234"/>
              <w:jc w:val="both"/>
              <w:rPr>
                <w:sz w:val="24"/>
                <w:szCs w:val="24"/>
              </w:rPr>
            </w:pPr>
            <w:r>
              <w:rPr>
                <w:sz w:val="24"/>
                <w:szCs w:val="24"/>
              </w:rPr>
              <w:t>Тригонометрические неравенства</w:t>
            </w:r>
          </w:p>
        </w:tc>
      </w:tr>
      <w:tr w14:paraId="2A39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FF8EBE">
            <w:pPr>
              <w:pStyle w:val="234"/>
              <w:jc w:val="center"/>
              <w:rPr>
                <w:sz w:val="24"/>
                <w:szCs w:val="24"/>
              </w:rPr>
            </w:pPr>
            <w:r>
              <w:rPr>
                <w:sz w:val="24"/>
                <w:szCs w:val="24"/>
              </w:rPr>
              <w:t>2.9</w:t>
            </w:r>
          </w:p>
        </w:tc>
        <w:tc>
          <w:tcPr>
            <w:tcW w:w="7994" w:type="dxa"/>
          </w:tcPr>
          <w:p w14:paraId="612D2A02">
            <w:pPr>
              <w:pStyle w:val="234"/>
              <w:jc w:val="both"/>
              <w:rPr>
                <w:sz w:val="24"/>
                <w:szCs w:val="24"/>
              </w:rPr>
            </w:pPr>
            <w:r>
              <w:rPr>
                <w:sz w:val="24"/>
                <w:szCs w:val="24"/>
              </w:rPr>
              <w:t>Системы и совокупности уравнений и неравенств</w:t>
            </w:r>
          </w:p>
        </w:tc>
      </w:tr>
      <w:tr w14:paraId="4C63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028796">
            <w:pPr>
              <w:pStyle w:val="234"/>
              <w:jc w:val="center"/>
              <w:rPr>
                <w:sz w:val="24"/>
                <w:szCs w:val="24"/>
              </w:rPr>
            </w:pPr>
            <w:r>
              <w:rPr>
                <w:sz w:val="24"/>
                <w:szCs w:val="24"/>
              </w:rPr>
              <w:t>2.10</w:t>
            </w:r>
          </w:p>
        </w:tc>
        <w:tc>
          <w:tcPr>
            <w:tcW w:w="7994" w:type="dxa"/>
          </w:tcPr>
          <w:p w14:paraId="3EDE7892">
            <w:pPr>
              <w:pStyle w:val="234"/>
              <w:jc w:val="both"/>
              <w:rPr>
                <w:sz w:val="24"/>
                <w:szCs w:val="24"/>
              </w:rPr>
            </w:pPr>
            <w:r>
              <w:rPr>
                <w:sz w:val="24"/>
                <w:szCs w:val="24"/>
              </w:rPr>
              <w:t>Уравнения, неравенства и системы с параметрами</w:t>
            </w:r>
          </w:p>
        </w:tc>
      </w:tr>
      <w:tr w14:paraId="36E2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57B651">
            <w:pPr>
              <w:pStyle w:val="234"/>
              <w:jc w:val="center"/>
              <w:rPr>
                <w:sz w:val="24"/>
                <w:szCs w:val="24"/>
              </w:rPr>
            </w:pPr>
            <w:r>
              <w:rPr>
                <w:sz w:val="24"/>
                <w:szCs w:val="24"/>
              </w:rPr>
              <w:t>2.11</w:t>
            </w:r>
          </w:p>
        </w:tc>
        <w:tc>
          <w:tcPr>
            <w:tcW w:w="7994" w:type="dxa"/>
          </w:tcPr>
          <w:p w14:paraId="42A46171">
            <w:pPr>
              <w:pStyle w:val="234"/>
              <w:jc w:val="both"/>
              <w:rPr>
                <w:sz w:val="24"/>
                <w:szCs w:val="24"/>
              </w:rPr>
            </w:pPr>
            <w:r>
              <w:rPr>
                <w:sz w:val="24"/>
                <w:szCs w:val="24"/>
              </w:rPr>
              <w:t>Матрица системы линейных уравнений. Определитель матрицы</w:t>
            </w:r>
          </w:p>
        </w:tc>
      </w:tr>
      <w:tr w14:paraId="382B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7C1901">
            <w:pPr>
              <w:pStyle w:val="234"/>
              <w:jc w:val="center"/>
              <w:rPr>
                <w:sz w:val="24"/>
                <w:szCs w:val="24"/>
              </w:rPr>
            </w:pPr>
            <w:r>
              <w:rPr>
                <w:sz w:val="24"/>
                <w:szCs w:val="24"/>
              </w:rPr>
              <w:t>3</w:t>
            </w:r>
          </w:p>
        </w:tc>
        <w:tc>
          <w:tcPr>
            <w:tcW w:w="7994" w:type="dxa"/>
          </w:tcPr>
          <w:p w14:paraId="72B06A09">
            <w:pPr>
              <w:pStyle w:val="234"/>
              <w:jc w:val="both"/>
              <w:rPr>
                <w:sz w:val="24"/>
                <w:szCs w:val="24"/>
              </w:rPr>
            </w:pPr>
            <w:r>
              <w:rPr>
                <w:sz w:val="24"/>
                <w:szCs w:val="24"/>
              </w:rPr>
              <w:t>Функции и графики</w:t>
            </w:r>
          </w:p>
        </w:tc>
      </w:tr>
      <w:tr w14:paraId="72F6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86E9AE">
            <w:pPr>
              <w:pStyle w:val="234"/>
              <w:jc w:val="center"/>
              <w:rPr>
                <w:sz w:val="24"/>
                <w:szCs w:val="24"/>
              </w:rPr>
            </w:pPr>
            <w:r>
              <w:rPr>
                <w:sz w:val="24"/>
                <w:szCs w:val="24"/>
              </w:rPr>
              <w:t>3.1</w:t>
            </w:r>
          </w:p>
        </w:tc>
        <w:tc>
          <w:tcPr>
            <w:tcW w:w="7994" w:type="dxa"/>
          </w:tcPr>
          <w:p w14:paraId="527C2687">
            <w:pPr>
              <w:pStyle w:val="234"/>
              <w:jc w:val="both"/>
              <w:rPr>
                <w:sz w:val="24"/>
                <w:szCs w:val="24"/>
              </w:rPr>
            </w:pPr>
            <w:r>
              <w:rPr>
                <w:sz w:val="24"/>
                <w:szCs w:val="24"/>
              </w:rPr>
              <w:t>Функция, способы задания функции. График функции. Взаимно обратные функции. Четные и нечетные функции. Периодические функции</w:t>
            </w:r>
          </w:p>
        </w:tc>
      </w:tr>
      <w:tr w14:paraId="5E1B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07EC2A">
            <w:pPr>
              <w:pStyle w:val="234"/>
              <w:jc w:val="center"/>
              <w:rPr>
                <w:sz w:val="24"/>
                <w:szCs w:val="24"/>
              </w:rPr>
            </w:pPr>
            <w:r>
              <w:rPr>
                <w:sz w:val="24"/>
                <w:szCs w:val="24"/>
              </w:rPr>
              <w:t>3.2</w:t>
            </w:r>
          </w:p>
        </w:tc>
        <w:tc>
          <w:tcPr>
            <w:tcW w:w="7994" w:type="dxa"/>
          </w:tcPr>
          <w:p w14:paraId="7F986878">
            <w:pPr>
              <w:pStyle w:val="234"/>
              <w:jc w:val="both"/>
              <w:rPr>
                <w:sz w:val="24"/>
                <w:szCs w:val="24"/>
              </w:rPr>
            </w:pPr>
            <w:r>
              <w:rPr>
                <w:sz w:val="24"/>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3513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51E6BC">
            <w:pPr>
              <w:pStyle w:val="234"/>
              <w:jc w:val="center"/>
              <w:rPr>
                <w:sz w:val="24"/>
                <w:szCs w:val="24"/>
              </w:rPr>
            </w:pPr>
            <w:r>
              <w:rPr>
                <w:sz w:val="24"/>
                <w:szCs w:val="24"/>
              </w:rPr>
              <w:t>3.3</w:t>
            </w:r>
          </w:p>
        </w:tc>
        <w:tc>
          <w:tcPr>
            <w:tcW w:w="7994" w:type="dxa"/>
          </w:tcPr>
          <w:p w14:paraId="4F73B246">
            <w:pPr>
              <w:pStyle w:val="234"/>
              <w:jc w:val="both"/>
              <w:rPr>
                <w:sz w:val="24"/>
                <w:szCs w:val="24"/>
              </w:rPr>
            </w:pPr>
            <w:r>
              <w:rPr>
                <w:sz w:val="24"/>
                <w:szCs w:val="24"/>
              </w:rPr>
              <w:t>Степенная функция с натуральным и целым показателем. Ее свойства и график. Свойства и график корня n-ой степени</w:t>
            </w:r>
          </w:p>
        </w:tc>
      </w:tr>
      <w:tr w14:paraId="25F0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0D0CC5">
            <w:pPr>
              <w:pStyle w:val="234"/>
              <w:jc w:val="center"/>
              <w:rPr>
                <w:sz w:val="24"/>
                <w:szCs w:val="24"/>
              </w:rPr>
            </w:pPr>
            <w:r>
              <w:rPr>
                <w:sz w:val="24"/>
                <w:szCs w:val="24"/>
              </w:rPr>
              <w:t>3.4</w:t>
            </w:r>
          </w:p>
        </w:tc>
        <w:tc>
          <w:tcPr>
            <w:tcW w:w="7994" w:type="dxa"/>
          </w:tcPr>
          <w:p w14:paraId="1DF01E6C">
            <w:pPr>
              <w:pStyle w:val="234"/>
              <w:jc w:val="both"/>
              <w:rPr>
                <w:sz w:val="24"/>
                <w:szCs w:val="24"/>
              </w:rPr>
            </w:pPr>
            <w:r>
              <w:rPr>
                <w:sz w:val="24"/>
                <w:szCs w:val="24"/>
              </w:rPr>
              <w:t>Тригонометрические функции, их свойства и графики</w:t>
            </w:r>
          </w:p>
        </w:tc>
      </w:tr>
      <w:tr w14:paraId="6D69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F2C33B">
            <w:pPr>
              <w:pStyle w:val="234"/>
              <w:jc w:val="center"/>
              <w:rPr>
                <w:sz w:val="24"/>
                <w:szCs w:val="24"/>
              </w:rPr>
            </w:pPr>
            <w:r>
              <w:rPr>
                <w:sz w:val="24"/>
                <w:szCs w:val="24"/>
              </w:rPr>
              <w:t>3.5</w:t>
            </w:r>
          </w:p>
        </w:tc>
        <w:tc>
          <w:tcPr>
            <w:tcW w:w="7994" w:type="dxa"/>
          </w:tcPr>
          <w:p w14:paraId="437472AA">
            <w:pPr>
              <w:pStyle w:val="234"/>
              <w:jc w:val="both"/>
              <w:rPr>
                <w:sz w:val="24"/>
                <w:szCs w:val="24"/>
              </w:rPr>
            </w:pPr>
            <w:r>
              <w:rPr>
                <w:sz w:val="24"/>
                <w:szCs w:val="24"/>
              </w:rPr>
              <w:t>Показательная и логарифмическая функции, их свойства и графики</w:t>
            </w:r>
          </w:p>
        </w:tc>
      </w:tr>
      <w:tr w14:paraId="4DF2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6B2606">
            <w:pPr>
              <w:pStyle w:val="234"/>
              <w:jc w:val="center"/>
              <w:rPr>
                <w:sz w:val="24"/>
                <w:szCs w:val="24"/>
              </w:rPr>
            </w:pPr>
            <w:r>
              <w:rPr>
                <w:sz w:val="24"/>
                <w:szCs w:val="24"/>
              </w:rPr>
              <w:t>3.6</w:t>
            </w:r>
          </w:p>
        </w:tc>
        <w:tc>
          <w:tcPr>
            <w:tcW w:w="7994" w:type="dxa"/>
          </w:tcPr>
          <w:p w14:paraId="4D789139">
            <w:pPr>
              <w:pStyle w:val="234"/>
              <w:jc w:val="both"/>
              <w:rPr>
                <w:sz w:val="24"/>
                <w:szCs w:val="24"/>
              </w:rPr>
            </w:pPr>
            <w:r>
              <w:rPr>
                <w:sz w:val="24"/>
                <w:szCs w:val="24"/>
              </w:rPr>
              <w:t>Точки разрыва. Асимптоты графиков функций. Свойства функций, непрерывных на отрезке</w:t>
            </w:r>
          </w:p>
        </w:tc>
      </w:tr>
      <w:tr w14:paraId="4351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A33BAF">
            <w:pPr>
              <w:pStyle w:val="234"/>
              <w:jc w:val="center"/>
              <w:rPr>
                <w:sz w:val="24"/>
                <w:szCs w:val="24"/>
              </w:rPr>
            </w:pPr>
            <w:r>
              <w:rPr>
                <w:sz w:val="24"/>
                <w:szCs w:val="24"/>
              </w:rPr>
              <w:t>3.7</w:t>
            </w:r>
          </w:p>
        </w:tc>
        <w:tc>
          <w:tcPr>
            <w:tcW w:w="7994" w:type="dxa"/>
          </w:tcPr>
          <w:p w14:paraId="2B66E39D">
            <w:pPr>
              <w:pStyle w:val="234"/>
              <w:jc w:val="both"/>
              <w:rPr>
                <w:sz w:val="24"/>
                <w:szCs w:val="24"/>
              </w:rPr>
            </w:pPr>
            <w:r>
              <w:rPr>
                <w:sz w:val="24"/>
                <w:szCs w:val="24"/>
              </w:rPr>
              <w:t>Последовательности, способы задания последовательностей</w:t>
            </w:r>
          </w:p>
        </w:tc>
      </w:tr>
      <w:tr w14:paraId="5290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D22887">
            <w:pPr>
              <w:pStyle w:val="234"/>
              <w:jc w:val="center"/>
              <w:rPr>
                <w:sz w:val="24"/>
                <w:szCs w:val="24"/>
              </w:rPr>
            </w:pPr>
            <w:r>
              <w:rPr>
                <w:sz w:val="24"/>
                <w:szCs w:val="24"/>
              </w:rPr>
              <w:t>3.8</w:t>
            </w:r>
          </w:p>
        </w:tc>
        <w:tc>
          <w:tcPr>
            <w:tcW w:w="7994" w:type="dxa"/>
          </w:tcPr>
          <w:p w14:paraId="71FBEFBB">
            <w:pPr>
              <w:pStyle w:val="234"/>
              <w:jc w:val="both"/>
              <w:rPr>
                <w:sz w:val="24"/>
                <w:szCs w:val="24"/>
              </w:rPr>
            </w:pPr>
            <w:r>
              <w:rPr>
                <w:sz w:val="24"/>
                <w:szCs w:val="24"/>
              </w:rPr>
              <w:t>Арифметическая и геометрическая прогрессии. Формула сложных процентов</w:t>
            </w:r>
          </w:p>
        </w:tc>
      </w:tr>
      <w:tr w14:paraId="782F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197C5D">
            <w:pPr>
              <w:pStyle w:val="234"/>
              <w:jc w:val="center"/>
              <w:rPr>
                <w:sz w:val="24"/>
                <w:szCs w:val="24"/>
              </w:rPr>
            </w:pPr>
            <w:r>
              <w:rPr>
                <w:sz w:val="24"/>
                <w:szCs w:val="24"/>
              </w:rPr>
              <w:t>4</w:t>
            </w:r>
          </w:p>
        </w:tc>
        <w:tc>
          <w:tcPr>
            <w:tcW w:w="7994" w:type="dxa"/>
          </w:tcPr>
          <w:p w14:paraId="321870DF">
            <w:pPr>
              <w:pStyle w:val="234"/>
              <w:jc w:val="both"/>
              <w:rPr>
                <w:sz w:val="24"/>
                <w:szCs w:val="24"/>
              </w:rPr>
            </w:pPr>
            <w:r>
              <w:rPr>
                <w:sz w:val="24"/>
                <w:szCs w:val="24"/>
              </w:rPr>
              <w:t>Начала математического анализа</w:t>
            </w:r>
          </w:p>
        </w:tc>
      </w:tr>
      <w:tr w14:paraId="19BD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74ADFE">
            <w:pPr>
              <w:pStyle w:val="234"/>
              <w:jc w:val="center"/>
              <w:rPr>
                <w:sz w:val="24"/>
                <w:szCs w:val="24"/>
              </w:rPr>
            </w:pPr>
            <w:r>
              <w:rPr>
                <w:sz w:val="24"/>
                <w:szCs w:val="24"/>
              </w:rPr>
              <w:t>4.1</w:t>
            </w:r>
          </w:p>
        </w:tc>
        <w:tc>
          <w:tcPr>
            <w:tcW w:w="7994" w:type="dxa"/>
          </w:tcPr>
          <w:p w14:paraId="7FF0250E">
            <w:pPr>
              <w:pStyle w:val="234"/>
              <w:jc w:val="both"/>
              <w:rPr>
                <w:sz w:val="24"/>
                <w:szCs w:val="24"/>
              </w:rPr>
            </w:pPr>
            <w:r>
              <w:rPr>
                <w:sz w:val="24"/>
                <w:szCs w:val="24"/>
              </w:rPr>
              <w:t>Производная функции. Производные элементарных функций</w:t>
            </w:r>
          </w:p>
        </w:tc>
      </w:tr>
      <w:tr w14:paraId="1DE8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0AF858">
            <w:pPr>
              <w:pStyle w:val="234"/>
              <w:jc w:val="center"/>
              <w:rPr>
                <w:sz w:val="24"/>
                <w:szCs w:val="24"/>
              </w:rPr>
            </w:pPr>
            <w:r>
              <w:rPr>
                <w:sz w:val="24"/>
                <w:szCs w:val="24"/>
              </w:rPr>
              <w:t>4.2</w:t>
            </w:r>
          </w:p>
        </w:tc>
        <w:tc>
          <w:tcPr>
            <w:tcW w:w="7994" w:type="dxa"/>
          </w:tcPr>
          <w:p w14:paraId="4A585F9E">
            <w:pPr>
              <w:pStyle w:val="234"/>
              <w:jc w:val="both"/>
              <w:rPr>
                <w:sz w:val="24"/>
                <w:szCs w:val="24"/>
              </w:rPr>
            </w:pPr>
            <w:r>
              <w:rPr>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14:paraId="6455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630859">
            <w:pPr>
              <w:pStyle w:val="234"/>
              <w:jc w:val="center"/>
              <w:rPr>
                <w:sz w:val="24"/>
                <w:szCs w:val="24"/>
              </w:rPr>
            </w:pPr>
            <w:r>
              <w:rPr>
                <w:sz w:val="24"/>
                <w:szCs w:val="24"/>
              </w:rPr>
              <w:t>4.3</w:t>
            </w:r>
          </w:p>
        </w:tc>
        <w:tc>
          <w:tcPr>
            <w:tcW w:w="7994" w:type="dxa"/>
          </w:tcPr>
          <w:p w14:paraId="60CB7B7D">
            <w:pPr>
              <w:pStyle w:val="234"/>
              <w:jc w:val="both"/>
              <w:rPr>
                <w:sz w:val="24"/>
                <w:szCs w:val="24"/>
              </w:rPr>
            </w:pPr>
            <w:r>
              <w:rPr>
                <w:sz w:val="24"/>
                <w:szCs w:val="24"/>
              </w:rPr>
              <w:t>Первообразная. Интеграл</w:t>
            </w:r>
          </w:p>
        </w:tc>
      </w:tr>
      <w:tr w14:paraId="41A4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B59D34">
            <w:pPr>
              <w:pStyle w:val="234"/>
              <w:jc w:val="center"/>
              <w:rPr>
                <w:sz w:val="24"/>
                <w:szCs w:val="24"/>
              </w:rPr>
            </w:pPr>
            <w:r>
              <w:rPr>
                <w:sz w:val="24"/>
                <w:szCs w:val="24"/>
              </w:rPr>
              <w:t>5</w:t>
            </w:r>
          </w:p>
        </w:tc>
        <w:tc>
          <w:tcPr>
            <w:tcW w:w="7994" w:type="dxa"/>
          </w:tcPr>
          <w:p w14:paraId="0AB0DCF3">
            <w:pPr>
              <w:pStyle w:val="234"/>
              <w:jc w:val="both"/>
              <w:rPr>
                <w:sz w:val="24"/>
                <w:szCs w:val="24"/>
              </w:rPr>
            </w:pPr>
            <w:r>
              <w:rPr>
                <w:sz w:val="24"/>
                <w:szCs w:val="24"/>
              </w:rPr>
              <w:t>Множества и логика</w:t>
            </w:r>
          </w:p>
        </w:tc>
      </w:tr>
      <w:tr w14:paraId="4377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1C9B06">
            <w:pPr>
              <w:pStyle w:val="234"/>
              <w:jc w:val="center"/>
              <w:rPr>
                <w:sz w:val="24"/>
                <w:szCs w:val="24"/>
              </w:rPr>
            </w:pPr>
            <w:r>
              <w:rPr>
                <w:sz w:val="24"/>
                <w:szCs w:val="24"/>
              </w:rPr>
              <w:t>5.1</w:t>
            </w:r>
          </w:p>
        </w:tc>
        <w:tc>
          <w:tcPr>
            <w:tcW w:w="7994" w:type="dxa"/>
          </w:tcPr>
          <w:p w14:paraId="115D439E">
            <w:pPr>
              <w:pStyle w:val="234"/>
              <w:jc w:val="both"/>
              <w:rPr>
                <w:sz w:val="24"/>
                <w:szCs w:val="24"/>
              </w:rPr>
            </w:pPr>
            <w:r>
              <w:rPr>
                <w:sz w:val="24"/>
                <w:szCs w:val="24"/>
              </w:rPr>
              <w:t>Множество, операции над множествами. Диаграммы Эйлера - Венна</w:t>
            </w:r>
          </w:p>
        </w:tc>
      </w:tr>
      <w:tr w14:paraId="781F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14E313">
            <w:pPr>
              <w:pStyle w:val="234"/>
              <w:jc w:val="center"/>
              <w:rPr>
                <w:sz w:val="24"/>
                <w:szCs w:val="24"/>
              </w:rPr>
            </w:pPr>
            <w:r>
              <w:rPr>
                <w:sz w:val="24"/>
                <w:szCs w:val="24"/>
              </w:rPr>
              <w:t>5.2</w:t>
            </w:r>
          </w:p>
        </w:tc>
        <w:tc>
          <w:tcPr>
            <w:tcW w:w="7994" w:type="dxa"/>
          </w:tcPr>
          <w:p w14:paraId="0D2BE98C">
            <w:pPr>
              <w:pStyle w:val="234"/>
              <w:jc w:val="both"/>
              <w:rPr>
                <w:sz w:val="24"/>
                <w:szCs w:val="24"/>
              </w:rPr>
            </w:pPr>
            <w:r>
              <w:rPr>
                <w:sz w:val="24"/>
                <w:szCs w:val="24"/>
              </w:rPr>
              <w:t>Логика</w:t>
            </w:r>
          </w:p>
        </w:tc>
      </w:tr>
      <w:tr w14:paraId="61CF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33C234">
            <w:pPr>
              <w:pStyle w:val="234"/>
              <w:jc w:val="center"/>
              <w:rPr>
                <w:sz w:val="24"/>
                <w:szCs w:val="24"/>
              </w:rPr>
            </w:pPr>
            <w:r>
              <w:rPr>
                <w:sz w:val="24"/>
                <w:szCs w:val="24"/>
              </w:rPr>
              <w:t>6</w:t>
            </w:r>
          </w:p>
        </w:tc>
        <w:tc>
          <w:tcPr>
            <w:tcW w:w="7994" w:type="dxa"/>
          </w:tcPr>
          <w:p w14:paraId="5243388C">
            <w:pPr>
              <w:pStyle w:val="234"/>
              <w:jc w:val="both"/>
              <w:rPr>
                <w:sz w:val="24"/>
                <w:szCs w:val="24"/>
              </w:rPr>
            </w:pPr>
            <w:r>
              <w:rPr>
                <w:sz w:val="24"/>
                <w:szCs w:val="24"/>
              </w:rPr>
              <w:t>Вероятность и статистика</w:t>
            </w:r>
          </w:p>
        </w:tc>
      </w:tr>
      <w:tr w14:paraId="3416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D0813F5">
            <w:pPr>
              <w:pStyle w:val="234"/>
              <w:jc w:val="center"/>
              <w:rPr>
                <w:sz w:val="24"/>
                <w:szCs w:val="24"/>
              </w:rPr>
            </w:pPr>
            <w:r>
              <w:rPr>
                <w:sz w:val="24"/>
                <w:szCs w:val="24"/>
              </w:rPr>
              <w:t>6.1</w:t>
            </w:r>
          </w:p>
        </w:tc>
        <w:tc>
          <w:tcPr>
            <w:tcW w:w="7994" w:type="dxa"/>
          </w:tcPr>
          <w:p w14:paraId="705C7088">
            <w:pPr>
              <w:pStyle w:val="234"/>
              <w:jc w:val="both"/>
              <w:rPr>
                <w:sz w:val="24"/>
                <w:szCs w:val="24"/>
              </w:rPr>
            </w:pPr>
            <w:r>
              <w:rPr>
                <w:sz w:val="24"/>
                <w:szCs w:val="24"/>
              </w:rPr>
              <w:t>Описательная статистика</w:t>
            </w:r>
          </w:p>
        </w:tc>
      </w:tr>
      <w:tr w14:paraId="2C57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ED4EC9E">
            <w:pPr>
              <w:pStyle w:val="234"/>
              <w:jc w:val="center"/>
              <w:rPr>
                <w:sz w:val="24"/>
                <w:szCs w:val="24"/>
              </w:rPr>
            </w:pPr>
            <w:r>
              <w:rPr>
                <w:sz w:val="24"/>
                <w:szCs w:val="24"/>
              </w:rPr>
              <w:t>6.2</w:t>
            </w:r>
          </w:p>
        </w:tc>
        <w:tc>
          <w:tcPr>
            <w:tcW w:w="7994" w:type="dxa"/>
          </w:tcPr>
          <w:p w14:paraId="0021B475">
            <w:pPr>
              <w:pStyle w:val="234"/>
              <w:jc w:val="both"/>
              <w:rPr>
                <w:sz w:val="24"/>
                <w:szCs w:val="24"/>
              </w:rPr>
            </w:pPr>
            <w:r>
              <w:rPr>
                <w:sz w:val="24"/>
                <w:szCs w:val="24"/>
              </w:rPr>
              <w:t>Вероятность</w:t>
            </w:r>
          </w:p>
        </w:tc>
      </w:tr>
      <w:tr w14:paraId="3DD7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210117">
            <w:pPr>
              <w:pStyle w:val="234"/>
              <w:jc w:val="center"/>
              <w:rPr>
                <w:sz w:val="24"/>
                <w:szCs w:val="24"/>
              </w:rPr>
            </w:pPr>
            <w:r>
              <w:rPr>
                <w:sz w:val="24"/>
                <w:szCs w:val="24"/>
              </w:rPr>
              <w:t>6.3</w:t>
            </w:r>
          </w:p>
        </w:tc>
        <w:tc>
          <w:tcPr>
            <w:tcW w:w="7994" w:type="dxa"/>
          </w:tcPr>
          <w:p w14:paraId="51D18FBD">
            <w:pPr>
              <w:pStyle w:val="234"/>
              <w:jc w:val="both"/>
              <w:rPr>
                <w:sz w:val="24"/>
                <w:szCs w:val="24"/>
              </w:rPr>
            </w:pPr>
            <w:r>
              <w:rPr>
                <w:sz w:val="24"/>
                <w:szCs w:val="24"/>
              </w:rPr>
              <w:t>Комбинаторика</w:t>
            </w:r>
          </w:p>
        </w:tc>
      </w:tr>
      <w:tr w14:paraId="5025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787CB3">
            <w:pPr>
              <w:pStyle w:val="234"/>
              <w:jc w:val="center"/>
              <w:rPr>
                <w:sz w:val="24"/>
                <w:szCs w:val="24"/>
              </w:rPr>
            </w:pPr>
            <w:r>
              <w:rPr>
                <w:sz w:val="24"/>
                <w:szCs w:val="24"/>
              </w:rPr>
              <w:t>7</w:t>
            </w:r>
          </w:p>
        </w:tc>
        <w:tc>
          <w:tcPr>
            <w:tcW w:w="7994" w:type="dxa"/>
          </w:tcPr>
          <w:p w14:paraId="721C6E75">
            <w:pPr>
              <w:pStyle w:val="234"/>
              <w:jc w:val="both"/>
              <w:rPr>
                <w:sz w:val="24"/>
                <w:szCs w:val="24"/>
              </w:rPr>
            </w:pPr>
            <w:r>
              <w:rPr>
                <w:sz w:val="24"/>
                <w:szCs w:val="24"/>
              </w:rPr>
              <w:t>Геометрия</w:t>
            </w:r>
          </w:p>
        </w:tc>
      </w:tr>
      <w:tr w14:paraId="547E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8A3388">
            <w:pPr>
              <w:pStyle w:val="234"/>
              <w:jc w:val="center"/>
              <w:rPr>
                <w:sz w:val="24"/>
                <w:szCs w:val="24"/>
              </w:rPr>
            </w:pPr>
            <w:r>
              <w:rPr>
                <w:sz w:val="24"/>
                <w:szCs w:val="24"/>
              </w:rPr>
              <w:t>7.1</w:t>
            </w:r>
          </w:p>
        </w:tc>
        <w:tc>
          <w:tcPr>
            <w:tcW w:w="7994" w:type="dxa"/>
          </w:tcPr>
          <w:p w14:paraId="28CFF479">
            <w:pPr>
              <w:pStyle w:val="234"/>
              <w:jc w:val="both"/>
              <w:rPr>
                <w:sz w:val="24"/>
                <w:szCs w:val="24"/>
              </w:rPr>
            </w:pPr>
            <w:r>
              <w:rPr>
                <w:sz w:val="24"/>
                <w:szCs w:val="24"/>
              </w:rPr>
              <w:t>Фигуры на плоскости</w:t>
            </w:r>
          </w:p>
        </w:tc>
      </w:tr>
      <w:tr w14:paraId="7503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5A9D6EF">
            <w:pPr>
              <w:pStyle w:val="234"/>
              <w:jc w:val="center"/>
              <w:rPr>
                <w:sz w:val="24"/>
                <w:szCs w:val="24"/>
              </w:rPr>
            </w:pPr>
            <w:r>
              <w:rPr>
                <w:sz w:val="24"/>
                <w:szCs w:val="24"/>
              </w:rPr>
              <w:t>7.2</w:t>
            </w:r>
          </w:p>
        </w:tc>
        <w:tc>
          <w:tcPr>
            <w:tcW w:w="7994" w:type="dxa"/>
          </w:tcPr>
          <w:p w14:paraId="5270255C">
            <w:pPr>
              <w:pStyle w:val="234"/>
              <w:jc w:val="both"/>
              <w:rPr>
                <w:sz w:val="24"/>
                <w:szCs w:val="24"/>
              </w:rPr>
            </w:pPr>
            <w:r>
              <w:rPr>
                <w:sz w:val="24"/>
                <w:szCs w:val="24"/>
              </w:rPr>
              <w:t>Прямые и плоскости в пространстве</w:t>
            </w:r>
          </w:p>
        </w:tc>
      </w:tr>
      <w:tr w14:paraId="4B87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18B2E2">
            <w:pPr>
              <w:pStyle w:val="234"/>
              <w:jc w:val="center"/>
              <w:rPr>
                <w:sz w:val="24"/>
                <w:szCs w:val="24"/>
              </w:rPr>
            </w:pPr>
            <w:r>
              <w:rPr>
                <w:sz w:val="24"/>
                <w:szCs w:val="24"/>
              </w:rPr>
              <w:t>7.3</w:t>
            </w:r>
          </w:p>
        </w:tc>
        <w:tc>
          <w:tcPr>
            <w:tcW w:w="7994" w:type="dxa"/>
          </w:tcPr>
          <w:p w14:paraId="248E4989">
            <w:pPr>
              <w:pStyle w:val="234"/>
              <w:jc w:val="both"/>
              <w:rPr>
                <w:sz w:val="24"/>
                <w:szCs w:val="24"/>
              </w:rPr>
            </w:pPr>
            <w:r>
              <w:rPr>
                <w:sz w:val="24"/>
                <w:szCs w:val="24"/>
              </w:rPr>
              <w:t>Многогранники</w:t>
            </w:r>
          </w:p>
        </w:tc>
      </w:tr>
      <w:tr w14:paraId="7B9E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B4B40E">
            <w:pPr>
              <w:pStyle w:val="234"/>
              <w:jc w:val="center"/>
              <w:rPr>
                <w:sz w:val="24"/>
                <w:szCs w:val="24"/>
              </w:rPr>
            </w:pPr>
            <w:r>
              <w:rPr>
                <w:sz w:val="24"/>
                <w:szCs w:val="24"/>
              </w:rPr>
              <w:t>7.4</w:t>
            </w:r>
          </w:p>
        </w:tc>
        <w:tc>
          <w:tcPr>
            <w:tcW w:w="7994" w:type="dxa"/>
          </w:tcPr>
          <w:p w14:paraId="24BA7699">
            <w:pPr>
              <w:pStyle w:val="234"/>
              <w:jc w:val="both"/>
              <w:rPr>
                <w:sz w:val="24"/>
                <w:szCs w:val="24"/>
              </w:rPr>
            </w:pPr>
            <w:r>
              <w:rPr>
                <w:sz w:val="24"/>
                <w:szCs w:val="24"/>
              </w:rPr>
              <w:t>Тела и поверхности вращения</w:t>
            </w:r>
          </w:p>
        </w:tc>
      </w:tr>
      <w:tr w14:paraId="070D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AAFD21">
            <w:pPr>
              <w:pStyle w:val="234"/>
              <w:jc w:val="center"/>
              <w:rPr>
                <w:sz w:val="24"/>
                <w:szCs w:val="24"/>
              </w:rPr>
            </w:pPr>
            <w:r>
              <w:rPr>
                <w:sz w:val="24"/>
                <w:szCs w:val="24"/>
              </w:rPr>
              <w:t>7.5</w:t>
            </w:r>
          </w:p>
        </w:tc>
        <w:tc>
          <w:tcPr>
            <w:tcW w:w="7994" w:type="dxa"/>
          </w:tcPr>
          <w:p w14:paraId="3DFA40A4">
            <w:pPr>
              <w:pStyle w:val="234"/>
              <w:jc w:val="both"/>
              <w:rPr>
                <w:sz w:val="24"/>
                <w:szCs w:val="24"/>
              </w:rPr>
            </w:pPr>
            <w:r>
              <w:rPr>
                <w:sz w:val="24"/>
                <w:szCs w:val="24"/>
              </w:rPr>
              <w:t>Координаты и векторы</w:t>
            </w:r>
          </w:p>
        </w:tc>
      </w:tr>
    </w:tbl>
    <w:p w14:paraId="031D7AA3">
      <w:pPr>
        <w:pStyle w:val="234"/>
        <w:jc w:val="both"/>
      </w:pPr>
    </w:p>
    <w:p w14:paraId="6E0AFE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112. </w:t>
      </w:r>
      <w:r>
        <w:rPr>
          <w:rStyle w:val="205"/>
        </w:rPr>
        <w:t xml:space="preserve">Федеральная рабочая программа по учебному предмету «Математика» (углублённый уровень). </w:t>
      </w:r>
    </w:p>
    <w:p w14:paraId="2180F7FB">
      <w:pPr>
        <w:spacing w:after="0" w:line="360" w:lineRule="auto"/>
        <w:ind w:firstLine="709"/>
        <w:jc w:val="both"/>
        <w:rPr>
          <w:rFonts w:ascii="Times New Roman" w:hAnsi="Times New Roman"/>
          <w:sz w:val="28"/>
          <w:szCs w:val="28"/>
        </w:rPr>
      </w:pPr>
      <w:r>
        <w:rPr>
          <w:rFonts w:ascii="Times New Roman" w:hAnsi="Times New Roman"/>
          <w:sz w:val="28"/>
          <w:szCs w:val="28"/>
        </w:rPr>
        <w:t>112.1.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0799BB7B">
      <w:pPr>
        <w:spacing w:after="0" w:line="360" w:lineRule="auto"/>
        <w:ind w:firstLine="709"/>
        <w:jc w:val="both"/>
        <w:rPr>
          <w:rFonts w:ascii="Times New Roman" w:hAnsi="Times New Roman"/>
          <w:sz w:val="28"/>
          <w:szCs w:val="28"/>
        </w:rPr>
      </w:pPr>
      <w:r>
        <w:rPr>
          <w:rFonts w:ascii="Times New Roman" w:hAnsi="Times New Roman"/>
          <w:sz w:val="28"/>
          <w:szCs w:val="28"/>
        </w:rPr>
        <w:t>112.2.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733B13A">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263C9821">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14:paraId="18DAA8F4">
      <w:pPr>
        <w:spacing w:after="0" w:line="360" w:lineRule="auto"/>
        <w:ind w:firstLine="709"/>
        <w:jc w:val="both"/>
        <w:rPr>
          <w:rFonts w:ascii="Times New Roman" w:hAnsi="Times New Roman"/>
          <w:sz w:val="28"/>
          <w:szCs w:val="28"/>
        </w:rPr>
      </w:pPr>
      <w:r>
        <w:rPr>
          <w:rFonts w:ascii="Times New Roman" w:hAnsi="Times New Roman"/>
          <w:sz w:val="28"/>
          <w:szCs w:val="28"/>
        </w:rPr>
        <w:t>112.5. Пояснительная записка.</w:t>
      </w:r>
    </w:p>
    <w:p w14:paraId="08D2B46E">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112.5.1. 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3A020AD8">
      <w:pPr>
        <w:spacing w:after="0" w:line="360" w:lineRule="auto"/>
        <w:ind w:firstLine="709"/>
        <w:jc w:val="both"/>
        <w:rPr>
          <w:rFonts w:ascii="Times New Roman" w:hAnsi="Times New Roman"/>
          <w:sz w:val="28"/>
          <w:szCs w:val="28"/>
        </w:rPr>
      </w:pPr>
      <w:r>
        <w:rPr>
          <w:rFonts w:ascii="Times New Roman" w:hAnsi="Times New Roman"/>
          <w:sz w:val="28"/>
          <w:szCs w:val="28"/>
        </w:rPr>
        <w:t>112.5.2.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14:paraId="039F6100">
      <w:pPr>
        <w:spacing w:after="0" w:line="360" w:lineRule="auto"/>
        <w:ind w:firstLine="709"/>
        <w:jc w:val="both"/>
        <w:rPr>
          <w:rFonts w:ascii="Times New Roman" w:hAnsi="Times New Roman"/>
          <w:sz w:val="28"/>
          <w:szCs w:val="28"/>
        </w:rPr>
      </w:pPr>
      <w:r>
        <w:rPr>
          <w:rFonts w:ascii="Times New Roman" w:hAnsi="Times New Roman"/>
          <w:sz w:val="28"/>
          <w:szCs w:val="28"/>
        </w:rPr>
        <w:t>112.5.3. 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14:paraId="0E9B2D0F">
      <w:pPr>
        <w:spacing w:after="0" w:line="360" w:lineRule="auto"/>
        <w:ind w:firstLine="709"/>
        <w:jc w:val="both"/>
        <w:rPr>
          <w:rFonts w:ascii="Times New Roman" w:hAnsi="Times New Roman"/>
          <w:sz w:val="28"/>
          <w:szCs w:val="28"/>
        </w:rPr>
      </w:pPr>
      <w:r>
        <w:rPr>
          <w:rFonts w:ascii="Times New Roman" w:hAnsi="Times New Roman"/>
          <w:sz w:val="28"/>
          <w:szCs w:val="28"/>
        </w:rPr>
        <w:t>112.5.4. 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654A4E73">
      <w:pPr>
        <w:spacing w:after="0" w:line="360" w:lineRule="auto"/>
        <w:ind w:firstLine="709"/>
        <w:jc w:val="both"/>
        <w:rPr>
          <w:rFonts w:ascii="Times New Roman" w:hAnsi="Times New Roman"/>
          <w:sz w:val="28"/>
          <w:szCs w:val="28"/>
        </w:rPr>
      </w:pPr>
      <w:r>
        <w:rPr>
          <w:rFonts w:ascii="Times New Roman" w:hAnsi="Times New Roman"/>
          <w:sz w:val="28"/>
          <w:szCs w:val="28"/>
        </w:rPr>
        <w:t>112.5.5.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14:paraId="04A3DD4E">
      <w:pPr>
        <w:spacing w:after="0" w:line="360" w:lineRule="auto"/>
        <w:ind w:firstLine="709"/>
        <w:jc w:val="both"/>
        <w:rPr>
          <w:rFonts w:ascii="Times New Roman" w:hAnsi="Times New Roman"/>
          <w:sz w:val="28"/>
          <w:szCs w:val="28"/>
        </w:rPr>
      </w:pPr>
      <w:r>
        <w:rPr>
          <w:rFonts w:ascii="Times New Roman" w:hAnsi="Times New Roman"/>
          <w:sz w:val="28"/>
          <w:szCs w:val="28"/>
        </w:rPr>
        <w:t>112.5.6.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1604BA55">
      <w:pPr>
        <w:spacing w:after="0" w:line="360" w:lineRule="auto"/>
        <w:ind w:firstLine="709"/>
        <w:jc w:val="both"/>
        <w:rPr>
          <w:rFonts w:ascii="Times New Roman" w:hAnsi="Times New Roman"/>
          <w:sz w:val="28"/>
          <w:szCs w:val="28"/>
        </w:rPr>
      </w:pPr>
      <w:r>
        <w:rPr>
          <w:rFonts w:ascii="Times New Roman" w:hAnsi="Times New Roman"/>
          <w:sz w:val="28"/>
          <w:szCs w:val="28"/>
        </w:rPr>
        <w:t>112.5.7.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14:paraId="188C45D4">
      <w:pPr>
        <w:spacing w:after="0" w:line="360" w:lineRule="auto"/>
        <w:ind w:firstLine="709"/>
        <w:jc w:val="both"/>
        <w:rPr>
          <w:rFonts w:ascii="Times New Roman" w:hAnsi="Times New Roman"/>
          <w:sz w:val="28"/>
          <w:szCs w:val="28"/>
        </w:rPr>
      </w:pPr>
      <w:r>
        <w:rPr>
          <w:rFonts w:ascii="Times New Roman" w:hAnsi="Times New Roman"/>
          <w:sz w:val="28"/>
          <w:szCs w:val="28"/>
        </w:rPr>
        <w:t>112.5.8.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894382F">
      <w:pPr>
        <w:spacing w:after="0" w:line="360" w:lineRule="auto"/>
        <w:ind w:firstLine="709"/>
        <w:jc w:val="both"/>
        <w:rPr>
          <w:rFonts w:ascii="Times New Roman" w:hAnsi="Times New Roman"/>
          <w:sz w:val="28"/>
          <w:szCs w:val="28"/>
        </w:rPr>
      </w:pPr>
      <w:r>
        <w:rPr>
          <w:rFonts w:ascii="Times New Roman" w:hAnsi="Times New Roman"/>
          <w:sz w:val="28"/>
          <w:szCs w:val="28"/>
        </w:rPr>
        <w:t>112.5.9. Приоритетными целями обучения математике в 10–11 классах на углублённом уровне продолжают оставаться:</w:t>
      </w:r>
    </w:p>
    <w:p w14:paraId="16057F40">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7C1DAB40">
      <w:pPr>
        <w:spacing w:after="0" w:line="360" w:lineRule="auto"/>
        <w:ind w:firstLine="709"/>
        <w:jc w:val="both"/>
        <w:rPr>
          <w:rFonts w:ascii="Times New Roman" w:hAnsi="Times New Roman"/>
          <w:sz w:val="28"/>
          <w:szCs w:val="28"/>
        </w:rPr>
      </w:pPr>
      <w:r>
        <w:rPr>
          <w:rFonts w:ascii="Times New Roman" w:hAnsi="Times New Roman"/>
          <w:sz w:val="28"/>
          <w:szCs w:val="28"/>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14:paraId="0E3AD76C">
      <w:pPr>
        <w:spacing w:after="0" w:line="360" w:lineRule="auto"/>
        <w:ind w:firstLine="709"/>
        <w:jc w:val="both"/>
        <w:rPr>
          <w:rFonts w:ascii="Times New Roman" w:hAnsi="Times New Roman"/>
          <w:sz w:val="28"/>
          <w:szCs w:val="28"/>
        </w:rPr>
      </w:pPr>
      <w:r>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7D32121">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E5CEB">
      <w:pPr>
        <w:spacing w:after="0" w:line="360" w:lineRule="auto"/>
        <w:ind w:firstLine="709"/>
        <w:jc w:val="both"/>
        <w:rPr>
          <w:rFonts w:ascii="Times New Roman" w:hAnsi="Times New Roman"/>
          <w:sz w:val="28"/>
          <w:szCs w:val="28"/>
        </w:rPr>
      </w:pPr>
      <w:r>
        <w:rPr>
          <w:rFonts w:ascii="Times New Roman" w:hAnsi="Times New Roman"/>
          <w:sz w:val="28"/>
          <w:szCs w:val="28"/>
        </w:rPr>
        <w:t>112.5.10. 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28679EC9">
      <w:pPr>
        <w:spacing w:after="0" w:line="360" w:lineRule="auto"/>
        <w:ind w:firstLine="709"/>
        <w:jc w:val="both"/>
        <w:rPr>
          <w:rFonts w:ascii="Times New Roman" w:hAnsi="Times New Roman"/>
          <w:sz w:val="28"/>
          <w:szCs w:val="28"/>
        </w:rPr>
      </w:pPr>
      <w:r>
        <w:rPr>
          <w:rFonts w:ascii="Times New Roman" w:hAnsi="Times New Roman"/>
          <w:sz w:val="28"/>
          <w:szCs w:val="28"/>
        </w:rPr>
        <w:t>112.5.11.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336264D4">
      <w:pPr>
        <w:spacing w:after="0" w:line="360" w:lineRule="auto"/>
        <w:ind w:firstLine="709"/>
        <w:jc w:val="both"/>
        <w:rPr>
          <w:rFonts w:ascii="Times New Roman" w:hAnsi="Times New Roman" w:eastAsia="SchoolBookSanPin"/>
          <w:position w:val="1"/>
          <w:sz w:val="28"/>
          <w:szCs w:val="28"/>
        </w:rPr>
      </w:pPr>
      <w:r>
        <w:rPr>
          <w:rFonts w:ascii="Times New Roman" w:hAnsi="Times New Roman"/>
          <w:sz w:val="28"/>
          <w:szCs w:val="28"/>
        </w:rPr>
        <w:t>112.5.12. </w:t>
      </w:r>
      <w:r>
        <w:rPr>
          <w:rFonts w:ascii="Times New Roman" w:hAnsi="Times New Roman" w:eastAsia="SchoolBookSanPin"/>
          <w:sz w:val="28"/>
          <w:szCs w:val="28"/>
        </w:rPr>
        <w:t xml:space="preserve">Общее число часов, рекомендованных для изучения </w:t>
      </w:r>
      <w:r>
        <w:rPr>
          <w:rFonts w:ascii="Times New Roman" w:hAnsi="Times New Roman" w:eastAsia="SchoolBookSanPin"/>
          <w:color w:val="000000"/>
          <w:sz w:val="28"/>
          <w:szCs w:val="28"/>
        </w:rPr>
        <w:t xml:space="preserve">математики – </w:t>
      </w:r>
      <w:r>
        <w:rPr>
          <w:rFonts w:ascii="Times New Roman" w:hAnsi="Times New Roman" w:eastAsia="SchoolBookSanPin"/>
          <w:color w:val="000000"/>
          <w:position w:val="1"/>
          <w:sz w:val="28"/>
          <w:szCs w:val="28"/>
        </w:rPr>
        <w:t>544 часа: в 10 классе – 272 часа (8 часов в неделю), в 11 классе – 272 часа</w:t>
      </w:r>
      <w:r>
        <w:rPr>
          <w:rFonts w:ascii="Times New Roman" w:hAnsi="Times New Roman" w:eastAsia="SchoolBookSanPin"/>
          <w:position w:val="1"/>
          <w:sz w:val="28"/>
          <w:szCs w:val="28"/>
        </w:rPr>
        <w:t xml:space="preserve"> (8 часов в неделю). </w:t>
      </w:r>
    </w:p>
    <w:p w14:paraId="45614818">
      <w:pPr>
        <w:spacing w:after="0" w:line="360" w:lineRule="auto"/>
        <w:ind w:firstLine="709"/>
        <w:jc w:val="both"/>
        <w:rPr>
          <w:rFonts w:hint="default" w:ascii="Times New Roman" w:hAnsi="Times New Roman" w:eastAsia="SchoolBookSanPin" w:cs="Times New Roman"/>
          <w:position w:val="1"/>
          <w:sz w:val="28"/>
          <w:szCs w:val="28"/>
          <w:lang w:val="ru-RU"/>
        </w:rPr>
      </w:pPr>
      <w:r>
        <w:rPr>
          <w:rFonts w:hint="default" w:ascii="Times New Roman" w:hAnsi="Times New Roman" w:cs="Times New Roman"/>
          <w:sz w:val="28"/>
          <w:szCs w:val="28"/>
        </w:rPr>
        <w:t>112.5.12.1.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r>
        <w:rPr>
          <w:rFonts w:hint="default" w:ascii="Times New Roman" w:hAnsi="Times New Roman" w:cs="Times New Roman"/>
          <w:sz w:val="28"/>
          <w:szCs w:val="28"/>
          <w:lang w:val="ru-RU"/>
        </w:rPr>
        <w:t>.</w:t>
      </w:r>
    </w:p>
    <w:p w14:paraId="6DA33230">
      <w:pPr>
        <w:spacing w:after="0" w:line="360" w:lineRule="auto"/>
        <w:ind w:firstLine="709"/>
        <w:jc w:val="both"/>
        <w:rPr>
          <w:rFonts w:ascii="Times New Roman" w:hAnsi="Times New Roman"/>
          <w:sz w:val="28"/>
          <w:szCs w:val="28"/>
        </w:rPr>
      </w:pPr>
      <w:bookmarkStart w:id="21" w:name="_Toc118727644"/>
      <w:r>
        <w:rPr>
          <w:rFonts w:ascii="Times New Roman" w:hAnsi="Times New Roman"/>
          <w:sz w:val="28"/>
          <w:szCs w:val="28"/>
        </w:rPr>
        <w:t>112.6. </w:t>
      </w:r>
      <w:bookmarkEnd w:id="21"/>
      <w:r>
        <w:rPr>
          <w:rFonts w:ascii="Times New Roman" w:hAnsi="Times New Roman"/>
          <w:sz w:val="28"/>
          <w:szCs w:val="28"/>
        </w:rPr>
        <w:t>Планируемые результаты освоения программы по математике на уровне среднего общего образования.</w:t>
      </w:r>
    </w:p>
    <w:p w14:paraId="7790F5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112.6.1. В результате изучения математики на уровне среднего общего образования у обучающегося будут сформированы следующие личностные результаты: </w:t>
      </w:r>
    </w:p>
    <w:p w14:paraId="4E3343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3A00C1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CE9EF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44220F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3B60DC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48D1E9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2E42DC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0C3971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94FFA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1896D4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57EA8F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6BE7DE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21463ED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61E888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6A8BE0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8) ценности научного познания: </w:t>
      </w:r>
    </w:p>
    <w:p w14:paraId="360C74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6F260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112.6.2.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152AF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112.6.2.1. У обучающегося будут сформированы следующие базовые логические действия как часть познавательных универсальных учебных действий:</w:t>
      </w:r>
    </w:p>
    <w:p w14:paraId="5CFCC9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15AE8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14:paraId="124EBE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42B1D3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14:paraId="5D8F6E5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2F17D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291CE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112.6.2.2. </w:t>
      </w:r>
      <w:r>
        <w:rPr>
          <w:rFonts w:ascii="Times New Roman" w:hAnsi="Times New Roman" w:eastAsia="SchoolBookSanPin"/>
          <w:sz w:val="28"/>
          <w:szCs w:val="28"/>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403DBE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533FA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5F3AB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5FD7E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14:paraId="394DEE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112.6.2.3. 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работать с информацией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69C7BE9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дефициты информации, данных, необходимых для ответа на вопрос и для решения задачи;</w:t>
      </w:r>
    </w:p>
    <w:p w14:paraId="0FF581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029759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структурировать информацию, представлять её в различных формах, иллюстрировать графически;</w:t>
      </w:r>
    </w:p>
    <w:p w14:paraId="21CB96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надёжность информации по самостоятельно сформулированным критериям.</w:t>
      </w:r>
    </w:p>
    <w:p w14:paraId="281A6EC6">
      <w:pPr>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112.6.2.4. 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общения как часть </w:t>
      </w:r>
      <w:r>
        <w:rPr>
          <w:rFonts w:ascii="Times New Roman" w:hAnsi="Times New Roman" w:eastAsia="SchoolBookSanPin"/>
          <w:bCs/>
          <w:sz w:val="28"/>
          <w:szCs w:val="28"/>
        </w:rPr>
        <w:t>коммуникативных универсальных учебных действий</w:t>
      </w:r>
      <w:r>
        <w:rPr>
          <w:rFonts w:ascii="Times New Roman" w:hAnsi="Times New Roman" w:eastAsia="SchoolBookSanPin"/>
          <w:sz w:val="28"/>
          <w:szCs w:val="28"/>
        </w:rPr>
        <w:t>:</w:t>
      </w:r>
    </w:p>
    <w:p w14:paraId="007BDF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6DEA79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373FC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691DF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112.6.2.5. 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самоорганизации как часть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2780FD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B3E1DEE">
      <w:pPr>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112.6.2.6. 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самоконтроля как часть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035F33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213B97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1C4CAE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010607D3">
      <w:pPr>
        <w:spacing w:after="0"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112.6.2.7. 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совместной деятельности:</w:t>
      </w:r>
    </w:p>
    <w:p w14:paraId="236FD9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086FF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149DEB9">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112.6.3. 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 </w:t>
      </w:r>
    </w:p>
    <w:p w14:paraId="1651B5FA">
      <w:pPr>
        <w:spacing w:after="0" w:line="360" w:lineRule="auto"/>
        <w:ind w:firstLine="709"/>
        <w:jc w:val="both"/>
        <w:rPr>
          <w:rFonts w:ascii="Times New Roman" w:hAnsi="Times New Roman"/>
          <w:sz w:val="28"/>
          <w:szCs w:val="28"/>
        </w:rPr>
      </w:pPr>
      <w:bookmarkStart w:id="22" w:name="_Toc118727648"/>
      <w:r>
        <w:rPr>
          <w:rFonts w:ascii="Times New Roman" w:hAnsi="Times New Roman"/>
          <w:sz w:val="28"/>
          <w:szCs w:val="28"/>
        </w:rPr>
        <w:t>112.7. Федеральная рабочая программа учебного курса «Алгебра и начала математического анализа»</w:t>
      </w:r>
      <w:bookmarkEnd w:id="22"/>
      <w:r>
        <w:rPr>
          <w:rFonts w:ascii="Times New Roman" w:hAnsi="Times New Roman"/>
          <w:sz w:val="28"/>
          <w:szCs w:val="28"/>
        </w:rPr>
        <w:t>.</w:t>
      </w:r>
    </w:p>
    <w:p w14:paraId="2E40AD56">
      <w:pPr>
        <w:spacing w:after="0" w:line="360" w:lineRule="auto"/>
        <w:ind w:firstLine="709"/>
        <w:jc w:val="both"/>
        <w:rPr>
          <w:rFonts w:ascii="Times New Roman" w:hAnsi="Times New Roman"/>
          <w:sz w:val="28"/>
          <w:szCs w:val="28"/>
        </w:rPr>
      </w:pPr>
      <w:bookmarkStart w:id="23" w:name="_Toc118727649"/>
      <w:r>
        <w:rPr>
          <w:rFonts w:ascii="Times New Roman" w:hAnsi="Times New Roman"/>
          <w:sz w:val="28"/>
          <w:szCs w:val="28"/>
        </w:rPr>
        <w:t>112.7.1. </w:t>
      </w:r>
      <w:bookmarkEnd w:id="23"/>
      <w:r>
        <w:rPr>
          <w:rFonts w:ascii="Times New Roman" w:hAnsi="Times New Roman"/>
          <w:sz w:val="28"/>
          <w:szCs w:val="28"/>
        </w:rPr>
        <w:t>Пояснительная записка.</w:t>
      </w:r>
    </w:p>
    <w:p w14:paraId="7F81BE32">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112.7.1.1. 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14:paraId="6762485A">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14:paraId="241EF68A">
      <w:pPr>
        <w:spacing w:after="0" w:line="360" w:lineRule="auto"/>
        <w:ind w:firstLine="709"/>
        <w:jc w:val="both"/>
        <w:rPr>
          <w:rFonts w:ascii="Times New Roman" w:hAnsi="Times New Roman"/>
          <w:sz w:val="28"/>
          <w:szCs w:val="28"/>
        </w:rPr>
      </w:pPr>
      <w:r>
        <w:rPr>
          <w:rFonts w:ascii="Times New Roman" w:hAnsi="Times New Roman"/>
          <w:sz w:val="28"/>
          <w:szCs w:val="28"/>
        </w:rPr>
        <w:t>112.7.1.3. 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225707C1">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112.7.1.4. 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14:paraId="58560050">
      <w:pPr>
        <w:spacing w:after="0" w:line="360" w:lineRule="auto"/>
        <w:ind w:firstLine="709"/>
        <w:jc w:val="both"/>
        <w:rPr>
          <w:rFonts w:ascii="Times New Roman" w:hAnsi="Times New Roman"/>
          <w:sz w:val="28"/>
          <w:szCs w:val="28"/>
        </w:rPr>
      </w:pPr>
      <w:r>
        <w:rPr>
          <w:rFonts w:ascii="Times New Roman" w:hAnsi="Times New Roman"/>
          <w:sz w:val="28"/>
          <w:szCs w:val="28"/>
        </w:rPr>
        <w:t>112.7.1.5. В основе методики обучения алгебре и началам математического анализа лежит деятельностный принцип обучения.</w:t>
      </w:r>
    </w:p>
    <w:p w14:paraId="532DCBCD">
      <w:pPr>
        <w:spacing w:after="0" w:line="360" w:lineRule="auto"/>
        <w:ind w:firstLine="709"/>
        <w:jc w:val="both"/>
        <w:rPr>
          <w:rFonts w:ascii="Times New Roman" w:hAnsi="Times New Roman"/>
          <w:sz w:val="28"/>
          <w:szCs w:val="28"/>
        </w:rPr>
      </w:pPr>
      <w:r>
        <w:rPr>
          <w:rFonts w:ascii="Times New Roman" w:hAnsi="Times New Roman"/>
          <w:sz w:val="28"/>
          <w:szCs w:val="28"/>
        </w:rPr>
        <w:t>112.7.1.6.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14:paraId="1B4EE22F">
      <w:pPr>
        <w:spacing w:after="0" w:line="360" w:lineRule="auto"/>
        <w:ind w:firstLine="709"/>
        <w:jc w:val="both"/>
        <w:rPr>
          <w:rFonts w:ascii="Times New Roman" w:hAnsi="Times New Roman"/>
          <w:sz w:val="28"/>
          <w:szCs w:val="28"/>
        </w:rPr>
      </w:pPr>
      <w:r>
        <w:rPr>
          <w:rFonts w:ascii="Times New Roman" w:hAnsi="Times New Roman"/>
          <w:sz w:val="28"/>
          <w:szCs w:val="28"/>
        </w:rPr>
        <w:t>112.7.1.6.1.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67F45AE3">
      <w:pPr>
        <w:spacing w:after="0" w:line="360" w:lineRule="auto"/>
        <w:ind w:firstLine="709"/>
        <w:jc w:val="both"/>
        <w:rPr>
          <w:rFonts w:ascii="Times New Roman" w:hAnsi="Times New Roman"/>
          <w:sz w:val="28"/>
          <w:szCs w:val="28"/>
        </w:rPr>
      </w:pPr>
      <w:r>
        <w:rPr>
          <w:rFonts w:ascii="Times New Roman" w:hAnsi="Times New Roman"/>
          <w:sz w:val="28"/>
          <w:szCs w:val="28"/>
        </w:rPr>
        <w:t>112.7.1.6.2.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5EF4A130">
      <w:pPr>
        <w:spacing w:after="0" w:line="360" w:lineRule="auto"/>
        <w:ind w:firstLine="709"/>
        <w:jc w:val="both"/>
        <w:rPr>
          <w:rFonts w:ascii="Times New Roman" w:hAnsi="Times New Roman"/>
          <w:sz w:val="28"/>
          <w:szCs w:val="28"/>
        </w:rPr>
      </w:pPr>
      <w:r>
        <w:rPr>
          <w:rFonts w:ascii="Times New Roman" w:hAnsi="Times New Roman"/>
          <w:sz w:val="28"/>
          <w:szCs w:val="28"/>
        </w:rPr>
        <w:t>112.7.1.6.3.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5E54DE51">
      <w:pPr>
        <w:spacing w:after="0" w:line="360" w:lineRule="auto"/>
        <w:ind w:firstLine="709"/>
        <w:jc w:val="both"/>
        <w:rPr>
          <w:rFonts w:ascii="Times New Roman" w:hAnsi="Times New Roman"/>
          <w:sz w:val="28"/>
          <w:szCs w:val="28"/>
        </w:rPr>
      </w:pPr>
      <w:r>
        <w:rPr>
          <w:rFonts w:ascii="Times New Roman" w:hAnsi="Times New Roman"/>
          <w:sz w:val="28"/>
          <w:szCs w:val="28"/>
        </w:rPr>
        <w:t>112.7.1.6.4.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702ED5C4">
      <w:pPr>
        <w:spacing w:after="0" w:line="360" w:lineRule="auto"/>
        <w:ind w:firstLine="709"/>
        <w:jc w:val="both"/>
        <w:rPr>
          <w:rFonts w:ascii="Times New Roman" w:hAnsi="Times New Roman"/>
          <w:sz w:val="28"/>
          <w:szCs w:val="28"/>
        </w:rPr>
      </w:pPr>
      <w:r>
        <w:rPr>
          <w:rFonts w:ascii="Times New Roman" w:hAnsi="Times New Roman"/>
          <w:sz w:val="28"/>
          <w:szCs w:val="28"/>
        </w:rPr>
        <w:t>112.7.1.6.5.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081A2F54">
      <w:pPr>
        <w:spacing w:after="0" w:line="360" w:lineRule="auto"/>
        <w:ind w:firstLine="709"/>
        <w:jc w:val="both"/>
        <w:rPr>
          <w:rFonts w:ascii="Times New Roman" w:hAnsi="Times New Roman"/>
          <w:sz w:val="28"/>
          <w:szCs w:val="28"/>
        </w:rPr>
      </w:pPr>
      <w:r>
        <w:rPr>
          <w:rFonts w:ascii="Times New Roman" w:hAnsi="Times New Roman"/>
          <w:sz w:val="28"/>
          <w:szCs w:val="28"/>
        </w:rPr>
        <w:t>112.7.1.7. 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3C95AD37">
      <w:pPr>
        <w:spacing w:after="0" w:line="360" w:lineRule="auto"/>
        <w:ind w:firstLine="709"/>
        <w:jc w:val="both"/>
        <w:rPr>
          <w:rFonts w:ascii="Times New Roman" w:hAnsi="Times New Roman" w:eastAsia="SchoolBookSanPin"/>
          <w:position w:val="1"/>
          <w:sz w:val="28"/>
          <w:szCs w:val="28"/>
        </w:rPr>
      </w:pPr>
      <w:r>
        <w:rPr>
          <w:rFonts w:ascii="Times New Roman" w:hAnsi="Times New Roman"/>
          <w:sz w:val="28"/>
          <w:szCs w:val="28"/>
        </w:rPr>
        <w:t>112.7.1.8. </w:t>
      </w:r>
      <w:r>
        <w:rPr>
          <w:rFonts w:ascii="Times New Roman" w:hAnsi="Times New Roman" w:eastAsia="SchoolBookSanPin"/>
          <w:color w:val="000000"/>
          <w:sz w:val="28"/>
          <w:szCs w:val="28"/>
        </w:rPr>
        <w:t>Общее число часов, рекомендованных для изучения учебного курса «Алгебра и начала математического анализа» – 272</w:t>
      </w:r>
      <w:r>
        <w:rPr>
          <w:rFonts w:ascii="Times New Roman" w:hAnsi="Times New Roman" w:eastAsia="SchoolBookSanPin"/>
          <w:color w:val="000000"/>
          <w:position w:val="1"/>
          <w:sz w:val="28"/>
          <w:szCs w:val="28"/>
        </w:rPr>
        <w:t xml:space="preserve"> часа: в 10 классе – 136 часов (4 часа в неделю), в 11 классе – 136 часов (4 часа в неделю).</w:t>
      </w:r>
      <w:r>
        <w:rPr>
          <w:rFonts w:ascii="Times New Roman" w:hAnsi="Times New Roman" w:eastAsia="SchoolBookSanPin"/>
          <w:position w:val="1"/>
          <w:sz w:val="28"/>
          <w:szCs w:val="28"/>
        </w:rPr>
        <w:t xml:space="preserve"> </w:t>
      </w:r>
    </w:p>
    <w:p w14:paraId="201BCBAC">
      <w:pPr>
        <w:spacing w:after="0" w:line="360" w:lineRule="auto"/>
        <w:ind w:firstLine="709"/>
        <w:jc w:val="both"/>
        <w:rPr>
          <w:rFonts w:hint="default" w:ascii="Times New Roman" w:hAnsi="Times New Roman" w:eastAsia="SchoolBookSanPin" w:cs="Times New Roman"/>
          <w:position w:val="1"/>
          <w:sz w:val="28"/>
          <w:szCs w:val="28"/>
          <w:lang w:val="ru-RU"/>
        </w:rPr>
      </w:pPr>
      <w:r>
        <w:rPr>
          <w:rFonts w:hint="default" w:ascii="Times New Roman" w:hAnsi="Times New Roman" w:cs="Times New Roman"/>
          <w:sz w:val="28"/>
          <w:szCs w:val="28"/>
        </w:rPr>
        <w:t>112.7.1.8.1.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алгебры и начал математического анализа, в рамках соблюдения гигиенических нормативов к недельной образовательной нагрузке</w:t>
      </w:r>
      <w:r>
        <w:rPr>
          <w:rFonts w:hint="default" w:ascii="Times New Roman" w:hAnsi="Times New Roman" w:cs="Times New Roman"/>
          <w:sz w:val="28"/>
          <w:szCs w:val="28"/>
          <w:lang w:val="ru-RU"/>
        </w:rPr>
        <w:t>.</w:t>
      </w:r>
    </w:p>
    <w:p w14:paraId="475714E7">
      <w:pPr>
        <w:spacing w:after="0" w:line="360" w:lineRule="auto"/>
        <w:ind w:firstLine="709"/>
        <w:contextualSpacing/>
        <w:jc w:val="both"/>
        <w:rPr>
          <w:rFonts w:ascii="Times New Roman" w:hAnsi="Times New Roman"/>
          <w:sz w:val="28"/>
          <w:szCs w:val="28"/>
        </w:rPr>
      </w:pPr>
      <w:bookmarkStart w:id="24" w:name="_Toc118727651"/>
      <w:r>
        <w:rPr>
          <w:rFonts w:ascii="Times New Roman" w:hAnsi="Times New Roman"/>
          <w:sz w:val="28"/>
          <w:szCs w:val="28"/>
        </w:rPr>
        <w:t>112.7.2. Содержание обучения в 10 классе.</w:t>
      </w:r>
    </w:p>
    <w:p w14:paraId="726D63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112.7.2.1. Числа и вычисления.</w:t>
      </w:r>
    </w:p>
    <w:p w14:paraId="775760DE">
      <w:pPr>
        <w:spacing w:after="0" w:line="360" w:lineRule="auto"/>
        <w:ind w:firstLine="709"/>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10C34359">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02E75F71">
      <w:pPr>
        <w:spacing w:after="0" w:line="360" w:lineRule="auto"/>
        <w:ind w:firstLine="709"/>
        <w:jc w:val="both"/>
        <w:rPr>
          <w:rFonts w:ascii="Times New Roman" w:hAnsi="Times New Roman"/>
          <w:sz w:val="28"/>
          <w:szCs w:val="28"/>
        </w:rPr>
      </w:pPr>
      <w:r>
        <w:rPr>
          <w:rFonts w:ascii="Times New Roman" w:hAnsi="Times New Roman"/>
          <w:sz w:val="28"/>
          <w:szCs w:val="28"/>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7770D809">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Арифметический корень натуральной степени и его свойства.</w:t>
      </w:r>
    </w:p>
    <w:p w14:paraId="244F5C23">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и её свойства, степень с действительным показателем.</w:t>
      </w:r>
    </w:p>
    <w:p w14:paraId="11A6E91C">
      <w:pPr>
        <w:spacing w:after="0" w:line="360" w:lineRule="auto"/>
        <w:ind w:firstLine="709"/>
        <w:jc w:val="both"/>
        <w:rPr>
          <w:rFonts w:ascii="Times New Roman" w:hAnsi="Times New Roman"/>
          <w:sz w:val="28"/>
          <w:szCs w:val="28"/>
        </w:rPr>
      </w:pPr>
      <w:r>
        <w:rPr>
          <w:rFonts w:ascii="Times New Roman" w:hAnsi="Times New Roman"/>
          <w:sz w:val="28"/>
          <w:szCs w:val="28"/>
        </w:rPr>
        <w:t>Логарифм числа. Свойства логарифма. Десятичные и натуральные логарифмы.</w:t>
      </w:r>
    </w:p>
    <w:p w14:paraId="3AF5A63B">
      <w:pPr>
        <w:spacing w:after="0" w:line="360" w:lineRule="auto"/>
        <w:ind w:firstLine="709"/>
        <w:jc w:val="both"/>
        <w:rPr>
          <w:rFonts w:ascii="Times New Roman" w:hAnsi="Times New Roman"/>
          <w:sz w:val="28"/>
          <w:szCs w:val="28"/>
        </w:rPr>
      </w:pPr>
      <w:r>
        <w:rPr>
          <w:rFonts w:ascii="Times New Roman" w:hAnsi="Times New Roman"/>
          <w:sz w:val="28"/>
          <w:szCs w:val="28"/>
        </w:rPr>
        <w:t>Синус, косинус, тангенс, котангенс числового аргумента. Арксинус, арккосинус и арктангенс числового аргумента.</w:t>
      </w:r>
    </w:p>
    <w:p w14:paraId="6DCB53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112.7.2.2. Уравнения и неравенства.</w:t>
      </w:r>
    </w:p>
    <w:p w14:paraId="0708C56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232737E6">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1E430EA2">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Преобразования числовых выражений, содержащих степени и корни.</w:t>
      </w:r>
    </w:p>
    <w:p w14:paraId="419C8C74">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Иррациональные уравнения. Основные методы решения иррациональных уравнений. </w:t>
      </w:r>
    </w:p>
    <w:p w14:paraId="11DDF470">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Показательные уравнения. Основные методы решения показательных уравнений.</w:t>
      </w:r>
    </w:p>
    <w:p w14:paraId="15424DE8">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логарифмы.</w:t>
      </w:r>
    </w:p>
    <w:p w14:paraId="0F97DE21">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Логарифмические уравнения. Основные методы решения логарифмических уравнений. </w:t>
      </w:r>
    </w:p>
    <w:p w14:paraId="7C56C75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тригонометрические формулы. Преобразование тригонометрических выражений. Решение тригонометрических уравнений. </w:t>
      </w:r>
    </w:p>
    <w:p w14:paraId="13B874DE">
      <w:pPr>
        <w:spacing w:after="0" w:line="360" w:lineRule="auto"/>
        <w:ind w:firstLine="709"/>
        <w:jc w:val="both"/>
        <w:rPr>
          <w:rFonts w:ascii="Times New Roman" w:hAnsi="Times New Roman"/>
          <w:sz w:val="28"/>
          <w:szCs w:val="28"/>
        </w:rPr>
      </w:pPr>
      <w:r>
        <w:rPr>
          <w:rFonts w:ascii="Times New Roman" w:hAnsi="Times New Roman"/>
          <w:sz w:val="28"/>
          <w:szCs w:val="28"/>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3B6F612F">
      <w:pPr>
        <w:spacing w:after="0" w:line="360" w:lineRule="auto"/>
        <w:ind w:firstLine="709"/>
        <w:jc w:val="both"/>
        <w:rPr>
          <w:rFonts w:ascii="Times New Roman" w:hAnsi="Times New Roman"/>
          <w:sz w:val="28"/>
          <w:szCs w:val="28"/>
        </w:rPr>
      </w:pPr>
      <w:r>
        <w:rPr>
          <w:rFonts w:ascii="Times New Roman" w:hAnsi="Times New Roman"/>
          <w:sz w:val="28"/>
          <w:szCs w:val="28"/>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4A947F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112.7.2.3. Функции и графики.</w:t>
      </w:r>
    </w:p>
    <w:p w14:paraId="43258E96">
      <w:pPr>
        <w:spacing w:after="0" w:line="360" w:lineRule="auto"/>
        <w:ind w:firstLine="709"/>
        <w:jc w:val="both"/>
        <w:rPr>
          <w:rFonts w:ascii="Times New Roman" w:hAnsi="Times New Roman"/>
          <w:sz w:val="28"/>
          <w:szCs w:val="28"/>
        </w:rPr>
      </w:pPr>
      <w:r>
        <w:rPr>
          <w:rFonts w:ascii="Times New Roman" w:hAnsi="Times New Roman"/>
          <w:sz w:val="28"/>
          <w:szCs w:val="28"/>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59446CAF">
      <w:pPr>
        <w:spacing w:after="0" w:line="360" w:lineRule="auto"/>
        <w:ind w:firstLine="709"/>
        <w:jc w:val="both"/>
        <w:rPr>
          <w:rFonts w:ascii="Times New Roman" w:hAnsi="Times New Roman"/>
          <w:sz w:val="28"/>
          <w:szCs w:val="28"/>
        </w:rPr>
      </w:pPr>
      <w:r>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6320BB7D">
      <w:pPr>
        <w:spacing w:after="0" w:line="360" w:lineRule="auto"/>
        <w:ind w:firstLine="709"/>
        <w:jc w:val="both"/>
        <w:rPr>
          <w:rFonts w:ascii="Times New Roman" w:hAnsi="Times New Roman"/>
          <w:sz w:val="28"/>
          <w:szCs w:val="28"/>
        </w:rPr>
      </w:pPr>
      <w:r>
        <w:rPr>
          <w:rFonts w:ascii="Times New Roman" w:hAnsi="Times New Roman"/>
          <w:sz w:val="28"/>
          <w:szCs w:val="28"/>
        </w:rPr>
        <w:t>Линейная, квадратичная и дробно-линейная функции. Элементарное исследование и построение их графиков.</w:t>
      </w:r>
    </w:p>
    <w:p w14:paraId="7B401E9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14:paraId="252256E2">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Показательная и логарифмическая функции, их свойства и графики. Использование графиков функций для решения уравнений.</w:t>
      </w:r>
    </w:p>
    <w:p w14:paraId="2EA3C321">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Тригонометрическая окружность, определение тригонометрических функций числового аргумента. </w:t>
      </w:r>
    </w:p>
    <w:p w14:paraId="5A41D404">
      <w:pPr>
        <w:spacing w:after="0" w:line="360" w:lineRule="auto"/>
        <w:ind w:firstLine="709"/>
        <w:jc w:val="both"/>
        <w:rPr>
          <w:rFonts w:ascii="Times New Roman" w:hAnsi="Times New Roman"/>
          <w:sz w:val="28"/>
          <w:szCs w:val="28"/>
        </w:rPr>
      </w:pPr>
      <w:r>
        <w:rPr>
          <w:rFonts w:ascii="Times New Roman" w:hAnsi="Times New Roman"/>
          <w:sz w:val="28"/>
          <w:szCs w:val="28"/>
        </w:rPr>
        <w:t>Функциональные зависимости в реальных процессах и явлениях. Графики реальных зависимостей.</w:t>
      </w:r>
    </w:p>
    <w:p w14:paraId="7E21D7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112.7.2.4. Начала математического анализа.</w:t>
      </w:r>
    </w:p>
    <w:p w14:paraId="20CE5692">
      <w:pPr>
        <w:spacing w:after="0" w:line="360" w:lineRule="auto"/>
        <w:ind w:firstLine="709"/>
        <w:jc w:val="both"/>
        <w:rPr>
          <w:rFonts w:ascii="Times New Roman" w:hAnsi="Times New Roman"/>
          <w:sz w:val="28"/>
          <w:szCs w:val="28"/>
        </w:rPr>
      </w:pPr>
      <w:r>
        <w:rPr>
          <w:rFonts w:ascii="Times New Roman" w:hAnsi="Times New Roman"/>
          <w:sz w:val="28"/>
          <w:szCs w:val="28"/>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071FAB4C">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2CBD24B9">
      <w:pPr>
        <w:spacing w:after="0" w:line="360" w:lineRule="auto"/>
        <w:ind w:firstLine="709"/>
        <w:jc w:val="both"/>
        <w:rPr>
          <w:rFonts w:ascii="Times New Roman" w:hAnsi="Times New Roman"/>
          <w:sz w:val="28"/>
          <w:szCs w:val="28"/>
        </w:rPr>
      </w:pPr>
      <w:r>
        <w:rPr>
          <w:rFonts w:ascii="Times New Roman" w:hAnsi="Times New Roman"/>
          <w:sz w:val="28"/>
          <w:szCs w:val="28"/>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5734F54C">
      <w:pPr>
        <w:spacing w:after="0" w:line="360" w:lineRule="auto"/>
        <w:ind w:firstLine="709"/>
        <w:jc w:val="both"/>
        <w:rPr>
          <w:rFonts w:ascii="Times New Roman" w:hAnsi="Times New Roman"/>
          <w:sz w:val="28"/>
          <w:szCs w:val="28"/>
        </w:rPr>
      </w:pPr>
      <w:r>
        <w:rPr>
          <w:rFonts w:ascii="Times New Roman" w:hAnsi="Times New Roman"/>
          <w:sz w:val="28"/>
          <w:szCs w:val="28"/>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45291488">
      <w:pPr>
        <w:spacing w:after="0" w:line="360" w:lineRule="auto"/>
        <w:ind w:firstLine="709"/>
        <w:jc w:val="both"/>
        <w:rPr>
          <w:rFonts w:ascii="Times New Roman" w:hAnsi="Times New Roman"/>
          <w:sz w:val="28"/>
          <w:szCs w:val="28"/>
        </w:rPr>
      </w:pPr>
      <w:r>
        <w:rPr>
          <w:rFonts w:ascii="Times New Roman" w:hAnsi="Times New Roman"/>
          <w:sz w:val="28"/>
          <w:szCs w:val="28"/>
        </w:rPr>
        <w:t>Производные элементарных функций. Производная суммы, произведения, частного и композиции функций.</w:t>
      </w:r>
    </w:p>
    <w:p w14:paraId="07F7E7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112.7.2.5. Множества и логика.</w:t>
      </w:r>
    </w:p>
    <w:p w14:paraId="7D6C543C">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468FF311">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Определение, теорема, свойство математического объекта, следствие, доказательство, равносильные уравнения. </w:t>
      </w:r>
    </w:p>
    <w:p w14:paraId="0AA681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112.7.3. Содержание обучения в 11 классе.</w:t>
      </w:r>
    </w:p>
    <w:p w14:paraId="26B3409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112.7.3.1. Числа и вычисления.</w:t>
      </w:r>
    </w:p>
    <w:p w14:paraId="7E94B62B">
      <w:pPr>
        <w:spacing w:after="0" w:line="360" w:lineRule="auto"/>
        <w:ind w:firstLine="709"/>
        <w:jc w:val="both"/>
        <w:rPr>
          <w:rFonts w:ascii="Times New Roman" w:hAnsi="Times New Roman"/>
          <w:sz w:val="28"/>
          <w:szCs w:val="28"/>
        </w:rPr>
      </w:pPr>
      <w:r>
        <w:rPr>
          <w:rFonts w:ascii="Times New Roman" w:hAnsi="Times New Roman"/>
          <w:sz w:val="28"/>
          <w:szCs w:val="28"/>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4A0CC39F">
      <w:pPr>
        <w:spacing w:after="0" w:line="360" w:lineRule="auto"/>
        <w:ind w:firstLine="709"/>
        <w:jc w:val="both"/>
        <w:rPr>
          <w:rFonts w:ascii="Times New Roman" w:hAnsi="Times New Roman"/>
          <w:sz w:val="28"/>
          <w:szCs w:val="28"/>
        </w:rPr>
      </w:pPr>
      <w:r>
        <w:rPr>
          <w:rFonts w:ascii="Times New Roman" w:hAnsi="Times New Roman"/>
          <w:sz w:val="28"/>
          <w:szCs w:val="28"/>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14:paraId="7F4EBB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112.7.3.2. Уравнения и неравенства.</w:t>
      </w:r>
    </w:p>
    <w:p w14:paraId="545F3706">
      <w:pPr>
        <w:spacing w:after="0" w:line="360" w:lineRule="auto"/>
        <w:ind w:firstLine="709"/>
        <w:jc w:val="both"/>
        <w:rPr>
          <w:rFonts w:ascii="Times New Roman" w:hAnsi="Times New Roman"/>
          <w:sz w:val="28"/>
          <w:szCs w:val="28"/>
        </w:rPr>
      </w:pPr>
      <w:r>
        <w:rPr>
          <w:rFonts w:ascii="Times New Roman" w:hAnsi="Times New Roman"/>
          <w:sz w:val="28"/>
          <w:szCs w:val="28"/>
        </w:rPr>
        <w:t>Система и совокупность уравнений и неравенств. Равносильные системы и системы-следствия. Равносильные неравенства.</w:t>
      </w:r>
    </w:p>
    <w:p w14:paraId="0F2C5BC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Отбор корней тригонометрических уравнений с помощью тригонометрической окружности. Решение тригонометрических неравенств. </w:t>
      </w:r>
    </w:p>
    <w:p w14:paraId="046D1C06">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показательных и логарифмических неравенств.</w:t>
      </w:r>
    </w:p>
    <w:p w14:paraId="59821A7C">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иррациональных неравенств.</w:t>
      </w:r>
    </w:p>
    <w:p w14:paraId="5EBB5F67">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методы решения систем и совокупностей рациональных, иррациональных, показательных и логарифмических уравнений. </w:t>
      </w:r>
    </w:p>
    <w:p w14:paraId="19F00E47">
      <w:pPr>
        <w:spacing w:after="0" w:line="360" w:lineRule="auto"/>
        <w:ind w:firstLine="709"/>
        <w:jc w:val="both"/>
        <w:rPr>
          <w:rFonts w:ascii="Times New Roman" w:hAnsi="Times New Roman"/>
          <w:sz w:val="28"/>
          <w:szCs w:val="28"/>
        </w:rPr>
      </w:pPr>
      <w:r>
        <w:rPr>
          <w:rFonts w:ascii="Times New Roman" w:hAnsi="Times New Roman"/>
          <w:sz w:val="28"/>
          <w:szCs w:val="28"/>
        </w:rPr>
        <w:t>Уравнения, неравенства и системы с параметрами.</w:t>
      </w:r>
    </w:p>
    <w:p w14:paraId="5D00057E">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012FBF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112.7.3.3. Функции и графики.</w:t>
      </w:r>
    </w:p>
    <w:p w14:paraId="14436923">
      <w:pPr>
        <w:spacing w:after="0" w:line="360" w:lineRule="auto"/>
        <w:ind w:firstLine="709"/>
        <w:jc w:val="both"/>
        <w:rPr>
          <w:rFonts w:ascii="Times New Roman" w:hAnsi="Times New Roman"/>
          <w:sz w:val="28"/>
          <w:szCs w:val="28"/>
        </w:rPr>
      </w:pPr>
      <w:r>
        <w:rPr>
          <w:rFonts w:ascii="Times New Roman" w:hAnsi="Times New Roman"/>
          <w:sz w:val="28"/>
          <w:szCs w:val="28"/>
        </w:rPr>
        <w:t>График композиции функций. Геометрические образы уравнений и неравенств на координатной плоскости.</w:t>
      </w:r>
    </w:p>
    <w:p w14:paraId="59FFB247">
      <w:pPr>
        <w:spacing w:after="0" w:line="360" w:lineRule="auto"/>
        <w:ind w:firstLine="709"/>
        <w:jc w:val="both"/>
        <w:rPr>
          <w:rFonts w:ascii="Times New Roman" w:hAnsi="Times New Roman"/>
          <w:sz w:val="28"/>
          <w:szCs w:val="28"/>
        </w:rPr>
      </w:pPr>
      <w:r>
        <w:rPr>
          <w:rFonts w:ascii="Times New Roman" w:hAnsi="Times New Roman"/>
          <w:sz w:val="28"/>
          <w:szCs w:val="28"/>
        </w:rPr>
        <w:t>Тригонометрические функции, их свойства и графики.</w:t>
      </w:r>
    </w:p>
    <w:p w14:paraId="02CDF75F">
      <w:pPr>
        <w:spacing w:after="0" w:line="360" w:lineRule="auto"/>
        <w:ind w:firstLine="709"/>
        <w:jc w:val="both"/>
        <w:rPr>
          <w:rFonts w:ascii="Times New Roman" w:hAnsi="Times New Roman"/>
          <w:sz w:val="28"/>
          <w:szCs w:val="28"/>
        </w:rPr>
      </w:pPr>
      <w:r>
        <w:rPr>
          <w:rFonts w:ascii="Times New Roman" w:hAnsi="Times New Roman"/>
          <w:sz w:val="28"/>
          <w:szCs w:val="28"/>
        </w:rPr>
        <w:t xml:space="preserve">Графические методы решения уравнений и неравенств. Графические методы решения задач с параметрами. </w:t>
      </w:r>
    </w:p>
    <w:p w14:paraId="1540E0B7">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441941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112.7.3.4. Начала математического анализа.</w:t>
      </w:r>
    </w:p>
    <w:p w14:paraId="18D5C193">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48A44A6F">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1900824D">
      <w:pPr>
        <w:spacing w:after="0" w:line="360" w:lineRule="auto"/>
        <w:ind w:firstLine="709"/>
        <w:jc w:val="both"/>
        <w:rPr>
          <w:rFonts w:ascii="Times New Roman" w:hAnsi="Times New Roman"/>
          <w:sz w:val="28"/>
          <w:szCs w:val="28"/>
        </w:rPr>
      </w:pPr>
      <w:r>
        <w:rPr>
          <w:rFonts w:ascii="Times New Roman" w:hAnsi="Times New Roman"/>
          <w:sz w:val="28"/>
          <w:szCs w:val="28"/>
        </w:rPr>
        <w:t>Первообразная, основное свойство первообразных. Первообразные элементарных функций. Правила нахождения первообразных.</w:t>
      </w:r>
    </w:p>
    <w:p w14:paraId="6D66F9F8">
      <w:pPr>
        <w:spacing w:after="0" w:line="360" w:lineRule="auto"/>
        <w:ind w:firstLine="709"/>
        <w:jc w:val="both"/>
        <w:rPr>
          <w:rFonts w:ascii="Times New Roman" w:hAnsi="Times New Roman"/>
          <w:sz w:val="28"/>
          <w:szCs w:val="28"/>
        </w:rPr>
      </w:pPr>
      <w:r>
        <w:rPr>
          <w:rFonts w:ascii="Times New Roman" w:hAnsi="Times New Roman"/>
          <w:sz w:val="28"/>
          <w:szCs w:val="28"/>
        </w:rPr>
        <w:t>Интеграл. Геометрический смысл интеграла. Вычисление определённого интеграла по формуле Ньютона–Лейбница.</w:t>
      </w:r>
    </w:p>
    <w:p w14:paraId="0402F1BB">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интеграла для нахождения площадей плоских фигур и объёмов геометрических тел.</w:t>
      </w:r>
    </w:p>
    <w:p w14:paraId="77F1E58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Примеры решений дифференциальных уравнений. Математическое моделирование реальных процессов с помощью дифференциальных уравнений. </w:t>
      </w:r>
      <w:bookmarkEnd w:id="24"/>
    </w:p>
    <w:p w14:paraId="10F6F5FF">
      <w:pPr>
        <w:spacing w:after="0" w:line="360" w:lineRule="auto"/>
        <w:ind w:firstLine="709"/>
        <w:jc w:val="both"/>
        <w:rPr>
          <w:rFonts w:ascii="Times New Roman" w:hAnsi="Times New Roman"/>
          <w:caps/>
          <w:sz w:val="28"/>
          <w:szCs w:val="28"/>
        </w:rPr>
      </w:pPr>
      <w:r>
        <w:rPr>
          <w:rFonts w:ascii="Times New Roman" w:hAnsi="Times New Roman"/>
          <w:sz w:val="28"/>
          <w:szCs w:val="28"/>
        </w:rPr>
        <w:t>112.7.4. 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14:paraId="00355B07">
      <w:pPr>
        <w:spacing w:after="0" w:line="360" w:lineRule="auto"/>
        <w:ind w:firstLine="709"/>
        <w:jc w:val="both"/>
        <w:rPr>
          <w:rFonts w:ascii="Times New Roman" w:hAnsi="Times New Roman"/>
          <w:sz w:val="28"/>
          <w:szCs w:val="28"/>
        </w:rPr>
      </w:pPr>
      <w:r>
        <w:rPr>
          <w:rFonts w:ascii="Times New Roman" w:hAnsi="Times New Roman"/>
          <w:sz w:val="28"/>
          <w:szCs w:val="28"/>
        </w:rPr>
        <w:t>112.7.4.1. 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14:paraId="4E9BA2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112.7.4.1.1. Числа и вычисления:</w:t>
      </w:r>
    </w:p>
    <w:p w14:paraId="6B3A9FFE">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56B78A5D">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дроби и проценты для решения прикладных задач из различных отраслей знаний и реальной жизни;</w:t>
      </w:r>
    </w:p>
    <w:p w14:paraId="56822DBE">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приближённые вычисления, правила округления, прикидку и оценку результата вычислений;</w:t>
      </w:r>
    </w:p>
    <w:p w14:paraId="3C3F85BA">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5C969E49">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арифметический корень натуральной степени;</w:t>
      </w:r>
    </w:p>
    <w:p w14:paraId="61503034">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степень с рациональным показателем;</w:t>
      </w:r>
    </w:p>
    <w:p w14:paraId="783E423B">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логарифм числа, десятичные и натуральные логарифмы;</w:t>
      </w:r>
    </w:p>
    <w:p w14:paraId="15176903">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синус, косинус, тангенс, котангенс числового аргумента;</w:t>
      </w:r>
    </w:p>
    <w:p w14:paraId="516A5024">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арксинус, арккосинус и арктангенс числового аргумента.</w:t>
      </w:r>
    </w:p>
    <w:p w14:paraId="06F81E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112.7.4.1.2. Уравнения и неравенства:</w:t>
      </w:r>
    </w:p>
    <w:p w14:paraId="5961345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тождество, уравнение, неравенство, равносильные уравнения и уравнения-следствия, равносильные неравенства;</w:t>
      </w:r>
    </w:p>
    <w:p w14:paraId="3C36C6BE">
      <w:pPr>
        <w:spacing w:after="0" w:line="360" w:lineRule="auto"/>
        <w:ind w:firstLine="709"/>
        <w:jc w:val="both"/>
        <w:rPr>
          <w:rFonts w:ascii="Times New Roman" w:hAnsi="Times New Roman"/>
          <w:sz w:val="28"/>
          <w:szCs w:val="28"/>
        </w:rPr>
      </w:pPr>
      <w:r>
        <w:rPr>
          <w:rFonts w:ascii="Times New Roman" w:hAnsi="Times New Roman"/>
          <w:sz w:val="28"/>
          <w:szCs w:val="28"/>
        </w:rPr>
        <w:t>применять различные методы решения рациональных и дробно-рациональных уравнений, применять метод интервалов для решения неравенств;</w:t>
      </w:r>
    </w:p>
    <w:p w14:paraId="5E7E7082">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27C78862">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04F3DCDA">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свойства действий с корнями для преобразования выражений;</w:t>
      </w:r>
    </w:p>
    <w:p w14:paraId="5FF64AD2">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преобразования числовых выражений, содержащих степени с рациональным показателем;</w:t>
      </w:r>
    </w:p>
    <w:p w14:paraId="263BFF72">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свойства логарифмов для преобразования логарифмических выражений;</w:t>
      </w:r>
    </w:p>
    <w:p w14:paraId="24EE72D4">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7FBCD4BA">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основные тригонометрические формулы для преобразования тригонометрических выражений;</w:t>
      </w:r>
    </w:p>
    <w:p w14:paraId="0EDE723B">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143E2A34">
      <w:pPr>
        <w:spacing w:after="0" w:line="360" w:lineRule="auto"/>
        <w:ind w:firstLine="709"/>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624C38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112.7.4.1.3. Функции и графики:</w:t>
      </w:r>
    </w:p>
    <w:p w14:paraId="5D83291C">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5F3E592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область определения и множество значений функции, нули функции, промежутки знакопостоянства;</w:t>
      </w:r>
    </w:p>
    <w:p w14:paraId="6E7ACBC7">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4DD3ED45">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14:paraId="1854D147">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линейная, квадратичная и дробно-линейная функции, выполнять элементарное исследование и построение их графиков;</w:t>
      </w:r>
    </w:p>
    <w:p w14:paraId="604C3066">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2737A4B6">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тригонометрическая окружность, определение тригонометрических функций числового аргумента;</w:t>
      </w:r>
    </w:p>
    <w:p w14:paraId="6418E5CC">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57131E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112.7.4.1.4. Начала математического анализа:</w:t>
      </w:r>
    </w:p>
    <w:p w14:paraId="51D3A8FC">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665B021F">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прогрессии для решения реальных задач прикладного характера;</w:t>
      </w:r>
    </w:p>
    <w:p w14:paraId="07EB254A">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65496A7D">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непрерывные функции, точки разрыва графика функции, асимптоты графика функции;</w:t>
      </w:r>
    </w:p>
    <w:p w14:paraId="7A0F770A">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функция, непрерывная на отрезке, применять свойства непрерывных функций для решения задач;</w:t>
      </w:r>
    </w:p>
    <w:p w14:paraId="57A542E0">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первая и вторая производные функции, касательная к графику функции;</w:t>
      </w:r>
    </w:p>
    <w:p w14:paraId="76B62F74">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производные суммы, произведения, частного и композиции двух функций, знать производные элементарных функций;</w:t>
      </w:r>
    </w:p>
    <w:p w14:paraId="1C164CB9">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геометрический и физический смысл производной для решения задач.</w:t>
      </w:r>
    </w:p>
    <w:p w14:paraId="1304E9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112.7.4.1.5. Множества и логика:</w:t>
      </w:r>
    </w:p>
    <w:p w14:paraId="308CB005">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множество, операции над множествами;</w:t>
      </w:r>
    </w:p>
    <w:p w14:paraId="06886DFB">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14:paraId="374EB3A2">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14:paraId="31D406F9">
      <w:pPr>
        <w:spacing w:after="0" w:line="360" w:lineRule="auto"/>
        <w:ind w:firstLine="709"/>
        <w:jc w:val="both"/>
        <w:rPr>
          <w:rFonts w:ascii="Times New Roman" w:hAnsi="Times New Roman"/>
          <w:sz w:val="28"/>
          <w:szCs w:val="28"/>
        </w:rPr>
      </w:pPr>
      <w:r>
        <w:rPr>
          <w:rFonts w:ascii="Times New Roman" w:hAnsi="Times New Roman"/>
          <w:sz w:val="28"/>
          <w:szCs w:val="28"/>
        </w:rPr>
        <w:t>112.7.4.2. 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14:paraId="7AF1D3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112.7.4.2.1. Числа и вычисления:</w:t>
      </w:r>
    </w:p>
    <w:p w14:paraId="02E4CC97">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5AA688A3">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остатка по модулю, записывать натуральные числа в различных позиционных системах счисления;</w:t>
      </w:r>
    </w:p>
    <w:p w14:paraId="048F0564">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3ABA93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112.7.4.2.2. Уравнения и неравенства:</w:t>
      </w:r>
    </w:p>
    <w:p w14:paraId="18E9EE14">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14:paraId="30BE74BA">
      <w:pPr>
        <w:spacing w:after="0" w:line="360" w:lineRule="auto"/>
        <w:ind w:firstLine="709"/>
        <w:jc w:val="both"/>
        <w:rPr>
          <w:rFonts w:ascii="Times New Roman" w:hAnsi="Times New Roman"/>
          <w:sz w:val="28"/>
          <w:szCs w:val="28"/>
        </w:rPr>
      </w:pPr>
      <w:r>
        <w:rPr>
          <w:rFonts w:ascii="Times New Roman" w:hAnsi="Times New Roman"/>
          <w:sz w:val="28"/>
          <w:szCs w:val="28"/>
        </w:rPr>
        <w:t>осуществлять отбор корней при решении тригонометрического уравнения;</w:t>
      </w:r>
    </w:p>
    <w:p w14:paraId="00977760">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633CD8F3">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4C549BF5">
      <w:pPr>
        <w:spacing w:after="0" w:line="360" w:lineRule="auto"/>
        <w:ind w:firstLine="709"/>
        <w:jc w:val="both"/>
        <w:rPr>
          <w:rFonts w:ascii="Times New Roman" w:hAnsi="Times New Roman"/>
          <w:sz w:val="28"/>
          <w:szCs w:val="28"/>
        </w:rPr>
      </w:pPr>
      <w:r>
        <w:rPr>
          <w:rFonts w:ascii="Times New Roman" w:hAnsi="Times New Roman"/>
          <w:sz w:val="28"/>
          <w:szCs w:val="28"/>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6960EE57">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графические методы для решения уравнений и неравенств, а также задач с параметрами;</w:t>
      </w:r>
    </w:p>
    <w:p w14:paraId="0CABB9FE">
      <w:pPr>
        <w:spacing w:after="0" w:line="360" w:lineRule="auto"/>
        <w:ind w:firstLine="709"/>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1A8C38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112.7.4.2.3. Функции и графики:</w:t>
      </w:r>
    </w:p>
    <w:p w14:paraId="4237AF91">
      <w:pPr>
        <w:spacing w:after="0" w:line="360" w:lineRule="auto"/>
        <w:ind w:firstLine="709"/>
        <w:jc w:val="both"/>
        <w:rPr>
          <w:rFonts w:ascii="Times New Roman" w:hAnsi="Times New Roman"/>
          <w:sz w:val="28"/>
          <w:szCs w:val="28"/>
        </w:rPr>
      </w:pPr>
      <w:r>
        <w:rPr>
          <w:rFonts w:ascii="Times New Roman" w:hAnsi="Times New Roman"/>
          <w:sz w:val="28"/>
          <w:szCs w:val="28"/>
        </w:rPr>
        <w:t>строить графики композиции функций с помощью элементарного исследования и свойств композиции двух функций;</w:t>
      </w:r>
    </w:p>
    <w:p w14:paraId="1727CD4B">
      <w:pPr>
        <w:spacing w:after="0" w:line="360" w:lineRule="auto"/>
        <w:ind w:firstLine="709"/>
        <w:jc w:val="both"/>
        <w:rPr>
          <w:rFonts w:ascii="Times New Roman" w:hAnsi="Times New Roman"/>
          <w:sz w:val="28"/>
          <w:szCs w:val="28"/>
        </w:rPr>
      </w:pPr>
      <w:r>
        <w:rPr>
          <w:rFonts w:ascii="Times New Roman" w:hAnsi="Times New Roman"/>
          <w:sz w:val="28"/>
          <w:szCs w:val="28"/>
        </w:rPr>
        <w:t>строить геометрические образы уравнений и неравенств на координатной плоскости;</w:t>
      </w:r>
    </w:p>
    <w:p w14:paraId="22F3CC2D">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графики тригонометрических функций;</w:t>
      </w:r>
    </w:p>
    <w:p w14:paraId="6A9DB483">
      <w:pPr>
        <w:spacing w:after="0" w:line="360" w:lineRule="auto"/>
        <w:ind w:firstLine="709"/>
        <w:jc w:val="both"/>
        <w:rPr>
          <w:rFonts w:ascii="Times New Roman" w:hAnsi="Times New Roman"/>
          <w:sz w:val="28"/>
          <w:szCs w:val="28"/>
        </w:rPr>
      </w:pPr>
      <w:r>
        <w:rPr>
          <w:rFonts w:ascii="Times New Roman" w:hAnsi="Times New Roman"/>
          <w:sz w:val="28"/>
          <w:szCs w:val="28"/>
        </w:rPr>
        <w:t>применять функции для моделирования и исследования реальных процессов.</w:t>
      </w:r>
    </w:p>
    <w:p w14:paraId="1C0E05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112.7.4.2.4. Начала математического анализа:</w:t>
      </w:r>
    </w:p>
    <w:p w14:paraId="45DC99AE">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производную для исследования функции на монотонность и экстремумы;</w:t>
      </w:r>
    </w:p>
    <w:p w14:paraId="26A8005D">
      <w:pPr>
        <w:spacing w:after="0" w:line="360" w:lineRule="auto"/>
        <w:ind w:firstLine="709"/>
        <w:jc w:val="both"/>
        <w:rPr>
          <w:rFonts w:ascii="Times New Roman" w:hAnsi="Times New Roman"/>
          <w:sz w:val="28"/>
          <w:szCs w:val="28"/>
        </w:rPr>
      </w:pPr>
      <w:r>
        <w:rPr>
          <w:rFonts w:ascii="Times New Roman" w:hAnsi="Times New Roman"/>
          <w:sz w:val="28"/>
          <w:szCs w:val="28"/>
        </w:rPr>
        <w:t>находить наибольшее и наименьшее значения функции непрерывной на отрезке;</w:t>
      </w:r>
    </w:p>
    <w:p w14:paraId="5F6355ED">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68C3E3D7">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49A21125">
      <w:pPr>
        <w:spacing w:after="0" w:line="360" w:lineRule="auto"/>
        <w:ind w:firstLine="709"/>
        <w:jc w:val="both"/>
        <w:rPr>
          <w:rFonts w:ascii="Times New Roman" w:hAnsi="Times New Roman"/>
          <w:sz w:val="28"/>
          <w:szCs w:val="28"/>
        </w:rPr>
      </w:pPr>
      <w:r>
        <w:rPr>
          <w:rFonts w:ascii="Times New Roman" w:hAnsi="Times New Roman"/>
          <w:sz w:val="28"/>
          <w:szCs w:val="28"/>
        </w:rPr>
        <w:t>находить площади плоских фигур и объёмы тел с помощью интеграла;</w:t>
      </w:r>
    </w:p>
    <w:p w14:paraId="3B2C06B4">
      <w:pPr>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математическом моделировании на примере составления дифференциальных уравнений;</w:t>
      </w:r>
    </w:p>
    <w:p w14:paraId="4F3B4DBE">
      <w:pPr>
        <w:spacing w:after="0" w:line="360" w:lineRule="auto"/>
        <w:ind w:firstLine="709"/>
        <w:jc w:val="both"/>
        <w:rPr>
          <w:rFonts w:ascii="Times New Roman" w:hAnsi="Times New Roman"/>
          <w:sz w:val="28"/>
          <w:szCs w:val="28"/>
        </w:rPr>
      </w:pPr>
      <w:r>
        <w:rPr>
          <w:rFonts w:ascii="Times New Roman" w:hAnsi="Times New Roman"/>
          <w:sz w:val="28"/>
          <w:szCs w:val="28"/>
        </w:rPr>
        <w:t>решать прикладные задачи, в том числе социально-экономического и физического характера, средствами математического анализа.</w:t>
      </w:r>
    </w:p>
    <w:p w14:paraId="2DD89A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 Федеральная рабочая программа учебного курса «Геометрия».</w:t>
      </w:r>
    </w:p>
    <w:p w14:paraId="78D96B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112.8.1. Пояснительная записка.</w:t>
      </w:r>
    </w:p>
    <w:p w14:paraId="1D4B576E">
      <w:pPr>
        <w:spacing w:after="0" w:line="360" w:lineRule="auto"/>
        <w:ind w:firstLine="709"/>
        <w:jc w:val="both"/>
        <w:rPr>
          <w:rFonts w:ascii="Times New Roman" w:hAnsi="Times New Roman"/>
          <w:sz w:val="28"/>
          <w:szCs w:val="28"/>
        </w:rPr>
      </w:pPr>
      <w:r>
        <w:rPr>
          <w:rFonts w:ascii="Times New Roman" w:hAnsi="Times New Roman"/>
          <w:sz w:val="28"/>
          <w:szCs w:val="28"/>
        </w:rPr>
        <w:t>112.8.1.1.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275F5241">
      <w:pPr>
        <w:spacing w:after="0" w:line="360" w:lineRule="auto"/>
        <w:ind w:firstLine="709"/>
        <w:jc w:val="both"/>
        <w:rPr>
          <w:rFonts w:ascii="Times New Roman" w:hAnsi="Times New Roman"/>
          <w:sz w:val="28"/>
          <w:szCs w:val="28"/>
        </w:rPr>
      </w:pPr>
      <w:r>
        <w:rPr>
          <w:rFonts w:ascii="Times New Roman" w:hAnsi="Times New Roman"/>
          <w:sz w:val="28"/>
          <w:szCs w:val="28"/>
        </w:rPr>
        <w:t>112.8.1.2. 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3E1D3022">
      <w:pPr>
        <w:spacing w:after="0" w:line="360" w:lineRule="auto"/>
        <w:ind w:firstLine="709"/>
        <w:jc w:val="both"/>
        <w:rPr>
          <w:rFonts w:ascii="Times New Roman" w:hAnsi="Times New Roman"/>
          <w:sz w:val="28"/>
          <w:szCs w:val="28"/>
        </w:rPr>
      </w:pPr>
      <w:r>
        <w:rPr>
          <w:rFonts w:ascii="Times New Roman" w:hAnsi="Times New Roman"/>
          <w:sz w:val="28"/>
          <w:szCs w:val="28"/>
        </w:rPr>
        <w:t>112.8.1.3. Приоритетными задачами курса геометрии на углублённом уровне, расширяющими и усиливающими курс базового уровня, являются:</w:t>
      </w:r>
    </w:p>
    <w:p w14:paraId="33DC8D3F">
      <w:pPr>
        <w:spacing w:after="0" w:line="360" w:lineRule="auto"/>
        <w:ind w:firstLine="709"/>
        <w:jc w:val="both"/>
        <w:rPr>
          <w:rFonts w:ascii="Times New Roman" w:hAnsi="Times New Roman"/>
          <w:sz w:val="28"/>
          <w:szCs w:val="28"/>
        </w:rPr>
      </w:pPr>
      <w:r>
        <w:rPr>
          <w:rFonts w:ascii="Times New Roman" w:hAnsi="Times New Roman"/>
          <w:sz w:val="28"/>
          <w:szCs w:val="28"/>
        </w:rPr>
        <w:t>расширение представления о геометрии как части мировой культуры и формирование осознания взаимосвязи геометрии с окружающим миром;</w:t>
      </w:r>
    </w:p>
    <w:p w14:paraId="76DBD830">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476DE5C3">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4223A96A">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1A72EC8F">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5AE0302B">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6228E2B6">
      <w:pPr>
        <w:spacing w:after="0" w:line="360" w:lineRule="auto"/>
        <w:ind w:firstLine="709"/>
        <w:jc w:val="both"/>
        <w:rPr>
          <w:rFonts w:ascii="Times New Roman" w:hAnsi="Times New Roman"/>
          <w:sz w:val="28"/>
          <w:szCs w:val="28"/>
        </w:rPr>
      </w:pPr>
      <w:r>
        <w:rPr>
          <w:rFonts w:ascii="Times New Roman" w:hAnsi="Times New Roman"/>
          <w:sz w:val="28"/>
          <w:szCs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459B5F2E">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0F0C8AA4">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112.8.1.4.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30627B52">
      <w:pPr>
        <w:spacing w:after="0" w:line="360" w:lineRule="auto"/>
        <w:ind w:firstLine="709"/>
        <w:jc w:val="both"/>
        <w:rPr>
          <w:rFonts w:ascii="Times New Roman" w:hAnsi="Times New Roman"/>
          <w:sz w:val="28"/>
          <w:szCs w:val="28"/>
        </w:rPr>
      </w:pPr>
      <w:r>
        <w:rPr>
          <w:rFonts w:ascii="Times New Roman" w:hAnsi="Times New Roman"/>
          <w:sz w:val="28"/>
          <w:szCs w:val="28"/>
        </w:rPr>
        <w:t>112.8.1.5. 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10AAA28C">
      <w:pPr>
        <w:spacing w:after="0" w:line="360" w:lineRule="auto"/>
        <w:ind w:firstLine="709"/>
        <w:jc w:val="both"/>
        <w:rPr>
          <w:rFonts w:ascii="Times New Roman" w:hAnsi="Times New Roman"/>
          <w:sz w:val="28"/>
          <w:szCs w:val="28"/>
        </w:rPr>
      </w:pPr>
      <w:r>
        <w:rPr>
          <w:rFonts w:ascii="Times New Roman" w:hAnsi="Times New Roman"/>
          <w:sz w:val="28"/>
          <w:szCs w:val="28"/>
        </w:rPr>
        <w:t>112.8.1.6. Переход к изучению геометрии на углублённом уровне позволяет:</w:t>
      </w:r>
    </w:p>
    <w:p w14:paraId="23DD1B6B">
      <w:pPr>
        <w:spacing w:after="0" w:line="360" w:lineRule="auto"/>
        <w:ind w:firstLine="709"/>
        <w:jc w:val="both"/>
        <w:rPr>
          <w:rFonts w:ascii="Times New Roman" w:hAnsi="Times New Roman"/>
          <w:sz w:val="28"/>
          <w:szCs w:val="28"/>
        </w:rPr>
      </w:pPr>
      <w:r>
        <w:rPr>
          <w:rFonts w:ascii="Times New Roman" w:hAnsi="Times New Roman"/>
          <w:sz w:val="28"/>
          <w:szCs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2A193964">
      <w:pPr>
        <w:spacing w:after="0" w:line="360" w:lineRule="auto"/>
        <w:ind w:firstLine="709"/>
        <w:jc w:val="both"/>
        <w:rPr>
          <w:rFonts w:ascii="Times New Roman" w:hAnsi="Times New Roman"/>
          <w:sz w:val="28"/>
          <w:szCs w:val="28"/>
        </w:rPr>
      </w:pPr>
      <w:r>
        <w:rPr>
          <w:rFonts w:ascii="Times New Roman" w:hAnsi="Times New Roman"/>
          <w:sz w:val="28"/>
          <w:szCs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186F90F3">
      <w:pPr>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112.8.1.7. </w:t>
      </w:r>
      <w:r>
        <w:rPr>
          <w:rFonts w:ascii="Times New Roman" w:hAnsi="Times New Roman" w:eastAsia="SchoolBookSanPin"/>
          <w:color w:val="000000"/>
          <w:sz w:val="28"/>
          <w:szCs w:val="28"/>
        </w:rPr>
        <w:t>Общее число часов, рекомендованных для изучения учебного курса «Геометрия» на углубленном уровне – 204</w:t>
      </w:r>
      <w:r>
        <w:rPr>
          <w:rFonts w:ascii="Times New Roman" w:hAnsi="Times New Roman" w:eastAsia="SchoolBookSanPin"/>
          <w:color w:val="000000"/>
          <w:position w:val="1"/>
          <w:sz w:val="28"/>
          <w:szCs w:val="28"/>
        </w:rPr>
        <w:t xml:space="preserve"> часа: в 10 классе – 102 часа (3 часа в неделю), в 11 классе – 102 часа (3 часа в неделю).</w:t>
      </w:r>
      <w:r>
        <w:rPr>
          <w:rFonts w:ascii="Times New Roman" w:hAnsi="Times New Roman"/>
          <w:color w:val="000000"/>
          <w:sz w:val="28"/>
          <w:szCs w:val="28"/>
        </w:rPr>
        <w:t> </w:t>
      </w:r>
    </w:p>
    <w:p w14:paraId="5B9300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112.8.2. Содержание обучения в 10 классе.</w:t>
      </w:r>
    </w:p>
    <w:p w14:paraId="3043954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112.8.2.1. Прямые и плоскости в пространстве.</w:t>
      </w:r>
    </w:p>
    <w:p w14:paraId="6CD8761F">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872D63B">
      <w:pPr>
        <w:spacing w:after="0" w:line="360" w:lineRule="auto"/>
        <w:ind w:firstLine="709"/>
        <w:jc w:val="both"/>
        <w:rPr>
          <w:rFonts w:ascii="Times New Roman" w:hAnsi="Times New Roman"/>
          <w:sz w:val="28"/>
          <w:szCs w:val="28"/>
        </w:rPr>
      </w:pPr>
      <w:r>
        <w:rPr>
          <w:rFonts w:ascii="Times New Roman" w:hAnsi="Times New Roman"/>
          <w:sz w:val="28"/>
          <w:szCs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59DD403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5AC0B239">
      <w:pPr>
        <w:spacing w:after="0" w:line="360" w:lineRule="auto"/>
        <w:ind w:firstLine="709"/>
        <w:jc w:val="both"/>
        <w:rPr>
          <w:rFonts w:ascii="Times New Roman" w:hAnsi="Times New Roman"/>
          <w:sz w:val="28"/>
          <w:szCs w:val="28"/>
        </w:rPr>
      </w:pPr>
      <w:r>
        <w:rPr>
          <w:rFonts w:ascii="Times New Roman" w:hAnsi="Times New Roman"/>
          <w:sz w:val="28"/>
          <w:szCs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399ECB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112.8.2.2. Многогранники.</w:t>
      </w:r>
    </w:p>
    <w:p w14:paraId="31E0D54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176F428A">
      <w:pPr>
        <w:spacing w:after="0" w:line="360" w:lineRule="auto"/>
        <w:ind w:firstLine="709"/>
        <w:jc w:val="both"/>
        <w:rPr>
          <w:rFonts w:ascii="Times New Roman" w:hAnsi="Times New Roman"/>
          <w:sz w:val="28"/>
          <w:szCs w:val="28"/>
        </w:rPr>
      </w:pPr>
      <w:r>
        <w:rPr>
          <w:rFonts w:ascii="Times New Roman" w:hAnsi="Times New Roman"/>
          <w:sz w:val="28"/>
          <w:szCs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7B788623">
      <w:pPr>
        <w:spacing w:after="0" w:line="360" w:lineRule="auto"/>
        <w:ind w:firstLine="709"/>
        <w:jc w:val="both"/>
        <w:rPr>
          <w:rFonts w:ascii="Times New Roman" w:hAnsi="Times New Roman"/>
          <w:sz w:val="28"/>
          <w:szCs w:val="28"/>
        </w:rPr>
      </w:pPr>
      <w:r>
        <w:rPr>
          <w:rFonts w:ascii="Times New Roman" w:hAnsi="Times New Roman"/>
          <w:sz w:val="28"/>
          <w:szCs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40362217">
      <w:pPr>
        <w:spacing w:after="0" w:line="360" w:lineRule="auto"/>
        <w:ind w:firstLine="709"/>
        <w:jc w:val="both"/>
        <w:rPr>
          <w:rFonts w:ascii="Times New Roman" w:hAnsi="Times New Roman"/>
          <w:sz w:val="28"/>
          <w:szCs w:val="28"/>
        </w:rPr>
      </w:pPr>
      <w:r>
        <w:rPr>
          <w:rFonts w:ascii="Times New Roman" w:hAnsi="Times New Roman"/>
          <w:sz w:val="28"/>
          <w:szCs w:val="28"/>
        </w:rPr>
        <w:t>112.8.2.3. Векторы и координаты в пространстве.</w:t>
      </w:r>
    </w:p>
    <w:p w14:paraId="6FC3C5AB">
      <w:pPr>
        <w:spacing w:after="0" w:line="360" w:lineRule="auto"/>
        <w:ind w:firstLine="709"/>
        <w:jc w:val="both"/>
        <w:rPr>
          <w:rFonts w:ascii="Times New Roman" w:hAnsi="Times New Roman"/>
          <w:sz w:val="28"/>
          <w:szCs w:val="28"/>
        </w:rPr>
      </w:pPr>
      <w:r>
        <w:rPr>
          <w:rFonts w:ascii="Times New Roman" w:hAnsi="Times New Roman"/>
          <w:sz w:val="28"/>
          <w:szCs w:val="28"/>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51B34A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112.8.3. Содержание обучения в 11 классе.</w:t>
      </w:r>
    </w:p>
    <w:p w14:paraId="6415AF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112.8.3.1. Тела вращения.</w:t>
      </w:r>
    </w:p>
    <w:p w14:paraId="25D6D3D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0034048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399CB2BC">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68B95921">
      <w:pPr>
        <w:spacing w:after="0" w:line="360" w:lineRule="auto"/>
        <w:ind w:firstLine="709"/>
        <w:jc w:val="both"/>
        <w:rPr>
          <w:rFonts w:ascii="Times New Roman" w:hAnsi="Times New Roman"/>
          <w:sz w:val="28"/>
          <w:szCs w:val="28"/>
        </w:rPr>
      </w:pPr>
      <w:r>
        <w:rPr>
          <w:rFonts w:ascii="Times New Roman" w:hAnsi="Times New Roman"/>
          <w:sz w:val="28"/>
          <w:szCs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99F4081">
      <w:pPr>
        <w:spacing w:after="0" w:line="360" w:lineRule="auto"/>
        <w:ind w:firstLine="709"/>
        <w:jc w:val="both"/>
        <w:rPr>
          <w:rFonts w:ascii="Times New Roman" w:hAnsi="Times New Roman"/>
          <w:sz w:val="28"/>
          <w:szCs w:val="28"/>
        </w:rPr>
      </w:pPr>
      <w:r>
        <w:rPr>
          <w:rFonts w:ascii="Times New Roman" w:hAnsi="Times New Roman"/>
          <w:sz w:val="28"/>
          <w:szCs w:val="28"/>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14:paraId="58E85372">
      <w:pPr>
        <w:spacing w:after="0" w:line="360" w:lineRule="auto"/>
        <w:ind w:firstLine="709"/>
        <w:jc w:val="both"/>
        <w:rPr>
          <w:rFonts w:ascii="Times New Roman" w:hAnsi="Times New Roman"/>
          <w:sz w:val="28"/>
          <w:szCs w:val="28"/>
        </w:rPr>
      </w:pPr>
      <w:r>
        <w:rPr>
          <w:rFonts w:ascii="Times New Roman" w:hAnsi="Times New Roman"/>
          <w:sz w:val="28"/>
          <w:szCs w:val="28"/>
        </w:rPr>
        <w:t>112.8.3.2. Векторы и координаты в пространстве.</w:t>
      </w:r>
    </w:p>
    <w:p w14:paraId="022CB36E">
      <w:pPr>
        <w:spacing w:after="0" w:line="360" w:lineRule="auto"/>
        <w:ind w:firstLine="709"/>
        <w:jc w:val="both"/>
        <w:rPr>
          <w:rFonts w:ascii="Times New Roman" w:hAnsi="Times New Roman"/>
          <w:sz w:val="28"/>
          <w:szCs w:val="28"/>
        </w:rPr>
      </w:pPr>
      <w:r>
        <w:rPr>
          <w:rFonts w:ascii="Times New Roman" w:hAnsi="Times New Roman"/>
          <w:sz w:val="28"/>
          <w:szCs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3768572E">
      <w:pPr>
        <w:spacing w:after="0" w:line="360" w:lineRule="auto"/>
        <w:ind w:firstLine="709"/>
        <w:jc w:val="both"/>
        <w:rPr>
          <w:rFonts w:ascii="Times New Roman" w:hAnsi="Times New Roman"/>
          <w:sz w:val="28"/>
          <w:szCs w:val="28"/>
        </w:rPr>
      </w:pPr>
      <w:r>
        <w:rPr>
          <w:rFonts w:ascii="Times New Roman" w:hAnsi="Times New Roman"/>
          <w:sz w:val="28"/>
          <w:szCs w:val="28"/>
        </w:rPr>
        <w:t>112.8.3.3. Движения в пространстве.</w:t>
      </w:r>
    </w:p>
    <w:p w14:paraId="728EB8FA">
      <w:pPr>
        <w:spacing w:after="0" w:line="360" w:lineRule="auto"/>
        <w:ind w:firstLine="709"/>
        <w:jc w:val="both"/>
        <w:rPr>
          <w:rFonts w:ascii="Times New Roman" w:hAnsi="Times New Roman"/>
          <w:sz w:val="28"/>
          <w:szCs w:val="28"/>
        </w:rPr>
      </w:pPr>
      <w:r>
        <w:rPr>
          <w:rFonts w:ascii="Times New Roman" w:hAnsi="Times New Roman"/>
          <w:sz w:val="28"/>
          <w:szCs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466AFB32">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112.8.4. П</w:t>
      </w:r>
      <w:r>
        <w:rPr>
          <w:rFonts w:ascii="Times New Roman" w:hAnsi="Times New Roman" w:eastAsia="OfficinaSansBoldITC"/>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10 класса обучающийся научится:</w:t>
      </w:r>
    </w:p>
    <w:p w14:paraId="39900E79">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основными понятиями стереометрии при решении задач и проведении математических рассуждений;</w:t>
      </w:r>
    </w:p>
    <w:p w14:paraId="56F9F447">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аксиомы стереометрии и следствия из них при решении геометрических задач;</w:t>
      </w:r>
    </w:p>
    <w:p w14:paraId="3C4CF0E8">
      <w:pPr>
        <w:spacing w:after="0" w:line="360" w:lineRule="auto"/>
        <w:ind w:firstLine="709"/>
        <w:jc w:val="both"/>
        <w:rPr>
          <w:rFonts w:ascii="Times New Roman" w:hAnsi="Times New Roman"/>
          <w:sz w:val="28"/>
          <w:szCs w:val="28"/>
        </w:rPr>
      </w:pPr>
      <w:r>
        <w:rPr>
          <w:rFonts w:ascii="Times New Roman" w:hAnsi="Times New Roman"/>
          <w:sz w:val="28"/>
          <w:szCs w:val="28"/>
        </w:rPr>
        <w:t>классифицировать взаимное расположение прямых в пространстве, плоскостей в пространстве, прямых и плоскостей в пространстве;</w:t>
      </w:r>
    </w:p>
    <w:p w14:paraId="180F5882">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углами в пространстве: между прямыми в пространстве, между прямой и плоскостью;</w:t>
      </w:r>
    </w:p>
    <w:p w14:paraId="0429B80D">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многогранниками;</w:t>
      </w:r>
    </w:p>
    <w:p w14:paraId="7803A607">
      <w:pPr>
        <w:spacing w:after="0" w:line="360" w:lineRule="auto"/>
        <w:ind w:firstLine="709"/>
        <w:jc w:val="both"/>
        <w:rPr>
          <w:rFonts w:ascii="Times New Roman" w:hAnsi="Times New Roman"/>
          <w:sz w:val="28"/>
          <w:szCs w:val="28"/>
        </w:rPr>
      </w:pPr>
      <w:r>
        <w:rPr>
          <w:rFonts w:ascii="Times New Roman" w:hAnsi="Times New Roman"/>
          <w:sz w:val="28"/>
          <w:szCs w:val="28"/>
        </w:rPr>
        <w:t>свободно распознавать основные виды многогранников (призма, пирамида, прямоугольный параллелепипед, куб);</w:t>
      </w:r>
    </w:p>
    <w:p w14:paraId="060730BB">
      <w:pPr>
        <w:spacing w:after="0" w:line="360" w:lineRule="auto"/>
        <w:ind w:firstLine="709"/>
        <w:jc w:val="both"/>
        <w:rPr>
          <w:rFonts w:ascii="Times New Roman" w:hAnsi="Times New Roman"/>
          <w:sz w:val="28"/>
          <w:szCs w:val="28"/>
        </w:rPr>
      </w:pPr>
      <w:r>
        <w:rPr>
          <w:rFonts w:ascii="Times New Roman" w:hAnsi="Times New Roman"/>
          <w:sz w:val="28"/>
          <w:szCs w:val="28"/>
        </w:rPr>
        <w:t>классифицировать многогранники, выбирая основания для классификации;</w:t>
      </w:r>
    </w:p>
    <w:p w14:paraId="5A16C576">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сечением многогранников плоскостью;</w:t>
      </w:r>
    </w:p>
    <w:p w14:paraId="4C0CE3E5">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параллельное, центральное и ортогональное проектирование фигур на плоскость, выполнять изображения фигур на плоскости;</w:t>
      </w:r>
    </w:p>
    <w:p w14:paraId="0C5EF960">
      <w:pPr>
        <w:spacing w:after="0" w:line="360" w:lineRule="auto"/>
        <w:ind w:firstLine="709"/>
        <w:jc w:val="both"/>
        <w:rPr>
          <w:rFonts w:ascii="Times New Roman" w:hAnsi="Times New Roman"/>
          <w:sz w:val="28"/>
          <w:szCs w:val="28"/>
        </w:rPr>
      </w:pPr>
      <w:r>
        <w:rPr>
          <w:rFonts w:ascii="Times New Roman" w:hAnsi="Times New Roman"/>
          <w:sz w:val="28"/>
          <w:szCs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1C2E881A">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площади поверхностей многогранников (призма, пирамида), геометрических тел с применением формул;</w:t>
      </w:r>
    </w:p>
    <w:p w14:paraId="6B7722BC">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симметрия в пространстве, центр, ось и плоскость симметрии, центр, ось и плоскость симметрии фигуры;</w:t>
      </w:r>
    </w:p>
    <w:p w14:paraId="56521481">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соответствующими векторам и координатам в пространстве;</w:t>
      </w:r>
    </w:p>
    <w:p w14:paraId="7D46D3C6">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действия над векторами;</w:t>
      </w:r>
    </w:p>
    <w:p w14:paraId="45991A64">
      <w:pPr>
        <w:spacing w:after="0" w:line="360" w:lineRule="auto"/>
        <w:ind w:firstLine="709"/>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5478FAAF">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14:paraId="3B8A854B">
      <w:pPr>
        <w:spacing w:after="0" w:line="360" w:lineRule="auto"/>
        <w:ind w:firstLine="709"/>
        <w:jc w:val="both"/>
        <w:rPr>
          <w:rFonts w:ascii="Times New Roman" w:hAnsi="Times New Roman"/>
          <w:sz w:val="28"/>
          <w:szCs w:val="28"/>
        </w:rPr>
      </w:pPr>
      <w:r>
        <w:rPr>
          <w:rFonts w:ascii="Times New Roman" w:hAnsi="Times New Roman"/>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39F97800">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F36F8DD">
      <w:pPr>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14:paraId="765FBDEA">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112.8.5. П</w:t>
      </w:r>
      <w:r>
        <w:rPr>
          <w:rFonts w:ascii="Times New Roman" w:hAnsi="Times New Roman" w:eastAsia="OfficinaSansBoldITC"/>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11 класса обучающийся научится:</w:t>
      </w:r>
    </w:p>
    <w:p w14:paraId="02DD9B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свободно оперировать понятиями, связанными с цилиндрической, конической и сферической поверхностями, объяснять способы получения;</w:t>
      </w:r>
    </w:p>
    <w:p w14:paraId="6949F5A2">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связанными с телами вращения: цилиндром, конусом, сферой и шаром;</w:t>
      </w:r>
    </w:p>
    <w:p w14:paraId="26C6F965">
      <w:pPr>
        <w:spacing w:after="0" w:line="360" w:lineRule="auto"/>
        <w:ind w:firstLine="709"/>
        <w:jc w:val="both"/>
        <w:rPr>
          <w:rFonts w:ascii="Times New Roman" w:hAnsi="Times New Roman"/>
          <w:sz w:val="28"/>
          <w:szCs w:val="28"/>
        </w:rPr>
      </w:pPr>
      <w:r>
        <w:rPr>
          <w:rFonts w:ascii="Times New Roman" w:hAnsi="Times New Roman"/>
          <w:sz w:val="28"/>
          <w:szCs w:val="28"/>
        </w:rPr>
        <w:t>распознавать тела вращения (цилиндр, конус, сфера и шар) и объяснять способы получения тел вращения;</w:t>
      </w:r>
    </w:p>
    <w:p w14:paraId="009C7408">
      <w:pPr>
        <w:spacing w:after="0" w:line="360" w:lineRule="auto"/>
        <w:ind w:firstLine="709"/>
        <w:jc w:val="both"/>
        <w:rPr>
          <w:rFonts w:ascii="Times New Roman" w:hAnsi="Times New Roman"/>
          <w:sz w:val="28"/>
          <w:szCs w:val="28"/>
        </w:rPr>
      </w:pPr>
      <w:r>
        <w:rPr>
          <w:rFonts w:ascii="Times New Roman" w:hAnsi="Times New Roman"/>
          <w:sz w:val="28"/>
          <w:szCs w:val="28"/>
        </w:rPr>
        <w:t>классифицировать взаимное расположение сферы и плоскости;</w:t>
      </w:r>
    </w:p>
    <w:p w14:paraId="6C49C8A7">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05968216">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1F613EAC">
      <w:pPr>
        <w:spacing w:after="0" w:line="360" w:lineRule="auto"/>
        <w:ind w:firstLine="709"/>
        <w:jc w:val="both"/>
        <w:rPr>
          <w:rFonts w:ascii="Times New Roman" w:hAnsi="Times New Roman"/>
          <w:sz w:val="28"/>
          <w:szCs w:val="28"/>
        </w:rPr>
      </w:pPr>
      <w:r>
        <w:rPr>
          <w:rFonts w:ascii="Times New Roman" w:hAnsi="Times New Roman"/>
          <w:sz w:val="28"/>
          <w:szCs w:val="28"/>
        </w:rPr>
        <w:t>вычислять соотношения между площадями поверхностей и объёмами подобных тел;</w:t>
      </w:r>
    </w:p>
    <w:p w14:paraId="5AAEB9B3">
      <w:pPr>
        <w:spacing w:after="0" w:line="360" w:lineRule="auto"/>
        <w:ind w:firstLine="709"/>
        <w:jc w:val="both"/>
        <w:rPr>
          <w:rFonts w:ascii="Times New Roman" w:hAnsi="Times New Roman"/>
          <w:sz w:val="28"/>
          <w:szCs w:val="28"/>
        </w:rPr>
      </w:pPr>
      <w:r>
        <w:rPr>
          <w:rFonts w:ascii="Times New Roman" w:hAnsi="Times New Roman"/>
          <w:sz w:val="28"/>
          <w:szCs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62907833">
      <w:pPr>
        <w:spacing w:after="0" w:line="360" w:lineRule="auto"/>
        <w:ind w:firstLine="709"/>
        <w:jc w:val="both"/>
        <w:rPr>
          <w:rFonts w:ascii="Times New Roman" w:hAnsi="Times New Roman"/>
          <w:sz w:val="28"/>
          <w:szCs w:val="28"/>
        </w:rPr>
      </w:pPr>
      <w:r>
        <w:rPr>
          <w:rFonts w:ascii="Times New Roman" w:hAnsi="Times New Roman"/>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088B1B47">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вектор в пространстве;</w:t>
      </w:r>
    </w:p>
    <w:p w14:paraId="7C0632B4">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операции над векторами;</w:t>
      </w:r>
    </w:p>
    <w:p w14:paraId="26FAC7B8">
      <w:pPr>
        <w:spacing w:after="0" w:line="360" w:lineRule="auto"/>
        <w:ind w:firstLine="709"/>
        <w:jc w:val="both"/>
        <w:rPr>
          <w:rFonts w:ascii="Times New Roman" w:hAnsi="Times New Roman"/>
          <w:sz w:val="28"/>
          <w:szCs w:val="28"/>
        </w:rPr>
      </w:pPr>
      <w:r>
        <w:rPr>
          <w:rFonts w:ascii="Times New Roman" w:hAnsi="Times New Roman"/>
          <w:sz w:val="28"/>
          <w:szCs w:val="28"/>
        </w:rPr>
        <w:t>задавать плоскость уравнением в декартовой системе координат;</w:t>
      </w:r>
    </w:p>
    <w:p w14:paraId="57ED7400">
      <w:pPr>
        <w:spacing w:after="0" w:line="360" w:lineRule="auto"/>
        <w:ind w:firstLine="709"/>
        <w:jc w:val="both"/>
        <w:rPr>
          <w:rFonts w:ascii="Times New Roman" w:hAnsi="Times New Roman"/>
          <w:sz w:val="28"/>
          <w:szCs w:val="28"/>
        </w:rPr>
      </w:pPr>
      <w:r>
        <w:rPr>
          <w:rFonts w:ascii="Times New Roman" w:hAnsi="Times New Roman"/>
          <w:sz w:val="28"/>
          <w:szCs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60091427">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движением в пространстве, знать свойства движений;</w:t>
      </w:r>
    </w:p>
    <w:p w14:paraId="433F5AA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2F76E733">
      <w:pPr>
        <w:spacing w:after="0" w:line="360" w:lineRule="auto"/>
        <w:ind w:firstLine="709"/>
        <w:jc w:val="both"/>
        <w:rPr>
          <w:rFonts w:ascii="Times New Roman" w:hAnsi="Times New Roman"/>
          <w:sz w:val="28"/>
          <w:szCs w:val="28"/>
        </w:rPr>
      </w:pPr>
      <w:r>
        <w:rPr>
          <w:rFonts w:ascii="Times New Roman" w:hAnsi="Times New Roman"/>
          <w:sz w:val="28"/>
          <w:szCs w:val="28"/>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14:paraId="28FD5A0A">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методы построения сечений: метод следов, метод внутреннего проектирования, метод переноса секущей плоскости;</w:t>
      </w:r>
    </w:p>
    <w:p w14:paraId="465A8CEB">
      <w:pPr>
        <w:spacing w:after="0" w:line="360" w:lineRule="auto"/>
        <w:ind w:firstLine="709"/>
        <w:jc w:val="both"/>
        <w:rPr>
          <w:rFonts w:ascii="Times New Roman" w:hAnsi="Times New Roman"/>
          <w:sz w:val="28"/>
          <w:szCs w:val="28"/>
        </w:rPr>
      </w:pPr>
      <w:r>
        <w:rPr>
          <w:rFonts w:ascii="Times New Roman" w:hAnsi="Times New Roman"/>
          <w:sz w:val="28"/>
          <w:szCs w:val="28"/>
        </w:rPr>
        <w:t>доказывать геометрические утверждения;</w:t>
      </w:r>
    </w:p>
    <w:p w14:paraId="311FBF01">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68A79A8C">
      <w:pPr>
        <w:spacing w:after="0" w:line="360" w:lineRule="auto"/>
        <w:ind w:firstLine="709"/>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w:t>
      </w:r>
    </w:p>
    <w:p w14:paraId="078AE904">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программные средства и электронно-коммуникационные системы при решении стереометрических задач;</w:t>
      </w:r>
    </w:p>
    <w:p w14:paraId="137C4CEC">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8817E5E">
      <w:pPr>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14:paraId="2B16A3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112.9. Федеральная рабочая программа учебного курса «Вероятность и статистика».</w:t>
      </w:r>
    </w:p>
    <w:p w14:paraId="68B357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112.9.1. Пояснительная записка.</w:t>
      </w:r>
    </w:p>
    <w:p w14:paraId="5AC35FEE">
      <w:pPr>
        <w:spacing w:after="0" w:line="360" w:lineRule="auto"/>
        <w:ind w:firstLine="709"/>
        <w:jc w:val="both"/>
        <w:rPr>
          <w:rFonts w:ascii="Times New Roman" w:hAnsi="Times New Roman"/>
          <w:sz w:val="28"/>
          <w:szCs w:val="28"/>
        </w:rPr>
      </w:pPr>
      <w:r>
        <w:rPr>
          <w:rFonts w:ascii="Times New Roman" w:hAnsi="Times New Roman"/>
          <w:sz w:val="28"/>
          <w:szCs w:val="28"/>
        </w:rPr>
        <w:t>112.9.1.1. 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16D89126">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14:paraId="3090AD95">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14:paraId="4A8E90CB">
      <w:pPr>
        <w:spacing w:after="0" w:line="360" w:lineRule="auto"/>
        <w:ind w:firstLine="709"/>
        <w:jc w:val="both"/>
        <w:rPr>
          <w:rFonts w:ascii="Times New Roman" w:hAnsi="Times New Roman"/>
          <w:sz w:val="28"/>
          <w:szCs w:val="28"/>
        </w:rPr>
      </w:pPr>
      <w:r>
        <w:rPr>
          <w:rFonts w:ascii="Times New Roman" w:hAnsi="Times New Roman"/>
          <w:sz w:val="28"/>
          <w:szCs w:val="28"/>
        </w:rPr>
        <w:t xml:space="preserve">112.9.1.4.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14:paraId="1EF47CE9">
      <w:pPr>
        <w:spacing w:after="0" w:line="360" w:lineRule="auto"/>
        <w:ind w:firstLine="709"/>
        <w:jc w:val="both"/>
        <w:rPr>
          <w:rFonts w:ascii="Times New Roman" w:hAnsi="Times New Roman"/>
          <w:sz w:val="28"/>
          <w:szCs w:val="28"/>
        </w:rPr>
      </w:pPr>
      <w:r>
        <w:rPr>
          <w:rFonts w:ascii="Times New Roman" w:hAnsi="Times New Roman"/>
          <w:sz w:val="28"/>
          <w:szCs w:val="28"/>
        </w:rPr>
        <w:t>112.9.1.5.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20296630">
      <w:pPr>
        <w:spacing w:after="0" w:line="360" w:lineRule="auto"/>
        <w:ind w:firstLine="709"/>
        <w:jc w:val="both"/>
        <w:rPr>
          <w:rFonts w:ascii="Times New Roman" w:hAnsi="Times New Roman"/>
          <w:sz w:val="28"/>
          <w:szCs w:val="28"/>
        </w:rPr>
      </w:pPr>
      <w:r>
        <w:rPr>
          <w:rFonts w:ascii="Times New Roman" w:hAnsi="Times New Roman"/>
          <w:sz w:val="28"/>
          <w:szCs w:val="28"/>
        </w:rPr>
        <w:t>112.9.1.6.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67DD7B43">
      <w:pPr>
        <w:spacing w:after="0" w:line="360" w:lineRule="auto"/>
        <w:ind w:firstLine="709"/>
        <w:jc w:val="both"/>
        <w:rPr>
          <w:rFonts w:ascii="Times New Roman" w:hAnsi="Times New Roman"/>
          <w:sz w:val="28"/>
          <w:szCs w:val="28"/>
        </w:rPr>
      </w:pPr>
      <w:r>
        <w:rPr>
          <w:rFonts w:ascii="Times New Roman" w:hAnsi="Times New Roman"/>
          <w:sz w:val="28"/>
          <w:szCs w:val="28"/>
        </w:rPr>
        <w:t>112.9.1.7. 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3B5894D2">
      <w:pPr>
        <w:spacing w:after="0" w:line="360" w:lineRule="auto"/>
        <w:ind w:firstLine="709"/>
        <w:jc w:val="both"/>
        <w:rPr>
          <w:rFonts w:ascii="Times New Roman" w:hAnsi="Times New Roman"/>
          <w:sz w:val="28"/>
          <w:szCs w:val="28"/>
        </w:rPr>
      </w:pPr>
      <w:r>
        <w:rPr>
          <w:rFonts w:ascii="Times New Roman" w:hAnsi="Times New Roman"/>
          <w:sz w:val="28"/>
          <w:szCs w:val="28"/>
        </w:rPr>
        <w:t>112.9.1.8. 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14:paraId="7AD316A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112.9.1.9. </w:t>
      </w:r>
      <w:r>
        <w:rPr>
          <w:rFonts w:ascii="Times New Roman" w:hAnsi="Times New Roman" w:eastAsia="SchoolBookSanPin"/>
          <w:color w:val="000000"/>
          <w:sz w:val="28"/>
          <w:szCs w:val="28"/>
        </w:rPr>
        <w:t>Общее число часов, рекомендованных для изучения учебного курса «Вероятность и статистика» на углубленном уровне – 68</w:t>
      </w:r>
      <w:r>
        <w:rPr>
          <w:rFonts w:ascii="Times New Roman" w:hAnsi="Times New Roman" w:eastAsia="SchoolBookSanPin"/>
          <w:color w:val="000000"/>
          <w:position w:val="1"/>
          <w:sz w:val="28"/>
          <w:szCs w:val="28"/>
        </w:rPr>
        <w:t xml:space="preserve"> часов: в 10 классе – 34 часа (1 час в неделю), в 11 классе – 34 часа (1 час в неделю)</w:t>
      </w:r>
    </w:p>
    <w:p w14:paraId="504FF612">
      <w:pPr>
        <w:spacing w:after="0" w:line="360" w:lineRule="auto"/>
        <w:ind w:firstLine="709"/>
        <w:contextualSpacing/>
        <w:jc w:val="both"/>
        <w:rPr>
          <w:rFonts w:ascii="Times New Roman" w:hAnsi="Times New Roman"/>
          <w:sz w:val="28"/>
          <w:szCs w:val="28"/>
        </w:rPr>
      </w:pPr>
      <w:bookmarkStart w:id="25" w:name="_Toc118727675"/>
      <w:r>
        <w:rPr>
          <w:rFonts w:ascii="Times New Roman" w:hAnsi="Times New Roman"/>
          <w:sz w:val="28"/>
          <w:szCs w:val="28"/>
        </w:rPr>
        <w:t>112.9.2. Содержание обучения в 10 классе.</w:t>
      </w:r>
    </w:p>
    <w:p w14:paraId="0A54B52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Граф, связный граф, пути в графе: циклы и цепи. Степень (валентность) вершины. Графы на плоскости. Деревья.</w:t>
      </w:r>
    </w:p>
    <w:p w14:paraId="4AEE65A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20BEB02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p w14:paraId="2D9ED76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72FBDBF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530A51F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Серия независимых испытаний Бернулли. Случайный выбор из конечной совокупности.</w:t>
      </w:r>
    </w:p>
    <w:p w14:paraId="18C2855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1F43A55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Совместное распределение двух случайных величин. Независимые случайные величины.</w:t>
      </w:r>
    </w:p>
    <w:p w14:paraId="4D6806B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1B69C2D0">
      <w:pPr>
        <w:spacing w:after="0" w:line="360" w:lineRule="auto"/>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14:paraId="4CF8D4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112.9.3. Содержание обучения в 11 классе.</w:t>
      </w:r>
    </w:p>
    <w:p w14:paraId="0FE0DD21">
      <w:pPr>
        <w:spacing w:after="0" w:line="360" w:lineRule="auto"/>
        <w:ind w:firstLine="709"/>
        <w:jc w:val="both"/>
        <w:rPr>
          <w:rFonts w:hint="default" w:ascii="Times New Roman" w:hAnsi="Times New Roman"/>
          <w:sz w:val="28"/>
          <w:szCs w:val="28"/>
          <w:lang w:val="ru-RU"/>
        </w:rPr>
      </w:pPr>
      <w:r>
        <w:rPr>
          <w:rFonts w:ascii="Times New Roman" w:hAnsi="Times New Roman"/>
          <w:sz w:val="28"/>
          <w:szCs w:val="28"/>
        </w:rPr>
        <w:t>Совместное распределение двух случайных величин. Независимые случайные величины.</w:t>
      </w:r>
      <w:r>
        <w:rPr>
          <w:rFonts w:hint="default" w:ascii="Times New Roman" w:hAnsi="Times New Roman"/>
          <w:sz w:val="28"/>
          <w:szCs w:val="28"/>
          <w:lang w:val="ru-RU"/>
        </w:rPr>
        <w:t xml:space="preserve"> </w:t>
      </w:r>
    </w:p>
    <w:p w14:paraId="094105A4">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r>
        <w:rPr>
          <w:rFonts w:hint="default" w:ascii="Times New Roman" w:hAnsi="Times New Roman"/>
          <w:sz w:val="28"/>
          <w:szCs w:val="28"/>
          <w:lang w:val="ru-RU"/>
        </w:rPr>
        <w:t>(утратил силу)</w:t>
      </w:r>
    </w:p>
    <w:p w14:paraId="11E2C78C">
      <w:pPr>
        <w:spacing w:after="0" w:line="360" w:lineRule="auto"/>
        <w:ind w:firstLine="709"/>
        <w:jc w:val="both"/>
        <w:rPr>
          <w:rFonts w:hint="default" w:ascii="Times New Roman" w:hAnsi="Times New Roman"/>
          <w:sz w:val="28"/>
          <w:szCs w:val="28"/>
          <w:lang w:val="ru-RU"/>
        </w:rPr>
      </w:pPr>
      <w:r>
        <w:rPr>
          <w:rFonts w:ascii="Times New Roman" w:hAnsi="Times New Roman"/>
          <w:sz w:val="28"/>
          <w:szCs w:val="28"/>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r>
        <w:rPr>
          <w:rFonts w:hint="default" w:ascii="Times New Roman" w:hAnsi="Times New Roman"/>
          <w:sz w:val="28"/>
          <w:szCs w:val="28"/>
          <w:lang w:val="ru-RU"/>
        </w:rPr>
        <w:t>(утратил силу)</w:t>
      </w:r>
    </w:p>
    <w:p w14:paraId="795EF299">
      <w:pPr>
        <w:spacing w:after="0" w:line="360" w:lineRule="auto"/>
        <w:ind w:firstLine="709"/>
        <w:jc w:val="both"/>
        <w:rPr>
          <w:rFonts w:hint="default" w:ascii="Times New Roman" w:hAnsi="Times New Roman"/>
          <w:sz w:val="28"/>
          <w:szCs w:val="28"/>
          <w:lang w:val="ru-RU"/>
        </w:rPr>
      </w:pPr>
      <w:r>
        <w:rPr>
          <w:rFonts w:ascii="Times New Roman" w:hAnsi="Times New Roman"/>
          <w:sz w:val="28"/>
          <w:szCs w:val="28"/>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r>
        <w:rPr>
          <w:rFonts w:hint="default" w:ascii="Times New Roman" w:hAnsi="Times New Roman"/>
          <w:sz w:val="28"/>
          <w:szCs w:val="28"/>
          <w:lang w:val="ru-RU"/>
        </w:rPr>
        <w:t xml:space="preserve"> (утратил силу)</w:t>
      </w:r>
    </w:p>
    <w:p w14:paraId="7ACBEA9B">
      <w:pPr>
        <w:spacing w:after="0" w:line="360" w:lineRule="auto"/>
        <w:ind w:firstLine="709"/>
        <w:jc w:val="both"/>
        <w:rPr>
          <w:rFonts w:ascii="Times New Roman" w:hAnsi="Times New Roman"/>
          <w:sz w:val="28"/>
          <w:szCs w:val="28"/>
        </w:rPr>
      </w:pPr>
      <w:r>
        <w:rPr>
          <w:rFonts w:ascii="Times New Roman" w:hAnsi="Times New Roman"/>
          <w:sz w:val="28"/>
          <w:szCs w:val="28"/>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25B142A2">
      <w:pPr>
        <w:spacing w:after="0" w:line="360" w:lineRule="auto"/>
        <w:ind w:firstLine="709"/>
        <w:jc w:val="both"/>
        <w:rPr>
          <w:rFonts w:ascii="Times New Roman" w:hAnsi="Times New Roman"/>
          <w:sz w:val="28"/>
          <w:szCs w:val="28"/>
        </w:rPr>
      </w:pPr>
      <w:r>
        <w:rPr>
          <w:rFonts w:ascii="Times New Roman" w:hAnsi="Times New Roman"/>
          <w:sz w:val="28"/>
          <w:szCs w:val="28"/>
        </w:rPr>
        <w:t>Последовательность одиночных независимых событий. Задачи, приводящие к распределению Пуассона.</w:t>
      </w:r>
    </w:p>
    <w:p w14:paraId="769A86DF">
      <w:pPr>
        <w:spacing w:after="0" w:line="360" w:lineRule="auto"/>
        <w:ind w:firstLine="709"/>
        <w:jc w:val="both"/>
        <w:rPr>
          <w:rFonts w:ascii="Times New Roman" w:hAnsi="Times New Roman"/>
          <w:sz w:val="28"/>
          <w:szCs w:val="28"/>
        </w:rPr>
      </w:pPr>
      <w:r>
        <w:rPr>
          <w:rFonts w:ascii="Times New Roman" w:hAnsi="Times New Roman"/>
          <w:sz w:val="28"/>
          <w:szCs w:val="28"/>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14:paraId="0FD74D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112.9.4. </w:t>
      </w:r>
      <w:bookmarkEnd w:id="25"/>
      <w:r>
        <w:rPr>
          <w:rFonts w:ascii="Times New Roman" w:hAnsi="Times New Roman"/>
          <w:sz w:val="28"/>
          <w:szCs w:val="28"/>
        </w:rPr>
        <w:t>П</w:t>
      </w:r>
      <w:r>
        <w:rPr>
          <w:rFonts w:ascii="Times New Roman" w:hAnsi="Times New Roman" w:eastAsia="OfficinaSansBoldITC"/>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10 класса обучающийся научится:</w:t>
      </w:r>
    </w:p>
    <w:p w14:paraId="777CDC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14:paraId="04FBD50E">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59ECE0F0">
      <w:pPr>
        <w:spacing w:after="0" w:line="360" w:lineRule="auto"/>
        <w:ind w:firstLine="709"/>
        <w:jc w:val="both"/>
        <w:rPr>
          <w:rFonts w:ascii="Times New Roman" w:hAnsi="Times New Roman"/>
          <w:sz w:val="28"/>
          <w:szCs w:val="28"/>
        </w:rPr>
      </w:pPr>
      <w:r>
        <w:rPr>
          <w:rFonts w:ascii="Times New Roman" w:hAnsi="Times New Roman"/>
          <w:sz w:val="28"/>
          <w:szCs w:val="28"/>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7DB9B727">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503E5D8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14:paraId="7C6B17D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14:paraId="73981D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14:paraId="0ABF5542">
      <w:pPr>
        <w:spacing w:after="0" w:line="360" w:lineRule="auto"/>
        <w:ind w:firstLine="709"/>
        <w:contextualSpacing/>
        <w:jc w:val="both"/>
        <w:rPr>
          <w:rFonts w:ascii="Times New Roman" w:hAnsi="Times New Roman" w:eastAsia="OfficinaSansBoldITC"/>
          <w:sz w:val="28"/>
          <w:szCs w:val="28"/>
        </w:rPr>
      </w:pPr>
      <w:r>
        <w:rPr>
          <w:rFonts w:ascii="Times New Roman" w:hAnsi="Times New Roman"/>
          <w:sz w:val="28"/>
          <w:szCs w:val="28"/>
        </w:rPr>
        <w:t>112.9.5.</w:t>
      </w:r>
      <w:r>
        <w:rPr>
          <w:rFonts w:ascii="Times New Roman" w:hAnsi="Times New Roman" w:eastAsia="SchoolBookSanPin"/>
          <w:sz w:val="28"/>
          <w:szCs w:val="28"/>
        </w:rPr>
        <w:t> </w:t>
      </w:r>
      <w:r>
        <w:rPr>
          <w:rFonts w:ascii="Times New Roman" w:hAnsi="Times New Roman"/>
          <w:sz w:val="28"/>
          <w:szCs w:val="28"/>
        </w:rPr>
        <w:t>П</w:t>
      </w:r>
      <w:r>
        <w:rPr>
          <w:rFonts w:ascii="Times New Roman" w:hAnsi="Times New Roman" w:eastAsia="OfficinaSansBoldITC"/>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11 класса обучающийся научится:</w:t>
      </w:r>
    </w:p>
    <w:p w14:paraId="0720DB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10986D32">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14:paraId="0F17CED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4BAF4B29">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7F20DB03">
      <w:pPr>
        <w:rPr>
          <w:rFonts w:ascii="Times New Roman" w:hAnsi="Times New Roman"/>
          <w:sz w:val="28"/>
          <w:szCs w:val="28"/>
        </w:rPr>
      </w:pPr>
      <w:r>
        <w:rPr>
          <w:rFonts w:ascii="Times New Roman" w:hAnsi="Times New Roman"/>
          <w:sz w:val="28"/>
          <w:szCs w:val="28"/>
        </w:rPr>
        <w:br w:type="page"/>
      </w:r>
    </w:p>
    <w:p w14:paraId="7F0E73A7">
      <w:pPr>
        <w:pStyle w:val="234"/>
        <w:spacing w:before="200"/>
        <w:ind w:firstLine="540"/>
        <w:jc w:val="both"/>
        <w:rPr>
          <w:sz w:val="28"/>
          <w:szCs w:val="28"/>
        </w:rPr>
      </w:pPr>
      <w:r>
        <w:rPr>
          <w:sz w:val="28"/>
          <w:szCs w:val="28"/>
        </w:rPr>
        <w:t>112.10.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4FC299D9">
      <w:pPr>
        <w:pStyle w:val="234"/>
        <w:jc w:val="both"/>
        <w:rPr>
          <w:sz w:val="28"/>
          <w:szCs w:val="28"/>
        </w:rPr>
      </w:pPr>
    </w:p>
    <w:p w14:paraId="2871BA88">
      <w:pPr>
        <w:pStyle w:val="234"/>
        <w:jc w:val="right"/>
        <w:rPr>
          <w:sz w:val="28"/>
          <w:szCs w:val="28"/>
        </w:rPr>
      </w:pPr>
      <w:r>
        <w:rPr>
          <w:sz w:val="28"/>
          <w:szCs w:val="28"/>
        </w:rPr>
        <w:t>Таблица 12</w:t>
      </w:r>
    </w:p>
    <w:p w14:paraId="759847DE">
      <w:pPr>
        <w:pStyle w:val="234"/>
        <w:jc w:val="both"/>
        <w:rPr>
          <w:sz w:val="28"/>
          <w:szCs w:val="28"/>
        </w:rPr>
      </w:pPr>
    </w:p>
    <w:p w14:paraId="5A2B1394">
      <w:pPr>
        <w:pStyle w:val="234"/>
        <w:jc w:val="center"/>
        <w:rPr>
          <w:sz w:val="28"/>
          <w:szCs w:val="28"/>
        </w:rPr>
      </w:pPr>
      <w:r>
        <w:rPr>
          <w:sz w:val="28"/>
          <w:szCs w:val="28"/>
        </w:rPr>
        <w:t>Проверяемые на ЕГЭ по математике требования</w:t>
      </w:r>
    </w:p>
    <w:p w14:paraId="469F317D">
      <w:pPr>
        <w:pStyle w:val="234"/>
        <w:jc w:val="center"/>
        <w:rPr>
          <w:sz w:val="28"/>
          <w:szCs w:val="28"/>
        </w:rPr>
      </w:pPr>
      <w:r>
        <w:rPr>
          <w:sz w:val="28"/>
          <w:szCs w:val="28"/>
        </w:rPr>
        <w:t>к результатам освоения основной образовательной программы</w:t>
      </w:r>
    </w:p>
    <w:p w14:paraId="4F0D17F5">
      <w:pPr>
        <w:pStyle w:val="234"/>
        <w:jc w:val="center"/>
        <w:rPr>
          <w:sz w:val="28"/>
          <w:szCs w:val="28"/>
        </w:rPr>
      </w:pPr>
      <w:r>
        <w:rPr>
          <w:sz w:val="28"/>
          <w:szCs w:val="28"/>
        </w:rPr>
        <w:t>среднего общего образования</w:t>
      </w:r>
    </w:p>
    <w:p w14:paraId="27541C37">
      <w:pPr>
        <w:pStyle w:val="234"/>
        <w:jc w:val="both"/>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6D9E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43462AC">
            <w:pPr>
              <w:pStyle w:val="234"/>
              <w:jc w:val="center"/>
              <w:rPr>
                <w:sz w:val="24"/>
                <w:szCs w:val="24"/>
              </w:rPr>
            </w:pPr>
            <w:r>
              <w:rPr>
                <w:sz w:val="24"/>
                <w:szCs w:val="24"/>
              </w:rPr>
              <w:t>Код проверяемого требования</w:t>
            </w:r>
          </w:p>
        </w:tc>
        <w:tc>
          <w:tcPr>
            <w:tcW w:w="7370" w:type="dxa"/>
          </w:tcPr>
          <w:p w14:paraId="4365AD0D">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4886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2865B08">
            <w:pPr>
              <w:pStyle w:val="234"/>
              <w:jc w:val="center"/>
              <w:rPr>
                <w:sz w:val="24"/>
                <w:szCs w:val="24"/>
              </w:rPr>
            </w:pPr>
            <w:r>
              <w:rPr>
                <w:sz w:val="24"/>
                <w:szCs w:val="24"/>
              </w:rPr>
              <w:t>1</w:t>
            </w:r>
          </w:p>
        </w:tc>
        <w:tc>
          <w:tcPr>
            <w:tcW w:w="7370" w:type="dxa"/>
          </w:tcPr>
          <w:p w14:paraId="69BF30D4">
            <w:pPr>
              <w:pStyle w:val="234"/>
              <w:jc w:val="both"/>
              <w:rPr>
                <w:sz w:val="24"/>
                <w:szCs w:val="24"/>
              </w:rPr>
            </w:pPr>
            <w:r>
              <w:rPr>
                <w:sz w:val="24"/>
                <w:szCs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14:paraId="0B56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540BF1">
            <w:pPr>
              <w:pStyle w:val="234"/>
              <w:jc w:val="center"/>
              <w:rPr>
                <w:sz w:val="24"/>
                <w:szCs w:val="24"/>
              </w:rPr>
            </w:pPr>
            <w:r>
              <w:rPr>
                <w:sz w:val="24"/>
                <w:szCs w:val="24"/>
              </w:rPr>
              <w:t>2</w:t>
            </w:r>
          </w:p>
        </w:tc>
        <w:tc>
          <w:tcPr>
            <w:tcW w:w="7370" w:type="dxa"/>
          </w:tcPr>
          <w:p w14:paraId="41C8443B">
            <w:pPr>
              <w:pStyle w:val="234"/>
              <w:jc w:val="both"/>
              <w:rPr>
                <w:sz w:val="24"/>
                <w:szCs w:val="24"/>
              </w:rPr>
            </w:pPr>
            <w:r>
              <w:rPr>
                <w:sz w:val="24"/>
                <w:szCs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14:paraId="03A7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31B657F">
            <w:pPr>
              <w:pStyle w:val="234"/>
              <w:jc w:val="center"/>
              <w:rPr>
                <w:sz w:val="24"/>
                <w:szCs w:val="24"/>
              </w:rPr>
            </w:pPr>
            <w:r>
              <w:rPr>
                <w:sz w:val="24"/>
                <w:szCs w:val="24"/>
              </w:rPr>
              <w:t>3</w:t>
            </w:r>
          </w:p>
        </w:tc>
        <w:tc>
          <w:tcPr>
            <w:tcW w:w="7370" w:type="dxa"/>
          </w:tcPr>
          <w:p w14:paraId="2C4AC18E">
            <w:pPr>
              <w:pStyle w:val="234"/>
              <w:jc w:val="both"/>
              <w:rPr>
                <w:sz w:val="24"/>
                <w:szCs w:val="24"/>
              </w:rPr>
            </w:pPr>
            <w:r>
              <w:rPr>
                <w:sz w:val="24"/>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14:paraId="7AC6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8E0775">
            <w:pPr>
              <w:pStyle w:val="234"/>
              <w:jc w:val="center"/>
              <w:rPr>
                <w:sz w:val="24"/>
                <w:szCs w:val="24"/>
              </w:rPr>
            </w:pPr>
            <w:r>
              <w:rPr>
                <w:sz w:val="24"/>
                <w:szCs w:val="24"/>
              </w:rPr>
              <w:t>4</w:t>
            </w:r>
          </w:p>
        </w:tc>
        <w:tc>
          <w:tcPr>
            <w:tcW w:w="7370" w:type="dxa"/>
          </w:tcPr>
          <w:p w14:paraId="37A0DBCF">
            <w:pPr>
              <w:pStyle w:val="234"/>
              <w:jc w:val="both"/>
              <w:rPr>
                <w:sz w:val="24"/>
                <w:szCs w:val="24"/>
              </w:rPr>
            </w:pPr>
            <w:r>
              <w:rPr>
                <w:sz w:val="24"/>
                <w:szCs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14:paraId="5B35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1EED84">
            <w:pPr>
              <w:pStyle w:val="234"/>
              <w:jc w:val="center"/>
              <w:rPr>
                <w:sz w:val="24"/>
                <w:szCs w:val="24"/>
              </w:rPr>
            </w:pPr>
            <w:r>
              <w:rPr>
                <w:sz w:val="24"/>
                <w:szCs w:val="24"/>
              </w:rPr>
              <w:t>5</w:t>
            </w:r>
          </w:p>
        </w:tc>
        <w:tc>
          <w:tcPr>
            <w:tcW w:w="7370" w:type="dxa"/>
          </w:tcPr>
          <w:p w14:paraId="6F8FD52D">
            <w:pPr>
              <w:pStyle w:val="234"/>
              <w:jc w:val="both"/>
              <w:rPr>
                <w:sz w:val="24"/>
                <w:szCs w:val="24"/>
              </w:rPr>
            </w:pPr>
            <w:r>
              <w:rPr>
                <w:sz w:val="24"/>
                <w:szCs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14:paraId="22AF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931FCAE">
            <w:pPr>
              <w:pStyle w:val="234"/>
              <w:jc w:val="center"/>
              <w:rPr>
                <w:sz w:val="24"/>
                <w:szCs w:val="24"/>
              </w:rPr>
            </w:pPr>
            <w:r>
              <w:rPr>
                <w:sz w:val="24"/>
                <w:szCs w:val="24"/>
              </w:rPr>
              <w:t>6</w:t>
            </w:r>
          </w:p>
        </w:tc>
        <w:tc>
          <w:tcPr>
            <w:tcW w:w="7370" w:type="dxa"/>
          </w:tcPr>
          <w:p w14:paraId="3DDCAD21">
            <w:pPr>
              <w:pStyle w:val="234"/>
              <w:jc w:val="both"/>
              <w:rPr>
                <w:sz w:val="24"/>
                <w:szCs w:val="24"/>
              </w:rPr>
            </w:pPr>
            <w:r>
              <w:rPr>
                <w:sz w:val="24"/>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14:paraId="75AF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886EF9">
            <w:pPr>
              <w:pStyle w:val="234"/>
              <w:jc w:val="center"/>
              <w:rPr>
                <w:sz w:val="24"/>
                <w:szCs w:val="24"/>
              </w:rPr>
            </w:pPr>
            <w:r>
              <w:rPr>
                <w:sz w:val="24"/>
                <w:szCs w:val="24"/>
              </w:rPr>
              <w:t>7</w:t>
            </w:r>
          </w:p>
        </w:tc>
        <w:tc>
          <w:tcPr>
            <w:tcW w:w="7370" w:type="dxa"/>
          </w:tcPr>
          <w:p w14:paraId="76135AD8">
            <w:pPr>
              <w:pStyle w:val="234"/>
              <w:jc w:val="both"/>
              <w:rPr>
                <w:sz w:val="24"/>
                <w:szCs w:val="24"/>
              </w:rPr>
            </w:pPr>
            <w:r>
              <w:rPr>
                <w:sz w:val="24"/>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14:paraId="5014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3DA2AF">
            <w:pPr>
              <w:pStyle w:val="234"/>
              <w:jc w:val="center"/>
              <w:rPr>
                <w:sz w:val="24"/>
                <w:szCs w:val="24"/>
              </w:rPr>
            </w:pPr>
            <w:r>
              <w:rPr>
                <w:sz w:val="24"/>
                <w:szCs w:val="24"/>
              </w:rPr>
              <w:t>8</w:t>
            </w:r>
          </w:p>
        </w:tc>
        <w:tc>
          <w:tcPr>
            <w:tcW w:w="7370" w:type="dxa"/>
          </w:tcPr>
          <w:p w14:paraId="08D441A2">
            <w:pPr>
              <w:pStyle w:val="234"/>
              <w:jc w:val="both"/>
              <w:rPr>
                <w:sz w:val="24"/>
                <w:szCs w:val="24"/>
              </w:rPr>
            </w:pPr>
            <w:r>
              <w:rPr>
                <w:sz w:val="24"/>
                <w:szCs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14:paraId="17F8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5FA4DE">
            <w:pPr>
              <w:pStyle w:val="234"/>
              <w:jc w:val="center"/>
              <w:rPr>
                <w:sz w:val="24"/>
                <w:szCs w:val="24"/>
              </w:rPr>
            </w:pPr>
            <w:r>
              <w:rPr>
                <w:sz w:val="24"/>
                <w:szCs w:val="24"/>
              </w:rPr>
              <w:t>9</w:t>
            </w:r>
          </w:p>
        </w:tc>
        <w:tc>
          <w:tcPr>
            <w:tcW w:w="7370" w:type="dxa"/>
          </w:tcPr>
          <w:p w14:paraId="33EBAF74">
            <w:pPr>
              <w:pStyle w:val="234"/>
              <w:jc w:val="both"/>
              <w:rPr>
                <w:sz w:val="24"/>
                <w:szCs w:val="24"/>
              </w:rPr>
            </w:pPr>
            <w:r>
              <w:rPr>
                <w:sz w:val="24"/>
                <w:szCs w:val="24"/>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14:paraId="0010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894822D">
            <w:pPr>
              <w:pStyle w:val="234"/>
              <w:jc w:val="center"/>
              <w:rPr>
                <w:sz w:val="24"/>
                <w:szCs w:val="24"/>
              </w:rPr>
            </w:pPr>
            <w:r>
              <w:rPr>
                <w:sz w:val="24"/>
                <w:szCs w:val="24"/>
              </w:rPr>
              <w:t>10</w:t>
            </w:r>
          </w:p>
        </w:tc>
        <w:tc>
          <w:tcPr>
            <w:tcW w:w="7370" w:type="dxa"/>
          </w:tcPr>
          <w:p w14:paraId="12EC53E0">
            <w:pPr>
              <w:pStyle w:val="234"/>
              <w:jc w:val="both"/>
              <w:rPr>
                <w:sz w:val="24"/>
                <w:szCs w:val="24"/>
              </w:rPr>
            </w:pPr>
            <w:r>
              <w:rPr>
                <w:sz w:val="24"/>
                <w:szCs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14:paraId="2C93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784BC11">
            <w:pPr>
              <w:pStyle w:val="234"/>
              <w:jc w:val="center"/>
              <w:rPr>
                <w:sz w:val="24"/>
                <w:szCs w:val="24"/>
              </w:rPr>
            </w:pPr>
            <w:r>
              <w:rPr>
                <w:sz w:val="24"/>
                <w:szCs w:val="24"/>
              </w:rPr>
              <w:t>11</w:t>
            </w:r>
          </w:p>
        </w:tc>
        <w:tc>
          <w:tcPr>
            <w:tcW w:w="7370" w:type="dxa"/>
          </w:tcPr>
          <w:p w14:paraId="108D15A7">
            <w:pPr>
              <w:pStyle w:val="234"/>
              <w:jc w:val="both"/>
              <w:rPr>
                <w:sz w:val="24"/>
                <w:szCs w:val="24"/>
              </w:rPr>
            </w:pPr>
            <w:r>
              <w:rPr>
                <w:sz w:val="24"/>
                <w:szCs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14:paraId="5EC4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3B58887">
            <w:pPr>
              <w:pStyle w:val="234"/>
              <w:jc w:val="center"/>
              <w:rPr>
                <w:sz w:val="24"/>
                <w:szCs w:val="24"/>
              </w:rPr>
            </w:pPr>
            <w:r>
              <w:rPr>
                <w:sz w:val="24"/>
                <w:szCs w:val="24"/>
              </w:rPr>
              <w:t>12</w:t>
            </w:r>
          </w:p>
        </w:tc>
        <w:tc>
          <w:tcPr>
            <w:tcW w:w="7370" w:type="dxa"/>
          </w:tcPr>
          <w:p w14:paraId="3E12AEAF">
            <w:pPr>
              <w:pStyle w:val="234"/>
              <w:jc w:val="both"/>
              <w:rPr>
                <w:sz w:val="24"/>
                <w:szCs w:val="24"/>
              </w:rPr>
            </w:pPr>
            <w:r>
              <w:rPr>
                <w:sz w:val="24"/>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14:paraId="25DC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09B52B">
            <w:pPr>
              <w:pStyle w:val="234"/>
              <w:jc w:val="center"/>
              <w:rPr>
                <w:sz w:val="24"/>
                <w:szCs w:val="24"/>
              </w:rPr>
            </w:pPr>
            <w:r>
              <w:rPr>
                <w:sz w:val="24"/>
                <w:szCs w:val="24"/>
              </w:rPr>
              <w:t>13</w:t>
            </w:r>
          </w:p>
        </w:tc>
        <w:tc>
          <w:tcPr>
            <w:tcW w:w="7370" w:type="dxa"/>
          </w:tcPr>
          <w:p w14:paraId="31B47489">
            <w:pPr>
              <w:pStyle w:val="234"/>
              <w:jc w:val="both"/>
              <w:rPr>
                <w:sz w:val="24"/>
                <w:szCs w:val="24"/>
              </w:rPr>
            </w:pPr>
            <w:r>
              <w:rPr>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0F24D5C6">
      <w:pPr>
        <w:spacing w:after="0" w:line="360" w:lineRule="auto"/>
        <w:ind w:firstLine="709"/>
        <w:jc w:val="both"/>
        <w:rPr>
          <w:rFonts w:ascii="Times New Roman" w:hAnsi="Times New Roman"/>
          <w:sz w:val="28"/>
          <w:szCs w:val="28"/>
        </w:rPr>
      </w:pPr>
    </w:p>
    <w:p w14:paraId="492F58C8">
      <w:pPr>
        <w:pStyle w:val="234"/>
        <w:jc w:val="right"/>
        <w:rPr>
          <w:sz w:val="28"/>
          <w:szCs w:val="28"/>
        </w:rPr>
      </w:pPr>
      <w:r>
        <w:rPr>
          <w:sz w:val="28"/>
          <w:szCs w:val="28"/>
        </w:rPr>
        <w:t>Таблица 12.1</w:t>
      </w:r>
    </w:p>
    <w:p w14:paraId="7C5630FA">
      <w:pPr>
        <w:pStyle w:val="234"/>
        <w:jc w:val="both"/>
        <w:rPr>
          <w:sz w:val="28"/>
          <w:szCs w:val="28"/>
        </w:rPr>
      </w:pPr>
    </w:p>
    <w:p w14:paraId="33356714">
      <w:pPr>
        <w:pStyle w:val="234"/>
        <w:jc w:val="center"/>
        <w:rPr>
          <w:sz w:val="28"/>
          <w:szCs w:val="28"/>
        </w:rPr>
      </w:pPr>
      <w:r>
        <w:rPr>
          <w:sz w:val="28"/>
          <w:szCs w:val="28"/>
        </w:rPr>
        <w:t>Перечень элементов содержания, проверяемых на ЕГЭ</w:t>
      </w:r>
    </w:p>
    <w:p w14:paraId="31774C92">
      <w:pPr>
        <w:pStyle w:val="234"/>
        <w:jc w:val="center"/>
        <w:rPr>
          <w:sz w:val="28"/>
          <w:szCs w:val="28"/>
        </w:rPr>
      </w:pPr>
      <w:r>
        <w:rPr>
          <w:sz w:val="28"/>
          <w:szCs w:val="28"/>
        </w:rPr>
        <w:t>по математике</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02ED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077BF0">
            <w:pPr>
              <w:pStyle w:val="234"/>
              <w:jc w:val="center"/>
              <w:rPr>
                <w:sz w:val="24"/>
                <w:szCs w:val="24"/>
              </w:rPr>
            </w:pPr>
            <w:r>
              <w:rPr>
                <w:sz w:val="24"/>
                <w:szCs w:val="24"/>
              </w:rPr>
              <w:t>Код</w:t>
            </w:r>
          </w:p>
        </w:tc>
        <w:tc>
          <w:tcPr>
            <w:tcW w:w="7994" w:type="dxa"/>
          </w:tcPr>
          <w:p w14:paraId="60F90B2D">
            <w:pPr>
              <w:pStyle w:val="234"/>
              <w:jc w:val="center"/>
              <w:rPr>
                <w:sz w:val="24"/>
                <w:szCs w:val="24"/>
              </w:rPr>
            </w:pPr>
            <w:r>
              <w:rPr>
                <w:sz w:val="24"/>
                <w:szCs w:val="24"/>
              </w:rPr>
              <w:t>Проверяемый элемент содержания</w:t>
            </w:r>
          </w:p>
        </w:tc>
      </w:tr>
      <w:tr w14:paraId="236E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BF9E9F">
            <w:pPr>
              <w:pStyle w:val="234"/>
              <w:jc w:val="center"/>
              <w:rPr>
                <w:sz w:val="24"/>
                <w:szCs w:val="24"/>
              </w:rPr>
            </w:pPr>
            <w:r>
              <w:rPr>
                <w:sz w:val="24"/>
                <w:szCs w:val="24"/>
              </w:rPr>
              <w:t>1</w:t>
            </w:r>
          </w:p>
        </w:tc>
        <w:tc>
          <w:tcPr>
            <w:tcW w:w="7994" w:type="dxa"/>
          </w:tcPr>
          <w:p w14:paraId="5D4CA201">
            <w:pPr>
              <w:pStyle w:val="234"/>
              <w:jc w:val="both"/>
              <w:rPr>
                <w:sz w:val="24"/>
                <w:szCs w:val="24"/>
              </w:rPr>
            </w:pPr>
            <w:r>
              <w:rPr>
                <w:sz w:val="24"/>
                <w:szCs w:val="24"/>
              </w:rPr>
              <w:t>Числа и вычисления</w:t>
            </w:r>
          </w:p>
        </w:tc>
      </w:tr>
      <w:tr w14:paraId="0A6B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B91C39">
            <w:pPr>
              <w:pStyle w:val="234"/>
              <w:jc w:val="center"/>
              <w:rPr>
                <w:sz w:val="24"/>
                <w:szCs w:val="24"/>
              </w:rPr>
            </w:pPr>
            <w:r>
              <w:rPr>
                <w:sz w:val="24"/>
                <w:szCs w:val="24"/>
              </w:rPr>
              <w:t>1.1</w:t>
            </w:r>
          </w:p>
        </w:tc>
        <w:tc>
          <w:tcPr>
            <w:tcW w:w="7994" w:type="dxa"/>
          </w:tcPr>
          <w:p w14:paraId="797C6A0E">
            <w:pPr>
              <w:pStyle w:val="234"/>
              <w:jc w:val="both"/>
              <w:rPr>
                <w:sz w:val="24"/>
                <w:szCs w:val="24"/>
              </w:rPr>
            </w:pPr>
            <w:r>
              <w:rPr>
                <w:sz w:val="24"/>
                <w:szCs w:val="24"/>
              </w:rPr>
              <w:t>Натуральные и целые числа. Признаки делимости целых чисел</w:t>
            </w:r>
          </w:p>
        </w:tc>
      </w:tr>
      <w:tr w14:paraId="698C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48D4A2">
            <w:pPr>
              <w:pStyle w:val="234"/>
              <w:jc w:val="center"/>
              <w:rPr>
                <w:sz w:val="24"/>
                <w:szCs w:val="24"/>
              </w:rPr>
            </w:pPr>
            <w:r>
              <w:rPr>
                <w:sz w:val="24"/>
                <w:szCs w:val="24"/>
              </w:rPr>
              <w:t>1.2</w:t>
            </w:r>
          </w:p>
        </w:tc>
        <w:tc>
          <w:tcPr>
            <w:tcW w:w="7994" w:type="dxa"/>
          </w:tcPr>
          <w:p w14:paraId="5EE1A925">
            <w:pPr>
              <w:pStyle w:val="234"/>
              <w:jc w:val="both"/>
              <w:rPr>
                <w:sz w:val="24"/>
                <w:szCs w:val="24"/>
              </w:rPr>
            </w:pPr>
            <w:r>
              <w:rPr>
                <w:sz w:val="24"/>
                <w:szCs w:val="24"/>
              </w:rPr>
              <w:t>Рациональные числа. Обыкновенные и десятичные дроби, проценты, бесконечные периодические дроби</w:t>
            </w:r>
          </w:p>
        </w:tc>
      </w:tr>
      <w:tr w14:paraId="1599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96E472">
            <w:pPr>
              <w:pStyle w:val="234"/>
              <w:jc w:val="center"/>
              <w:rPr>
                <w:sz w:val="24"/>
                <w:szCs w:val="24"/>
              </w:rPr>
            </w:pPr>
            <w:r>
              <w:rPr>
                <w:sz w:val="24"/>
                <w:szCs w:val="24"/>
              </w:rPr>
              <w:t>1.3</w:t>
            </w:r>
          </w:p>
        </w:tc>
        <w:tc>
          <w:tcPr>
            <w:tcW w:w="7994" w:type="dxa"/>
          </w:tcPr>
          <w:p w14:paraId="6C0D169F">
            <w:pPr>
              <w:pStyle w:val="234"/>
              <w:jc w:val="both"/>
              <w:rPr>
                <w:sz w:val="24"/>
                <w:szCs w:val="24"/>
              </w:rPr>
            </w:pPr>
            <w:r>
              <w:rPr>
                <w:sz w:val="24"/>
                <w:szCs w:val="24"/>
              </w:rPr>
              <w:t>Арифметический корень натуральной степени. Действия с арифметическими корнями натуральной степени</w:t>
            </w:r>
          </w:p>
        </w:tc>
      </w:tr>
      <w:tr w14:paraId="74B0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D3C14C">
            <w:pPr>
              <w:pStyle w:val="234"/>
              <w:jc w:val="center"/>
              <w:rPr>
                <w:sz w:val="24"/>
                <w:szCs w:val="24"/>
              </w:rPr>
            </w:pPr>
            <w:r>
              <w:rPr>
                <w:sz w:val="24"/>
                <w:szCs w:val="24"/>
              </w:rPr>
              <w:t>1.4</w:t>
            </w:r>
          </w:p>
        </w:tc>
        <w:tc>
          <w:tcPr>
            <w:tcW w:w="7994" w:type="dxa"/>
          </w:tcPr>
          <w:p w14:paraId="473F4F9D">
            <w:pPr>
              <w:pStyle w:val="234"/>
              <w:jc w:val="both"/>
              <w:rPr>
                <w:sz w:val="24"/>
                <w:szCs w:val="24"/>
              </w:rPr>
            </w:pPr>
            <w:r>
              <w:rPr>
                <w:sz w:val="24"/>
                <w:szCs w:val="24"/>
              </w:rPr>
              <w:t>Степень с целым показателем. Степень с рациональным показателем. Свойства степени</w:t>
            </w:r>
          </w:p>
        </w:tc>
      </w:tr>
      <w:tr w14:paraId="3193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DB5DD6">
            <w:pPr>
              <w:pStyle w:val="234"/>
              <w:jc w:val="center"/>
              <w:rPr>
                <w:sz w:val="24"/>
                <w:szCs w:val="24"/>
              </w:rPr>
            </w:pPr>
            <w:r>
              <w:rPr>
                <w:sz w:val="24"/>
                <w:szCs w:val="24"/>
              </w:rPr>
              <w:t>1.5</w:t>
            </w:r>
          </w:p>
        </w:tc>
        <w:tc>
          <w:tcPr>
            <w:tcW w:w="7994" w:type="dxa"/>
          </w:tcPr>
          <w:p w14:paraId="787C7932">
            <w:pPr>
              <w:pStyle w:val="234"/>
              <w:jc w:val="both"/>
              <w:rPr>
                <w:sz w:val="24"/>
                <w:szCs w:val="24"/>
              </w:rPr>
            </w:pPr>
            <w:r>
              <w:rPr>
                <w:sz w:val="24"/>
                <w:szCs w:val="24"/>
              </w:rPr>
              <w:t>Синус, косинус и тангенс числового аргумента. Арксинус, арккосинус, арктангенс числового аргумента</w:t>
            </w:r>
          </w:p>
        </w:tc>
      </w:tr>
      <w:tr w14:paraId="2559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CB2FDB">
            <w:pPr>
              <w:pStyle w:val="234"/>
              <w:jc w:val="center"/>
              <w:rPr>
                <w:sz w:val="24"/>
                <w:szCs w:val="24"/>
              </w:rPr>
            </w:pPr>
            <w:r>
              <w:rPr>
                <w:sz w:val="24"/>
                <w:szCs w:val="24"/>
              </w:rPr>
              <w:t>1.6</w:t>
            </w:r>
          </w:p>
        </w:tc>
        <w:tc>
          <w:tcPr>
            <w:tcW w:w="7994" w:type="dxa"/>
          </w:tcPr>
          <w:p w14:paraId="49B9EF79">
            <w:pPr>
              <w:pStyle w:val="234"/>
              <w:jc w:val="both"/>
              <w:rPr>
                <w:sz w:val="24"/>
                <w:szCs w:val="24"/>
              </w:rPr>
            </w:pPr>
            <w:r>
              <w:rPr>
                <w:sz w:val="24"/>
                <w:szCs w:val="24"/>
              </w:rPr>
              <w:t>Логарифм числа. Десятичные и натуральные логарифмы</w:t>
            </w:r>
          </w:p>
        </w:tc>
      </w:tr>
      <w:tr w14:paraId="0E54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66E63AD">
            <w:pPr>
              <w:pStyle w:val="234"/>
              <w:jc w:val="center"/>
              <w:rPr>
                <w:sz w:val="24"/>
                <w:szCs w:val="24"/>
              </w:rPr>
            </w:pPr>
            <w:r>
              <w:rPr>
                <w:sz w:val="24"/>
                <w:szCs w:val="24"/>
              </w:rPr>
              <w:t>1.7</w:t>
            </w:r>
          </w:p>
        </w:tc>
        <w:tc>
          <w:tcPr>
            <w:tcW w:w="7994" w:type="dxa"/>
          </w:tcPr>
          <w:p w14:paraId="518B43B5">
            <w:pPr>
              <w:pStyle w:val="234"/>
              <w:jc w:val="both"/>
              <w:rPr>
                <w:sz w:val="24"/>
                <w:szCs w:val="24"/>
              </w:rPr>
            </w:pPr>
            <w:r>
              <w:rPr>
                <w:sz w:val="24"/>
                <w:szCs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14:paraId="3B50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F19462">
            <w:pPr>
              <w:pStyle w:val="234"/>
              <w:jc w:val="center"/>
              <w:rPr>
                <w:sz w:val="24"/>
                <w:szCs w:val="24"/>
              </w:rPr>
            </w:pPr>
            <w:r>
              <w:rPr>
                <w:sz w:val="24"/>
                <w:szCs w:val="24"/>
              </w:rPr>
              <w:t>1.8</w:t>
            </w:r>
          </w:p>
        </w:tc>
        <w:tc>
          <w:tcPr>
            <w:tcW w:w="7994" w:type="dxa"/>
          </w:tcPr>
          <w:p w14:paraId="357211AB">
            <w:pPr>
              <w:pStyle w:val="234"/>
              <w:jc w:val="both"/>
              <w:rPr>
                <w:sz w:val="24"/>
                <w:szCs w:val="24"/>
              </w:rPr>
            </w:pPr>
            <w:r>
              <w:rPr>
                <w:sz w:val="24"/>
                <w:szCs w:val="24"/>
              </w:rPr>
              <w:t>Преобразование выражений</w:t>
            </w:r>
          </w:p>
        </w:tc>
      </w:tr>
      <w:tr w14:paraId="5A56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C43D54">
            <w:pPr>
              <w:pStyle w:val="234"/>
              <w:jc w:val="center"/>
              <w:rPr>
                <w:sz w:val="24"/>
                <w:szCs w:val="24"/>
              </w:rPr>
            </w:pPr>
            <w:r>
              <w:rPr>
                <w:sz w:val="24"/>
                <w:szCs w:val="24"/>
              </w:rPr>
              <w:t>1.9</w:t>
            </w:r>
          </w:p>
        </w:tc>
        <w:tc>
          <w:tcPr>
            <w:tcW w:w="7994" w:type="dxa"/>
          </w:tcPr>
          <w:p w14:paraId="43AD3E29">
            <w:pPr>
              <w:pStyle w:val="234"/>
              <w:jc w:val="both"/>
              <w:rPr>
                <w:sz w:val="24"/>
                <w:szCs w:val="24"/>
              </w:rPr>
            </w:pPr>
            <w:r>
              <w:rPr>
                <w:sz w:val="24"/>
                <w:szCs w:val="24"/>
              </w:rPr>
              <w:t>Комплексные числа</w:t>
            </w:r>
          </w:p>
        </w:tc>
      </w:tr>
      <w:tr w14:paraId="4E3E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E089B6">
            <w:pPr>
              <w:pStyle w:val="234"/>
              <w:jc w:val="center"/>
              <w:rPr>
                <w:sz w:val="24"/>
                <w:szCs w:val="24"/>
              </w:rPr>
            </w:pPr>
            <w:r>
              <w:rPr>
                <w:sz w:val="24"/>
                <w:szCs w:val="24"/>
              </w:rPr>
              <w:t>2</w:t>
            </w:r>
          </w:p>
        </w:tc>
        <w:tc>
          <w:tcPr>
            <w:tcW w:w="7994" w:type="dxa"/>
          </w:tcPr>
          <w:p w14:paraId="5028D0DB">
            <w:pPr>
              <w:pStyle w:val="234"/>
              <w:jc w:val="both"/>
              <w:rPr>
                <w:sz w:val="24"/>
                <w:szCs w:val="24"/>
              </w:rPr>
            </w:pPr>
            <w:r>
              <w:rPr>
                <w:sz w:val="24"/>
                <w:szCs w:val="24"/>
              </w:rPr>
              <w:t>Уравнения и неравенства</w:t>
            </w:r>
          </w:p>
        </w:tc>
      </w:tr>
      <w:tr w14:paraId="70B9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351555">
            <w:pPr>
              <w:pStyle w:val="234"/>
              <w:jc w:val="center"/>
              <w:rPr>
                <w:sz w:val="24"/>
                <w:szCs w:val="24"/>
              </w:rPr>
            </w:pPr>
            <w:r>
              <w:rPr>
                <w:sz w:val="24"/>
                <w:szCs w:val="24"/>
              </w:rPr>
              <w:t>2.1</w:t>
            </w:r>
          </w:p>
        </w:tc>
        <w:tc>
          <w:tcPr>
            <w:tcW w:w="7994" w:type="dxa"/>
          </w:tcPr>
          <w:p w14:paraId="0043F1D8">
            <w:pPr>
              <w:pStyle w:val="234"/>
              <w:jc w:val="both"/>
              <w:rPr>
                <w:sz w:val="24"/>
                <w:szCs w:val="24"/>
              </w:rPr>
            </w:pPr>
            <w:r>
              <w:rPr>
                <w:sz w:val="24"/>
                <w:szCs w:val="24"/>
              </w:rPr>
              <w:t>Целые и дробно-рациональные уравнения</w:t>
            </w:r>
          </w:p>
        </w:tc>
      </w:tr>
      <w:tr w14:paraId="6CD4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9E1E1C">
            <w:pPr>
              <w:pStyle w:val="234"/>
              <w:jc w:val="center"/>
              <w:rPr>
                <w:sz w:val="24"/>
                <w:szCs w:val="24"/>
              </w:rPr>
            </w:pPr>
            <w:r>
              <w:rPr>
                <w:sz w:val="24"/>
                <w:szCs w:val="24"/>
              </w:rPr>
              <w:t>2.2</w:t>
            </w:r>
          </w:p>
        </w:tc>
        <w:tc>
          <w:tcPr>
            <w:tcW w:w="7994" w:type="dxa"/>
          </w:tcPr>
          <w:p w14:paraId="6DAFA889">
            <w:pPr>
              <w:pStyle w:val="234"/>
              <w:jc w:val="both"/>
              <w:rPr>
                <w:sz w:val="24"/>
                <w:szCs w:val="24"/>
              </w:rPr>
            </w:pPr>
            <w:r>
              <w:rPr>
                <w:sz w:val="24"/>
                <w:szCs w:val="24"/>
              </w:rPr>
              <w:t>Иррациональные уравнения</w:t>
            </w:r>
          </w:p>
        </w:tc>
      </w:tr>
      <w:tr w14:paraId="0549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342A48">
            <w:pPr>
              <w:pStyle w:val="234"/>
              <w:jc w:val="center"/>
              <w:rPr>
                <w:sz w:val="24"/>
                <w:szCs w:val="24"/>
              </w:rPr>
            </w:pPr>
            <w:r>
              <w:rPr>
                <w:sz w:val="24"/>
                <w:szCs w:val="24"/>
              </w:rPr>
              <w:t>2.3</w:t>
            </w:r>
          </w:p>
        </w:tc>
        <w:tc>
          <w:tcPr>
            <w:tcW w:w="7994" w:type="dxa"/>
          </w:tcPr>
          <w:p w14:paraId="243ACFAD">
            <w:pPr>
              <w:pStyle w:val="234"/>
              <w:jc w:val="both"/>
              <w:rPr>
                <w:sz w:val="24"/>
                <w:szCs w:val="24"/>
              </w:rPr>
            </w:pPr>
            <w:r>
              <w:rPr>
                <w:sz w:val="24"/>
                <w:szCs w:val="24"/>
              </w:rPr>
              <w:t>Тригонометрические уравнения</w:t>
            </w:r>
          </w:p>
        </w:tc>
      </w:tr>
      <w:tr w14:paraId="4BD6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B3A8AF">
            <w:pPr>
              <w:pStyle w:val="234"/>
              <w:jc w:val="center"/>
              <w:rPr>
                <w:sz w:val="24"/>
                <w:szCs w:val="24"/>
              </w:rPr>
            </w:pPr>
            <w:r>
              <w:rPr>
                <w:sz w:val="24"/>
                <w:szCs w:val="24"/>
              </w:rPr>
              <w:t>2.4</w:t>
            </w:r>
          </w:p>
        </w:tc>
        <w:tc>
          <w:tcPr>
            <w:tcW w:w="7994" w:type="dxa"/>
          </w:tcPr>
          <w:p w14:paraId="122A0111">
            <w:pPr>
              <w:pStyle w:val="234"/>
              <w:jc w:val="both"/>
              <w:rPr>
                <w:sz w:val="24"/>
                <w:szCs w:val="24"/>
              </w:rPr>
            </w:pPr>
            <w:r>
              <w:rPr>
                <w:sz w:val="24"/>
                <w:szCs w:val="24"/>
              </w:rPr>
              <w:t>Показательные и логарифмические уравнения</w:t>
            </w:r>
          </w:p>
        </w:tc>
      </w:tr>
      <w:tr w14:paraId="20F1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92AFCD">
            <w:pPr>
              <w:pStyle w:val="234"/>
              <w:jc w:val="center"/>
              <w:rPr>
                <w:sz w:val="24"/>
                <w:szCs w:val="24"/>
              </w:rPr>
            </w:pPr>
            <w:r>
              <w:rPr>
                <w:sz w:val="24"/>
                <w:szCs w:val="24"/>
              </w:rPr>
              <w:t>2.5</w:t>
            </w:r>
          </w:p>
        </w:tc>
        <w:tc>
          <w:tcPr>
            <w:tcW w:w="7994" w:type="dxa"/>
          </w:tcPr>
          <w:p w14:paraId="3C3C784D">
            <w:pPr>
              <w:pStyle w:val="234"/>
              <w:jc w:val="both"/>
              <w:rPr>
                <w:sz w:val="24"/>
                <w:szCs w:val="24"/>
              </w:rPr>
            </w:pPr>
            <w:r>
              <w:rPr>
                <w:sz w:val="24"/>
                <w:szCs w:val="24"/>
              </w:rPr>
              <w:t>Целые и дробно-рациональные неравенства</w:t>
            </w:r>
          </w:p>
        </w:tc>
      </w:tr>
      <w:tr w14:paraId="6CDD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D58240">
            <w:pPr>
              <w:pStyle w:val="234"/>
              <w:jc w:val="center"/>
              <w:rPr>
                <w:sz w:val="24"/>
                <w:szCs w:val="24"/>
              </w:rPr>
            </w:pPr>
            <w:r>
              <w:rPr>
                <w:sz w:val="24"/>
                <w:szCs w:val="24"/>
              </w:rPr>
              <w:t>2.6</w:t>
            </w:r>
          </w:p>
        </w:tc>
        <w:tc>
          <w:tcPr>
            <w:tcW w:w="7994" w:type="dxa"/>
          </w:tcPr>
          <w:p w14:paraId="0B47E1A8">
            <w:pPr>
              <w:pStyle w:val="234"/>
              <w:jc w:val="both"/>
              <w:rPr>
                <w:sz w:val="24"/>
                <w:szCs w:val="24"/>
              </w:rPr>
            </w:pPr>
            <w:r>
              <w:rPr>
                <w:sz w:val="24"/>
                <w:szCs w:val="24"/>
              </w:rPr>
              <w:t>Иррациональные неравенства</w:t>
            </w:r>
          </w:p>
        </w:tc>
      </w:tr>
      <w:tr w14:paraId="500C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82D5A8">
            <w:pPr>
              <w:pStyle w:val="234"/>
              <w:jc w:val="center"/>
              <w:rPr>
                <w:sz w:val="24"/>
                <w:szCs w:val="24"/>
              </w:rPr>
            </w:pPr>
            <w:r>
              <w:rPr>
                <w:sz w:val="24"/>
                <w:szCs w:val="24"/>
              </w:rPr>
              <w:t>2.7</w:t>
            </w:r>
          </w:p>
        </w:tc>
        <w:tc>
          <w:tcPr>
            <w:tcW w:w="7994" w:type="dxa"/>
          </w:tcPr>
          <w:p w14:paraId="70604A75">
            <w:pPr>
              <w:pStyle w:val="234"/>
              <w:jc w:val="both"/>
              <w:rPr>
                <w:sz w:val="24"/>
                <w:szCs w:val="24"/>
              </w:rPr>
            </w:pPr>
            <w:r>
              <w:rPr>
                <w:sz w:val="24"/>
                <w:szCs w:val="24"/>
              </w:rPr>
              <w:t>Показательные и логарифмические неравенства</w:t>
            </w:r>
          </w:p>
        </w:tc>
      </w:tr>
      <w:tr w14:paraId="2E14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C1CD45">
            <w:pPr>
              <w:pStyle w:val="234"/>
              <w:jc w:val="center"/>
              <w:rPr>
                <w:sz w:val="24"/>
                <w:szCs w:val="24"/>
              </w:rPr>
            </w:pPr>
            <w:r>
              <w:rPr>
                <w:sz w:val="24"/>
                <w:szCs w:val="24"/>
              </w:rPr>
              <w:t>2.8</w:t>
            </w:r>
          </w:p>
        </w:tc>
        <w:tc>
          <w:tcPr>
            <w:tcW w:w="7994" w:type="dxa"/>
          </w:tcPr>
          <w:p w14:paraId="60277EB5">
            <w:pPr>
              <w:pStyle w:val="234"/>
              <w:jc w:val="both"/>
              <w:rPr>
                <w:sz w:val="24"/>
                <w:szCs w:val="24"/>
              </w:rPr>
            </w:pPr>
            <w:r>
              <w:rPr>
                <w:sz w:val="24"/>
                <w:szCs w:val="24"/>
              </w:rPr>
              <w:t>Тригонометрические неравенства</w:t>
            </w:r>
          </w:p>
        </w:tc>
      </w:tr>
      <w:tr w14:paraId="3986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1454C1">
            <w:pPr>
              <w:pStyle w:val="234"/>
              <w:jc w:val="center"/>
              <w:rPr>
                <w:sz w:val="24"/>
                <w:szCs w:val="24"/>
              </w:rPr>
            </w:pPr>
            <w:r>
              <w:rPr>
                <w:sz w:val="24"/>
                <w:szCs w:val="24"/>
              </w:rPr>
              <w:t>2.9</w:t>
            </w:r>
          </w:p>
        </w:tc>
        <w:tc>
          <w:tcPr>
            <w:tcW w:w="7994" w:type="dxa"/>
          </w:tcPr>
          <w:p w14:paraId="3BAF5B53">
            <w:pPr>
              <w:pStyle w:val="234"/>
              <w:jc w:val="both"/>
              <w:rPr>
                <w:sz w:val="24"/>
                <w:szCs w:val="24"/>
              </w:rPr>
            </w:pPr>
            <w:r>
              <w:rPr>
                <w:sz w:val="24"/>
                <w:szCs w:val="24"/>
              </w:rPr>
              <w:t>Системы и совокупности уравнений и неравенств</w:t>
            </w:r>
          </w:p>
        </w:tc>
      </w:tr>
      <w:tr w14:paraId="53D3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2E2459">
            <w:pPr>
              <w:pStyle w:val="234"/>
              <w:jc w:val="center"/>
              <w:rPr>
                <w:sz w:val="24"/>
                <w:szCs w:val="24"/>
              </w:rPr>
            </w:pPr>
            <w:r>
              <w:rPr>
                <w:sz w:val="24"/>
                <w:szCs w:val="24"/>
              </w:rPr>
              <w:t>2.10</w:t>
            </w:r>
          </w:p>
        </w:tc>
        <w:tc>
          <w:tcPr>
            <w:tcW w:w="7994" w:type="dxa"/>
          </w:tcPr>
          <w:p w14:paraId="129C3B13">
            <w:pPr>
              <w:pStyle w:val="234"/>
              <w:jc w:val="both"/>
              <w:rPr>
                <w:sz w:val="24"/>
                <w:szCs w:val="24"/>
              </w:rPr>
            </w:pPr>
            <w:r>
              <w:rPr>
                <w:sz w:val="24"/>
                <w:szCs w:val="24"/>
              </w:rPr>
              <w:t>Уравнения, неравенства и системы с параметрами</w:t>
            </w:r>
          </w:p>
        </w:tc>
      </w:tr>
      <w:tr w14:paraId="3FFA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78E488">
            <w:pPr>
              <w:pStyle w:val="234"/>
              <w:jc w:val="center"/>
              <w:rPr>
                <w:sz w:val="24"/>
                <w:szCs w:val="24"/>
              </w:rPr>
            </w:pPr>
            <w:r>
              <w:rPr>
                <w:sz w:val="24"/>
                <w:szCs w:val="24"/>
              </w:rPr>
              <w:t>2.11</w:t>
            </w:r>
          </w:p>
        </w:tc>
        <w:tc>
          <w:tcPr>
            <w:tcW w:w="7994" w:type="dxa"/>
          </w:tcPr>
          <w:p w14:paraId="59F3687D">
            <w:pPr>
              <w:pStyle w:val="234"/>
              <w:jc w:val="both"/>
              <w:rPr>
                <w:sz w:val="24"/>
                <w:szCs w:val="24"/>
              </w:rPr>
            </w:pPr>
            <w:r>
              <w:rPr>
                <w:sz w:val="24"/>
                <w:szCs w:val="24"/>
              </w:rPr>
              <w:t>Матрица системы линейных уравнений. Определитель матрицы</w:t>
            </w:r>
          </w:p>
        </w:tc>
      </w:tr>
      <w:tr w14:paraId="309B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9AE031">
            <w:pPr>
              <w:pStyle w:val="234"/>
              <w:jc w:val="center"/>
              <w:rPr>
                <w:sz w:val="24"/>
                <w:szCs w:val="24"/>
              </w:rPr>
            </w:pPr>
            <w:r>
              <w:rPr>
                <w:sz w:val="24"/>
                <w:szCs w:val="24"/>
              </w:rPr>
              <w:t>3</w:t>
            </w:r>
          </w:p>
        </w:tc>
        <w:tc>
          <w:tcPr>
            <w:tcW w:w="7994" w:type="dxa"/>
          </w:tcPr>
          <w:p w14:paraId="59C6A61F">
            <w:pPr>
              <w:pStyle w:val="234"/>
              <w:jc w:val="both"/>
              <w:rPr>
                <w:sz w:val="24"/>
                <w:szCs w:val="24"/>
              </w:rPr>
            </w:pPr>
            <w:r>
              <w:rPr>
                <w:sz w:val="24"/>
                <w:szCs w:val="24"/>
              </w:rPr>
              <w:t>Функции и графики</w:t>
            </w:r>
          </w:p>
        </w:tc>
      </w:tr>
      <w:tr w14:paraId="39D8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75E3F3">
            <w:pPr>
              <w:pStyle w:val="234"/>
              <w:jc w:val="center"/>
              <w:rPr>
                <w:sz w:val="24"/>
                <w:szCs w:val="24"/>
              </w:rPr>
            </w:pPr>
            <w:r>
              <w:rPr>
                <w:sz w:val="24"/>
                <w:szCs w:val="24"/>
              </w:rPr>
              <w:t>3.1</w:t>
            </w:r>
          </w:p>
        </w:tc>
        <w:tc>
          <w:tcPr>
            <w:tcW w:w="7994" w:type="dxa"/>
          </w:tcPr>
          <w:p w14:paraId="2EFBECEC">
            <w:pPr>
              <w:pStyle w:val="234"/>
              <w:jc w:val="both"/>
              <w:rPr>
                <w:sz w:val="24"/>
                <w:szCs w:val="24"/>
              </w:rPr>
            </w:pPr>
            <w:r>
              <w:rPr>
                <w:sz w:val="24"/>
                <w:szCs w:val="24"/>
              </w:rPr>
              <w:t>Функция, способы задания функции. График функции. Взаимно обратные функции. Четные и нечетные функции. Периодические функции</w:t>
            </w:r>
          </w:p>
        </w:tc>
      </w:tr>
      <w:tr w14:paraId="3F62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5EE1E9">
            <w:pPr>
              <w:pStyle w:val="234"/>
              <w:jc w:val="center"/>
              <w:rPr>
                <w:sz w:val="24"/>
                <w:szCs w:val="24"/>
              </w:rPr>
            </w:pPr>
            <w:r>
              <w:rPr>
                <w:sz w:val="24"/>
                <w:szCs w:val="24"/>
              </w:rPr>
              <w:t>3.2</w:t>
            </w:r>
          </w:p>
        </w:tc>
        <w:tc>
          <w:tcPr>
            <w:tcW w:w="7994" w:type="dxa"/>
          </w:tcPr>
          <w:p w14:paraId="7B1BDF25">
            <w:pPr>
              <w:pStyle w:val="234"/>
              <w:jc w:val="both"/>
              <w:rPr>
                <w:sz w:val="24"/>
                <w:szCs w:val="24"/>
              </w:rPr>
            </w:pPr>
            <w:r>
              <w:rPr>
                <w:sz w:val="24"/>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47A4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3ACB85">
            <w:pPr>
              <w:pStyle w:val="234"/>
              <w:jc w:val="center"/>
              <w:rPr>
                <w:sz w:val="24"/>
                <w:szCs w:val="24"/>
              </w:rPr>
            </w:pPr>
            <w:r>
              <w:rPr>
                <w:sz w:val="24"/>
                <w:szCs w:val="24"/>
              </w:rPr>
              <w:t>3.3</w:t>
            </w:r>
          </w:p>
        </w:tc>
        <w:tc>
          <w:tcPr>
            <w:tcW w:w="7994" w:type="dxa"/>
          </w:tcPr>
          <w:p w14:paraId="09104850">
            <w:pPr>
              <w:pStyle w:val="234"/>
              <w:jc w:val="both"/>
              <w:rPr>
                <w:sz w:val="24"/>
                <w:szCs w:val="24"/>
              </w:rPr>
            </w:pPr>
            <w:r>
              <w:rPr>
                <w:sz w:val="24"/>
                <w:szCs w:val="24"/>
              </w:rPr>
              <w:t>Степенная функция с натуральным и целым показателем. Ее свойства и график. Свойства и график корня n-ой степени</w:t>
            </w:r>
          </w:p>
        </w:tc>
      </w:tr>
      <w:tr w14:paraId="53A1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8DF0DB">
            <w:pPr>
              <w:pStyle w:val="234"/>
              <w:jc w:val="center"/>
              <w:rPr>
                <w:sz w:val="24"/>
                <w:szCs w:val="24"/>
              </w:rPr>
            </w:pPr>
            <w:r>
              <w:rPr>
                <w:sz w:val="24"/>
                <w:szCs w:val="24"/>
              </w:rPr>
              <w:t>3.4</w:t>
            </w:r>
          </w:p>
        </w:tc>
        <w:tc>
          <w:tcPr>
            <w:tcW w:w="7994" w:type="dxa"/>
          </w:tcPr>
          <w:p w14:paraId="2D1732AD">
            <w:pPr>
              <w:pStyle w:val="234"/>
              <w:jc w:val="both"/>
              <w:rPr>
                <w:sz w:val="24"/>
                <w:szCs w:val="24"/>
              </w:rPr>
            </w:pPr>
            <w:r>
              <w:rPr>
                <w:sz w:val="24"/>
                <w:szCs w:val="24"/>
              </w:rPr>
              <w:t>Тригонометрические функции, их свойства и графики</w:t>
            </w:r>
          </w:p>
        </w:tc>
      </w:tr>
      <w:tr w14:paraId="0A5E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608853">
            <w:pPr>
              <w:pStyle w:val="234"/>
              <w:jc w:val="center"/>
              <w:rPr>
                <w:sz w:val="24"/>
                <w:szCs w:val="24"/>
              </w:rPr>
            </w:pPr>
            <w:r>
              <w:rPr>
                <w:sz w:val="24"/>
                <w:szCs w:val="24"/>
              </w:rPr>
              <w:t>3.5</w:t>
            </w:r>
          </w:p>
        </w:tc>
        <w:tc>
          <w:tcPr>
            <w:tcW w:w="7994" w:type="dxa"/>
          </w:tcPr>
          <w:p w14:paraId="4BD61C53">
            <w:pPr>
              <w:pStyle w:val="234"/>
              <w:jc w:val="both"/>
              <w:rPr>
                <w:sz w:val="24"/>
                <w:szCs w:val="24"/>
              </w:rPr>
            </w:pPr>
            <w:r>
              <w:rPr>
                <w:sz w:val="24"/>
                <w:szCs w:val="24"/>
              </w:rPr>
              <w:t>Показательная и логарифмическая функции, их свойства и графики</w:t>
            </w:r>
          </w:p>
        </w:tc>
      </w:tr>
      <w:tr w14:paraId="404E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A5E029">
            <w:pPr>
              <w:pStyle w:val="234"/>
              <w:jc w:val="center"/>
              <w:rPr>
                <w:sz w:val="24"/>
                <w:szCs w:val="24"/>
              </w:rPr>
            </w:pPr>
            <w:r>
              <w:rPr>
                <w:sz w:val="24"/>
                <w:szCs w:val="24"/>
              </w:rPr>
              <w:t>3.6</w:t>
            </w:r>
          </w:p>
        </w:tc>
        <w:tc>
          <w:tcPr>
            <w:tcW w:w="7994" w:type="dxa"/>
          </w:tcPr>
          <w:p w14:paraId="17E90958">
            <w:pPr>
              <w:pStyle w:val="234"/>
              <w:jc w:val="both"/>
              <w:rPr>
                <w:sz w:val="24"/>
                <w:szCs w:val="24"/>
              </w:rPr>
            </w:pPr>
            <w:r>
              <w:rPr>
                <w:sz w:val="24"/>
                <w:szCs w:val="24"/>
              </w:rPr>
              <w:t>Точки разрыва. Асимптоты графиков функций. Свойства функций, непрерывных на отрезке</w:t>
            </w:r>
          </w:p>
        </w:tc>
      </w:tr>
      <w:tr w14:paraId="17AC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18AB9C">
            <w:pPr>
              <w:pStyle w:val="234"/>
              <w:jc w:val="center"/>
              <w:rPr>
                <w:sz w:val="24"/>
                <w:szCs w:val="24"/>
              </w:rPr>
            </w:pPr>
            <w:r>
              <w:rPr>
                <w:sz w:val="24"/>
                <w:szCs w:val="24"/>
              </w:rPr>
              <w:t>3.7</w:t>
            </w:r>
          </w:p>
        </w:tc>
        <w:tc>
          <w:tcPr>
            <w:tcW w:w="7994" w:type="dxa"/>
          </w:tcPr>
          <w:p w14:paraId="6315FADA">
            <w:pPr>
              <w:pStyle w:val="234"/>
              <w:jc w:val="both"/>
              <w:rPr>
                <w:sz w:val="24"/>
                <w:szCs w:val="24"/>
              </w:rPr>
            </w:pPr>
            <w:r>
              <w:rPr>
                <w:sz w:val="24"/>
                <w:szCs w:val="24"/>
              </w:rPr>
              <w:t>Последовательности, способы задания последовательностей</w:t>
            </w:r>
          </w:p>
        </w:tc>
      </w:tr>
      <w:tr w14:paraId="4B60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F1CB7D">
            <w:pPr>
              <w:pStyle w:val="234"/>
              <w:jc w:val="center"/>
              <w:rPr>
                <w:sz w:val="24"/>
                <w:szCs w:val="24"/>
              </w:rPr>
            </w:pPr>
            <w:r>
              <w:rPr>
                <w:sz w:val="24"/>
                <w:szCs w:val="24"/>
              </w:rPr>
              <w:t>3.8</w:t>
            </w:r>
          </w:p>
        </w:tc>
        <w:tc>
          <w:tcPr>
            <w:tcW w:w="7994" w:type="dxa"/>
          </w:tcPr>
          <w:p w14:paraId="7B250BA6">
            <w:pPr>
              <w:pStyle w:val="234"/>
              <w:jc w:val="both"/>
              <w:rPr>
                <w:sz w:val="24"/>
                <w:szCs w:val="24"/>
              </w:rPr>
            </w:pPr>
            <w:r>
              <w:rPr>
                <w:sz w:val="24"/>
                <w:szCs w:val="24"/>
              </w:rPr>
              <w:t>Арифметическая и геометрическая прогрессии. Формула сложных процентов</w:t>
            </w:r>
          </w:p>
        </w:tc>
      </w:tr>
      <w:tr w14:paraId="0DD3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6D80F5">
            <w:pPr>
              <w:pStyle w:val="234"/>
              <w:jc w:val="center"/>
              <w:rPr>
                <w:sz w:val="24"/>
                <w:szCs w:val="24"/>
              </w:rPr>
            </w:pPr>
            <w:r>
              <w:rPr>
                <w:sz w:val="24"/>
                <w:szCs w:val="24"/>
              </w:rPr>
              <w:t>4</w:t>
            </w:r>
          </w:p>
        </w:tc>
        <w:tc>
          <w:tcPr>
            <w:tcW w:w="7994" w:type="dxa"/>
          </w:tcPr>
          <w:p w14:paraId="491D62C5">
            <w:pPr>
              <w:pStyle w:val="234"/>
              <w:jc w:val="both"/>
              <w:rPr>
                <w:sz w:val="24"/>
                <w:szCs w:val="24"/>
              </w:rPr>
            </w:pPr>
            <w:r>
              <w:rPr>
                <w:sz w:val="24"/>
                <w:szCs w:val="24"/>
              </w:rPr>
              <w:t>Начала математического анализа</w:t>
            </w:r>
          </w:p>
        </w:tc>
      </w:tr>
      <w:tr w14:paraId="28F4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79F588">
            <w:pPr>
              <w:pStyle w:val="234"/>
              <w:jc w:val="center"/>
              <w:rPr>
                <w:sz w:val="24"/>
                <w:szCs w:val="24"/>
              </w:rPr>
            </w:pPr>
            <w:r>
              <w:rPr>
                <w:sz w:val="24"/>
                <w:szCs w:val="24"/>
              </w:rPr>
              <w:t>4.1</w:t>
            </w:r>
          </w:p>
        </w:tc>
        <w:tc>
          <w:tcPr>
            <w:tcW w:w="7994" w:type="dxa"/>
          </w:tcPr>
          <w:p w14:paraId="61F85B04">
            <w:pPr>
              <w:pStyle w:val="234"/>
              <w:jc w:val="both"/>
              <w:rPr>
                <w:sz w:val="24"/>
                <w:szCs w:val="24"/>
              </w:rPr>
            </w:pPr>
            <w:r>
              <w:rPr>
                <w:sz w:val="24"/>
                <w:szCs w:val="24"/>
              </w:rPr>
              <w:t>Производная функции. Производные элементарных функций</w:t>
            </w:r>
          </w:p>
        </w:tc>
      </w:tr>
      <w:tr w14:paraId="3B73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46126F">
            <w:pPr>
              <w:pStyle w:val="234"/>
              <w:jc w:val="center"/>
              <w:rPr>
                <w:sz w:val="24"/>
                <w:szCs w:val="24"/>
              </w:rPr>
            </w:pPr>
            <w:r>
              <w:rPr>
                <w:sz w:val="24"/>
                <w:szCs w:val="24"/>
              </w:rPr>
              <w:t>4.2</w:t>
            </w:r>
          </w:p>
        </w:tc>
        <w:tc>
          <w:tcPr>
            <w:tcW w:w="7994" w:type="dxa"/>
          </w:tcPr>
          <w:p w14:paraId="50651AB1">
            <w:pPr>
              <w:pStyle w:val="234"/>
              <w:jc w:val="both"/>
              <w:rPr>
                <w:sz w:val="24"/>
                <w:szCs w:val="24"/>
              </w:rPr>
            </w:pPr>
            <w:r>
              <w:rPr>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14:paraId="7809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FFBAB3">
            <w:pPr>
              <w:pStyle w:val="234"/>
              <w:jc w:val="center"/>
              <w:rPr>
                <w:sz w:val="24"/>
                <w:szCs w:val="24"/>
              </w:rPr>
            </w:pPr>
            <w:r>
              <w:rPr>
                <w:sz w:val="24"/>
                <w:szCs w:val="24"/>
              </w:rPr>
              <w:t>4.3</w:t>
            </w:r>
          </w:p>
        </w:tc>
        <w:tc>
          <w:tcPr>
            <w:tcW w:w="7994" w:type="dxa"/>
          </w:tcPr>
          <w:p w14:paraId="2176C839">
            <w:pPr>
              <w:pStyle w:val="234"/>
              <w:jc w:val="both"/>
              <w:rPr>
                <w:sz w:val="24"/>
                <w:szCs w:val="24"/>
              </w:rPr>
            </w:pPr>
            <w:r>
              <w:rPr>
                <w:sz w:val="24"/>
                <w:szCs w:val="24"/>
              </w:rPr>
              <w:t>Первообразная. Интеграл</w:t>
            </w:r>
          </w:p>
        </w:tc>
      </w:tr>
      <w:tr w14:paraId="1279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EB5B7D">
            <w:pPr>
              <w:pStyle w:val="234"/>
              <w:jc w:val="center"/>
              <w:rPr>
                <w:sz w:val="24"/>
                <w:szCs w:val="24"/>
              </w:rPr>
            </w:pPr>
            <w:r>
              <w:rPr>
                <w:sz w:val="24"/>
                <w:szCs w:val="24"/>
              </w:rPr>
              <w:t>5</w:t>
            </w:r>
          </w:p>
        </w:tc>
        <w:tc>
          <w:tcPr>
            <w:tcW w:w="7994" w:type="dxa"/>
          </w:tcPr>
          <w:p w14:paraId="1E8BD101">
            <w:pPr>
              <w:pStyle w:val="234"/>
              <w:jc w:val="both"/>
              <w:rPr>
                <w:sz w:val="24"/>
                <w:szCs w:val="24"/>
              </w:rPr>
            </w:pPr>
            <w:r>
              <w:rPr>
                <w:sz w:val="24"/>
                <w:szCs w:val="24"/>
              </w:rPr>
              <w:t>Множества и логика</w:t>
            </w:r>
          </w:p>
        </w:tc>
      </w:tr>
      <w:tr w14:paraId="1EC7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BFAB3D">
            <w:pPr>
              <w:pStyle w:val="234"/>
              <w:jc w:val="center"/>
              <w:rPr>
                <w:sz w:val="24"/>
                <w:szCs w:val="24"/>
              </w:rPr>
            </w:pPr>
            <w:r>
              <w:rPr>
                <w:sz w:val="24"/>
                <w:szCs w:val="24"/>
              </w:rPr>
              <w:t>5.1</w:t>
            </w:r>
          </w:p>
        </w:tc>
        <w:tc>
          <w:tcPr>
            <w:tcW w:w="7994" w:type="dxa"/>
          </w:tcPr>
          <w:p w14:paraId="77AB6D1D">
            <w:pPr>
              <w:pStyle w:val="234"/>
              <w:jc w:val="both"/>
              <w:rPr>
                <w:sz w:val="24"/>
                <w:szCs w:val="24"/>
              </w:rPr>
            </w:pPr>
            <w:r>
              <w:rPr>
                <w:sz w:val="24"/>
                <w:szCs w:val="24"/>
              </w:rPr>
              <w:t>Множество, операции над множествами. Диаграммы Эйлера - Венна</w:t>
            </w:r>
          </w:p>
        </w:tc>
      </w:tr>
      <w:tr w14:paraId="7CF2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EAE828">
            <w:pPr>
              <w:pStyle w:val="234"/>
              <w:jc w:val="center"/>
              <w:rPr>
                <w:sz w:val="24"/>
                <w:szCs w:val="24"/>
              </w:rPr>
            </w:pPr>
            <w:r>
              <w:rPr>
                <w:sz w:val="24"/>
                <w:szCs w:val="24"/>
              </w:rPr>
              <w:t>5.2</w:t>
            </w:r>
          </w:p>
        </w:tc>
        <w:tc>
          <w:tcPr>
            <w:tcW w:w="7994" w:type="dxa"/>
          </w:tcPr>
          <w:p w14:paraId="70547896">
            <w:pPr>
              <w:pStyle w:val="234"/>
              <w:jc w:val="both"/>
              <w:rPr>
                <w:sz w:val="24"/>
                <w:szCs w:val="24"/>
              </w:rPr>
            </w:pPr>
            <w:r>
              <w:rPr>
                <w:sz w:val="24"/>
                <w:szCs w:val="24"/>
              </w:rPr>
              <w:t>Логика</w:t>
            </w:r>
          </w:p>
        </w:tc>
      </w:tr>
      <w:tr w14:paraId="7C8D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BA4BD3">
            <w:pPr>
              <w:pStyle w:val="234"/>
              <w:jc w:val="center"/>
              <w:rPr>
                <w:sz w:val="24"/>
                <w:szCs w:val="24"/>
              </w:rPr>
            </w:pPr>
            <w:r>
              <w:rPr>
                <w:sz w:val="24"/>
                <w:szCs w:val="24"/>
              </w:rPr>
              <w:t>6</w:t>
            </w:r>
          </w:p>
        </w:tc>
        <w:tc>
          <w:tcPr>
            <w:tcW w:w="7994" w:type="dxa"/>
          </w:tcPr>
          <w:p w14:paraId="615CA280">
            <w:pPr>
              <w:pStyle w:val="234"/>
              <w:jc w:val="both"/>
              <w:rPr>
                <w:sz w:val="24"/>
                <w:szCs w:val="24"/>
              </w:rPr>
            </w:pPr>
            <w:r>
              <w:rPr>
                <w:sz w:val="24"/>
                <w:szCs w:val="24"/>
              </w:rPr>
              <w:t>Вероятность и статистика</w:t>
            </w:r>
          </w:p>
        </w:tc>
      </w:tr>
      <w:tr w14:paraId="6EA3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AB3F8D">
            <w:pPr>
              <w:pStyle w:val="234"/>
              <w:jc w:val="center"/>
              <w:rPr>
                <w:sz w:val="24"/>
                <w:szCs w:val="24"/>
              </w:rPr>
            </w:pPr>
            <w:r>
              <w:rPr>
                <w:sz w:val="24"/>
                <w:szCs w:val="24"/>
              </w:rPr>
              <w:t>6.1</w:t>
            </w:r>
          </w:p>
        </w:tc>
        <w:tc>
          <w:tcPr>
            <w:tcW w:w="7994" w:type="dxa"/>
          </w:tcPr>
          <w:p w14:paraId="43247FEB">
            <w:pPr>
              <w:pStyle w:val="234"/>
              <w:jc w:val="both"/>
              <w:rPr>
                <w:sz w:val="24"/>
                <w:szCs w:val="24"/>
              </w:rPr>
            </w:pPr>
            <w:r>
              <w:rPr>
                <w:sz w:val="24"/>
                <w:szCs w:val="24"/>
              </w:rPr>
              <w:t>Описательная статистика</w:t>
            </w:r>
          </w:p>
        </w:tc>
      </w:tr>
      <w:tr w14:paraId="5271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0DA3ED">
            <w:pPr>
              <w:pStyle w:val="234"/>
              <w:jc w:val="center"/>
              <w:rPr>
                <w:sz w:val="24"/>
                <w:szCs w:val="24"/>
              </w:rPr>
            </w:pPr>
            <w:r>
              <w:rPr>
                <w:sz w:val="24"/>
                <w:szCs w:val="24"/>
              </w:rPr>
              <w:t>6.2</w:t>
            </w:r>
          </w:p>
        </w:tc>
        <w:tc>
          <w:tcPr>
            <w:tcW w:w="7994" w:type="dxa"/>
          </w:tcPr>
          <w:p w14:paraId="6F295BEE">
            <w:pPr>
              <w:pStyle w:val="234"/>
              <w:jc w:val="both"/>
              <w:rPr>
                <w:sz w:val="24"/>
                <w:szCs w:val="24"/>
              </w:rPr>
            </w:pPr>
            <w:r>
              <w:rPr>
                <w:sz w:val="24"/>
                <w:szCs w:val="24"/>
              </w:rPr>
              <w:t>Вероятность</w:t>
            </w:r>
          </w:p>
        </w:tc>
      </w:tr>
      <w:tr w14:paraId="0E2A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F44828">
            <w:pPr>
              <w:pStyle w:val="234"/>
              <w:jc w:val="center"/>
              <w:rPr>
                <w:sz w:val="24"/>
                <w:szCs w:val="24"/>
              </w:rPr>
            </w:pPr>
            <w:r>
              <w:rPr>
                <w:sz w:val="24"/>
                <w:szCs w:val="24"/>
              </w:rPr>
              <w:t>6.3</w:t>
            </w:r>
          </w:p>
        </w:tc>
        <w:tc>
          <w:tcPr>
            <w:tcW w:w="7994" w:type="dxa"/>
          </w:tcPr>
          <w:p w14:paraId="14AF22A2">
            <w:pPr>
              <w:pStyle w:val="234"/>
              <w:jc w:val="both"/>
              <w:rPr>
                <w:sz w:val="24"/>
                <w:szCs w:val="24"/>
              </w:rPr>
            </w:pPr>
            <w:r>
              <w:rPr>
                <w:sz w:val="24"/>
                <w:szCs w:val="24"/>
              </w:rPr>
              <w:t>Комбинаторика</w:t>
            </w:r>
          </w:p>
        </w:tc>
      </w:tr>
      <w:tr w14:paraId="2F42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186C70">
            <w:pPr>
              <w:pStyle w:val="234"/>
              <w:jc w:val="center"/>
              <w:rPr>
                <w:sz w:val="24"/>
                <w:szCs w:val="24"/>
              </w:rPr>
            </w:pPr>
            <w:r>
              <w:rPr>
                <w:sz w:val="24"/>
                <w:szCs w:val="24"/>
              </w:rPr>
              <w:t>7</w:t>
            </w:r>
          </w:p>
        </w:tc>
        <w:tc>
          <w:tcPr>
            <w:tcW w:w="7994" w:type="dxa"/>
          </w:tcPr>
          <w:p w14:paraId="690CE88F">
            <w:pPr>
              <w:pStyle w:val="234"/>
              <w:jc w:val="both"/>
              <w:rPr>
                <w:sz w:val="24"/>
                <w:szCs w:val="24"/>
              </w:rPr>
            </w:pPr>
            <w:r>
              <w:rPr>
                <w:sz w:val="24"/>
                <w:szCs w:val="24"/>
              </w:rPr>
              <w:t>Геометрия</w:t>
            </w:r>
          </w:p>
        </w:tc>
      </w:tr>
      <w:tr w14:paraId="136D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11AB89">
            <w:pPr>
              <w:pStyle w:val="234"/>
              <w:jc w:val="center"/>
              <w:rPr>
                <w:sz w:val="24"/>
                <w:szCs w:val="24"/>
              </w:rPr>
            </w:pPr>
            <w:r>
              <w:rPr>
                <w:sz w:val="24"/>
                <w:szCs w:val="24"/>
              </w:rPr>
              <w:t>7.1</w:t>
            </w:r>
          </w:p>
        </w:tc>
        <w:tc>
          <w:tcPr>
            <w:tcW w:w="7994" w:type="dxa"/>
          </w:tcPr>
          <w:p w14:paraId="7C8D26A1">
            <w:pPr>
              <w:pStyle w:val="234"/>
              <w:jc w:val="both"/>
              <w:rPr>
                <w:sz w:val="24"/>
                <w:szCs w:val="24"/>
              </w:rPr>
            </w:pPr>
            <w:r>
              <w:rPr>
                <w:sz w:val="24"/>
                <w:szCs w:val="24"/>
              </w:rPr>
              <w:t>Фигуры на плоскости</w:t>
            </w:r>
          </w:p>
        </w:tc>
      </w:tr>
      <w:tr w14:paraId="6896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471409">
            <w:pPr>
              <w:pStyle w:val="234"/>
              <w:jc w:val="center"/>
              <w:rPr>
                <w:sz w:val="24"/>
                <w:szCs w:val="24"/>
              </w:rPr>
            </w:pPr>
            <w:r>
              <w:rPr>
                <w:sz w:val="24"/>
                <w:szCs w:val="24"/>
              </w:rPr>
              <w:t>7.2</w:t>
            </w:r>
          </w:p>
        </w:tc>
        <w:tc>
          <w:tcPr>
            <w:tcW w:w="7994" w:type="dxa"/>
          </w:tcPr>
          <w:p w14:paraId="2925FDB3">
            <w:pPr>
              <w:pStyle w:val="234"/>
              <w:jc w:val="both"/>
              <w:rPr>
                <w:sz w:val="24"/>
                <w:szCs w:val="24"/>
              </w:rPr>
            </w:pPr>
            <w:r>
              <w:rPr>
                <w:sz w:val="24"/>
                <w:szCs w:val="24"/>
              </w:rPr>
              <w:t>Прямые и плоскости в пространстве</w:t>
            </w:r>
          </w:p>
        </w:tc>
      </w:tr>
      <w:tr w14:paraId="3751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44B84E">
            <w:pPr>
              <w:pStyle w:val="234"/>
              <w:jc w:val="center"/>
              <w:rPr>
                <w:sz w:val="24"/>
                <w:szCs w:val="24"/>
              </w:rPr>
            </w:pPr>
            <w:r>
              <w:rPr>
                <w:sz w:val="24"/>
                <w:szCs w:val="24"/>
              </w:rPr>
              <w:t>7.3</w:t>
            </w:r>
          </w:p>
        </w:tc>
        <w:tc>
          <w:tcPr>
            <w:tcW w:w="7994" w:type="dxa"/>
          </w:tcPr>
          <w:p w14:paraId="57923E6F">
            <w:pPr>
              <w:pStyle w:val="234"/>
              <w:jc w:val="both"/>
              <w:rPr>
                <w:sz w:val="24"/>
                <w:szCs w:val="24"/>
              </w:rPr>
            </w:pPr>
            <w:r>
              <w:rPr>
                <w:sz w:val="24"/>
                <w:szCs w:val="24"/>
              </w:rPr>
              <w:t>Многогранники</w:t>
            </w:r>
          </w:p>
        </w:tc>
      </w:tr>
      <w:tr w14:paraId="36F1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E275C8">
            <w:pPr>
              <w:pStyle w:val="234"/>
              <w:jc w:val="center"/>
              <w:rPr>
                <w:sz w:val="24"/>
                <w:szCs w:val="24"/>
              </w:rPr>
            </w:pPr>
            <w:r>
              <w:rPr>
                <w:sz w:val="24"/>
                <w:szCs w:val="24"/>
              </w:rPr>
              <w:t>7.4</w:t>
            </w:r>
          </w:p>
        </w:tc>
        <w:tc>
          <w:tcPr>
            <w:tcW w:w="7994" w:type="dxa"/>
          </w:tcPr>
          <w:p w14:paraId="3B5EE814">
            <w:pPr>
              <w:pStyle w:val="234"/>
              <w:jc w:val="both"/>
              <w:rPr>
                <w:sz w:val="24"/>
                <w:szCs w:val="24"/>
              </w:rPr>
            </w:pPr>
            <w:r>
              <w:rPr>
                <w:sz w:val="24"/>
                <w:szCs w:val="24"/>
              </w:rPr>
              <w:t>Тела и поверхности вращения</w:t>
            </w:r>
          </w:p>
        </w:tc>
      </w:tr>
      <w:tr w14:paraId="5CC1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2ED56E">
            <w:pPr>
              <w:pStyle w:val="234"/>
              <w:jc w:val="center"/>
              <w:rPr>
                <w:sz w:val="24"/>
                <w:szCs w:val="24"/>
              </w:rPr>
            </w:pPr>
            <w:r>
              <w:rPr>
                <w:sz w:val="24"/>
                <w:szCs w:val="24"/>
              </w:rPr>
              <w:t>7.5</w:t>
            </w:r>
          </w:p>
        </w:tc>
        <w:tc>
          <w:tcPr>
            <w:tcW w:w="7994" w:type="dxa"/>
          </w:tcPr>
          <w:p w14:paraId="3E5CF929">
            <w:pPr>
              <w:pStyle w:val="234"/>
              <w:jc w:val="both"/>
              <w:rPr>
                <w:sz w:val="24"/>
                <w:szCs w:val="24"/>
              </w:rPr>
            </w:pPr>
            <w:r>
              <w:rPr>
                <w:sz w:val="24"/>
                <w:szCs w:val="24"/>
              </w:rPr>
              <w:t>Координаты и векторы</w:t>
            </w:r>
          </w:p>
        </w:tc>
      </w:tr>
    </w:tbl>
    <w:p w14:paraId="1F562974">
      <w:pPr>
        <w:spacing w:after="0" w:line="360" w:lineRule="auto"/>
        <w:ind w:firstLine="709"/>
        <w:jc w:val="both"/>
        <w:rPr>
          <w:rFonts w:ascii="Times New Roman" w:hAnsi="Times New Roman"/>
          <w:sz w:val="28"/>
          <w:szCs w:val="28"/>
        </w:rPr>
      </w:pPr>
    </w:p>
    <w:p w14:paraId="21ACE7BD">
      <w:pPr>
        <w:spacing w:after="0" w:line="360" w:lineRule="auto"/>
        <w:ind w:firstLine="709"/>
        <w:jc w:val="both"/>
        <w:rPr>
          <w:rFonts w:ascii="Times New Roman" w:hAnsi="Times New Roman"/>
          <w:sz w:val="28"/>
          <w:szCs w:val="28"/>
        </w:rPr>
      </w:pPr>
      <w:r>
        <w:rPr>
          <w:rFonts w:ascii="Times New Roman" w:hAnsi="Times New Roman"/>
          <w:sz w:val="28"/>
          <w:szCs w:val="28"/>
        </w:rPr>
        <w:t>113. </w:t>
      </w:r>
      <w:r>
        <w:rPr>
          <w:rStyle w:val="205"/>
        </w:rPr>
        <w:t xml:space="preserve">Федеральная рабочая программа по учебному предмету «Информатика» (базовый уровень). </w:t>
      </w:r>
    </w:p>
    <w:p w14:paraId="0F7983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113.1.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4268D73E">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113.2.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DDE501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19BD92E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113.4.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14:paraId="087E33EF">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113.5. Пояснительная записка.</w:t>
      </w:r>
    </w:p>
    <w:p w14:paraId="1321F434">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OfficinaSansBoldITC"/>
          <w:sz w:val="28"/>
          <w:szCs w:val="28"/>
        </w:rPr>
        <w:t>113.5.1. </w:t>
      </w:r>
      <w:bookmarkStart w:id="26" w:name="_Toc118725578"/>
      <w:r>
        <w:rPr>
          <w:rFonts w:ascii="Times New Roman" w:hAnsi="Times New Roman" w:eastAsia="SchoolBookSanPin"/>
          <w:sz w:val="28"/>
          <w:szCs w:val="28"/>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50501353">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1CA4FF3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113.5.3. Информатика на уровне среднего общего образовании отражает:</w:t>
      </w:r>
    </w:p>
    <w:p w14:paraId="5417D7D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A3C7579">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основные области применения информатики, прежде всего информационные технологии, управление и социальную сферу;</w:t>
      </w:r>
    </w:p>
    <w:p w14:paraId="5A74120B">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междисциплинарный характер информатики и информационной деятельности.</w:t>
      </w:r>
    </w:p>
    <w:p w14:paraId="4066355B">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60AB1297">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113.5.5. В содержании учебного предмета «Информатика» выделяются четыре тематических раздела.</w:t>
      </w:r>
    </w:p>
    <w:p w14:paraId="0519A4DF">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6A9E5452">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4042D03F">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51A7A41D">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0BDE87EA">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5C29CA26">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понимание предмета, ключевых вопросов и основных составляющих элементов изучаемой предметной области; </w:t>
      </w:r>
    </w:p>
    <w:p w14:paraId="40FEE8C7">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умение решать типовые практические задачи, характерные для использования методов и инструментария данной предметной области; </w:t>
      </w:r>
    </w:p>
    <w:p w14:paraId="21A4019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осознание рамок изучаемой предметной области, ограниченности методов и инструментов, типичных связей с другими областями знания.</w:t>
      </w:r>
    </w:p>
    <w:p w14:paraId="0A13291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7D8600A">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сформированность представлений о роли информатики, информационных и коммуникационных технологий в современном обществе;</w:t>
      </w:r>
    </w:p>
    <w:p w14:paraId="2D519384">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сформированность основ логического и алгоритмического мышления;</w:t>
      </w:r>
    </w:p>
    <w:p w14:paraId="7DA58F1A">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676AC11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04A41463">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37DF99E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10A815B6">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113.5.8. Общее число часов, рекомендованных для изучения информатики – 68 часов: в 10 классе – 34 часа (1 час в неделю), в 11 классе – 34 часа (1 час в неделю).</w:t>
      </w:r>
    </w:p>
    <w:p w14:paraId="79FA46D1">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113.5.9. Базовый уровень изучения информатики рекомендуется для следующих профилей:</w:t>
      </w:r>
    </w:p>
    <w:p w14:paraId="454ACD53">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естественно-научный профиль, ориентирующий обучающихся на такие сферы деятельности, как медицина, биотехнологии, химия, физика и другие;</w:t>
      </w:r>
    </w:p>
    <w:p w14:paraId="5D60D0E4">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390FC84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61CC35C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70132ACD">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564E1AB5">
      <w:pPr>
        <w:spacing w:after="0" w:line="360" w:lineRule="auto"/>
        <w:ind w:firstLine="709"/>
        <w:contextualSpacing/>
        <w:jc w:val="both"/>
        <w:rPr>
          <w:rFonts w:ascii="Times New Roman" w:hAnsi="Times New Roman" w:eastAsia="SchoolBookSanPin"/>
          <w:sz w:val="28"/>
          <w:szCs w:val="28"/>
        </w:rPr>
      </w:pPr>
      <w:bookmarkStart w:id="27" w:name="_Toc118725583"/>
      <w:r>
        <w:rPr>
          <w:rFonts w:ascii="Times New Roman" w:hAnsi="Times New Roman" w:eastAsia="SchoolBookSanPin"/>
          <w:sz w:val="28"/>
          <w:szCs w:val="28"/>
        </w:rPr>
        <w:t>113.6. </w:t>
      </w:r>
      <w:bookmarkEnd w:id="27"/>
      <w:r>
        <w:rPr>
          <w:rFonts w:ascii="Times New Roman" w:hAnsi="Times New Roman" w:eastAsia="SchoolBookSanPin"/>
          <w:sz w:val="28"/>
          <w:szCs w:val="28"/>
        </w:rPr>
        <w:t>Содержание обучения в 10 классе.</w:t>
      </w:r>
    </w:p>
    <w:p w14:paraId="7AF6809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113.6.1. Цифровая грамотность.</w:t>
      </w:r>
    </w:p>
    <w:p w14:paraId="685E988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Требования техники безопасности и гигиены при работе с компьютерами и другими компонентами цифрового окружения.</w:t>
      </w:r>
    </w:p>
    <w:p w14:paraId="60F0ADA4">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Принципы работы компьютера. Персональный компьютер. Выбор конфигурации компьютера в зависимости от решаемых задач.</w:t>
      </w:r>
    </w:p>
    <w:p w14:paraId="24340760">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52920BC0">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23AA1216">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72C0F08D">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1291B70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615282B3">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113.6.2. Теоретические основы информатики.</w:t>
      </w:r>
    </w:p>
    <w:p w14:paraId="2BE47F3F">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6FC229F1">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6C109A94">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Системы. Компоненты системы и их взаимодействие. Системы управления. Управление как информационный процесс. Обратная связь.</w:t>
      </w:r>
    </w:p>
    <w:p w14:paraId="79EEC5C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7CFAA73B">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Представление целых и вещественных чисел в памяти компьютера. </w:t>
      </w:r>
    </w:p>
    <w:p w14:paraId="72D71B53">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0B7062E2">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321F1D6E">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Кодирование звука. Оценка информационного объёма звуковых данных при заданных частоте дискретизации и разрядности кодирования.</w:t>
      </w:r>
    </w:p>
    <w:p w14:paraId="30E07BE0">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78328BFC">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20FAF326">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113.6.3. Информационные технологии.</w:t>
      </w:r>
    </w:p>
    <w:p w14:paraId="796A6EC0">
      <w:pPr>
        <w:spacing w:after="0" w:line="360" w:lineRule="auto"/>
        <w:ind w:firstLine="709"/>
        <w:contextualSpacing/>
        <w:jc w:val="both"/>
        <w:rPr>
          <w:rFonts w:ascii="Times New Roman" w:hAnsi="Times New Roman" w:eastAsia="SchoolBookSanPin"/>
          <w:i/>
          <w:iCs/>
          <w:sz w:val="28"/>
          <w:szCs w:val="28"/>
        </w:rPr>
      </w:pPr>
      <w:r>
        <w:rPr>
          <w:rFonts w:ascii="Times New Roman" w:hAnsi="Times New Roman" w:eastAsia="SchoolBookSanPin"/>
          <w:sz w:val="28"/>
          <w:szCs w:val="28"/>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75E9B84F">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01D64456">
      <w:pPr>
        <w:spacing w:after="0" w:line="360" w:lineRule="auto"/>
        <w:ind w:firstLine="709"/>
        <w:contextualSpacing/>
        <w:jc w:val="both"/>
        <w:rPr>
          <w:rFonts w:ascii="Times New Roman" w:hAnsi="Times New Roman" w:eastAsia="SchoolBookSanPin"/>
          <w:iCs/>
          <w:sz w:val="28"/>
          <w:szCs w:val="28"/>
        </w:rPr>
      </w:pPr>
      <w:r>
        <w:rPr>
          <w:rFonts w:ascii="Times New Roman" w:hAnsi="Times New Roman" w:eastAsia="SchoolBookSanPin"/>
          <w:iCs/>
          <w:sz w:val="28"/>
          <w:szCs w:val="28"/>
        </w:rPr>
        <w:t>Обработка изображения и звука с использованием интернет-приложений.</w:t>
      </w:r>
    </w:p>
    <w:p w14:paraId="253F8D78">
      <w:pPr>
        <w:spacing w:after="0" w:line="360" w:lineRule="auto"/>
        <w:ind w:firstLine="709"/>
        <w:contextualSpacing/>
        <w:jc w:val="both"/>
        <w:rPr>
          <w:rFonts w:ascii="Times New Roman" w:hAnsi="Times New Roman" w:eastAsia="SchoolBookSanPin"/>
          <w:iCs/>
          <w:sz w:val="28"/>
          <w:szCs w:val="28"/>
        </w:rPr>
      </w:pPr>
      <w:r>
        <w:rPr>
          <w:rFonts w:ascii="Times New Roman" w:hAnsi="Times New Roman" w:eastAsia="SchoolBookSanPin"/>
          <w:iCs/>
          <w:sz w:val="28"/>
          <w:szCs w:val="28"/>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4191F93C">
      <w:pPr>
        <w:spacing w:after="0" w:line="360" w:lineRule="auto"/>
        <w:ind w:firstLine="709"/>
        <w:contextualSpacing/>
        <w:jc w:val="both"/>
        <w:rPr>
          <w:rFonts w:ascii="Times New Roman" w:hAnsi="Times New Roman" w:eastAsia="SchoolBookSanPin"/>
          <w:iCs/>
          <w:sz w:val="28"/>
          <w:szCs w:val="28"/>
        </w:rPr>
      </w:pPr>
      <w:r>
        <w:rPr>
          <w:rFonts w:ascii="Times New Roman" w:hAnsi="Times New Roman" w:eastAsia="SchoolBookSanPin"/>
          <w:iCs/>
          <w:sz w:val="28"/>
          <w:szCs w:val="28"/>
        </w:rPr>
        <w:t>Принципы построения и ред</w:t>
      </w:r>
      <w:bookmarkStart w:id="28" w:name="_Toc118725584"/>
      <w:r>
        <w:rPr>
          <w:rFonts w:ascii="Times New Roman" w:hAnsi="Times New Roman" w:eastAsia="SchoolBookSanPin"/>
          <w:iCs/>
          <w:sz w:val="28"/>
          <w:szCs w:val="28"/>
        </w:rPr>
        <w:t>актирования трёхмерных моделей.</w:t>
      </w:r>
    </w:p>
    <w:p w14:paraId="0C91F2A9">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113.7. </w:t>
      </w:r>
      <w:bookmarkEnd w:id="28"/>
      <w:r>
        <w:rPr>
          <w:rFonts w:ascii="Times New Roman" w:hAnsi="Times New Roman" w:eastAsia="SchoolBookSanPin"/>
          <w:sz w:val="28"/>
          <w:szCs w:val="28"/>
        </w:rPr>
        <w:t>Содержание обучения в 11 классе.</w:t>
      </w:r>
    </w:p>
    <w:p w14:paraId="0CEB04E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113.7.1. Цифровая грамотность.</w:t>
      </w:r>
    </w:p>
    <w:p w14:paraId="7084A470">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279068F6">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5D81677A">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377BD3DD">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407D5C04">
      <w:pPr>
        <w:spacing w:after="0" w:line="360" w:lineRule="auto"/>
        <w:ind w:firstLine="709"/>
        <w:contextualSpacing/>
        <w:jc w:val="both"/>
        <w:rPr>
          <w:rFonts w:ascii="Times New Roman" w:hAnsi="Times New Roman" w:eastAsia="SchoolBookSanPin"/>
          <w:i/>
          <w:iCs/>
          <w:sz w:val="28"/>
          <w:szCs w:val="28"/>
        </w:rPr>
      </w:pPr>
      <w:r>
        <w:rPr>
          <w:rFonts w:ascii="Times New Roman" w:hAnsi="Times New Roman" w:eastAsia="SchoolBookSanPin"/>
          <w:sz w:val="28"/>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5A82D990">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Информационные технологии и профессиональная деятельность. Информационные ресурсы. Цифровая экономика. Информационная культура.</w:t>
      </w:r>
    </w:p>
    <w:p w14:paraId="0998F2EE">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113.7.2. Теоретические основы информатики.</w:t>
      </w:r>
    </w:p>
    <w:p w14:paraId="389AF24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547B6EA7">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1F37E6D1">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790F165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60F112C8">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Использование графов и деревьев при описании объектов и процессов окружающего мира.</w:t>
      </w:r>
    </w:p>
    <w:p w14:paraId="0EFFA9BC">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113.7.3. Алгоритмы и программирование.</w:t>
      </w:r>
    </w:p>
    <w:p w14:paraId="67DDE793">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2C805B3A">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1FDA3661">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7FB513EB">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Обработка символьных данных. Встроенные функции языка программирования для обработки символьных строк. </w:t>
      </w:r>
    </w:p>
    <w:p w14:paraId="094441DB">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167AE1B0">
      <w:pPr>
        <w:spacing w:after="0" w:line="360" w:lineRule="auto"/>
        <w:ind w:firstLine="709"/>
        <w:contextualSpacing/>
        <w:jc w:val="both"/>
        <w:rPr>
          <w:rFonts w:ascii="Times New Roman" w:hAnsi="Times New Roman" w:eastAsia="SchoolBookSanPin"/>
          <w:i/>
          <w:iCs/>
          <w:sz w:val="28"/>
          <w:szCs w:val="28"/>
        </w:rPr>
      </w:pPr>
      <w:r>
        <w:rPr>
          <w:rFonts w:ascii="Times New Roman" w:hAnsi="Times New Roman" w:eastAsia="SchoolBookSanPin"/>
          <w:sz w:val="28"/>
          <w:szCs w:val="28"/>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0A2A677E">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113.7.4. Информационные технологии.</w:t>
      </w:r>
    </w:p>
    <w:p w14:paraId="247BF1D0">
      <w:pPr>
        <w:spacing w:after="0" w:line="360" w:lineRule="auto"/>
        <w:ind w:firstLine="709"/>
        <w:contextualSpacing/>
        <w:jc w:val="both"/>
        <w:rPr>
          <w:rFonts w:ascii="Times New Roman" w:hAnsi="Times New Roman" w:eastAsia="SchoolBookSanPin"/>
          <w:i/>
          <w:sz w:val="28"/>
          <w:szCs w:val="28"/>
        </w:rPr>
      </w:pPr>
      <w:r>
        <w:rPr>
          <w:rFonts w:ascii="Times New Roman" w:hAnsi="Times New Roman" w:eastAsia="SchoolBookSanPin"/>
          <w:sz w:val="28"/>
          <w:szCs w:val="28"/>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225E501B">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14:paraId="519175AD">
      <w:pPr>
        <w:spacing w:after="0" w:line="360" w:lineRule="auto"/>
        <w:ind w:firstLine="709"/>
        <w:contextualSpacing/>
        <w:jc w:val="both"/>
        <w:rPr>
          <w:rFonts w:ascii="Times New Roman" w:hAnsi="Times New Roman" w:eastAsia="SchoolBookSanPin"/>
          <w:i/>
          <w:iCs/>
          <w:sz w:val="28"/>
          <w:szCs w:val="28"/>
        </w:rPr>
      </w:pPr>
      <w:r>
        <w:rPr>
          <w:rFonts w:ascii="Times New Roman" w:hAnsi="Times New Roman" w:eastAsia="SchoolBookSanPin"/>
          <w:sz w:val="28"/>
          <w:szCs w:val="28"/>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3296EAF2">
      <w:pPr>
        <w:spacing w:after="0" w:line="360" w:lineRule="auto"/>
        <w:ind w:firstLine="709"/>
        <w:contextualSpacing/>
        <w:jc w:val="both"/>
        <w:rPr>
          <w:rFonts w:ascii="Times New Roman" w:hAnsi="Times New Roman" w:eastAsia="SchoolBookSanPin"/>
          <w:i/>
          <w:iCs/>
          <w:sz w:val="28"/>
          <w:szCs w:val="28"/>
        </w:rPr>
      </w:pPr>
      <w:r>
        <w:rPr>
          <w:rFonts w:ascii="Times New Roman" w:hAnsi="Times New Roman" w:eastAsia="SchoolBookSanPin"/>
          <w:sz w:val="28"/>
          <w:szCs w:val="28"/>
        </w:rPr>
        <w:t xml:space="preserve">Численное решение уравнений с помощью подбора параметра. </w:t>
      </w:r>
    </w:p>
    <w:p w14:paraId="70DF99D9">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75BB3327">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Многотабличные базы данных. Типы связей между таблицами. Запросы к многотабличным базам данных.</w:t>
      </w:r>
    </w:p>
    <w:p w14:paraId="45CC636F">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3FE3B5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113.8. </w:t>
      </w:r>
      <w:bookmarkEnd w:id="26"/>
      <w:r>
        <w:rPr>
          <w:rFonts w:ascii="Times New Roman" w:hAnsi="Times New Roman"/>
          <w:sz w:val="28"/>
          <w:szCs w:val="28"/>
        </w:rPr>
        <w:t>Планируемые результаты освоения программы по информатике на уровне среднего общего образования.</w:t>
      </w:r>
    </w:p>
    <w:p w14:paraId="0626264F">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 xml:space="preserve">113.8.1.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Pr>
          <w:rFonts w:ascii="Times New Roman" w:hAnsi="Times New Roman" w:eastAsia="SchoolBookSanPin"/>
          <w:sz w:val="28"/>
          <w:szCs w:val="28"/>
        </w:rP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14:paraId="0AE4A44A">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bCs/>
          <w:position w:val="1"/>
          <w:sz w:val="28"/>
          <w:szCs w:val="28"/>
        </w:rPr>
        <w:t>1) гражданского воспитания:</w:t>
      </w:r>
    </w:p>
    <w:p w14:paraId="5290747F">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58FE8873">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11ACFB1B">
      <w:pPr>
        <w:spacing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44D79908">
      <w:pPr>
        <w:spacing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35B7CE32">
      <w:pPr>
        <w:spacing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506BB06C">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276E168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3F0BE3C8">
      <w:pPr>
        <w:spacing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00E07D5C">
      <w:pPr>
        <w:spacing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научного и технического творчества;</w:t>
      </w:r>
    </w:p>
    <w:p w14:paraId="52BD631F">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в том числе основанные на использовании информационных технологий;</w:t>
      </w:r>
    </w:p>
    <w:p w14:paraId="3E2F00B5">
      <w:pPr>
        <w:spacing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5933E41E">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142BFC5C">
      <w:pPr>
        <w:spacing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27D64AB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2601CEF">
      <w:pPr>
        <w:spacing w:line="360" w:lineRule="auto"/>
        <w:ind w:firstLine="709"/>
        <w:contextualSpacing/>
        <w:jc w:val="both"/>
        <w:rPr>
          <w:rFonts w:ascii="Times New Roman" w:hAnsi="Times New Roman"/>
          <w:sz w:val="28"/>
          <w:szCs w:val="28"/>
        </w:rPr>
      </w:pPr>
      <w:r>
        <w:rPr>
          <w:rFonts w:ascii="Times New Roman" w:hAnsi="Times New Roman"/>
          <w:sz w:val="28"/>
          <w:szCs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37B07E00">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68F6F8A4">
      <w:pPr>
        <w:spacing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6878E7D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67562E27">
      <w:pPr>
        <w:spacing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18999FB6">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E8DA429">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422840E">
      <w:pPr>
        <w:spacing w:line="360" w:lineRule="auto"/>
        <w:ind w:firstLine="709"/>
        <w:contextualSpacing/>
        <w:jc w:val="both"/>
        <w:rPr>
          <w:rFonts w:ascii="Times New Roman" w:hAnsi="Times New Roman"/>
          <w:sz w:val="28"/>
          <w:szCs w:val="28"/>
        </w:rPr>
      </w:pPr>
      <w:r>
        <w:rPr>
          <w:rFonts w:ascii="Times New Roman" w:hAnsi="Times New Roman"/>
          <w:sz w:val="28"/>
          <w:szCs w:val="28"/>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32F279DE">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86C6A90">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0B25C0F">
      <w:pPr>
        <w:spacing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F285546">
      <w:pPr>
        <w:spacing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34EAA518">
      <w:pPr>
        <w:spacing w:line="360" w:lineRule="auto"/>
        <w:ind w:firstLine="709"/>
        <w:contextualSpacing/>
        <w:jc w:val="both"/>
        <w:rPr>
          <w:rFonts w:ascii="Times New Roman" w:hAnsi="Times New Roman" w:eastAsia="SchoolBookSanPin"/>
          <w:bCs/>
          <w:sz w:val="28"/>
          <w:szCs w:val="28"/>
        </w:rPr>
      </w:pPr>
      <w:r>
        <w:rPr>
          <w:rFonts w:ascii="Times New Roman" w:hAnsi="Times New Roman"/>
          <w:sz w:val="28"/>
          <w:szCs w:val="28"/>
        </w:rPr>
        <w:t>113.8.2. </w:t>
      </w:r>
      <w:r>
        <w:rPr>
          <w:rFonts w:ascii="Times New Roman" w:hAnsi="Times New Roman" w:eastAsia="SchoolBookSanPin"/>
          <w:sz w:val="28"/>
          <w:szCs w:val="28"/>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Pr>
          <w:rFonts w:ascii="Times New Roman" w:hAnsi="Times New Roman" w:eastAsia="SchoolBookSanPi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DF59219">
      <w:pPr>
        <w:spacing w:after="0" w:line="360" w:lineRule="auto"/>
        <w:ind w:firstLine="709"/>
        <w:jc w:val="both"/>
        <w:rPr>
          <w:rFonts w:ascii="Times New Roman" w:hAnsi="Times New Roman" w:eastAsia="SchoolBookSanPin"/>
          <w:sz w:val="28"/>
          <w:szCs w:val="28"/>
        </w:rPr>
      </w:pPr>
      <w:r>
        <w:rPr>
          <w:rFonts w:ascii="Times New Roman" w:hAnsi="Times New Roman"/>
          <w:sz w:val="28"/>
          <w:szCs w:val="28"/>
        </w:rPr>
        <w:t>113.8.2.1. </w:t>
      </w:r>
      <w:r>
        <w:rPr>
          <w:rFonts w:ascii="Times New Roman" w:hAnsi="Times New Roman" w:eastAsia="SchoolBookSanPin"/>
          <w:sz w:val="28"/>
          <w:szCs w:val="28"/>
        </w:rPr>
        <w:t>Овладение универсальными познавательными действиями:</w:t>
      </w:r>
    </w:p>
    <w:p w14:paraId="1ACCC862">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 базовые логические действия:</w:t>
      </w:r>
    </w:p>
    <w:p w14:paraId="5BD903D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554730B3">
      <w:pPr>
        <w:spacing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классификации и обобщения;</w:t>
      </w:r>
    </w:p>
    <w:p w14:paraId="7381CB8E">
      <w:pPr>
        <w:spacing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505E373D">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явлениях; </w:t>
      </w:r>
    </w:p>
    <w:p w14:paraId="1E9DD2AC">
      <w:pPr>
        <w:spacing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7110CEB">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5D397260">
      <w:pPr>
        <w:spacing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3A2568F4">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6176A069">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2)</w:t>
      </w:r>
      <w:r>
        <w:rPr>
          <w:rFonts w:ascii="Times New Roman" w:hAnsi="Times New Roman" w:eastAsia="SchoolBookSanPin"/>
          <w:sz w:val="28"/>
          <w:szCs w:val="28"/>
        </w:rPr>
        <w:t xml:space="preserve"> базовые исследовательские действия:</w:t>
      </w:r>
    </w:p>
    <w:p w14:paraId="6C66558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7A27263">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DBBE90C">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14:paraId="284CBF3D">
      <w:pPr>
        <w:spacing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60D2FA10">
      <w:pPr>
        <w:spacing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1B0330E">
      <w:pPr>
        <w:spacing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FEA780A">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7C05621B">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6D5B860E">
      <w:pPr>
        <w:spacing w:line="360" w:lineRule="auto"/>
        <w:ind w:firstLine="709"/>
        <w:contextualSpacing/>
        <w:jc w:val="both"/>
        <w:rPr>
          <w:rFonts w:ascii="Times New Roman" w:hAnsi="Times New Roman"/>
          <w:sz w:val="28"/>
          <w:szCs w:val="28"/>
        </w:rPr>
      </w:pPr>
      <w:r>
        <w:rPr>
          <w:rFonts w:ascii="Times New Roman" w:hAnsi="Times New Roman"/>
          <w:sz w:val="28"/>
          <w:szCs w:val="28"/>
        </w:rPr>
        <w:t>переносить знания в познавательную и практическую области жизнедеятельности;</w:t>
      </w:r>
    </w:p>
    <w:p w14:paraId="6D7433F5">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интегрировать знания из разных предметных областей; </w:t>
      </w:r>
    </w:p>
    <w:p w14:paraId="3DFC9CEC">
      <w:pPr>
        <w:spacing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5D0D7D57">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3)</w:t>
      </w:r>
      <w:r>
        <w:rPr>
          <w:rFonts w:ascii="Times New Roman" w:hAnsi="Times New Roman" w:eastAsia="SchoolBookSanPin"/>
          <w:sz w:val="28"/>
          <w:szCs w:val="28"/>
        </w:rPr>
        <w:t xml:space="preserve"> работа с информацией:</w:t>
      </w:r>
    </w:p>
    <w:p w14:paraId="4D3F509D">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044B53">
      <w:pPr>
        <w:spacing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C25A2B3">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легитимность информации, её соответствие правовым и морально-этическим нормам; </w:t>
      </w:r>
    </w:p>
    <w:p w14:paraId="771ED33D">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92BE9EA">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2ED0EC56">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113.8.2.2. </w:t>
      </w:r>
      <w:r>
        <w:rPr>
          <w:rFonts w:ascii="Times New Roman" w:hAnsi="Times New Roman" w:eastAsia="SchoolBookSanPin"/>
          <w:sz w:val="28"/>
          <w:szCs w:val="28"/>
        </w:rPr>
        <w:t xml:space="preserve">Овладение </w:t>
      </w:r>
      <w:r>
        <w:rPr>
          <w:rFonts w:ascii="Times New Roman" w:hAnsi="Times New Roman" w:eastAsia="SchoolBookSanPin"/>
          <w:bCs/>
          <w:sz w:val="28"/>
          <w:szCs w:val="28"/>
        </w:rPr>
        <w:t>универсальными коммуникативными действиями</w:t>
      </w:r>
      <w:r>
        <w:rPr>
          <w:rFonts w:ascii="Times New Roman" w:hAnsi="Times New Roman" w:eastAsia="SchoolBookSanPin"/>
          <w:sz w:val="28"/>
          <w:szCs w:val="28"/>
        </w:rPr>
        <w:t>:</w:t>
      </w:r>
    </w:p>
    <w:p w14:paraId="1089354F">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 общение:</w:t>
      </w:r>
    </w:p>
    <w:p w14:paraId="356622EE">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w:t>
      </w:r>
    </w:p>
    <w:p w14:paraId="51BDC37E">
      <w:pPr>
        <w:spacing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4BFACF6D">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аргументированно вести диалог;</w:t>
      </w:r>
    </w:p>
    <w:p w14:paraId="6E17FA4C">
      <w:pPr>
        <w:spacing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w:t>
      </w:r>
    </w:p>
    <w:p w14:paraId="1341FC3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2) совместная деятельность:</w:t>
      </w:r>
    </w:p>
    <w:p w14:paraId="10927B2A">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понимать и использовать преимущества командной и индивидуальной работы;</w:t>
      </w:r>
    </w:p>
    <w:p w14:paraId="70D7886D">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выбирать тематику и методы совместных действий с учётом общих интересов и возможностей каждого члена коллектива;</w:t>
      </w:r>
    </w:p>
    <w:p w14:paraId="63F0305C">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принимать цели совместной деятельности, организовывать и координировать действия по её достижению: составлять</w:t>
      </w:r>
    </w:p>
    <w:p w14:paraId="21260DBE">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план действий, распределять роли с учётом мнений участников, обсуждать результаты совместной работы;</w:t>
      </w:r>
    </w:p>
    <w:p w14:paraId="6C5BB0E6">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оценивать качество своего вклада и каждого участника команды в общий результат по разработанным критериям;</w:t>
      </w:r>
    </w:p>
    <w:p w14:paraId="2A59171B">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предлагать новые проекты, оценивать идеи с позиции новизны, оригинальности, практической значимости;</w:t>
      </w:r>
    </w:p>
    <w:p w14:paraId="22F64053">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99B17AE">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113.8.2.3. </w:t>
      </w:r>
      <w:r>
        <w:rPr>
          <w:rFonts w:ascii="Times New Roman" w:hAnsi="Times New Roman" w:eastAsia="SchoolBookSanPin"/>
          <w:sz w:val="28"/>
          <w:szCs w:val="28"/>
        </w:rPr>
        <w:t xml:space="preserve">Овладение </w:t>
      </w:r>
      <w:r>
        <w:rPr>
          <w:rFonts w:ascii="Times New Roman" w:hAnsi="Times New Roman" w:eastAsia="SchoolBookSanPin"/>
          <w:bCs/>
          <w:sz w:val="28"/>
          <w:szCs w:val="28"/>
        </w:rPr>
        <w:t>универсальными регулятивными действиями</w:t>
      </w:r>
      <w:r>
        <w:rPr>
          <w:rFonts w:ascii="Times New Roman" w:hAnsi="Times New Roman" w:eastAsia="SchoolBookSanPin"/>
          <w:sz w:val="28"/>
          <w:szCs w:val="28"/>
        </w:rPr>
        <w:t>:</w:t>
      </w:r>
    </w:p>
    <w:p w14:paraId="07F0EED3">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1) самоорганизация:</w:t>
      </w:r>
    </w:p>
    <w:p w14:paraId="6947DC22">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7F1598E">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7AE19672">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140CD1C6">
      <w:pPr>
        <w:spacing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5156D7A1">
      <w:pPr>
        <w:spacing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534CF882">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7CCCD16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25021467">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2)</w:t>
      </w:r>
      <w:r>
        <w:rPr>
          <w:rFonts w:ascii="Times New Roman" w:hAnsi="Times New Roman" w:eastAsia="SchoolBookSanPin"/>
          <w:sz w:val="28"/>
          <w:szCs w:val="28"/>
        </w:rPr>
        <w:t xml:space="preserve"> самоконтроль:</w:t>
      </w:r>
    </w:p>
    <w:p w14:paraId="5B20733B">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6ED1869A">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AB70929">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671FAC2A">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22868CF3">
      <w:pPr>
        <w:spacing w:line="360" w:lineRule="auto"/>
        <w:ind w:firstLine="709"/>
        <w:contextualSpacing/>
        <w:jc w:val="both"/>
        <w:rPr>
          <w:rFonts w:ascii="Times New Roman" w:hAnsi="Times New Roman"/>
          <w:sz w:val="28"/>
          <w:szCs w:val="28"/>
        </w:rPr>
      </w:pPr>
      <w:r>
        <w:rPr>
          <w:rFonts w:ascii="Times New Roman" w:hAnsi="Times New Roman"/>
          <w:sz w:val="28"/>
          <w:szCs w:val="28"/>
        </w:rPr>
        <w:t>3) принятия себя и других:</w:t>
      </w:r>
    </w:p>
    <w:p w14:paraId="4E9A0D62">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6C297B01">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69AC7886">
      <w:pPr>
        <w:spacing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03720C9A">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2752A3F7">
      <w:pPr>
        <w:spacing w:line="360" w:lineRule="auto"/>
        <w:ind w:firstLine="709"/>
        <w:contextualSpacing/>
        <w:jc w:val="both"/>
        <w:rPr>
          <w:rFonts w:ascii="Times New Roman" w:hAnsi="Times New Roman"/>
          <w:sz w:val="28"/>
          <w:szCs w:val="28"/>
        </w:rPr>
      </w:pPr>
      <w:bookmarkStart w:id="29" w:name="_Toc118725581"/>
      <w:r>
        <w:rPr>
          <w:rFonts w:ascii="Times New Roman" w:hAnsi="Times New Roman"/>
          <w:sz w:val="28"/>
          <w:szCs w:val="28"/>
        </w:rPr>
        <w:t>113.8.3. </w:t>
      </w:r>
      <w:bookmarkEnd w:id="29"/>
      <w:r>
        <w:rPr>
          <w:rFonts w:ascii="Times New Roman" w:hAnsi="Times New Roman"/>
          <w:sz w:val="28"/>
          <w:szCs w:val="28"/>
        </w:rPr>
        <w:t xml:space="preserve">Предметные результаты освоения программы по информатике базового уровня в 10 классе. </w:t>
      </w:r>
    </w:p>
    <w:p w14:paraId="16C0BA79">
      <w:pPr>
        <w:spacing w:line="360" w:lineRule="auto"/>
        <w:ind w:firstLine="709"/>
        <w:contextualSpacing/>
        <w:jc w:val="both"/>
        <w:rPr>
          <w:rFonts w:ascii="Times New Roman" w:hAnsi="Times New Roman"/>
          <w:sz w:val="28"/>
          <w:szCs w:val="28"/>
        </w:rPr>
      </w:pPr>
      <w:r>
        <w:rPr>
          <w:rFonts w:ascii="Times New Roman" w:hAnsi="Times New Roman"/>
          <w:sz w:val="28"/>
          <w:szCs w:val="28"/>
        </w:rPr>
        <w:t>В процессе изучения курса информатики базового уровня в 10 классе обучающимися будут достигнуты следующие предметные результаты:</w:t>
      </w:r>
    </w:p>
    <w:p w14:paraId="2FDDC81C">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4D05A08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методами поиска информации в сети Интернет, умение критически оценивать информацию, полученную из сети Интернет;</w:t>
      </w:r>
    </w:p>
    <w:p w14:paraId="06BA0D32">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большие данные, приводить примеры источников их получения и направления использования;</w:t>
      </w:r>
    </w:p>
    <w:p w14:paraId="139F5170">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4C0E83E3">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61F1A4A9">
      <w:pPr>
        <w:spacing w:line="360" w:lineRule="auto"/>
        <w:ind w:firstLine="709"/>
        <w:contextualSpacing/>
        <w:jc w:val="both"/>
        <w:rPr>
          <w:rFonts w:ascii="Times New Roman" w:hAnsi="Times New Roman"/>
          <w:sz w:val="28"/>
          <w:szCs w:val="28"/>
        </w:rPr>
      </w:pPr>
      <w:r>
        <w:rPr>
          <w:rFonts w:ascii="Times New Roman" w:hAnsi="Times New Roman"/>
          <w:sz w:val="28"/>
          <w:szCs w:val="28"/>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1CF6DB2C">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167BC9AA">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строить неравномерные коды, допускающие однозначное декодирование сообщений (префиксные коды); </w:t>
      </w:r>
    </w:p>
    <w:p w14:paraId="58A86A3A">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219BC2B4">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3683CF03">
      <w:pPr>
        <w:spacing w:line="360" w:lineRule="auto"/>
        <w:ind w:firstLine="709"/>
        <w:contextualSpacing/>
        <w:jc w:val="both"/>
        <w:rPr>
          <w:rFonts w:ascii="Times New Roman" w:hAnsi="Times New Roman"/>
          <w:sz w:val="28"/>
          <w:szCs w:val="28"/>
        </w:rPr>
      </w:pPr>
      <w:r>
        <w:rPr>
          <w:rFonts w:ascii="Times New Roman" w:hAnsi="Times New Roman"/>
          <w:sz w:val="28"/>
          <w:szCs w:val="28"/>
        </w:rPr>
        <w:t>113.8.4. Предметные результаты освоения программы по информатике базового уровня в 11 классе.</w:t>
      </w:r>
    </w:p>
    <w:p w14:paraId="293258E0">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В процессе изучения курса информатики базового уровня в 11 классе обучающимися будут достигнуты следующин предметные результаты:</w:t>
      </w:r>
    </w:p>
    <w:p w14:paraId="4DF965BF">
      <w:pPr>
        <w:spacing w:line="360" w:lineRule="auto"/>
        <w:ind w:firstLine="709"/>
        <w:contextualSpacing/>
        <w:jc w:val="both"/>
        <w:rPr>
          <w:rFonts w:ascii="Times New Roman" w:hAnsi="Times New Roman"/>
          <w:sz w:val="28"/>
          <w:szCs w:val="28"/>
        </w:rPr>
      </w:pPr>
      <w:r>
        <w:rPr>
          <w:rFonts w:ascii="Times New Roman" w:hAnsi="Times New Roman"/>
          <w:sz w:val="28"/>
          <w:szCs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16D809D">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0893548A">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67CD867F">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2044FBA4">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79A80961">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E87E0AE">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2F7C2E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171FA080">
      <w:pPr>
        <w:pStyle w:val="234"/>
        <w:spacing w:before="200"/>
        <w:ind w:firstLine="540"/>
        <w:jc w:val="both"/>
        <w:rPr>
          <w:sz w:val="28"/>
          <w:szCs w:val="28"/>
        </w:rPr>
      </w:pPr>
      <w:r>
        <w:rPr>
          <w:sz w:val="28"/>
          <w:szCs w:val="28"/>
        </w:rPr>
        <w:t>113.9.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информатике.</w:t>
      </w:r>
    </w:p>
    <w:p w14:paraId="1F38EBD1">
      <w:pPr>
        <w:pStyle w:val="234"/>
        <w:jc w:val="both"/>
        <w:rPr>
          <w:sz w:val="28"/>
          <w:szCs w:val="28"/>
        </w:rPr>
      </w:pPr>
    </w:p>
    <w:p w14:paraId="085049FA">
      <w:pPr>
        <w:pStyle w:val="234"/>
        <w:jc w:val="right"/>
        <w:rPr>
          <w:sz w:val="28"/>
          <w:szCs w:val="28"/>
        </w:rPr>
      </w:pPr>
      <w:r>
        <w:rPr>
          <w:sz w:val="28"/>
          <w:szCs w:val="28"/>
        </w:rPr>
        <w:t>Таблица 13</w:t>
      </w:r>
    </w:p>
    <w:p w14:paraId="48618CFF">
      <w:pPr>
        <w:pStyle w:val="234"/>
        <w:jc w:val="both"/>
        <w:rPr>
          <w:sz w:val="28"/>
          <w:szCs w:val="28"/>
        </w:rPr>
      </w:pPr>
    </w:p>
    <w:p w14:paraId="1CAAC1EB">
      <w:pPr>
        <w:pStyle w:val="234"/>
        <w:jc w:val="center"/>
        <w:rPr>
          <w:sz w:val="28"/>
          <w:szCs w:val="28"/>
        </w:rPr>
      </w:pPr>
      <w:r>
        <w:rPr>
          <w:sz w:val="28"/>
          <w:szCs w:val="28"/>
        </w:rPr>
        <w:t>Проверяемые требования к результатам освоения основной</w:t>
      </w:r>
    </w:p>
    <w:p w14:paraId="0CCD9DC8">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3285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E96BE2">
            <w:pPr>
              <w:pStyle w:val="234"/>
              <w:jc w:val="center"/>
              <w:rPr>
                <w:sz w:val="24"/>
                <w:szCs w:val="24"/>
              </w:rPr>
            </w:pPr>
            <w:r>
              <w:rPr>
                <w:sz w:val="24"/>
                <w:szCs w:val="24"/>
              </w:rPr>
              <w:t>Код проверяемого результата</w:t>
            </w:r>
          </w:p>
        </w:tc>
        <w:tc>
          <w:tcPr>
            <w:tcW w:w="7370" w:type="dxa"/>
          </w:tcPr>
          <w:p w14:paraId="539D6FB6">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0758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B11352">
            <w:pPr>
              <w:pStyle w:val="234"/>
              <w:jc w:val="center"/>
              <w:rPr>
                <w:sz w:val="24"/>
                <w:szCs w:val="24"/>
              </w:rPr>
            </w:pPr>
            <w:r>
              <w:rPr>
                <w:sz w:val="24"/>
                <w:szCs w:val="24"/>
              </w:rPr>
              <w:t>1</w:t>
            </w:r>
          </w:p>
        </w:tc>
        <w:tc>
          <w:tcPr>
            <w:tcW w:w="7370" w:type="dxa"/>
          </w:tcPr>
          <w:p w14:paraId="0F54FF8D">
            <w:pPr>
              <w:pStyle w:val="234"/>
              <w:jc w:val="both"/>
              <w:rPr>
                <w:sz w:val="24"/>
                <w:szCs w:val="24"/>
              </w:rPr>
            </w:pPr>
            <w:r>
              <w:rPr>
                <w:sz w:val="24"/>
                <w:szCs w:val="24"/>
              </w:rPr>
              <w:t>По теме "Цифровая грамотность"</w:t>
            </w:r>
          </w:p>
        </w:tc>
      </w:tr>
      <w:tr w14:paraId="5402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4D9D2D6">
            <w:pPr>
              <w:pStyle w:val="234"/>
              <w:jc w:val="center"/>
              <w:rPr>
                <w:sz w:val="24"/>
                <w:szCs w:val="24"/>
              </w:rPr>
            </w:pPr>
            <w:r>
              <w:rPr>
                <w:sz w:val="24"/>
                <w:szCs w:val="24"/>
              </w:rPr>
              <w:t>1.1</w:t>
            </w:r>
          </w:p>
        </w:tc>
        <w:tc>
          <w:tcPr>
            <w:tcW w:w="7370" w:type="dxa"/>
          </w:tcPr>
          <w:p w14:paraId="4F45651C">
            <w:pPr>
              <w:pStyle w:val="234"/>
              <w:jc w:val="both"/>
              <w:rPr>
                <w:sz w:val="24"/>
                <w:szCs w:val="24"/>
              </w:rPr>
            </w:pPr>
            <w:r>
              <w:rPr>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14:paraId="46A6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97DB02">
            <w:pPr>
              <w:pStyle w:val="234"/>
              <w:jc w:val="center"/>
              <w:rPr>
                <w:sz w:val="24"/>
                <w:szCs w:val="24"/>
              </w:rPr>
            </w:pPr>
            <w:r>
              <w:rPr>
                <w:sz w:val="24"/>
                <w:szCs w:val="24"/>
              </w:rPr>
              <w:t>1.2</w:t>
            </w:r>
          </w:p>
        </w:tc>
        <w:tc>
          <w:tcPr>
            <w:tcW w:w="7370" w:type="dxa"/>
          </w:tcPr>
          <w:p w14:paraId="37BF8ECE">
            <w:pPr>
              <w:pStyle w:val="234"/>
              <w:jc w:val="both"/>
              <w:rPr>
                <w:sz w:val="24"/>
                <w:szCs w:val="24"/>
              </w:rPr>
            </w:pPr>
            <w:r>
              <w:rPr>
                <w:sz w:val="24"/>
                <w:szCs w:val="24"/>
              </w:rPr>
              <w:t>Умение характеризовать большие данные, приводить примеры источников их получения и направления использования</w:t>
            </w:r>
          </w:p>
        </w:tc>
      </w:tr>
      <w:tr w14:paraId="35F9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1F84F46">
            <w:pPr>
              <w:pStyle w:val="234"/>
              <w:jc w:val="center"/>
              <w:rPr>
                <w:sz w:val="24"/>
                <w:szCs w:val="24"/>
              </w:rPr>
            </w:pPr>
            <w:r>
              <w:rPr>
                <w:sz w:val="24"/>
                <w:szCs w:val="24"/>
              </w:rPr>
              <w:t>1.3</w:t>
            </w:r>
          </w:p>
        </w:tc>
        <w:tc>
          <w:tcPr>
            <w:tcW w:w="7370" w:type="dxa"/>
          </w:tcPr>
          <w:p w14:paraId="7C609462">
            <w:pPr>
              <w:pStyle w:val="234"/>
              <w:jc w:val="both"/>
              <w:rPr>
                <w:sz w:val="24"/>
                <w:szCs w:val="24"/>
              </w:rPr>
            </w:pPr>
            <w:r>
              <w:rPr>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14:paraId="160F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C70160">
            <w:pPr>
              <w:pStyle w:val="234"/>
              <w:jc w:val="center"/>
              <w:rPr>
                <w:sz w:val="24"/>
                <w:szCs w:val="24"/>
              </w:rPr>
            </w:pPr>
            <w:r>
              <w:rPr>
                <w:sz w:val="24"/>
                <w:szCs w:val="24"/>
              </w:rPr>
              <w:t>2</w:t>
            </w:r>
          </w:p>
        </w:tc>
        <w:tc>
          <w:tcPr>
            <w:tcW w:w="7370" w:type="dxa"/>
          </w:tcPr>
          <w:p w14:paraId="4ABD606F">
            <w:pPr>
              <w:pStyle w:val="234"/>
              <w:jc w:val="both"/>
              <w:rPr>
                <w:sz w:val="24"/>
                <w:szCs w:val="24"/>
              </w:rPr>
            </w:pPr>
            <w:r>
              <w:rPr>
                <w:sz w:val="24"/>
                <w:szCs w:val="24"/>
              </w:rPr>
              <w:t>По теме "Теоретические основы информатики"</w:t>
            </w:r>
          </w:p>
        </w:tc>
      </w:tr>
      <w:tr w14:paraId="351C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88B2E46">
            <w:pPr>
              <w:pStyle w:val="234"/>
              <w:jc w:val="center"/>
              <w:rPr>
                <w:sz w:val="24"/>
                <w:szCs w:val="24"/>
              </w:rPr>
            </w:pPr>
            <w:r>
              <w:rPr>
                <w:sz w:val="24"/>
                <w:szCs w:val="24"/>
              </w:rPr>
              <w:t>2.1</w:t>
            </w:r>
          </w:p>
        </w:tc>
        <w:tc>
          <w:tcPr>
            <w:tcW w:w="7370" w:type="dxa"/>
          </w:tcPr>
          <w:p w14:paraId="56006F7A">
            <w:pPr>
              <w:pStyle w:val="234"/>
              <w:jc w:val="both"/>
              <w:rPr>
                <w:sz w:val="24"/>
                <w:szCs w:val="24"/>
              </w:rPr>
            </w:pPr>
            <w:r>
              <w:rPr>
                <w:sz w:val="24"/>
                <w:szCs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r>
      <w:tr w14:paraId="3BD2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B2D583">
            <w:pPr>
              <w:pStyle w:val="234"/>
              <w:jc w:val="center"/>
              <w:rPr>
                <w:sz w:val="24"/>
                <w:szCs w:val="24"/>
              </w:rPr>
            </w:pPr>
            <w:r>
              <w:rPr>
                <w:sz w:val="24"/>
                <w:szCs w:val="24"/>
              </w:rPr>
              <w:t>2.2</w:t>
            </w:r>
          </w:p>
        </w:tc>
        <w:tc>
          <w:tcPr>
            <w:tcW w:w="7370" w:type="dxa"/>
          </w:tcPr>
          <w:p w14:paraId="311A7366">
            <w:pPr>
              <w:pStyle w:val="234"/>
              <w:jc w:val="both"/>
              <w:rPr>
                <w:sz w:val="24"/>
                <w:szCs w:val="24"/>
              </w:rPr>
            </w:pPr>
            <w:r>
              <w:rPr>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14:paraId="13DF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74B75BC">
            <w:pPr>
              <w:pStyle w:val="234"/>
              <w:jc w:val="center"/>
              <w:rPr>
                <w:sz w:val="24"/>
                <w:szCs w:val="24"/>
              </w:rPr>
            </w:pPr>
            <w:r>
              <w:rPr>
                <w:sz w:val="24"/>
                <w:szCs w:val="24"/>
              </w:rPr>
              <w:t>2.3</w:t>
            </w:r>
          </w:p>
        </w:tc>
        <w:tc>
          <w:tcPr>
            <w:tcW w:w="7370" w:type="dxa"/>
          </w:tcPr>
          <w:p w14:paraId="6C6D38EF">
            <w:pPr>
              <w:pStyle w:val="234"/>
              <w:jc w:val="both"/>
              <w:rPr>
                <w:sz w:val="24"/>
                <w:szCs w:val="24"/>
              </w:rPr>
            </w:pPr>
            <w:r>
              <w:rPr>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14:paraId="638F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66911C">
            <w:pPr>
              <w:pStyle w:val="234"/>
              <w:jc w:val="center"/>
              <w:rPr>
                <w:sz w:val="24"/>
                <w:szCs w:val="24"/>
              </w:rPr>
            </w:pPr>
            <w:r>
              <w:rPr>
                <w:sz w:val="24"/>
                <w:szCs w:val="24"/>
              </w:rPr>
              <w:t>2.4</w:t>
            </w:r>
          </w:p>
        </w:tc>
        <w:tc>
          <w:tcPr>
            <w:tcW w:w="7370" w:type="dxa"/>
          </w:tcPr>
          <w:p w14:paraId="639320F2">
            <w:pPr>
              <w:pStyle w:val="234"/>
              <w:jc w:val="both"/>
              <w:rPr>
                <w:sz w:val="24"/>
                <w:szCs w:val="24"/>
              </w:rPr>
            </w:pPr>
            <w:r>
              <w:rPr>
                <w:sz w:val="24"/>
                <w:szCs w:val="24"/>
              </w:rPr>
              <w:t>Владение теоретическим аппаратом, позволяющим выполнять преобразования логических выражений, используя законы алгебры логики</w:t>
            </w:r>
          </w:p>
        </w:tc>
      </w:tr>
      <w:tr w14:paraId="33CB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718B52">
            <w:pPr>
              <w:pStyle w:val="234"/>
              <w:jc w:val="center"/>
              <w:rPr>
                <w:sz w:val="24"/>
                <w:szCs w:val="24"/>
              </w:rPr>
            </w:pPr>
            <w:r>
              <w:rPr>
                <w:sz w:val="24"/>
                <w:szCs w:val="24"/>
              </w:rPr>
              <w:t>3</w:t>
            </w:r>
          </w:p>
        </w:tc>
        <w:tc>
          <w:tcPr>
            <w:tcW w:w="7370" w:type="dxa"/>
          </w:tcPr>
          <w:p w14:paraId="7A30C09D">
            <w:pPr>
              <w:pStyle w:val="234"/>
              <w:jc w:val="both"/>
              <w:rPr>
                <w:sz w:val="24"/>
                <w:szCs w:val="24"/>
              </w:rPr>
            </w:pPr>
            <w:r>
              <w:rPr>
                <w:sz w:val="24"/>
                <w:szCs w:val="24"/>
              </w:rPr>
              <w:t>По теме "Информационные технологии"</w:t>
            </w:r>
          </w:p>
        </w:tc>
      </w:tr>
      <w:tr w14:paraId="62B3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53988C">
            <w:pPr>
              <w:pStyle w:val="234"/>
              <w:jc w:val="center"/>
              <w:rPr>
                <w:sz w:val="24"/>
                <w:szCs w:val="24"/>
              </w:rPr>
            </w:pPr>
            <w:r>
              <w:rPr>
                <w:sz w:val="24"/>
                <w:szCs w:val="24"/>
              </w:rPr>
              <w:t>3.1</w:t>
            </w:r>
          </w:p>
        </w:tc>
        <w:tc>
          <w:tcPr>
            <w:tcW w:w="7370" w:type="dxa"/>
          </w:tcPr>
          <w:p w14:paraId="26F03CB4">
            <w:pPr>
              <w:pStyle w:val="234"/>
              <w:jc w:val="both"/>
              <w:rPr>
                <w:sz w:val="24"/>
                <w:szCs w:val="24"/>
              </w:rPr>
            </w:pPr>
            <w:r>
              <w:rPr>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14:paraId="3C01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EE69F3">
            <w:pPr>
              <w:pStyle w:val="234"/>
              <w:jc w:val="center"/>
              <w:rPr>
                <w:sz w:val="24"/>
                <w:szCs w:val="24"/>
              </w:rPr>
            </w:pPr>
            <w:r>
              <w:rPr>
                <w:sz w:val="24"/>
                <w:szCs w:val="24"/>
              </w:rPr>
              <w:t>3.2</w:t>
            </w:r>
          </w:p>
        </w:tc>
        <w:tc>
          <w:tcPr>
            <w:tcW w:w="7370" w:type="dxa"/>
          </w:tcPr>
          <w:p w14:paraId="03B1BAD5">
            <w:pPr>
              <w:pStyle w:val="234"/>
              <w:jc w:val="both"/>
              <w:rPr>
                <w:sz w:val="24"/>
                <w:szCs w:val="24"/>
              </w:rPr>
            </w:pPr>
            <w:r>
              <w:rPr>
                <w:sz w:val="24"/>
                <w:szCs w:val="24"/>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14:paraId="46A8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4B985E">
            <w:pPr>
              <w:pStyle w:val="234"/>
              <w:jc w:val="center"/>
              <w:rPr>
                <w:sz w:val="24"/>
                <w:szCs w:val="24"/>
              </w:rPr>
            </w:pPr>
            <w:r>
              <w:rPr>
                <w:sz w:val="24"/>
                <w:szCs w:val="24"/>
              </w:rPr>
              <w:t>3.3</w:t>
            </w:r>
          </w:p>
        </w:tc>
        <w:tc>
          <w:tcPr>
            <w:tcW w:w="7370" w:type="dxa"/>
          </w:tcPr>
          <w:p w14:paraId="151C4C89">
            <w:pPr>
              <w:pStyle w:val="234"/>
              <w:jc w:val="both"/>
              <w:rPr>
                <w:sz w:val="24"/>
                <w:szCs w:val="24"/>
              </w:rPr>
            </w:pPr>
            <w:r>
              <w:rPr>
                <w:sz w:val="24"/>
                <w:szCs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14:paraId="0206DED5">
      <w:pPr>
        <w:spacing w:after="0" w:line="360" w:lineRule="auto"/>
        <w:ind w:firstLine="709"/>
        <w:contextualSpacing/>
        <w:jc w:val="both"/>
        <w:rPr>
          <w:rFonts w:ascii="Times New Roman" w:hAnsi="Times New Roman"/>
          <w:sz w:val="28"/>
          <w:szCs w:val="28"/>
        </w:rPr>
      </w:pPr>
    </w:p>
    <w:p w14:paraId="0F47C32D">
      <w:pPr>
        <w:pStyle w:val="234"/>
        <w:jc w:val="right"/>
        <w:rPr>
          <w:sz w:val="28"/>
          <w:szCs w:val="28"/>
        </w:rPr>
      </w:pPr>
      <w:r>
        <w:rPr>
          <w:sz w:val="28"/>
          <w:szCs w:val="28"/>
        </w:rPr>
        <w:t>Таблица 13.1</w:t>
      </w:r>
    </w:p>
    <w:p w14:paraId="6CADBF06">
      <w:pPr>
        <w:pStyle w:val="234"/>
        <w:jc w:val="both"/>
        <w:rPr>
          <w:sz w:val="28"/>
          <w:szCs w:val="28"/>
        </w:rPr>
      </w:pPr>
    </w:p>
    <w:p w14:paraId="13A0824B">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0036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3788C5">
            <w:pPr>
              <w:pStyle w:val="234"/>
              <w:jc w:val="center"/>
              <w:rPr>
                <w:sz w:val="24"/>
                <w:szCs w:val="24"/>
              </w:rPr>
            </w:pPr>
            <w:r>
              <w:rPr>
                <w:sz w:val="24"/>
                <w:szCs w:val="24"/>
              </w:rPr>
              <w:t>Код</w:t>
            </w:r>
          </w:p>
        </w:tc>
        <w:tc>
          <w:tcPr>
            <w:tcW w:w="7994" w:type="dxa"/>
          </w:tcPr>
          <w:p w14:paraId="2D18ECD2">
            <w:pPr>
              <w:pStyle w:val="234"/>
              <w:jc w:val="center"/>
              <w:rPr>
                <w:sz w:val="24"/>
                <w:szCs w:val="24"/>
              </w:rPr>
            </w:pPr>
            <w:r>
              <w:rPr>
                <w:sz w:val="24"/>
                <w:szCs w:val="24"/>
              </w:rPr>
              <w:t>Проверяемый элемент содержания</w:t>
            </w:r>
          </w:p>
        </w:tc>
      </w:tr>
      <w:tr w14:paraId="0480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505C6D">
            <w:pPr>
              <w:pStyle w:val="234"/>
              <w:jc w:val="center"/>
              <w:rPr>
                <w:sz w:val="24"/>
                <w:szCs w:val="24"/>
              </w:rPr>
            </w:pPr>
            <w:r>
              <w:rPr>
                <w:sz w:val="24"/>
                <w:szCs w:val="24"/>
              </w:rPr>
              <w:t>1</w:t>
            </w:r>
          </w:p>
        </w:tc>
        <w:tc>
          <w:tcPr>
            <w:tcW w:w="7994" w:type="dxa"/>
          </w:tcPr>
          <w:p w14:paraId="27030AED">
            <w:pPr>
              <w:pStyle w:val="234"/>
              <w:jc w:val="both"/>
              <w:rPr>
                <w:sz w:val="24"/>
                <w:szCs w:val="24"/>
              </w:rPr>
            </w:pPr>
            <w:r>
              <w:rPr>
                <w:sz w:val="24"/>
                <w:szCs w:val="24"/>
              </w:rPr>
              <w:t>Цифровая грамотность</w:t>
            </w:r>
          </w:p>
        </w:tc>
      </w:tr>
      <w:tr w14:paraId="7AA5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397DC3">
            <w:pPr>
              <w:pStyle w:val="234"/>
              <w:jc w:val="center"/>
              <w:rPr>
                <w:sz w:val="24"/>
                <w:szCs w:val="24"/>
              </w:rPr>
            </w:pPr>
            <w:r>
              <w:rPr>
                <w:sz w:val="24"/>
                <w:szCs w:val="24"/>
              </w:rPr>
              <w:t>1.1</w:t>
            </w:r>
          </w:p>
        </w:tc>
        <w:tc>
          <w:tcPr>
            <w:tcW w:w="7994" w:type="dxa"/>
          </w:tcPr>
          <w:p w14:paraId="77A824B8">
            <w:pPr>
              <w:pStyle w:val="234"/>
              <w:jc w:val="both"/>
              <w:rPr>
                <w:sz w:val="24"/>
                <w:szCs w:val="24"/>
              </w:rPr>
            </w:pPr>
            <w:r>
              <w:rPr>
                <w:sz w:val="24"/>
                <w:szCs w:val="24"/>
              </w:rPr>
              <w:t>Принципы работы компьютера. Персональный компьютер. Выбор конфигурации компьютера в зависимости от решаемых задач</w:t>
            </w:r>
          </w:p>
        </w:tc>
      </w:tr>
      <w:tr w14:paraId="573E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43E478">
            <w:pPr>
              <w:pStyle w:val="234"/>
              <w:jc w:val="center"/>
              <w:rPr>
                <w:sz w:val="24"/>
                <w:szCs w:val="24"/>
              </w:rPr>
            </w:pPr>
            <w:r>
              <w:rPr>
                <w:sz w:val="24"/>
                <w:szCs w:val="24"/>
              </w:rPr>
              <w:t>1.2</w:t>
            </w:r>
          </w:p>
        </w:tc>
        <w:tc>
          <w:tcPr>
            <w:tcW w:w="7994" w:type="dxa"/>
          </w:tcPr>
          <w:p w14:paraId="1D2C356B">
            <w:pPr>
              <w:pStyle w:val="234"/>
              <w:jc w:val="both"/>
              <w:rPr>
                <w:sz w:val="24"/>
                <w:szCs w:val="24"/>
              </w:rPr>
            </w:pPr>
            <w:r>
              <w:rPr>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tc>
      </w:tr>
      <w:tr w14:paraId="0535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8B185A">
            <w:pPr>
              <w:pStyle w:val="234"/>
              <w:jc w:val="center"/>
              <w:rPr>
                <w:sz w:val="24"/>
                <w:szCs w:val="24"/>
              </w:rPr>
            </w:pPr>
            <w:r>
              <w:rPr>
                <w:sz w:val="24"/>
                <w:szCs w:val="24"/>
              </w:rPr>
              <w:t>1.3</w:t>
            </w:r>
          </w:p>
        </w:tc>
        <w:tc>
          <w:tcPr>
            <w:tcW w:w="7994" w:type="dxa"/>
          </w:tcPr>
          <w:p w14:paraId="49649482">
            <w:pPr>
              <w:pStyle w:val="234"/>
              <w:jc w:val="both"/>
              <w:rPr>
                <w:sz w:val="24"/>
                <w:szCs w:val="24"/>
              </w:rPr>
            </w:pPr>
            <w:r>
              <w:rPr>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14:paraId="138F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BEB299">
            <w:pPr>
              <w:pStyle w:val="234"/>
              <w:jc w:val="center"/>
              <w:rPr>
                <w:sz w:val="24"/>
                <w:szCs w:val="24"/>
              </w:rPr>
            </w:pPr>
            <w:r>
              <w:rPr>
                <w:sz w:val="24"/>
                <w:szCs w:val="24"/>
              </w:rPr>
              <w:t>2</w:t>
            </w:r>
          </w:p>
        </w:tc>
        <w:tc>
          <w:tcPr>
            <w:tcW w:w="7994" w:type="dxa"/>
          </w:tcPr>
          <w:p w14:paraId="296E943F">
            <w:pPr>
              <w:pStyle w:val="234"/>
              <w:jc w:val="both"/>
              <w:rPr>
                <w:sz w:val="24"/>
                <w:szCs w:val="24"/>
              </w:rPr>
            </w:pPr>
            <w:r>
              <w:rPr>
                <w:sz w:val="24"/>
                <w:szCs w:val="24"/>
              </w:rPr>
              <w:t>Теоретические основы информатики</w:t>
            </w:r>
          </w:p>
        </w:tc>
      </w:tr>
      <w:tr w14:paraId="7AB0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A6ABEA">
            <w:pPr>
              <w:pStyle w:val="234"/>
              <w:jc w:val="center"/>
              <w:rPr>
                <w:sz w:val="24"/>
                <w:szCs w:val="24"/>
              </w:rPr>
            </w:pPr>
            <w:r>
              <w:rPr>
                <w:sz w:val="24"/>
                <w:szCs w:val="24"/>
              </w:rPr>
              <w:t>2.1</w:t>
            </w:r>
          </w:p>
        </w:tc>
        <w:tc>
          <w:tcPr>
            <w:tcW w:w="7994" w:type="dxa"/>
          </w:tcPr>
          <w:p w14:paraId="0A0D0A3A">
            <w:pPr>
              <w:pStyle w:val="234"/>
              <w:jc w:val="both"/>
              <w:rPr>
                <w:sz w:val="24"/>
                <w:szCs w:val="24"/>
              </w:rPr>
            </w:pPr>
            <w:r>
              <w:rPr>
                <w:sz w:val="24"/>
                <w:szCs w:val="24"/>
              </w:rPr>
              <w:t>Информация, данные и знания. Универсальность дискретного представления информации. Двоичное кодирование</w:t>
            </w:r>
          </w:p>
        </w:tc>
      </w:tr>
      <w:tr w14:paraId="68BE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B832D2">
            <w:pPr>
              <w:pStyle w:val="234"/>
              <w:jc w:val="center"/>
              <w:rPr>
                <w:sz w:val="24"/>
                <w:szCs w:val="24"/>
              </w:rPr>
            </w:pPr>
            <w:r>
              <w:rPr>
                <w:sz w:val="24"/>
                <w:szCs w:val="24"/>
              </w:rPr>
              <w:t>2.2</w:t>
            </w:r>
          </w:p>
        </w:tc>
        <w:tc>
          <w:tcPr>
            <w:tcW w:w="7994" w:type="dxa"/>
          </w:tcPr>
          <w:p w14:paraId="21028B85">
            <w:pPr>
              <w:pStyle w:val="234"/>
              <w:jc w:val="both"/>
              <w:rPr>
                <w:sz w:val="24"/>
                <w:szCs w:val="24"/>
              </w:rPr>
            </w:pPr>
            <w:r>
              <w:rPr>
                <w:sz w:val="24"/>
                <w:szCs w:val="24"/>
              </w:rPr>
              <w:t>Равномерные и неравномерные коды. Условие Фано</w:t>
            </w:r>
          </w:p>
        </w:tc>
      </w:tr>
      <w:tr w14:paraId="74DE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E3E7B4">
            <w:pPr>
              <w:pStyle w:val="234"/>
              <w:jc w:val="center"/>
              <w:rPr>
                <w:sz w:val="24"/>
                <w:szCs w:val="24"/>
              </w:rPr>
            </w:pPr>
            <w:r>
              <w:rPr>
                <w:sz w:val="24"/>
                <w:szCs w:val="24"/>
              </w:rPr>
              <w:t>2.3</w:t>
            </w:r>
          </w:p>
        </w:tc>
        <w:tc>
          <w:tcPr>
            <w:tcW w:w="7994" w:type="dxa"/>
          </w:tcPr>
          <w:p w14:paraId="26861622">
            <w:pPr>
              <w:pStyle w:val="234"/>
              <w:jc w:val="both"/>
              <w:rPr>
                <w:sz w:val="24"/>
                <w:szCs w:val="24"/>
              </w:rPr>
            </w:pPr>
            <w:r>
              <w:rPr>
                <w:sz w:val="24"/>
                <w:szCs w:val="24"/>
              </w:rPr>
              <w:t>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14:paraId="48A4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69E7AB">
            <w:pPr>
              <w:pStyle w:val="234"/>
              <w:jc w:val="center"/>
              <w:rPr>
                <w:sz w:val="24"/>
                <w:szCs w:val="24"/>
              </w:rPr>
            </w:pPr>
            <w:r>
              <w:rPr>
                <w:sz w:val="24"/>
                <w:szCs w:val="24"/>
              </w:rPr>
              <w:t>2.4</w:t>
            </w:r>
          </w:p>
        </w:tc>
        <w:tc>
          <w:tcPr>
            <w:tcW w:w="7994" w:type="dxa"/>
          </w:tcPr>
          <w:p w14:paraId="3AD1FDB8">
            <w:pPr>
              <w:pStyle w:val="234"/>
              <w:jc w:val="both"/>
              <w:rPr>
                <w:sz w:val="24"/>
                <w:szCs w:val="24"/>
              </w:rPr>
            </w:pPr>
            <w:r>
              <w:rPr>
                <w:sz w:val="24"/>
                <w:szCs w:val="24"/>
              </w:rPr>
              <w:t>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r>
      <w:tr w14:paraId="7921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7C3897">
            <w:pPr>
              <w:pStyle w:val="234"/>
              <w:jc w:val="center"/>
              <w:rPr>
                <w:sz w:val="24"/>
                <w:szCs w:val="24"/>
              </w:rPr>
            </w:pPr>
            <w:r>
              <w:rPr>
                <w:sz w:val="24"/>
                <w:szCs w:val="24"/>
              </w:rPr>
              <w:t>2.5</w:t>
            </w:r>
          </w:p>
        </w:tc>
        <w:tc>
          <w:tcPr>
            <w:tcW w:w="7994" w:type="dxa"/>
          </w:tcPr>
          <w:p w14:paraId="5A0D48EA">
            <w:pPr>
              <w:pStyle w:val="234"/>
              <w:jc w:val="both"/>
              <w:rPr>
                <w:sz w:val="24"/>
                <w:szCs w:val="24"/>
              </w:rPr>
            </w:pPr>
            <w:r>
              <w:rPr>
                <w:sz w:val="24"/>
                <w:szCs w:val="24"/>
              </w:rPr>
              <w:t>Системы. Компоненты системы и их взаимодействие. Системы управления. Управление как информационный процесс. Обратная связь</w:t>
            </w:r>
          </w:p>
        </w:tc>
      </w:tr>
      <w:tr w14:paraId="74C8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E1F21C">
            <w:pPr>
              <w:pStyle w:val="234"/>
              <w:jc w:val="center"/>
              <w:rPr>
                <w:sz w:val="24"/>
                <w:szCs w:val="24"/>
              </w:rPr>
            </w:pPr>
            <w:r>
              <w:rPr>
                <w:sz w:val="24"/>
                <w:szCs w:val="24"/>
              </w:rPr>
              <w:t>2.6</w:t>
            </w:r>
          </w:p>
        </w:tc>
        <w:tc>
          <w:tcPr>
            <w:tcW w:w="7994" w:type="dxa"/>
          </w:tcPr>
          <w:p w14:paraId="2F0E9EBF">
            <w:pPr>
              <w:pStyle w:val="234"/>
              <w:jc w:val="both"/>
              <w:rPr>
                <w:sz w:val="24"/>
                <w:szCs w:val="24"/>
              </w:rPr>
            </w:pPr>
            <w:r>
              <w:rPr>
                <w:sz w:val="24"/>
                <w:szCs w:val="24"/>
              </w:rP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14:paraId="2AEA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836FF8">
            <w:pPr>
              <w:pStyle w:val="234"/>
              <w:jc w:val="center"/>
              <w:rPr>
                <w:sz w:val="24"/>
                <w:szCs w:val="24"/>
              </w:rPr>
            </w:pPr>
            <w:r>
              <w:rPr>
                <w:sz w:val="24"/>
                <w:szCs w:val="24"/>
              </w:rPr>
              <w:t>2.7</w:t>
            </w:r>
          </w:p>
        </w:tc>
        <w:tc>
          <w:tcPr>
            <w:tcW w:w="7994" w:type="dxa"/>
          </w:tcPr>
          <w:p w14:paraId="41B5DC58">
            <w:pPr>
              <w:pStyle w:val="234"/>
              <w:jc w:val="both"/>
              <w:rPr>
                <w:sz w:val="24"/>
                <w:szCs w:val="24"/>
              </w:rPr>
            </w:pPr>
            <w:r>
              <w:rPr>
                <w:sz w:val="24"/>
                <w:szCs w:val="24"/>
              </w:rPr>
              <w:t>Представление целых и вещественных чисел в памяти компьютера</w:t>
            </w:r>
          </w:p>
        </w:tc>
      </w:tr>
      <w:tr w14:paraId="1D9D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606FF1">
            <w:pPr>
              <w:pStyle w:val="234"/>
              <w:jc w:val="center"/>
              <w:rPr>
                <w:sz w:val="24"/>
                <w:szCs w:val="24"/>
              </w:rPr>
            </w:pPr>
            <w:r>
              <w:rPr>
                <w:sz w:val="24"/>
                <w:szCs w:val="24"/>
              </w:rPr>
              <w:t>2.8</w:t>
            </w:r>
          </w:p>
        </w:tc>
        <w:tc>
          <w:tcPr>
            <w:tcW w:w="7994" w:type="dxa"/>
          </w:tcPr>
          <w:p w14:paraId="4F2E9D9B">
            <w:pPr>
              <w:pStyle w:val="234"/>
              <w:jc w:val="both"/>
              <w:rPr>
                <w:sz w:val="24"/>
                <w:szCs w:val="24"/>
              </w:rPr>
            </w:pPr>
            <w:r>
              <w:rPr>
                <w:sz w:val="24"/>
                <w:szCs w:val="24"/>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14:paraId="4BF1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F201EA">
            <w:pPr>
              <w:pStyle w:val="234"/>
              <w:jc w:val="center"/>
              <w:rPr>
                <w:sz w:val="24"/>
                <w:szCs w:val="24"/>
              </w:rPr>
            </w:pPr>
            <w:r>
              <w:rPr>
                <w:sz w:val="24"/>
                <w:szCs w:val="24"/>
              </w:rPr>
              <w:t>2.9</w:t>
            </w:r>
          </w:p>
        </w:tc>
        <w:tc>
          <w:tcPr>
            <w:tcW w:w="7994" w:type="dxa"/>
          </w:tcPr>
          <w:p w14:paraId="273655DB">
            <w:pPr>
              <w:pStyle w:val="234"/>
              <w:jc w:val="both"/>
              <w:rPr>
                <w:sz w:val="24"/>
                <w:szCs w:val="24"/>
              </w:rPr>
            </w:pPr>
            <w:r>
              <w:rPr>
                <w:sz w:val="24"/>
                <w:szCs w:val="24"/>
              </w:rP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r>
      <w:tr w14:paraId="118B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18F4C2">
            <w:pPr>
              <w:pStyle w:val="234"/>
              <w:jc w:val="center"/>
              <w:rPr>
                <w:sz w:val="24"/>
                <w:szCs w:val="24"/>
              </w:rPr>
            </w:pPr>
            <w:r>
              <w:rPr>
                <w:sz w:val="24"/>
                <w:szCs w:val="24"/>
              </w:rPr>
              <w:t>2.10</w:t>
            </w:r>
          </w:p>
        </w:tc>
        <w:tc>
          <w:tcPr>
            <w:tcW w:w="7994" w:type="dxa"/>
          </w:tcPr>
          <w:p w14:paraId="054366B5">
            <w:pPr>
              <w:pStyle w:val="234"/>
              <w:jc w:val="both"/>
              <w:rPr>
                <w:sz w:val="24"/>
                <w:szCs w:val="24"/>
              </w:rPr>
            </w:pPr>
            <w:r>
              <w:rPr>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14:paraId="7012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FA2E5A">
            <w:pPr>
              <w:pStyle w:val="234"/>
              <w:jc w:val="center"/>
              <w:rPr>
                <w:sz w:val="24"/>
                <w:szCs w:val="24"/>
              </w:rPr>
            </w:pPr>
            <w:r>
              <w:rPr>
                <w:sz w:val="24"/>
                <w:szCs w:val="24"/>
              </w:rPr>
              <w:t>3</w:t>
            </w:r>
          </w:p>
        </w:tc>
        <w:tc>
          <w:tcPr>
            <w:tcW w:w="7994" w:type="dxa"/>
          </w:tcPr>
          <w:p w14:paraId="4F03068B">
            <w:pPr>
              <w:pStyle w:val="234"/>
              <w:jc w:val="both"/>
              <w:rPr>
                <w:sz w:val="24"/>
                <w:szCs w:val="24"/>
              </w:rPr>
            </w:pPr>
            <w:r>
              <w:rPr>
                <w:sz w:val="24"/>
                <w:szCs w:val="24"/>
              </w:rPr>
              <w:t>Информационные технологии</w:t>
            </w:r>
          </w:p>
        </w:tc>
      </w:tr>
      <w:tr w14:paraId="2916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47B59A">
            <w:pPr>
              <w:pStyle w:val="234"/>
              <w:jc w:val="center"/>
              <w:rPr>
                <w:sz w:val="24"/>
                <w:szCs w:val="24"/>
              </w:rPr>
            </w:pPr>
            <w:r>
              <w:rPr>
                <w:sz w:val="24"/>
                <w:szCs w:val="24"/>
              </w:rPr>
              <w:t>3.1</w:t>
            </w:r>
          </w:p>
        </w:tc>
        <w:tc>
          <w:tcPr>
            <w:tcW w:w="7994" w:type="dxa"/>
          </w:tcPr>
          <w:p w14:paraId="51E700F3">
            <w:pPr>
              <w:pStyle w:val="234"/>
              <w:jc w:val="both"/>
              <w:rPr>
                <w:sz w:val="24"/>
                <w:szCs w:val="24"/>
              </w:rPr>
            </w:pPr>
            <w:r>
              <w:rPr>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14:paraId="69EC4936">
      <w:pPr>
        <w:spacing w:after="0" w:line="360" w:lineRule="auto"/>
        <w:ind w:firstLine="709"/>
        <w:contextualSpacing/>
        <w:jc w:val="both"/>
        <w:rPr>
          <w:rFonts w:ascii="Times New Roman" w:hAnsi="Times New Roman"/>
          <w:sz w:val="28"/>
          <w:szCs w:val="28"/>
        </w:rPr>
      </w:pPr>
    </w:p>
    <w:p w14:paraId="20304B04">
      <w:pPr>
        <w:pStyle w:val="234"/>
        <w:jc w:val="right"/>
        <w:rPr>
          <w:sz w:val="28"/>
          <w:szCs w:val="28"/>
        </w:rPr>
      </w:pPr>
      <w:r>
        <w:rPr>
          <w:sz w:val="28"/>
          <w:szCs w:val="28"/>
        </w:rPr>
        <w:t>Таблица 13.2</w:t>
      </w:r>
    </w:p>
    <w:p w14:paraId="649FA1AB">
      <w:pPr>
        <w:pStyle w:val="234"/>
        <w:jc w:val="both"/>
        <w:rPr>
          <w:sz w:val="28"/>
          <w:szCs w:val="28"/>
        </w:rPr>
      </w:pPr>
    </w:p>
    <w:p w14:paraId="27CCBA5C">
      <w:pPr>
        <w:pStyle w:val="234"/>
        <w:jc w:val="center"/>
        <w:rPr>
          <w:sz w:val="28"/>
          <w:szCs w:val="28"/>
        </w:rPr>
      </w:pPr>
      <w:r>
        <w:rPr>
          <w:sz w:val="28"/>
          <w:szCs w:val="28"/>
        </w:rPr>
        <w:t>Проверяемые требования к результатам освоения основной</w:t>
      </w:r>
    </w:p>
    <w:p w14:paraId="5FC4C1F2">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4EA0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35A550">
            <w:pPr>
              <w:pStyle w:val="234"/>
              <w:jc w:val="center"/>
              <w:rPr>
                <w:sz w:val="24"/>
                <w:szCs w:val="24"/>
              </w:rPr>
            </w:pPr>
            <w:r>
              <w:rPr>
                <w:sz w:val="24"/>
                <w:szCs w:val="24"/>
              </w:rPr>
              <w:t>Код проверяемого результата</w:t>
            </w:r>
          </w:p>
        </w:tc>
        <w:tc>
          <w:tcPr>
            <w:tcW w:w="7370" w:type="dxa"/>
          </w:tcPr>
          <w:p w14:paraId="2DFE9ED6">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34EE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127099">
            <w:pPr>
              <w:pStyle w:val="234"/>
              <w:jc w:val="center"/>
              <w:rPr>
                <w:sz w:val="24"/>
                <w:szCs w:val="24"/>
              </w:rPr>
            </w:pPr>
            <w:r>
              <w:rPr>
                <w:sz w:val="24"/>
                <w:szCs w:val="24"/>
              </w:rPr>
              <w:t>1</w:t>
            </w:r>
          </w:p>
        </w:tc>
        <w:tc>
          <w:tcPr>
            <w:tcW w:w="7370" w:type="dxa"/>
          </w:tcPr>
          <w:p w14:paraId="5893AE48">
            <w:pPr>
              <w:pStyle w:val="234"/>
              <w:jc w:val="both"/>
              <w:rPr>
                <w:sz w:val="24"/>
                <w:szCs w:val="24"/>
              </w:rPr>
            </w:pPr>
            <w:r>
              <w:rPr>
                <w:sz w:val="24"/>
                <w:szCs w:val="24"/>
              </w:rPr>
              <w:t>По теме "Цифровая грамотность"</w:t>
            </w:r>
          </w:p>
        </w:tc>
      </w:tr>
      <w:tr w14:paraId="0B2C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421D7E">
            <w:pPr>
              <w:pStyle w:val="234"/>
              <w:jc w:val="center"/>
              <w:rPr>
                <w:sz w:val="24"/>
                <w:szCs w:val="24"/>
              </w:rPr>
            </w:pPr>
            <w:r>
              <w:rPr>
                <w:sz w:val="24"/>
                <w:szCs w:val="24"/>
              </w:rPr>
              <w:t>1.1</w:t>
            </w:r>
          </w:p>
        </w:tc>
        <w:tc>
          <w:tcPr>
            <w:tcW w:w="7370" w:type="dxa"/>
          </w:tcPr>
          <w:p w14:paraId="5DC9E381">
            <w:pPr>
              <w:pStyle w:val="234"/>
              <w:jc w:val="both"/>
              <w:rPr>
                <w:sz w:val="24"/>
                <w:szCs w:val="24"/>
              </w:rPr>
            </w:pPr>
            <w:r>
              <w:rPr>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14:paraId="411C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CB167A">
            <w:pPr>
              <w:pStyle w:val="234"/>
              <w:jc w:val="center"/>
              <w:rPr>
                <w:sz w:val="24"/>
                <w:szCs w:val="24"/>
              </w:rPr>
            </w:pPr>
            <w:r>
              <w:rPr>
                <w:sz w:val="24"/>
                <w:szCs w:val="24"/>
              </w:rPr>
              <w:t>1.2</w:t>
            </w:r>
          </w:p>
        </w:tc>
        <w:tc>
          <w:tcPr>
            <w:tcW w:w="7370" w:type="dxa"/>
          </w:tcPr>
          <w:p w14:paraId="1A52F058">
            <w:pPr>
              <w:pStyle w:val="234"/>
              <w:jc w:val="both"/>
              <w:rPr>
                <w:sz w:val="24"/>
                <w:szCs w:val="24"/>
              </w:rPr>
            </w:pPr>
            <w:r>
              <w:rPr>
                <w:sz w:val="24"/>
                <w:szCs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14:paraId="3B07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8CC902">
            <w:pPr>
              <w:pStyle w:val="234"/>
              <w:jc w:val="center"/>
              <w:rPr>
                <w:sz w:val="24"/>
                <w:szCs w:val="24"/>
              </w:rPr>
            </w:pPr>
            <w:r>
              <w:rPr>
                <w:sz w:val="24"/>
                <w:szCs w:val="24"/>
              </w:rPr>
              <w:t>2</w:t>
            </w:r>
          </w:p>
        </w:tc>
        <w:tc>
          <w:tcPr>
            <w:tcW w:w="7370" w:type="dxa"/>
          </w:tcPr>
          <w:p w14:paraId="4B1F65E5">
            <w:pPr>
              <w:pStyle w:val="234"/>
              <w:jc w:val="both"/>
              <w:rPr>
                <w:sz w:val="24"/>
                <w:szCs w:val="24"/>
              </w:rPr>
            </w:pPr>
            <w:r>
              <w:rPr>
                <w:sz w:val="24"/>
                <w:szCs w:val="24"/>
              </w:rPr>
              <w:t>По теме "Теоретические основы информатики"</w:t>
            </w:r>
          </w:p>
        </w:tc>
      </w:tr>
      <w:tr w14:paraId="6C51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9700325">
            <w:pPr>
              <w:pStyle w:val="234"/>
              <w:jc w:val="center"/>
              <w:rPr>
                <w:sz w:val="24"/>
                <w:szCs w:val="24"/>
              </w:rPr>
            </w:pPr>
            <w:r>
              <w:rPr>
                <w:sz w:val="24"/>
                <w:szCs w:val="24"/>
              </w:rPr>
              <w:t>2.1</w:t>
            </w:r>
          </w:p>
        </w:tc>
        <w:tc>
          <w:tcPr>
            <w:tcW w:w="7370" w:type="dxa"/>
          </w:tcPr>
          <w:p w14:paraId="09D46CAA">
            <w:pPr>
              <w:pStyle w:val="234"/>
              <w:jc w:val="both"/>
              <w:rPr>
                <w:sz w:val="24"/>
                <w:szCs w:val="24"/>
              </w:rPr>
            </w:pPr>
            <w:r>
              <w:rPr>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14:paraId="204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58651C">
            <w:pPr>
              <w:pStyle w:val="234"/>
              <w:jc w:val="center"/>
              <w:rPr>
                <w:sz w:val="24"/>
                <w:szCs w:val="24"/>
              </w:rPr>
            </w:pPr>
            <w:r>
              <w:rPr>
                <w:sz w:val="24"/>
                <w:szCs w:val="24"/>
              </w:rPr>
              <w:t>3</w:t>
            </w:r>
          </w:p>
        </w:tc>
        <w:tc>
          <w:tcPr>
            <w:tcW w:w="7370" w:type="dxa"/>
          </w:tcPr>
          <w:p w14:paraId="252C49EC">
            <w:pPr>
              <w:pStyle w:val="234"/>
              <w:jc w:val="both"/>
              <w:rPr>
                <w:sz w:val="24"/>
                <w:szCs w:val="24"/>
              </w:rPr>
            </w:pPr>
            <w:r>
              <w:rPr>
                <w:sz w:val="24"/>
                <w:szCs w:val="24"/>
              </w:rPr>
              <w:t>По теме "Алгоритмы и программирование"</w:t>
            </w:r>
          </w:p>
        </w:tc>
      </w:tr>
      <w:tr w14:paraId="4CE8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BDC66A">
            <w:pPr>
              <w:pStyle w:val="234"/>
              <w:jc w:val="center"/>
              <w:rPr>
                <w:sz w:val="24"/>
                <w:szCs w:val="24"/>
              </w:rPr>
            </w:pPr>
            <w:r>
              <w:rPr>
                <w:sz w:val="24"/>
                <w:szCs w:val="24"/>
              </w:rPr>
              <w:t>3.1</w:t>
            </w:r>
          </w:p>
        </w:tc>
        <w:tc>
          <w:tcPr>
            <w:tcW w:w="7370" w:type="dxa"/>
          </w:tcPr>
          <w:p w14:paraId="2A25F75B">
            <w:pPr>
              <w:pStyle w:val="234"/>
              <w:jc w:val="both"/>
              <w:rPr>
                <w:sz w:val="24"/>
                <w:szCs w:val="24"/>
              </w:rPr>
            </w:pPr>
            <w:r>
              <w:rPr>
                <w:sz w:val="24"/>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14:paraId="0540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4F6819">
            <w:pPr>
              <w:pStyle w:val="234"/>
              <w:jc w:val="center"/>
              <w:rPr>
                <w:sz w:val="24"/>
                <w:szCs w:val="24"/>
              </w:rPr>
            </w:pPr>
            <w:r>
              <w:rPr>
                <w:sz w:val="24"/>
                <w:szCs w:val="24"/>
              </w:rPr>
              <w:t>3.2</w:t>
            </w:r>
          </w:p>
        </w:tc>
        <w:tc>
          <w:tcPr>
            <w:tcW w:w="7370" w:type="dxa"/>
          </w:tcPr>
          <w:p w14:paraId="69BBD783">
            <w:pPr>
              <w:pStyle w:val="234"/>
              <w:jc w:val="both"/>
              <w:rPr>
                <w:sz w:val="24"/>
                <w:szCs w:val="24"/>
              </w:rPr>
            </w:pPr>
            <w:r>
              <w:rPr>
                <w:sz w:val="24"/>
                <w:szCs w:val="24"/>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14:paraId="1B86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18E7B3">
            <w:pPr>
              <w:pStyle w:val="234"/>
              <w:jc w:val="center"/>
              <w:rPr>
                <w:sz w:val="24"/>
                <w:szCs w:val="24"/>
              </w:rPr>
            </w:pPr>
            <w:r>
              <w:rPr>
                <w:sz w:val="24"/>
                <w:szCs w:val="24"/>
              </w:rPr>
              <w:t>3.3</w:t>
            </w:r>
          </w:p>
        </w:tc>
        <w:tc>
          <w:tcPr>
            <w:tcW w:w="7370" w:type="dxa"/>
          </w:tcPr>
          <w:p w14:paraId="52B12064">
            <w:pPr>
              <w:pStyle w:val="234"/>
              <w:jc w:val="both"/>
              <w:rPr>
                <w:sz w:val="24"/>
                <w:szCs w:val="24"/>
              </w:rPr>
            </w:pPr>
            <w:r>
              <w:rPr>
                <w:sz w:val="24"/>
                <w:szCs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14:paraId="5221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FC8311">
            <w:pPr>
              <w:pStyle w:val="234"/>
              <w:jc w:val="center"/>
              <w:rPr>
                <w:sz w:val="24"/>
                <w:szCs w:val="24"/>
              </w:rPr>
            </w:pPr>
            <w:r>
              <w:rPr>
                <w:sz w:val="24"/>
                <w:szCs w:val="24"/>
              </w:rPr>
              <w:t>4</w:t>
            </w:r>
          </w:p>
        </w:tc>
        <w:tc>
          <w:tcPr>
            <w:tcW w:w="7370" w:type="dxa"/>
          </w:tcPr>
          <w:p w14:paraId="7256BD64">
            <w:pPr>
              <w:pStyle w:val="234"/>
              <w:jc w:val="both"/>
              <w:rPr>
                <w:sz w:val="24"/>
                <w:szCs w:val="24"/>
              </w:rPr>
            </w:pPr>
            <w:r>
              <w:rPr>
                <w:sz w:val="24"/>
                <w:szCs w:val="24"/>
              </w:rPr>
              <w:t>По теме "Информационные технологии"</w:t>
            </w:r>
          </w:p>
        </w:tc>
      </w:tr>
      <w:tr w14:paraId="6CCC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60279E">
            <w:pPr>
              <w:pStyle w:val="234"/>
              <w:jc w:val="center"/>
              <w:rPr>
                <w:sz w:val="24"/>
                <w:szCs w:val="24"/>
              </w:rPr>
            </w:pPr>
            <w:r>
              <w:rPr>
                <w:sz w:val="24"/>
                <w:szCs w:val="24"/>
              </w:rPr>
              <w:t>4.1</w:t>
            </w:r>
          </w:p>
        </w:tc>
        <w:tc>
          <w:tcPr>
            <w:tcW w:w="7370" w:type="dxa"/>
          </w:tcPr>
          <w:p w14:paraId="7EA37E02">
            <w:pPr>
              <w:pStyle w:val="234"/>
              <w:jc w:val="both"/>
              <w:rPr>
                <w:sz w:val="24"/>
                <w:szCs w:val="24"/>
              </w:rPr>
            </w:pPr>
            <w:r>
              <w:rPr>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179D9B4A">
      <w:pPr>
        <w:spacing w:after="0" w:line="360" w:lineRule="auto"/>
        <w:ind w:firstLine="709"/>
        <w:contextualSpacing/>
        <w:jc w:val="both"/>
        <w:rPr>
          <w:rFonts w:ascii="Times New Roman" w:hAnsi="Times New Roman"/>
          <w:sz w:val="28"/>
          <w:szCs w:val="28"/>
        </w:rPr>
      </w:pPr>
    </w:p>
    <w:p w14:paraId="774E3F10">
      <w:pPr>
        <w:rPr>
          <w:rFonts w:ascii="Times New Roman" w:hAnsi="Times New Roman"/>
          <w:sz w:val="28"/>
          <w:szCs w:val="28"/>
        </w:rPr>
      </w:pPr>
      <w:r>
        <w:rPr>
          <w:rFonts w:ascii="Times New Roman" w:hAnsi="Times New Roman"/>
          <w:sz w:val="28"/>
          <w:szCs w:val="28"/>
        </w:rPr>
        <w:br w:type="page"/>
      </w:r>
    </w:p>
    <w:p w14:paraId="78A270D7">
      <w:pPr>
        <w:pStyle w:val="234"/>
        <w:jc w:val="right"/>
        <w:rPr>
          <w:sz w:val="28"/>
          <w:szCs w:val="28"/>
        </w:rPr>
      </w:pPr>
      <w:r>
        <w:rPr>
          <w:sz w:val="28"/>
          <w:szCs w:val="28"/>
        </w:rPr>
        <w:t>Таблица 13.3</w:t>
      </w:r>
    </w:p>
    <w:p w14:paraId="33A6B91C">
      <w:pPr>
        <w:pStyle w:val="234"/>
        <w:jc w:val="both"/>
        <w:rPr>
          <w:sz w:val="28"/>
          <w:szCs w:val="28"/>
        </w:rPr>
      </w:pPr>
    </w:p>
    <w:p w14:paraId="2655E9B1">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0F0A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27E414">
            <w:pPr>
              <w:pStyle w:val="234"/>
              <w:jc w:val="center"/>
              <w:rPr>
                <w:sz w:val="24"/>
                <w:szCs w:val="24"/>
              </w:rPr>
            </w:pPr>
            <w:r>
              <w:rPr>
                <w:sz w:val="24"/>
                <w:szCs w:val="24"/>
              </w:rPr>
              <w:t>Код</w:t>
            </w:r>
          </w:p>
        </w:tc>
        <w:tc>
          <w:tcPr>
            <w:tcW w:w="7994" w:type="dxa"/>
          </w:tcPr>
          <w:p w14:paraId="4570719B">
            <w:pPr>
              <w:pStyle w:val="234"/>
              <w:jc w:val="center"/>
              <w:rPr>
                <w:sz w:val="24"/>
                <w:szCs w:val="24"/>
              </w:rPr>
            </w:pPr>
            <w:r>
              <w:rPr>
                <w:sz w:val="24"/>
                <w:szCs w:val="24"/>
              </w:rPr>
              <w:t>Проверяемый элемент содержания</w:t>
            </w:r>
          </w:p>
        </w:tc>
      </w:tr>
      <w:tr w14:paraId="6CCA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79D7E4">
            <w:pPr>
              <w:pStyle w:val="234"/>
              <w:jc w:val="center"/>
              <w:rPr>
                <w:sz w:val="24"/>
                <w:szCs w:val="24"/>
              </w:rPr>
            </w:pPr>
            <w:r>
              <w:rPr>
                <w:sz w:val="24"/>
                <w:szCs w:val="24"/>
              </w:rPr>
              <w:t>1</w:t>
            </w:r>
          </w:p>
        </w:tc>
        <w:tc>
          <w:tcPr>
            <w:tcW w:w="7994" w:type="dxa"/>
          </w:tcPr>
          <w:p w14:paraId="3AE7E3B1">
            <w:pPr>
              <w:pStyle w:val="234"/>
              <w:jc w:val="both"/>
              <w:rPr>
                <w:sz w:val="24"/>
                <w:szCs w:val="24"/>
              </w:rPr>
            </w:pPr>
            <w:r>
              <w:rPr>
                <w:sz w:val="24"/>
                <w:szCs w:val="24"/>
              </w:rPr>
              <w:t>Цифровая грамотность</w:t>
            </w:r>
          </w:p>
        </w:tc>
      </w:tr>
      <w:tr w14:paraId="1431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351457">
            <w:pPr>
              <w:pStyle w:val="234"/>
              <w:jc w:val="center"/>
              <w:rPr>
                <w:sz w:val="24"/>
                <w:szCs w:val="24"/>
              </w:rPr>
            </w:pPr>
            <w:r>
              <w:rPr>
                <w:sz w:val="24"/>
                <w:szCs w:val="24"/>
              </w:rPr>
              <w:t>1.1</w:t>
            </w:r>
          </w:p>
        </w:tc>
        <w:tc>
          <w:tcPr>
            <w:tcW w:w="7994" w:type="dxa"/>
          </w:tcPr>
          <w:p w14:paraId="6FCB10A0">
            <w:pPr>
              <w:pStyle w:val="234"/>
              <w:jc w:val="both"/>
              <w:rPr>
                <w:sz w:val="24"/>
                <w:szCs w:val="24"/>
              </w:rPr>
            </w:pPr>
            <w:r>
              <w:rPr>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14:paraId="6D08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C1B9DF">
            <w:pPr>
              <w:pStyle w:val="234"/>
              <w:jc w:val="center"/>
              <w:rPr>
                <w:sz w:val="24"/>
                <w:szCs w:val="24"/>
              </w:rPr>
            </w:pPr>
            <w:r>
              <w:rPr>
                <w:sz w:val="24"/>
                <w:szCs w:val="24"/>
              </w:rPr>
              <w:t>2</w:t>
            </w:r>
          </w:p>
        </w:tc>
        <w:tc>
          <w:tcPr>
            <w:tcW w:w="7994" w:type="dxa"/>
          </w:tcPr>
          <w:p w14:paraId="1F47DEE5">
            <w:pPr>
              <w:pStyle w:val="234"/>
              <w:jc w:val="both"/>
              <w:rPr>
                <w:sz w:val="24"/>
                <w:szCs w:val="24"/>
              </w:rPr>
            </w:pPr>
            <w:r>
              <w:rPr>
                <w:sz w:val="24"/>
                <w:szCs w:val="24"/>
              </w:rPr>
              <w:t>Теоретические основы информатики</w:t>
            </w:r>
          </w:p>
        </w:tc>
      </w:tr>
      <w:tr w14:paraId="70CC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1A02AC">
            <w:pPr>
              <w:pStyle w:val="234"/>
              <w:jc w:val="center"/>
              <w:rPr>
                <w:sz w:val="24"/>
                <w:szCs w:val="24"/>
              </w:rPr>
            </w:pPr>
            <w:r>
              <w:rPr>
                <w:sz w:val="24"/>
                <w:szCs w:val="24"/>
              </w:rPr>
              <w:t>2.1</w:t>
            </w:r>
          </w:p>
        </w:tc>
        <w:tc>
          <w:tcPr>
            <w:tcW w:w="7994" w:type="dxa"/>
          </w:tcPr>
          <w:p w14:paraId="4B71357A">
            <w:pPr>
              <w:pStyle w:val="234"/>
              <w:jc w:val="both"/>
              <w:rPr>
                <w:sz w:val="24"/>
                <w:szCs w:val="24"/>
              </w:rPr>
            </w:pPr>
            <w:r>
              <w:rPr>
                <w:sz w:val="24"/>
                <w:szCs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14:paraId="6E4F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E1316E">
            <w:pPr>
              <w:pStyle w:val="234"/>
              <w:jc w:val="center"/>
              <w:rPr>
                <w:sz w:val="24"/>
                <w:szCs w:val="24"/>
              </w:rPr>
            </w:pPr>
            <w:r>
              <w:rPr>
                <w:sz w:val="24"/>
                <w:szCs w:val="24"/>
              </w:rPr>
              <w:t>2.2</w:t>
            </w:r>
          </w:p>
        </w:tc>
        <w:tc>
          <w:tcPr>
            <w:tcW w:w="7994" w:type="dxa"/>
          </w:tcPr>
          <w:p w14:paraId="3889176B">
            <w:pPr>
              <w:pStyle w:val="234"/>
              <w:jc w:val="both"/>
              <w:rPr>
                <w:sz w:val="24"/>
                <w:szCs w:val="24"/>
              </w:rPr>
            </w:pPr>
            <w:r>
              <w:rPr>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14:paraId="4F11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34CE5D">
            <w:pPr>
              <w:pStyle w:val="234"/>
              <w:jc w:val="center"/>
              <w:rPr>
                <w:sz w:val="24"/>
                <w:szCs w:val="24"/>
              </w:rPr>
            </w:pPr>
            <w:r>
              <w:rPr>
                <w:sz w:val="24"/>
                <w:szCs w:val="24"/>
              </w:rPr>
              <w:t>2.3</w:t>
            </w:r>
          </w:p>
        </w:tc>
        <w:tc>
          <w:tcPr>
            <w:tcW w:w="7994" w:type="dxa"/>
          </w:tcPr>
          <w:p w14:paraId="175C2C54">
            <w:pPr>
              <w:pStyle w:val="234"/>
              <w:jc w:val="both"/>
              <w:rPr>
                <w:sz w:val="24"/>
                <w:szCs w:val="24"/>
              </w:rPr>
            </w:pPr>
            <w:r>
              <w:rPr>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14:paraId="34FA51ED">
            <w:pPr>
              <w:pStyle w:val="234"/>
              <w:jc w:val="both"/>
              <w:rPr>
                <w:sz w:val="24"/>
                <w:szCs w:val="24"/>
              </w:rPr>
            </w:pPr>
            <w:r>
              <w:rPr>
                <w:sz w:val="24"/>
                <w:szCs w:val="24"/>
              </w:rPr>
              <w:t>Использование графов и деревьев при описании объектов и процессов окружающего мира</w:t>
            </w:r>
          </w:p>
        </w:tc>
      </w:tr>
      <w:tr w14:paraId="7237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AF7DBE">
            <w:pPr>
              <w:pStyle w:val="234"/>
              <w:jc w:val="center"/>
              <w:rPr>
                <w:sz w:val="24"/>
                <w:szCs w:val="24"/>
              </w:rPr>
            </w:pPr>
            <w:r>
              <w:rPr>
                <w:sz w:val="24"/>
                <w:szCs w:val="24"/>
              </w:rPr>
              <w:t>3</w:t>
            </w:r>
          </w:p>
        </w:tc>
        <w:tc>
          <w:tcPr>
            <w:tcW w:w="7994" w:type="dxa"/>
          </w:tcPr>
          <w:p w14:paraId="1013FF3E">
            <w:pPr>
              <w:pStyle w:val="234"/>
              <w:jc w:val="both"/>
              <w:rPr>
                <w:sz w:val="24"/>
                <w:szCs w:val="24"/>
              </w:rPr>
            </w:pPr>
            <w:r>
              <w:rPr>
                <w:sz w:val="24"/>
                <w:szCs w:val="24"/>
              </w:rPr>
              <w:t>Алгоритмы и программирование</w:t>
            </w:r>
          </w:p>
        </w:tc>
      </w:tr>
      <w:tr w14:paraId="4645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D17F31E">
            <w:pPr>
              <w:pStyle w:val="234"/>
              <w:jc w:val="center"/>
              <w:rPr>
                <w:sz w:val="24"/>
                <w:szCs w:val="24"/>
              </w:rPr>
            </w:pPr>
            <w:r>
              <w:rPr>
                <w:sz w:val="24"/>
                <w:szCs w:val="24"/>
              </w:rPr>
              <w:t>3.1</w:t>
            </w:r>
          </w:p>
        </w:tc>
        <w:tc>
          <w:tcPr>
            <w:tcW w:w="7994" w:type="dxa"/>
          </w:tcPr>
          <w:p w14:paraId="3B7E4BD1">
            <w:pPr>
              <w:pStyle w:val="234"/>
              <w:jc w:val="both"/>
              <w:rPr>
                <w:sz w:val="24"/>
                <w:szCs w:val="24"/>
              </w:rPr>
            </w:pPr>
            <w:r>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14:paraId="68A7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9B1A10">
            <w:pPr>
              <w:pStyle w:val="234"/>
              <w:jc w:val="center"/>
              <w:rPr>
                <w:sz w:val="24"/>
                <w:szCs w:val="24"/>
              </w:rPr>
            </w:pPr>
            <w:r>
              <w:rPr>
                <w:sz w:val="24"/>
                <w:szCs w:val="24"/>
              </w:rPr>
              <w:t>3.2</w:t>
            </w:r>
          </w:p>
        </w:tc>
        <w:tc>
          <w:tcPr>
            <w:tcW w:w="7994" w:type="dxa"/>
          </w:tcPr>
          <w:p w14:paraId="42E070FA">
            <w:pPr>
              <w:pStyle w:val="234"/>
              <w:jc w:val="both"/>
              <w:rPr>
                <w:sz w:val="24"/>
                <w:szCs w:val="24"/>
              </w:rPr>
            </w:pPr>
            <w:r>
              <w:rPr>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14:paraId="17E4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CA82C4">
            <w:pPr>
              <w:pStyle w:val="234"/>
              <w:jc w:val="center"/>
              <w:rPr>
                <w:sz w:val="24"/>
                <w:szCs w:val="24"/>
              </w:rPr>
            </w:pPr>
            <w:r>
              <w:rPr>
                <w:sz w:val="24"/>
                <w:szCs w:val="24"/>
              </w:rPr>
              <w:t>3.3</w:t>
            </w:r>
          </w:p>
        </w:tc>
        <w:tc>
          <w:tcPr>
            <w:tcW w:w="7994" w:type="dxa"/>
          </w:tcPr>
          <w:p w14:paraId="4E006269">
            <w:pPr>
              <w:pStyle w:val="234"/>
              <w:jc w:val="both"/>
              <w:rPr>
                <w:sz w:val="24"/>
                <w:szCs w:val="24"/>
              </w:rPr>
            </w:pPr>
            <w:r>
              <w:rPr>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14:paraId="7FBD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88CD97">
            <w:pPr>
              <w:pStyle w:val="234"/>
              <w:jc w:val="center"/>
              <w:rPr>
                <w:sz w:val="24"/>
                <w:szCs w:val="24"/>
              </w:rPr>
            </w:pPr>
            <w:r>
              <w:rPr>
                <w:sz w:val="24"/>
                <w:szCs w:val="24"/>
              </w:rPr>
              <w:t>3.4</w:t>
            </w:r>
          </w:p>
        </w:tc>
        <w:tc>
          <w:tcPr>
            <w:tcW w:w="7994" w:type="dxa"/>
          </w:tcPr>
          <w:p w14:paraId="5E0C6B38">
            <w:pPr>
              <w:pStyle w:val="234"/>
              <w:jc w:val="both"/>
              <w:rPr>
                <w:sz w:val="24"/>
                <w:szCs w:val="24"/>
              </w:rPr>
            </w:pPr>
            <w:r>
              <w:rPr>
                <w:sz w:val="24"/>
                <w:szCs w:val="24"/>
              </w:rPr>
              <w:t>Обработка символьных данных. Встроенные функции языка программирования для обработки символьных строк</w:t>
            </w:r>
          </w:p>
        </w:tc>
      </w:tr>
      <w:tr w14:paraId="4FE3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B65F9A">
            <w:pPr>
              <w:pStyle w:val="234"/>
              <w:jc w:val="center"/>
              <w:rPr>
                <w:sz w:val="24"/>
                <w:szCs w:val="24"/>
              </w:rPr>
            </w:pPr>
            <w:r>
              <w:rPr>
                <w:sz w:val="24"/>
                <w:szCs w:val="24"/>
              </w:rPr>
              <w:t>3.5</w:t>
            </w:r>
          </w:p>
        </w:tc>
        <w:tc>
          <w:tcPr>
            <w:tcW w:w="7994" w:type="dxa"/>
          </w:tcPr>
          <w:p w14:paraId="32FAAE9F">
            <w:pPr>
              <w:pStyle w:val="234"/>
              <w:jc w:val="both"/>
              <w:rPr>
                <w:sz w:val="24"/>
                <w:szCs w:val="24"/>
              </w:rPr>
            </w:pPr>
            <w:r>
              <w:rPr>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52DB63CB">
            <w:pPr>
              <w:pStyle w:val="234"/>
              <w:jc w:val="both"/>
              <w:rPr>
                <w:sz w:val="24"/>
                <w:szCs w:val="24"/>
              </w:rPr>
            </w:pPr>
            <w:r>
              <w:rPr>
                <w:sz w:val="24"/>
                <w:szCs w:val="24"/>
              </w:rPr>
              <w:t>Сортировка одномерного массива. Простые методы сортировки (например, метод пузырька, метод выбора, сортировка вставками). Подпрограммы</w:t>
            </w:r>
          </w:p>
        </w:tc>
      </w:tr>
      <w:tr w14:paraId="0D09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24222B">
            <w:pPr>
              <w:pStyle w:val="234"/>
              <w:jc w:val="center"/>
              <w:rPr>
                <w:sz w:val="24"/>
                <w:szCs w:val="24"/>
              </w:rPr>
            </w:pPr>
            <w:r>
              <w:rPr>
                <w:sz w:val="24"/>
                <w:szCs w:val="24"/>
              </w:rPr>
              <w:t>4</w:t>
            </w:r>
          </w:p>
        </w:tc>
        <w:tc>
          <w:tcPr>
            <w:tcW w:w="7994" w:type="dxa"/>
          </w:tcPr>
          <w:p w14:paraId="27A2B73B">
            <w:pPr>
              <w:pStyle w:val="234"/>
              <w:jc w:val="both"/>
              <w:rPr>
                <w:sz w:val="24"/>
                <w:szCs w:val="24"/>
              </w:rPr>
            </w:pPr>
            <w:r>
              <w:rPr>
                <w:sz w:val="24"/>
                <w:szCs w:val="24"/>
              </w:rPr>
              <w:t>Информационные технологии</w:t>
            </w:r>
          </w:p>
        </w:tc>
      </w:tr>
      <w:tr w14:paraId="4548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1787C7">
            <w:pPr>
              <w:pStyle w:val="234"/>
              <w:jc w:val="center"/>
              <w:rPr>
                <w:sz w:val="24"/>
                <w:szCs w:val="24"/>
              </w:rPr>
            </w:pPr>
            <w:r>
              <w:rPr>
                <w:sz w:val="24"/>
                <w:szCs w:val="24"/>
              </w:rPr>
              <w:t>4.1</w:t>
            </w:r>
          </w:p>
        </w:tc>
        <w:tc>
          <w:tcPr>
            <w:tcW w:w="7994" w:type="dxa"/>
          </w:tcPr>
          <w:p w14:paraId="0ACDB33D">
            <w:pPr>
              <w:pStyle w:val="234"/>
              <w:jc w:val="both"/>
              <w:rPr>
                <w:sz w:val="24"/>
                <w:szCs w:val="24"/>
              </w:rPr>
            </w:pPr>
            <w:r>
              <w:rPr>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14:paraId="7B13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A836C0">
            <w:pPr>
              <w:pStyle w:val="234"/>
              <w:jc w:val="center"/>
              <w:rPr>
                <w:sz w:val="24"/>
                <w:szCs w:val="24"/>
              </w:rPr>
            </w:pPr>
            <w:r>
              <w:rPr>
                <w:sz w:val="24"/>
                <w:szCs w:val="24"/>
              </w:rPr>
              <w:t>4.2</w:t>
            </w:r>
          </w:p>
        </w:tc>
        <w:tc>
          <w:tcPr>
            <w:tcW w:w="7994" w:type="dxa"/>
          </w:tcPr>
          <w:p w14:paraId="42748E47">
            <w:pPr>
              <w:pStyle w:val="234"/>
              <w:jc w:val="both"/>
              <w:rPr>
                <w:sz w:val="24"/>
                <w:szCs w:val="24"/>
              </w:rPr>
            </w:pPr>
            <w:r>
              <w:rPr>
                <w:sz w:val="24"/>
                <w:szCs w:val="24"/>
              </w:rPr>
              <w:t>Анализ данных с помощью электронных таблиц. Вычисление суммы, среднего арифметического, наибольшего и наименьшего значений диапазона</w:t>
            </w:r>
          </w:p>
        </w:tc>
      </w:tr>
      <w:tr w14:paraId="13B6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912CA6">
            <w:pPr>
              <w:pStyle w:val="234"/>
              <w:jc w:val="center"/>
              <w:rPr>
                <w:sz w:val="24"/>
                <w:szCs w:val="24"/>
              </w:rPr>
            </w:pPr>
            <w:r>
              <w:rPr>
                <w:sz w:val="24"/>
                <w:szCs w:val="24"/>
              </w:rPr>
              <w:t>4.3</w:t>
            </w:r>
          </w:p>
        </w:tc>
        <w:tc>
          <w:tcPr>
            <w:tcW w:w="7994" w:type="dxa"/>
          </w:tcPr>
          <w:p w14:paraId="5B292786">
            <w:pPr>
              <w:pStyle w:val="234"/>
              <w:jc w:val="both"/>
              <w:rPr>
                <w:sz w:val="24"/>
                <w:szCs w:val="24"/>
              </w:rPr>
            </w:pPr>
            <w:r>
              <w:rPr>
                <w:sz w:val="24"/>
                <w:szCs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14:paraId="0E22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FCABB6">
            <w:pPr>
              <w:pStyle w:val="234"/>
              <w:jc w:val="center"/>
              <w:rPr>
                <w:sz w:val="24"/>
                <w:szCs w:val="24"/>
              </w:rPr>
            </w:pPr>
            <w:r>
              <w:rPr>
                <w:sz w:val="24"/>
                <w:szCs w:val="24"/>
              </w:rPr>
              <w:t>4.4</w:t>
            </w:r>
          </w:p>
        </w:tc>
        <w:tc>
          <w:tcPr>
            <w:tcW w:w="7994" w:type="dxa"/>
          </w:tcPr>
          <w:p w14:paraId="1E328219">
            <w:pPr>
              <w:pStyle w:val="234"/>
              <w:jc w:val="both"/>
              <w:rPr>
                <w:sz w:val="24"/>
                <w:szCs w:val="24"/>
              </w:rPr>
            </w:pPr>
            <w:r>
              <w:rPr>
                <w:sz w:val="24"/>
                <w:szCs w:val="24"/>
              </w:rPr>
              <w:t>Численное решение уравнений с помощью подбора параметра</w:t>
            </w:r>
          </w:p>
        </w:tc>
      </w:tr>
      <w:tr w14:paraId="617D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E295CC">
            <w:pPr>
              <w:pStyle w:val="234"/>
              <w:jc w:val="center"/>
              <w:rPr>
                <w:sz w:val="24"/>
                <w:szCs w:val="24"/>
              </w:rPr>
            </w:pPr>
            <w:r>
              <w:rPr>
                <w:sz w:val="24"/>
                <w:szCs w:val="24"/>
              </w:rPr>
              <w:t>4.5</w:t>
            </w:r>
          </w:p>
        </w:tc>
        <w:tc>
          <w:tcPr>
            <w:tcW w:w="7994" w:type="dxa"/>
          </w:tcPr>
          <w:p w14:paraId="0692BFC2">
            <w:pPr>
              <w:pStyle w:val="234"/>
              <w:jc w:val="both"/>
              <w:rPr>
                <w:sz w:val="24"/>
                <w:szCs w:val="24"/>
              </w:rPr>
            </w:pPr>
            <w:r>
              <w:rPr>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5ED1493A">
            <w:pPr>
              <w:pStyle w:val="234"/>
              <w:jc w:val="both"/>
              <w:rPr>
                <w:sz w:val="24"/>
                <w:szCs w:val="24"/>
              </w:rPr>
            </w:pPr>
            <w:r>
              <w:rPr>
                <w:sz w:val="24"/>
                <w:szCs w:val="24"/>
              </w:rPr>
              <w:t>Многотабличные базы данных. Типы связей между таблицами. Запросы к многотабличным базам данных</w:t>
            </w:r>
          </w:p>
        </w:tc>
      </w:tr>
    </w:tbl>
    <w:p w14:paraId="2D2DCC20">
      <w:pPr>
        <w:spacing w:after="0" w:line="360" w:lineRule="auto"/>
        <w:ind w:firstLine="709"/>
        <w:contextualSpacing/>
        <w:jc w:val="both"/>
        <w:rPr>
          <w:rFonts w:ascii="Times New Roman" w:hAnsi="Times New Roman"/>
          <w:sz w:val="28"/>
          <w:szCs w:val="28"/>
        </w:rPr>
      </w:pPr>
    </w:p>
    <w:p w14:paraId="4A375815">
      <w:pPr>
        <w:spacing w:after="0" w:line="360" w:lineRule="auto"/>
        <w:ind w:firstLine="709"/>
        <w:contextualSpacing/>
        <w:jc w:val="both"/>
        <w:rPr>
          <w:rFonts w:ascii="Times New Roman" w:hAnsi="Times New Roman"/>
          <w:sz w:val="28"/>
          <w:szCs w:val="28"/>
        </w:rPr>
      </w:pPr>
    </w:p>
    <w:p w14:paraId="63F619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115. </w:t>
      </w:r>
      <w:r>
        <w:rPr>
          <w:rStyle w:val="205"/>
        </w:rPr>
        <w:t xml:space="preserve">Федеральная рабочая программа по учебному предмету «Физика» (базовый уровень). </w:t>
      </w:r>
    </w:p>
    <w:p w14:paraId="28F650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24404D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6B1280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4A7730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E11FD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 Пояснительная записка.</w:t>
      </w:r>
    </w:p>
    <w:p w14:paraId="1F0532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46763EA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115.5.2.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6B22D8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115.5.3. Программа по физике включает:</w:t>
      </w:r>
    </w:p>
    <w:p w14:paraId="55C962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Планируемые результаты освоения курса физики на базовом уровне, в том числе предметные результаты по годам обучения;</w:t>
      </w:r>
    </w:p>
    <w:p w14:paraId="348AD0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учебного предмета «Физика» по годам обучения;</w:t>
      </w:r>
    </w:p>
    <w:p w14:paraId="0571E4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3AB2D8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115.5.5. 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3AA249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115.5.6.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184E5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115.5.7. В основу курса физики для уровня среднего общего образования положен ряд идей, которые можно рассматривать как принципы его построения.</w:t>
      </w:r>
    </w:p>
    <w:p w14:paraId="56828B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7AA4A7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13DB0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202F13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14:paraId="77CA61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25E4FF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115.5.8.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601CB8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115.5.9. 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37A4F6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115.5.10. 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2C0C7A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115.5.11. 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2BC7CC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115.5.12.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424228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483C3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115.5.14. Основными целями изучения физики в общем образовании являются: </w:t>
      </w:r>
    </w:p>
    <w:p w14:paraId="221227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44F726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представлений о научном методе познания и формирование исследовательского отношения к окружающим явлениям;</w:t>
      </w:r>
    </w:p>
    <w:p w14:paraId="7EAEAD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научного мировоззрения как результата изучения основ строения материи и фундаментальных законов физики;</w:t>
      </w:r>
    </w:p>
    <w:p w14:paraId="3EB538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умений объяснять явления с использованием физических знаний и научных доказательств;</w:t>
      </w:r>
    </w:p>
    <w:p w14:paraId="139E07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представлений о роли физики для развития других естественных наук, техники и технологий.</w:t>
      </w:r>
    </w:p>
    <w:p w14:paraId="02D088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115.5.15. Достижение этих целей обеспечивается решением следующих задач в процессе изучения курса физики на уровне среднего общего образования:</w:t>
      </w:r>
    </w:p>
    <w:p w14:paraId="0AF4FA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9FC8A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8FD84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496D5B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1B9820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49893B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условий для развития умений проектно-исследовательской, творческой деятельности.</w:t>
      </w:r>
    </w:p>
    <w:p w14:paraId="1D4E23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115.5.16. Общее число часов, рекомендованных для изучения физики – 136 часов: в 10 классе – 68 часов (2 часа в неделю), в 11 классе – 68 часов (2 часа в неделю).</w:t>
      </w:r>
    </w:p>
    <w:p w14:paraId="42B129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3E967A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115.5.17. Любая рабочая программа должна полностью включать в себя содержание данной программы по физике. </w:t>
      </w:r>
    </w:p>
    <w:p w14:paraId="215D87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115.5.18. 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2AF555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115.6. Содержание обучения в 10 классе. </w:t>
      </w:r>
    </w:p>
    <w:p w14:paraId="6ACDB1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115.6.1. Раздел 1. Физика и методы научного познания.</w:t>
      </w:r>
    </w:p>
    <w:p w14:paraId="2F5741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3DC8F9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81ECC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и место физики в формировании современной научной картины мира, в практической деятельности людей. </w:t>
      </w:r>
    </w:p>
    <w:p w14:paraId="2A22E1BB">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21863F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Аналоговые и цифровые измерительные приборы, компьютерные датчики.</w:t>
      </w:r>
    </w:p>
    <w:p w14:paraId="151EA5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115.6.2. Раздел 2. Механика.</w:t>
      </w:r>
    </w:p>
    <w:p w14:paraId="693D7C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115.6.2.1. Тема 1. Кинематика </w:t>
      </w:r>
    </w:p>
    <w:p w14:paraId="7FA401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Механическое движение. Относительность механического движения. Система отсчёта. Траектория. </w:t>
      </w:r>
    </w:p>
    <w:p w14:paraId="111C68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2E7169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65D47A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Свободное падение. Ускорение свободного падения. </w:t>
      </w:r>
    </w:p>
    <w:p w14:paraId="7B36FD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4497C1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спидометр, движение снарядов, цепные и ремённые передачи.</w:t>
      </w:r>
    </w:p>
    <w:p w14:paraId="56A28463">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7E02A4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системы отсчёта, иллюстрация кинематических характеристик движения.</w:t>
      </w:r>
    </w:p>
    <w:p w14:paraId="4D392A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Преобразование движений с использованием простых механизмов. </w:t>
      </w:r>
    </w:p>
    <w:p w14:paraId="389F96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Падение тел в воздухе и в разреженном пространстве. </w:t>
      </w:r>
    </w:p>
    <w:p w14:paraId="5C5E41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Наблюдение движения тела, брошенного под углом к горизонту и горизонтально. </w:t>
      </w:r>
    </w:p>
    <w:p w14:paraId="323207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ускорения свободного падения.</w:t>
      </w:r>
    </w:p>
    <w:p w14:paraId="1643BC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Направление скорости при движении по окружности.</w:t>
      </w:r>
    </w:p>
    <w:p w14:paraId="1B2B8150">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Ученический эксперимент, лабораторные работы</w:t>
      </w:r>
    </w:p>
    <w:p w14:paraId="6EB1BC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неравномерного движения с целью определения мгновенной скорости.</w:t>
      </w:r>
    </w:p>
    <w:p w14:paraId="3AD8BA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4E04FD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движения шарика в вязкой жидкости.</w:t>
      </w:r>
    </w:p>
    <w:p w14:paraId="7CF3CB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движения тела, брошенного горизонтально.</w:t>
      </w:r>
    </w:p>
    <w:p w14:paraId="7E9025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115.6.2.2. Тема 2. Динамика.</w:t>
      </w:r>
    </w:p>
    <w:p w14:paraId="45B64A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Принцип относительности Галилея. Первый закон Ньютона. Инерциальные системы отсчёта. </w:t>
      </w:r>
    </w:p>
    <w:p w14:paraId="23A555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Масса тела. Сила. Принцип суперпозиции сил. Второй закон Ньютона для материальной точки. Третий закон Ньютона для материальных точек.</w:t>
      </w:r>
    </w:p>
    <w:p w14:paraId="4D110A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Закон всемирного тяготения. Сила тяжести. Первая космическая скорость. </w:t>
      </w:r>
    </w:p>
    <w:p w14:paraId="1AEEBA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упругости. Закон Гука. Вес тела.</w:t>
      </w:r>
    </w:p>
    <w:p w14:paraId="63C06C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34B293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Поступательное и вращательное движение абсолютно твёрдого тела.</w:t>
      </w:r>
    </w:p>
    <w:p w14:paraId="550DD9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Момент силы относительно оси вращения. Плечо силы. Условия равновесия твёрдого тела.</w:t>
      </w:r>
    </w:p>
    <w:p w14:paraId="71C487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подшипники, движение искусственных спутников.</w:t>
      </w:r>
    </w:p>
    <w:p w14:paraId="2937CEEE">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0DBC6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инерции.</w:t>
      </w:r>
    </w:p>
    <w:p w14:paraId="06D78F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Сравнение масс взаимодействующих тел.</w:t>
      </w:r>
    </w:p>
    <w:p w14:paraId="5AEA4B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Второй закон Ньютона.</w:t>
      </w:r>
    </w:p>
    <w:p w14:paraId="51F27D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сил.</w:t>
      </w:r>
    </w:p>
    <w:p w14:paraId="150597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Сложение сил.</w:t>
      </w:r>
    </w:p>
    <w:p w14:paraId="2DDA0D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силы упругости от деформации.</w:t>
      </w:r>
    </w:p>
    <w:p w14:paraId="508667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Невесомость. Вес тела при ускоренном подъёме и падении.</w:t>
      </w:r>
    </w:p>
    <w:p w14:paraId="49110D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Сравнение сил трения покоя, качения и скольжения.</w:t>
      </w:r>
    </w:p>
    <w:p w14:paraId="016DDC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Условия равновесия твёрдого тела. Виды равновесия.</w:t>
      </w:r>
    </w:p>
    <w:p w14:paraId="70FF9A31">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31ED0A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движения бруска по наклонной плоскости.</w:t>
      </w:r>
    </w:p>
    <w:p w14:paraId="292741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Исследование зависимости сил упругости, возникающих в пружине и резиновом образце, от их деформации. </w:t>
      </w:r>
    </w:p>
    <w:p w14:paraId="3973F1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условий равновесия твёрдого тела, имеющего ось вращения.</w:t>
      </w:r>
    </w:p>
    <w:p w14:paraId="015DF5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115.6.2.3. Тема 3. Законы сохранения в механике.</w:t>
      </w:r>
    </w:p>
    <w:p w14:paraId="238B6F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7E6431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 силы. Мощность силы.</w:t>
      </w:r>
    </w:p>
    <w:p w14:paraId="66AD9C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Кинетическая энергия материальной точки. Теорема об изменении кинетической энергии.</w:t>
      </w:r>
    </w:p>
    <w:p w14:paraId="382D2D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4AED27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6FBF26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Упругие и неупругие столкновения.</w:t>
      </w:r>
    </w:p>
    <w:p w14:paraId="09B384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водомёт, копёр, пружинный пистолет, движение ракет.</w:t>
      </w:r>
    </w:p>
    <w:p w14:paraId="5D5130BC">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32D539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сохранения импульса.</w:t>
      </w:r>
    </w:p>
    <w:p w14:paraId="430DE2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Реактивное движение.</w:t>
      </w:r>
    </w:p>
    <w:p w14:paraId="38DC94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Переход потенциальной энергии в кинетическую и обратно.</w:t>
      </w:r>
    </w:p>
    <w:p w14:paraId="4B36C99C">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2A07A9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Изучение абсолютно неупругого удара с помощью двух одинаковых нитяных маятников. </w:t>
      </w:r>
    </w:p>
    <w:p w14:paraId="2404F6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связи работы силы с изменением механической энергии тела на примере растяжения резинового жгута.</w:t>
      </w:r>
    </w:p>
    <w:p w14:paraId="669F74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115.6.3. Раздел 3. Молекулярная физика и термодинамика.</w:t>
      </w:r>
    </w:p>
    <w:p w14:paraId="33E3DB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115.6.3.1. Тема 1. Основы молекулярно-кинетической теории.</w:t>
      </w:r>
    </w:p>
    <w:p w14:paraId="2C1956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40AB41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Тепловое равновесие. Температура и её измерение. Шкала температур Цельсия. </w:t>
      </w:r>
    </w:p>
    <w:p w14:paraId="1D6407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341748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термометр, барометр.</w:t>
      </w:r>
    </w:p>
    <w:p w14:paraId="064D0D0A">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0F9DBE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Опыты, доказывающие дискретное строение вещества, фотографии молекул органических соединений.</w:t>
      </w:r>
    </w:p>
    <w:p w14:paraId="23F688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Опыты по диффузии жидкостей и газов. </w:t>
      </w:r>
    </w:p>
    <w:p w14:paraId="01215C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Модель броуновского движения. </w:t>
      </w:r>
    </w:p>
    <w:p w14:paraId="671643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опыта Штерна.</w:t>
      </w:r>
    </w:p>
    <w:p w14:paraId="3FDAAC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Опыты, доказывающие существование межмолекулярного взаимодействия.</w:t>
      </w:r>
    </w:p>
    <w:p w14:paraId="69080B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иллюстрирующая природу давления газа на стенки сосуда.</w:t>
      </w:r>
    </w:p>
    <w:p w14:paraId="559D17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Опыты, иллюстрирующие уравнение состояния идеального газа, изопроцессы.</w:t>
      </w:r>
    </w:p>
    <w:p w14:paraId="440A1F75">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098884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массы воздуха в классной комнате на основе измерений объёма комнаты, давления и температуры воздуха в ней.</w:t>
      </w:r>
    </w:p>
    <w:p w14:paraId="490003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зависимости между параметрами состояния разреженного газа.</w:t>
      </w:r>
    </w:p>
    <w:p w14:paraId="7C96DA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115.6.3.2. Тема 2. Основы термодинамики.</w:t>
      </w:r>
    </w:p>
    <w:p w14:paraId="6A0E98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1E2A949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44FB9D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Второй закон термодинамики. Необратимость процессов в природе.</w:t>
      </w:r>
    </w:p>
    <w:p w14:paraId="61C16B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F3BA6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двигатель внутреннего сгорания, бытовой холодильник, кондиционер.</w:t>
      </w:r>
    </w:p>
    <w:p w14:paraId="7D5C479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5C6314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2DB9A6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Изменение внутренней энергии (температуры) тела при теплопередаче.</w:t>
      </w:r>
    </w:p>
    <w:p w14:paraId="73D022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 по адиабатному расширению воздуха (опыт с воздушным огнивом).</w:t>
      </w:r>
    </w:p>
    <w:p w14:paraId="06BDD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 паровой турбины, двигателя внутреннего сгорания, реактивного двигателя.</w:t>
      </w:r>
    </w:p>
    <w:p w14:paraId="2668B02C">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3D3494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удельной теплоёмкости.</w:t>
      </w:r>
    </w:p>
    <w:p w14:paraId="5A641D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Тема 3. Агрегатные состояния вещества. Фазовые переходы.</w:t>
      </w:r>
    </w:p>
    <w:p w14:paraId="718323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4B2EEC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6753A0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теплового баланса.</w:t>
      </w:r>
    </w:p>
    <w:p w14:paraId="3B0B3C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0293252C">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16FA7B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Свойства насыщенных паров.</w:t>
      </w:r>
    </w:p>
    <w:p w14:paraId="2B6395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Кипение при пониженном давлении.</w:t>
      </w:r>
    </w:p>
    <w:p w14:paraId="39FCBD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измерения влажности.</w:t>
      </w:r>
    </w:p>
    <w:p w14:paraId="263A78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нагревания и плавления кристаллического вещества.</w:t>
      </w:r>
    </w:p>
    <w:p w14:paraId="3E82B9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Демонстрация кристаллов.</w:t>
      </w:r>
    </w:p>
    <w:p w14:paraId="38348805">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69F66A8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относительной влажности воздуха.</w:t>
      </w:r>
    </w:p>
    <w:p w14:paraId="7EF4C8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115.6.4. Раздел 4. Электродинамика.</w:t>
      </w:r>
    </w:p>
    <w:p w14:paraId="7CC942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115.6.4.1. Тема 1. Электростатика.</w:t>
      </w:r>
    </w:p>
    <w:p w14:paraId="2762C8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667BA3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27CE22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59D58C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Электроёмкость. Конденсатор. Электроёмкость плоского конденсатора. Энергия заряженного конденсатора.</w:t>
      </w:r>
    </w:p>
    <w:p w14:paraId="125AF72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5C8C8B0">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18C0E6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Устройство и принцип действия электрометра.</w:t>
      </w:r>
    </w:p>
    <w:p w14:paraId="67C7C5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наэлектризованных тел.</w:t>
      </w:r>
    </w:p>
    <w:p w14:paraId="0CDD43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Электрическое поле заряженных тел.</w:t>
      </w:r>
    </w:p>
    <w:p w14:paraId="134E04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Проводники в электростатическом поле.</w:t>
      </w:r>
    </w:p>
    <w:p w14:paraId="3DEF7A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Электростатическая защита.</w:t>
      </w:r>
    </w:p>
    <w:p w14:paraId="1DFCA1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Диэлектрики в электростатическом поле.</w:t>
      </w:r>
    </w:p>
    <w:p w14:paraId="5C36C9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электроёмкости плоского конденсатора от площади пластин, расстояния между ними и диэлектрической проницаемости.</w:t>
      </w:r>
    </w:p>
    <w:p w14:paraId="355120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заряженного конденсатора.</w:t>
      </w:r>
    </w:p>
    <w:p w14:paraId="1035C91C">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2DCFC6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электроёмкости конденсатора.</w:t>
      </w:r>
    </w:p>
    <w:p w14:paraId="1E9376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115.6.4.2. Тема 2. Постоянный электрический ток. Токи в различных средах.</w:t>
      </w:r>
    </w:p>
    <w:p w14:paraId="1D95BD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Электрический ток. Условия существования электрического тока. Источники тока. Сила тока. Постоянный ток. </w:t>
      </w:r>
    </w:p>
    <w:p w14:paraId="5E1E4C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Напряжение. Закон Ома для участка цепи. </w:t>
      </w:r>
    </w:p>
    <w:p w14:paraId="265895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0F3998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Работа электрического тока. Закон Джоуля–Ленца. Мощность электрического тока. </w:t>
      </w:r>
    </w:p>
    <w:p w14:paraId="674F7D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14A194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Электронная проводимость твёрдых металлов. Зависимость сопротивления металлов от температуры. Сверхпроводимость. </w:t>
      </w:r>
    </w:p>
    <w:p w14:paraId="201193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вакууме. Свойства электронных пучков.</w:t>
      </w:r>
    </w:p>
    <w:p w14:paraId="20FAEB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Полупроводники. Собственная и примесная проводимость полупроводников. Свойства p–n-перехода. Полупроводниковые приборы.</w:t>
      </w:r>
    </w:p>
    <w:p w14:paraId="752B28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растворах и расплавах электролитов. Электролитическая диссоциация. Электролиз.</w:t>
      </w:r>
    </w:p>
    <w:p w14:paraId="4755FE9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газах. Самостоятельный и несамостоятельный разряд. Молния. Плазма.</w:t>
      </w:r>
    </w:p>
    <w:p w14:paraId="1411DA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13347DD0">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106342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силы тока и напряжения.</w:t>
      </w:r>
    </w:p>
    <w:p w14:paraId="691615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сопротивления цилиндрических проводников от длины, площади поперечного сечения и материала.</w:t>
      </w:r>
    </w:p>
    <w:p w14:paraId="515A00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Смешанное соединение проводников.</w:t>
      </w:r>
    </w:p>
    <w:p w14:paraId="00C865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Прямое измерение электродвижущей силы. Короткое замыкание гальванического элемента и оценка внутреннего сопротивления.</w:t>
      </w:r>
    </w:p>
    <w:p w14:paraId="45B820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сопротивления металлов от температуры.</w:t>
      </w:r>
    </w:p>
    <w:p w14:paraId="58F0CF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Проводимость электролитов.</w:t>
      </w:r>
    </w:p>
    <w:p w14:paraId="5448A4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Искровой разряд и проводимость воздуха.</w:t>
      </w:r>
    </w:p>
    <w:p w14:paraId="64B9E1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Односторонняя проводимость диода.</w:t>
      </w:r>
    </w:p>
    <w:p w14:paraId="473D5D5D">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0183FD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смешанного соединения резисторов.</w:t>
      </w:r>
    </w:p>
    <w:p w14:paraId="7F80F4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электродвижущей силы источника тока и его внутреннего сопротивления.</w:t>
      </w:r>
    </w:p>
    <w:p w14:paraId="46D12C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электролиза.</w:t>
      </w:r>
    </w:p>
    <w:p w14:paraId="13D605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115.6.5. Межпредметные связи.</w:t>
      </w:r>
    </w:p>
    <w:p w14:paraId="1CD1CB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51FF133">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Межпредметные понятия</w:t>
      </w:r>
      <w:r>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0B1432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Математика:</w:t>
      </w:r>
      <w:r>
        <w:rPr>
          <w:rFonts w:ascii="Times New Roman" w:hAnsi="Times New Roman"/>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B628DAB">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Биология:</w:t>
      </w:r>
      <w:r>
        <w:rPr>
          <w:rFonts w:ascii="Times New Roman" w:hAnsi="Times New Roman"/>
          <w:sz w:val="28"/>
          <w:szCs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7587F22E">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Химия:</w:t>
      </w:r>
      <w:r>
        <w:rPr>
          <w:rFonts w:ascii="Times New Roman" w:hAnsi="Times New Roman"/>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88E5D5B">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География:</w:t>
      </w:r>
      <w:r>
        <w:rPr>
          <w:rFonts w:ascii="Times New Roman" w:hAnsi="Times New Roman"/>
          <w:sz w:val="28"/>
          <w:szCs w:val="28"/>
        </w:rPr>
        <w:t xml:space="preserve"> влажность воздуха, ветры, барометр, термометр.</w:t>
      </w:r>
    </w:p>
    <w:p w14:paraId="106183C0">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Технология:</w:t>
      </w:r>
      <w:r>
        <w:rPr>
          <w:rFonts w:ascii="Times New Roman" w:hAnsi="Times New Roman"/>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0C7BDB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115.7. Содержание обучения в 11 классе. </w:t>
      </w:r>
    </w:p>
    <w:p w14:paraId="760AB2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115.7.1. Раздел 4. Электродинамика.</w:t>
      </w:r>
    </w:p>
    <w:p w14:paraId="22A2BE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115.7.1.1. Тема 3. Магнитное поле. Электромагнитная индукция.</w:t>
      </w:r>
    </w:p>
    <w:p w14:paraId="3A37EE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23FC9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72F29A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Ампера, её модуль и направление.</w:t>
      </w:r>
    </w:p>
    <w:p w14:paraId="0AB1BF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Лоренца, её модуль и направление. Движение заряженной частицы в однородном магнитном поле. Работа силы Лоренца.</w:t>
      </w:r>
    </w:p>
    <w:p w14:paraId="40888A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6D11F8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Вихревое электрическое поле. Электродвижущая сила индукции в проводнике, движущемся поступательно в однородном магнитном поле.</w:t>
      </w:r>
    </w:p>
    <w:p w14:paraId="338B0D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Правило Ленца.</w:t>
      </w:r>
    </w:p>
    <w:p w14:paraId="6EE971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Индуктивность. Явление самоиндукции. Электродвижущая сила самоиндукции. </w:t>
      </w:r>
    </w:p>
    <w:p w14:paraId="073844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магнитного поля катушки с током.</w:t>
      </w:r>
    </w:p>
    <w:p w14:paraId="13AF2E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Электромагнитное поле.</w:t>
      </w:r>
    </w:p>
    <w:p w14:paraId="727FD3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06235ECB">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18DAB7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Опыт Эрстеда. </w:t>
      </w:r>
    </w:p>
    <w:p w14:paraId="127764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Отклонение электронного пучка магнитным полем. </w:t>
      </w:r>
    </w:p>
    <w:p w14:paraId="5B518A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Линии индукции магнитного поля.</w:t>
      </w:r>
    </w:p>
    <w:p w14:paraId="179B33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двух проводников с током.</w:t>
      </w:r>
    </w:p>
    <w:p w14:paraId="6AD67B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Ампера.</w:t>
      </w:r>
    </w:p>
    <w:p w14:paraId="0740A6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Действие силы Лоренца на ионы электролита.</w:t>
      </w:r>
    </w:p>
    <w:p w14:paraId="50D338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Явление электромагнитной индукции. </w:t>
      </w:r>
    </w:p>
    <w:p w14:paraId="51D4A6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Правило Ленца.</w:t>
      </w:r>
    </w:p>
    <w:p w14:paraId="3B9426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электродвижущей силы индукции от скорости изменения магнитного потока.</w:t>
      </w:r>
    </w:p>
    <w:p w14:paraId="2E567F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самоиндукции.</w:t>
      </w:r>
    </w:p>
    <w:p w14:paraId="6A4F349F">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079FA2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магнитного поля катушки с током.</w:t>
      </w:r>
    </w:p>
    <w:p w14:paraId="469788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действия постоянного магнита на рамку с током.</w:t>
      </w:r>
    </w:p>
    <w:p w14:paraId="002612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явления электромагнитной индукции.</w:t>
      </w:r>
    </w:p>
    <w:p w14:paraId="7966A6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115.7.2. Раздел 5. Колебания и волны.</w:t>
      </w:r>
    </w:p>
    <w:p w14:paraId="5BCBAC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115.7.2.1. Тема 1. Механические и электромагнитные колебания.</w:t>
      </w:r>
    </w:p>
    <w:p w14:paraId="349427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5A18D9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0CAA04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613884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0D69F9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5A3585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электрический звонок, генератор переменного тока, линии электропередач.</w:t>
      </w:r>
    </w:p>
    <w:p w14:paraId="3B733951">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2930BE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параметров колебательной системы (пружинный или математический маятник).</w:t>
      </w:r>
    </w:p>
    <w:p w14:paraId="3251FB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затухающих колебаний.</w:t>
      </w:r>
    </w:p>
    <w:p w14:paraId="3F09A7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вынужденных колебаний.</w:t>
      </w:r>
    </w:p>
    <w:p w14:paraId="6E1D50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Наблюдение резонанса. </w:t>
      </w:r>
    </w:p>
    <w:p w14:paraId="52DC69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Свободные электромагнитные колебания.</w:t>
      </w:r>
    </w:p>
    <w:p w14:paraId="711458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Осциллограммы (зависимости силы тока и напряжения от времени) для электромагнитных колебаний.</w:t>
      </w:r>
    </w:p>
    <w:p w14:paraId="0721EC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Резонанс при последовательном соединении резистора, катушки индуктивности и конденсатора.</w:t>
      </w:r>
    </w:p>
    <w:p w14:paraId="1467AE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линии электропередачи.</w:t>
      </w:r>
    </w:p>
    <w:p w14:paraId="101714E6">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5387C6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зависимости периода малых колебаний груза на нити от длины нити и массы груза.</w:t>
      </w:r>
    </w:p>
    <w:p w14:paraId="1679B7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переменного тока в цепи из последовательно соединённых конденсатора, катушки и резистора.</w:t>
      </w:r>
    </w:p>
    <w:p w14:paraId="4E4469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115.7.2.2. Тема 2. Механические и электромагнитные волны.</w:t>
      </w:r>
    </w:p>
    <w:p w14:paraId="40A0D0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43CC1E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Звук. Скорость звука. Громкость звука. Высота тона. Тембр звука.</w:t>
      </w:r>
    </w:p>
    <w:p w14:paraId="7428CA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292F9C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Шкала электромагнитных волн. Применение электромагнитных волн в технике и быту.</w:t>
      </w:r>
    </w:p>
    <w:p w14:paraId="4CA539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Принципы радиосвязи и телевидения. Радиолокация.</w:t>
      </w:r>
    </w:p>
    <w:p w14:paraId="53CCD7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Электромагнитное загрязнение окружающей среды.</w:t>
      </w:r>
    </w:p>
    <w:p w14:paraId="48F980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CC86852">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6375D1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 распространение поперечных и продольных волн.</w:t>
      </w:r>
    </w:p>
    <w:p w14:paraId="1B4305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Колеблющееся тело как источник звука.</w:t>
      </w:r>
    </w:p>
    <w:p w14:paraId="33EAE1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отражения и преломления механических волн.</w:t>
      </w:r>
    </w:p>
    <w:p w14:paraId="7E9631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интерференции и дифракции механических волн.</w:t>
      </w:r>
    </w:p>
    <w:p w14:paraId="2CF752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Звуковой резонанс.</w:t>
      </w:r>
    </w:p>
    <w:p w14:paraId="08AC4F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связи громкости звука и высоты тона с амплитудой и частотой колебаний.</w:t>
      </w:r>
    </w:p>
    <w:p w14:paraId="216E80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электромагнитных волн: отражение, преломление, поляризация, дифракция, интерференция.</w:t>
      </w:r>
    </w:p>
    <w:p w14:paraId="01D2F3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115.7.2.3. Тема 3. Оптика.</w:t>
      </w:r>
    </w:p>
    <w:p w14:paraId="4AE29A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Геометрическая оптика. Прямолинейное распространение света в однородной среде. Луч света. Точечный источник света. </w:t>
      </w:r>
    </w:p>
    <w:p w14:paraId="477ACD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Отражение света. Законы отражения света. Построение изображений в плоском зеркале. </w:t>
      </w:r>
    </w:p>
    <w:p w14:paraId="2B2DB7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6E533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Дисперсия света. Сложный состав белого света. Цвет.</w:t>
      </w:r>
    </w:p>
    <w:p w14:paraId="4A9A70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1E1A5E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Пределы применимости геометрической оптики.</w:t>
      </w:r>
    </w:p>
    <w:p w14:paraId="535078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0DE46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D971C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Поляризация света.</w:t>
      </w:r>
    </w:p>
    <w:p w14:paraId="057481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36987380">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590F5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Прямолинейное распространение, отражение и преломление света. Оптические приборы.</w:t>
      </w:r>
    </w:p>
    <w:p w14:paraId="55D430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Полное внутреннее отражение. Модель световода.</w:t>
      </w:r>
    </w:p>
    <w:p w14:paraId="2201EC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изображений в линзах.</w:t>
      </w:r>
    </w:p>
    <w:p w14:paraId="403712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 микроскопа, телескопа.</w:t>
      </w:r>
    </w:p>
    <w:p w14:paraId="78872D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интерференции света.</w:t>
      </w:r>
    </w:p>
    <w:p w14:paraId="39CA2A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дифракции света.</w:t>
      </w:r>
    </w:p>
    <w:p w14:paraId="43458B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Наблюдение дисперсии света. </w:t>
      </w:r>
    </w:p>
    <w:p w14:paraId="2BE9FE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Получение спектра с помощью призмы.</w:t>
      </w:r>
    </w:p>
    <w:p w14:paraId="0685F2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Получение спектра с помощью дифракционной решётки.</w:t>
      </w:r>
    </w:p>
    <w:p w14:paraId="211EC8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поляризации света.</w:t>
      </w:r>
    </w:p>
    <w:p w14:paraId="6F62C084">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24F0D2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Измерение показателя преломления стекла. </w:t>
      </w:r>
    </w:p>
    <w:p w14:paraId="6FCC7A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изображений в линзах.</w:t>
      </w:r>
    </w:p>
    <w:p w14:paraId="5711A2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дисперсии света.</w:t>
      </w:r>
    </w:p>
    <w:p w14:paraId="5F8EFD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115.7.3. Раздел 6. Основы специальной теории относительности.</w:t>
      </w:r>
    </w:p>
    <w:p w14:paraId="2F651B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615240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Относительность одновременности. Замедление времени и сокращение длины.</w:t>
      </w:r>
    </w:p>
    <w:p w14:paraId="6D291A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и импульс релятивистской частицы.</w:t>
      </w:r>
    </w:p>
    <w:p w14:paraId="5EF338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Связь массы с энергией и импульсом релятивистской частицы. Энергия покоя.</w:t>
      </w:r>
    </w:p>
    <w:p w14:paraId="7F69C7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115.7.4. Раздел 7. Квантовая физика.</w:t>
      </w:r>
    </w:p>
    <w:p w14:paraId="574DA1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115.7.4.1. Тема 1. Элементы квантовой оптики</w:t>
      </w:r>
    </w:p>
    <w:p w14:paraId="391944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Фотоны. Формула Планка связи энергии фотона с его частотой. Энергия и импульс фотона. </w:t>
      </w:r>
    </w:p>
    <w:p w14:paraId="36B053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138977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Давление света. Опыты П.Н. Лебедева.</w:t>
      </w:r>
    </w:p>
    <w:p w14:paraId="1D198E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Химическое действие света.</w:t>
      </w:r>
    </w:p>
    <w:p w14:paraId="56EFE8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фотоэлемент, фотодатчик, солнечная батарея, светодиод.</w:t>
      </w:r>
    </w:p>
    <w:p w14:paraId="772C9AA0">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516A95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Фотоэффект на установке с цинковой пластиной.</w:t>
      </w:r>
    </w:p>
    <w:p w14:paraId="54D5CA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Исследование законов внешнего фотоэффекта. </w:t>
      </w:r>
    </w:p>
    <w:p w14:paraId="24C794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Светодиод.</w:t>
      </w:r>
    </w:p>
    <w:p w14:paraId="6E36FE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Солнечная батарея.</w:t>
      </w:r>
    </w:p>
    <w:p w14:paraId="62F030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115.7.4.2. Тема 2. Строение атома.</w:t>
      </w:r>
    </w:p>
    <w:p w14:paraId="46D41C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0B7A00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Волновые свойства частиц. Волны де Бройля. Корпускулярно-волновой дуализм. </w:t>
      </w:r>
    </w:p>
    <w:p w14:paraId="0A75CC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Спонтанное и вынужденное излучение. </w:t>
      </w:r>
    </w:p>
    <w:p w14:paraId="4D0C8F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спектральный анализ (спектроскоп), лазер, квантовый компьютер.</w:t>
      </w:r>
    </w:p>
    <w:p w14:paraId="75349860">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218124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опыта Резерфорда.</w:t>
      </w:r>
    </w:p>
    <w:p w14:paraId="2D0598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длины волны лазера.</w:t>
      </w:r>
    </w:p>
    <w:p w14:paraId="6319B8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линейчатых спектров излучения.</w:t>
      </w:r>
    </w:p>
    <w:p w14:paraId="48B8A5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Лазер.</w:t>
      </w:r>
    </w:p>
    <w:p w14:paraId="443BD373">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5C4A32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линейчатого спектра.</w:t>
      </w:r>
    </w:p>
    <w:p w14:paraId="6C58C6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115.7.4.3. Тема 3. Атомное ядро.</w:t>
      </w:r>
    </w:p>
    <w:p w14:paraId="7343D0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32AF0A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Открытие протона и нейтрона. Нуклонная модель ядра Гейзенберга–Иваненко. Заряд ядра. Массовое число ядра. Изотопы. </w:t>
      </w:r>
    </w:p>
    <w:p w14:paraId="44B0BA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Альфа-распад. Электронный и позитронный бета-распад. Гамма-излучение. Закон радиоактивного распада.</w:t>
      </w:r>
    </w:p>
    <w:p w14:paraId="30A333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связи нуклонов в ядре. Ядерные силы. Дефект массы ядра.</w:t>
      </w:r>
    </w:p>
    <w:p w14:paraId="513102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Ядерные реакции. Деление и синтез ядер.</w:t>
      </w:r>
    </w:p>
    <w:p w14:paraId="0833A7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p w14:paraId="15B54BA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Элементарные частицы. Открытие позитрона. </w:t>
      </w:r>
    </w:p>
    <w:p w14:paraId="7C7A34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Методы наблюдения и регистрации элементарных частиц.</w:t>
      </w:r>
    </w:p>
    <w:p w14:paraId="715113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Фундаментальные взаимодействия. Единство физической картины мира.</w:t>
      </w:r>
    </w:p>
    <w:p w14:paraId="5E6A80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дозиметр, камера Вильсона, ядерный реактор, атомная бомба.</w:t>
      </w:r>
    </w:p>
    <w:p w14:paraId="001BE0DA">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6B82E4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Счётчик ионизирующих частиц.</w:t>
      </w:r>
    </w:p>
    <w:p w14:paraId="66A45459">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4520C4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треков частиц (по готовым фотографиям).</w:t>
      </w:r>
    </w:p>
    <w:p w14:paraId="109553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115.7.5. Раздел 8. Элементы астрономии и астрофизики.</w:t>
      </w:r>
    </w:p>
    <w:p w14:paraId="690A75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Этапы развития астрономии. Прикладное и мировоззренческое значение астрономии.</w:t>
      </w:r>
    </w:p>
    <w:p w14:paraId="5F656D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Вид звёздного неба. Созвездия, яркие звёзды, планеты, их видимое движение.</w:t>
      </w:r>
    </w:p>
    <w:p w14:paraId="5B16A4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Солнечная система. </w:t>
      </w:r>
    </w:p>
    <w:p w14:paraId="137377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186757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767F41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Вселенная. Расширение Вселенной. Закон Хаббла. Разбегание галактик. Теория Большого взрыва. Реликтовое излучение.</w:t>
      </w:r>
    </w:p>
    <w:p w14:paraId="7827F4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Масштабная структура Вселенной. Метагалактика. </w:t>
      </w:r>
    </w:p>
    <w:p w14:paraId="4DF1AE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Нерешённые проблемы астрономии.</w:t>
      </w:r>
    </w:p>
    <w:p w14:paraId="4699AE36">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Ученические наблюдения.</w:t>
      </w:r>
    </w:p>
    <w:p w14:paraId="0D4C4A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5DDEC1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Наблюдения в телескоп Луны, планет, Млечного Пути.</w:t>
      </w:r>
    </w:p>
    <w:p w14:paraId="3BF015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115.7.6. Обобщающее повторение.</w:t>
      </w:r>
    </w:p>
    <w:p w14:paraId="46A49C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455413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115.7.7. Межпредметные связи.</w:t>
      </w:r>
    </w:p>
    <w:p w14:paraId="06DC64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5AFF5F07">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Межпредметные понятия</w:t>
      </w:r>
      <w:r>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2A346210">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Математика:</w:t>
      </w:r>
      <w:r>
        <w:rPr>
          <w:rFonts w:ascii="Times New Roman" w:hAnsi="Times New Roman"/>
          <w:sz w:val="28"/>
          <w:szCs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0B79FB1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Биология:</w:t>
      </w:r>
      <w:r>
        <w:rPr>
          <w:rFonts w:ascii="Times New Roman" w:hAnsi="Times New Roman"/>
          <w:sz w:val="28"/>
          <w:szCs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484AA33B">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Химия:</w:t>
      </w:r>
      <w:r>
        <w:rPr>
          <w:rFonts w:ascii="Times New Roman" w:hAnsi="Times New Roman"/>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64C8E55C">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География:</w:t>
      </w:r>
      <w:r>
        <w:rPr>
          <w:rFonts w:ascii="Times New Roman" w:hAnsi="Times New Roman"/>
          <w:sz w:val="28"/>
          <w:szCs w:val="28"/>
        </w:rPr>
        <w:t xml:space="preserve"> магнитные полюса Земли, залежи магнитных руд, фотосъёмка земной поверхности, предсказание землетрясений. </w:t>
      </w:r>
    </w:p>
    <w:p w14:paraId="131DFDE7">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Технология:</w:t>
      </w:r>
      <w:r>
        <w:rPr>
          <w:rFonts w:ascii="Times New Roman" w:hAnsi="Times New Roman"/>
          <w:sz w:val="28"/>
          <w:szCs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4CC649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115.8. Планируемые результаты освоения программы по физике на уровне среднего общего образования. </w:t>
      </w:r>
    </w:p>
    <w:p w14:paraId="4E3223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05615A71">
      <w:pPr>
        <w:spacing w:after="0" w:line="360" w:lineRule="auto"/>
        <w:ind w:firstLine="709"/>
        <w:contextualSpacing/>
        <w:jc w:val="both"/>
        <w:rPr>
          <w:rStyle w:val="289"/>
          <w:rFonts w:ascii="Times New Roman" w:hAnsi="Times New Roman"/>
          <w:sz w:val="28"/>
          <w:szCs w:val="28"/>
        </w:rPr>
      </w:pPr>
      <w:r>
        <w:rPr>
          <w:rStyle w:val="289"/>
          <w:rFonts w:ascii="Times New Roman" w:hAnsi="Times New Roman"/>
          <w:sz w:val="28"/>
          <w:szCs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79312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049E64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77ED47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общечеловеческих гуманистических и демократических ценностей; </w:t>
      </w:r>
    </w:p>
    <w:p w14:paraId="1E5E24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93B2F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30EF3A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2200D4FC">
      <w:pPr>
        <w:spacing w:after="0" w:line="360" w:lineRule="auto"/>
        <w:ind w:firstLine="708"/>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4F8C8C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патриотизма; </w:t>
      </w:r>
    </w:p>
    <w:p w14:paraId="3E39F9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государственным символам, достижениям российских учёных в области физики и технике;</w:t>
      </w:r>
    </w:p>
    <w:p w14:paraId="795A3D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1645D3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5EBE7A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36CBD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73FB4F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44B0B0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научного творчества, присущего физической науке;</w:t>
      </w:r>
    </w:p>
    <w:p w14:paraId="34D11E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трудового воспитания:</w:t>
      </w:r>
    </w:p>
    <w:p w14:paraId="26D498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3C0E8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14:paraId="271C35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экологического воспитания:</w:t>
      </w:r>
    </w:p>
    <w:p w14:paraId="33E4F7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14:paraId="577964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4FE1DD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14:paraId="6712E7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ценности научного познания:</w:t>
      </w:r>
    </w:p>
    <w:p w14:paraId="16C826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14:paraId="6C1824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49F5B7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115.8.2. 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rFonts w:ascii="Times New Roman" w:hAnsi="Times New Roman"/>
          <w:iCs/>
          <w:sz w:val="28"/>
          <w:szCs w:val="28"/>
        </w:rPr>
        <w:t>эмоциональный интеллект, предполагающий</w:t>
      </w:r>
      <w:r>
        <w:rPr>
          <w:rFonts w:ascii="Times New Roman" w:hAnsi="Times New Roman"/>
          <w:sz w:val="28"/>
          <w:szCs w:val="28"/>
        </w:rPr>
        <w:t xml:space="preserve"> сформированность:</w:t>
      </w:r>
    </w:p>
    <w:p w14:paraId="2A2C5E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689E6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EFDAD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9AE16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3A6842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5180F3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115.8.3. </w:t>
      </w:r>
      <w:r>
        <w:rPr>
          <w:rFonts w:ascii="Times New Roman" w:hAnsi="Times New Roman" w:eastAsia="SchoolBookSanPin"/>
          <w:sz w:val="28"/>
          <w:szCs w:val="28"/>
        </w:rPr>
        <w:t>Метапредметные результаты освоения программы среднего общего образования должны отражать:</w:t>
      </w:r>
    </w:p>
    <w:p w14:paraId="2A4E08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115.8.3.1. Овладение универсальными познавательными действиями:</w:t>
      </w:r>
    </w:p>
    <w:p w14:paraId="0183B2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базовые логические действия:</w:t>
      </w:r>
    </w:p>
    <w:p w14:paraId="403493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09CCDE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033BF7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физических явлениях; </w:t>
      </w:r>
    </w:p>
    <w:p w14:paraId="794496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E623B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00261D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7B6B2E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691822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базовые исследовательские действия:</w:t>
      </w:r>
    </w:p>
    <w:p w14:paraId="293832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научной терминологией, ключевыми понятиями и методами физической науки;</w:t>
      </w:r>
    </w:p>
    <w:p w14:paraId="1A587E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2A0F23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413DB2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17F20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A7D6B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14:paraId="2CA12D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441B29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по физике в практическую область жизнедеятельности;</w:t>
      </w:r>
    </w:p>
    <w:p w14:paraId="122A8A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3823FC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выдвигать новые идеи, предлагать оригинальные подходы и решения; </w:t>
      </w:r>
    </w:p>
    <w:p w14:paraId="6E9DF5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проблемы и задачи, допускающие альтернативные решения.</w:t>
      </w:r>
    </w:p>
    <w:p w14:paraId="78211C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работа с информацией:</w:t>
      </w:r>
    </w:p>
    <w:p w14:paraId="4EDCEF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27AE9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информации; </w:t>
      </w:r>
    </w:p>
    <w:p w14:paraId="51776C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1D558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2D376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115.8.3.2. Овладение универсальными коммуникативными действиями:</w:t>
      </w:r>
    </w:p>
    <w:p w14:paraId="2188E6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общение:</w:t>
      </w:r>
    </w:p>
    <w:p w14:paraId="203D8B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общение на уроках физики и во вне­урочной деятельности;</w:t>
      </w:r>
    </w:p>
    <w:p w14:paraId="78C51D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предпосылки конфликтных ситуаций и смягчать конфликты;</w:t>
      </w:r>
    </w:p>
    <w:p w14:paraId="6DE1AC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36E913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совместная деятельность:</w:t>
      </w:r>
    </w:p>
    <w:p w14:paraId="0BF0EB5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21131A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4CEF83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473D3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1EED5A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748754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812A55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115.8.3.3. Овладение универсальными регулятивными действиями:</w:t>
      </w:r>
    </w:p>
    <w:p w14:paraId="4EDB64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самоорганизация:</w:t>
      </w:r>
    </w:p>
    <w:p w14:paraId="4BA2EE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1A2A9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1E3FAB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3DB8E9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3CF30C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на себя ответственность за решение;</w:t>
      </w:r>
    </w:p>
    <w:p w14:paraId="66E8FD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7F48494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4D3096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самоконтроль:</w:t>
      </w:r>
    </w:p>
    <w:p w14:paraId="105B3A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7911077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E463E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приёмы рефлексии для оценки ситуации, выбора верного решения;</w:t>
      </w:r>
    </w:p>
    <w:p w14:paraId="6929FA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59D74D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мотивы и аргументы других при анализе результатов деятельности. </w:t>
      </w:r>
    </w:p>
    <w:p w14:paraId="70A49E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принятие себя и других:</w:t>
      </w:r>
    </w:p>
    <w:p w14:paraId="381F33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667779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мотивы и аргументы других при анализе результатов деятельности; </w:t>
      </w:r>
    </w:p>
    <w:p w14:paraId="3D6F2F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4BB4B0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115.8.4. Предметные результаты освоения программы по физике. В процессе изучения курса курса физики базового уровня в 10 классе обучающийся научится:</w:t>
      </w:r>
    </w:p>
    <w:p w14:paraId="3DE5E4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05D670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1116B1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3CDEBE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463601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7B4094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F85B4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2887C1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6C21B7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3B164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09ECE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03EC1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5854B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6EAE4C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315CFD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4362B3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6EFFE9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D8677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208365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115.8.5. Предметные результаты освоения программы по физике. В процессе изучения курса курса физики базового уровня в 11 классе </w:t>
      </w:r>
      <w:r>
        <w:rPr>
          <w:rFonts w:ascii="Times New Roman" w:hAnsi="Times New Roman"/>
          <w:color w:val="000000"/>
          <w:sz w:val="28"/>
          <w:szCs w:val="28"/>
        </w:rPr>
        <w:t>обучающийся</w:t>
      </w:r>
      <w:r>
        <w:rPr>
          <w:rFonts w:ascii="Times New Roman" w:hAnsi="Times New Roman"/>
          <w:color w:val="FF0000"/>
          <w:sz w:val="28"/>
          <w:szCs w:val="28"/>
        </w:rPr>
        <w:t xml:space="preserve"> </w:t>
      </w:r>
      <w:r>
        <w:rPr>
          <w:rFonts w:ascii="Times New Roman" w:hAnsi="Times New Roman"/>
          <w:sz w:val="28"/>
          <w:szCs w:val="28"/>
        </w:rPr>
        <w:t xml:space="preserve">научится: </w:t>
      </w:r>
    </w:p>
    <w:p w14:paraId="2B35E3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50C8A9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7941B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63AAAF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6F4332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7923A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4439DC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направление вектора индукции магнитного поля проводника с током, силы Ампера и силы Лоренца;</w:t>
      </w:r>
    </w:p>
    <w:p w14:paraId="4EA30B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и описывать изображение, создаваемое плоским зеркалом, тонкой линзой;</w:t>
      </w:r>
    </w:p>
    <w:p w14:paraId="0C9F0F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7CA3BD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61999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00B89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0CE50B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8B302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03195E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CC2C1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25C124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58A94E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B7EBB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30A88812">
      <w:pPr>
        <w:pStyle w:val="234"/>
        <w:spacing w:before="200"/>
        <w:ind w:firstLine="540"/>
        <w:jc w:val="both"/>
        <w:rPr>
          <w:sz w:val="28"/>
          <w:szCs w:val="28"/>
        </w:rPr>
      </w:pPr>
      <w:r>
        <w:rPr>
          <w:sz w:val="28"/>
          <w:szCs w:val="28"/>
        </w:rPr>
        <w:t>115.9.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14:paraId="13914BBE">
      <w:pPr>
        <w:pStyle w:val="234"/>
        <w:jc w:val="both"/>
        <w:rPr>
          <w:sz w:val="28"/>
          <w:szCs w:val="28"/>
        </w:rPr>
      </w:pPr>
    </w:p>
    <w:p w14:paraId="1302F281">
      <w:pPr>
        <w:pStyle w:val="234"/>
        <w:jc w:val="right"/>
        <w:rPr>
          <w:sz w:val="28"/>
          <w:szCs w:val="28"/>
        </w:rPr>
      </w:pPr>
      <w:r>
        <w:rPr>
          <w:sz w:val="28"/>
          <w:szCs w:val="28"/>
        </w:rPr>
        <w:t>Таблица 14</w:t>
      </w:r>
    </w:p>
    <w:p w14:paraId="1CD4D106">
      <w:pPr>
        <w:pStyle w:val="234"/>
        <w:jc w:val="both"/>
        <w:rPr>
          <w:sz w:val="28"/>
          <w:szCs w:val="28"/>
        </w:rPr>
      </w:pPr>
    </w:p>
    <w:p w14:paraId="51505159">
      <w:pPr>
        <w:pStyle w:val="234"/>
        <w:jc w:val="center"/>
        <w:rPr>
          <w:sz w:val="28"/>
          <w:szCs w:val="28"/>
        </w:rPr>
      </w:pPr>
      <w:r>
        <w:rPr>
          <w:sz w:val="28"/>
          <w:szCs w:val="28"/>
        </w:rPr>
        <w:t>Проверяемые требования к результатам освоения основной</w:t>
      </w:r>
    </w:p>
    <w:p w14:paraId="73CA1652">
      <w:pPr>
        <w:pStyle w:val="234"/>
        <w:jc w:val="center"/>
        <w:rPr>
          <w:sz w:val="28"/>
          <w:szCs w:val="28"/>
        </w:rPr>
      </w:pPr>
      <w:r>
        <w:rPr>
          <w:sz w:val="28"/>
          <w:szCs w:val="28"/>
        </w:rPr>
        <w:t>образовательной программы 10 (класс)</w:t>
      </w:r>
    </w:p>
    <w:p w14:paraId="11FD76F8">
      <w:pPr>
        <w:pStyle w:val="234"/>
        <w:jc w:val="both"/>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3982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39294D">
            <w:pPr>
              <w:pStyle w:val="234"/>
              <w:jc w:val="center"/>
              <w:rPr>
                <w:sz w:val="24"/>
                <w:szCs w:val="24"/>
              </w:rPr>
            </w:pPr>
            <w:r>
              <w:rPr>
                <w:sz w:val="24"/>
                <w:szCs w:val="24"/>
              </w:rPr>
              <w:t>Код проверяемого результата</w:t>
            </w:r>
          </w:p>
        </w:tc>
        <w:tc>
          <w:tcPr>
            <w:tcW w:w="7370" w:type="dxa"/>
          </w:tcPr>
          <w:p w14:paraId="66E5F77F">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6AD1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0E8413">
            <w:pPr>
              <w:pStyle w:val="234"/>
              <w:jc w:val="center"/>
              <w:rPr>
                <w:sz w:val="24"/>
                <w:szCs w:val="24"/>
              </w:rPr>
            </w:pPr>
            <w:r>
              <w:rPr>
                <w:sz w:val="24"/>
                <w:szCs w:val="24"/>
              </w:rPr>
              <w:t>10.1</w:t>
            </w:r>
          </w:p>
        </w:tc>
        <w:tc>
          <w:tcPr>
            <w:tcW w:w="7370" w:type="dxa"/>
          </w:tcPr>
          <w:p w14:paraId="7D8B5B77">
            <w:pPr>
              <w:pStyle w:val="234"/>
              <w:jc w:val="both"/>
              <w:rPr>
                <w:sz w:val="24"/>
                <w:szCs w:val="24"/>
              </w:rPr>
            </w:pPr>
            <w:r>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14:paraId="1A5F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F0D520">
            <w:pPr>
              <w:pStyle w:val="234"/>
              <w:jc w:val="center"/>
              <w:rPr>
                <w:sz w:val="24"/>
                <w:szCs w:val="24"/>
              </w:rPr>
            </w:pPr>
            <w:r>
              <w:rPr>
                <w:sz w:val="24"/>
                <w:szCs w:val="24"/>
              </w:rPr>
              <w:t>10.2</w:t>
            </w:r>
          </w:p>
        </w:tc>
        <w:tc>
          <w:tcPr>
            <w:tcW w:w="7370" w:type="dxa"/>
          </w:tcPr>
          <w:p w14:paraId="722180EA">
            <w:pPr>
              <w:pStyle w:val="234"/>
              <w:jc w:val="both"/>
              <w:rPr>
                <w:sz w:val="24"/>
                <w:szCs w:val="24"/>
              </w:rPr>
            </w:pPr>
            <w:r>
              <w:rPr>
                <w:sz w:val="24"/>
                <w:szCs w:val="24"/>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14:paraId="0C3E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DFBA7A2">
            <w:pPr>
              <w:pStyle w:val="234"/>
              <w:jc w:val="center"/>
              <w:rPr>
                <w:sz w:val="24"/>
                <w:szCs w:val="24"/>
              </w:rPr>
            </w:pPr>
            <w:r>
              <w:rPr>
                <w:sz w:val="24"/>
                <w:szCs w:val="24"/>
              </w:rPr>
              <w:t>10.3</w:t>
            </w:r>
          </w:p>
        </w:tc>
        <w:tc>
          <w:tcPr>
            <w:tcW w:w="7370" w:type="dxa"/>
          </w:tcPr>
          <w:p w14:paraId="7C826E9D">
            <w:pPr>
              <w:pStyle w:val="234"/>
              <w:jc w:val="both"/>
              <w:rPr>
                <w:sz w:val="24"/>
                <w:szCs w:val="24"/>
              </w:rPr>
            </w:pPr>
            <w:r>
              <w:rPr>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14:paraId="281B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DD76031">
            <w:pPr>
              <w:pStyle w:val="234"/>
              <w:jc w:val="center"/>
              <w:rPr>
                <w:sz w:val="24"/>
                <w:szCs w:val="24"/>
              </w:rPr>
            </w:pPr>
            <w:r>
              <w:rPr>
                <w:sz w:val="24"/>
                <w:szCs w:val="24"/>
              </w:rPr>
              <w:t>10.4</w:t>
            </w:r>
          </w:p>
        </w:tc>
        <w:tc>
          <w:tcPr>
            <w:tcW w:w="7370" w:type="dxa"/>
          </w:tcPr>
          <w:p w14:paraId="37A01023">
            <w:pPr>
              <w:pStyle w:val="234"/>
              <w:jc w:val="both"/>
              <w:rPr>
                <w:sz w:val="24"/>
                <w:szCs w:val="24"/>
              </w:rPr>
            </w:pPr>
            <w:r>
              <w:rPr>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14:paraId="2546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18D3B5">
            <w:pPr>
              <w:pStyle w:val="234"/>
              <w:jc w:val="center"/>
              <w:rPr>
                <w:sz w:val="24"/>
                <w:szCs w:val="24"/>
              </w:rPr>
            </w:pPr>
            <w:r>
              <w:rPr>
                <w:sz w:val="24"/>
                <w:szCs w:val="24"/>
              </w:rPr>
              <w:t>10.5</w:t>
            </w:r>
          </w:p>
        </w:tc>
        <w:tc>
          <w:tcPr>
            <w:tcW w:w="7370" w:type="dxa"/>
          </w:tcPr>
          <w:p w14:paraId="6FDBA244">
            <w:pPr>
              <w:pStyle w:val="234"/>
              <w:jc w:val="both"/>
              <w:rPr>
                <w:sz w:val="24"/>
                <w:szCs w:val="24"/>
              </w:rPr>
            </w:pPr>
            <w:r>
              <w:rPr>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14:paraId="56AE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1784D4F">
            <w:pPr>
              <w:pStyle w:val="234"/>
              <w:jc w:val="center"/>
              <w:rPr>
                <w:sz w:val="24"/>
                <w:szCs w:val="24"/>
              </w:rPr>
            </w:pPr>
            <w:r>
              <w:rPr>
                <w:sz w:val="24"/>
                <w:szCs w:val="24"/>
              </w:rPr>
              <w:t>10.6</w:t>
            </w:r>
          </w:p>
        </w:tc>
        <w:tc>
          <w:tcPr>
            <w:tcW w:w="7370" w:type="dxa"/>
          </w:tcPr>
          <w:p w14:paraId="5473B155">
            <w:pPr>
              <w:pStyle w:val="234"/>
              <w:jc w:val="both"/>
              <w:rPr>
                <w:sz w:val="24"/>
                <w:szCs w:val="24"/>
              </w:rPr>
            </w:pPr>
            <w:r>
              <w:rPr>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27FD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568834C">
            <w:pPr>
              <w:pStyle w:val="234"/>
              <w:jc w:val="center"/>
              <w:rPr>
                <w:sz w:val="24"/>
                <w:szCs w:val="24"/>
              </w:rPr>
            </w:pPr>
            <w:r>
              <w:rPr>
                <w:sz w:val="24"/>
                <w:szCs w:val="24"/>
              </w:rPr>
              <w:t>10.7</w:t>
            </w:r>
          </w:p>
        </w:tc>
        <w:tc>
          <w:tcPr>
            <w:tcW w:w="7370" w:type="dxa"/>
          </w:tcPr>
          <w:p w14:paraId="7CE2CFEC">
            <w:pPr>
              <w:pStyle w:val="234"/>
              <w:jc w:val="both"/>
              <w:rPr>
                <w:sz w:val="24"/>
                <w:szCs w:val="24"/>
              </w:rPr>
            </w:pPr>
            <w:r>
              <w:rPr>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14:paraId="20C0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3C1F3D">
            <w:pPr>
              <w:pStyle w:val="234"/>
              <w:jc w:val="center"/>
              <w:rPr>
                <w:sz w:val="24"/>
                <w:szCs w:val="24"/>
              </w:rPr>
            </w:pPr>
            <w:r>
              <w:rPr>
                <w:sz w:val="24"/>
                <w:szCs w:val="24"/>
              </w:rPr>
              <w:t>10.8</w:t>
            </w:r>
          </w:p>
        </w:tc>
        <w:tc>
          <w:tcPr>
            <w:tcW w:w="7370" w:type="dxa"/>
          </w:tcPr>
          <w:p w14:paraId="05A4725E">
            <w:pPr>
              <w:pStyle w:val="234"/>
              <w:jc w:val="both"/>
              <w:rPr>
                <w:sz w:val="24"/>
                <w:szCs w:val="24"/>
              </w:rPr>
            </w:pPr>
            <w:r>
              <w:rPr>
                <w:sz w:val="24"/>
                <w:szCs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14:paraId="21B8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33424E7">
            <w:pPr>
              <w:pStyle w:val="234"/>
              <w:jc w:val="center"/>
              <w:rPr>
                <w:sz w:val="24"/>
                <w:szCs w:val="24"/>
              </w:rPr>
            </w:pPr>
            <w:r>
              <w:rPr>
                <w:sz w:val="24"/>
                <w:szCs w:val="24"/>
              </w:rPr>
              <w:t>10.9</w:t>
            </w:r>
          </w:p>
        </w:tc>
        <w:tc>
          <w:tcPr>
            <w:tcW w:w="7370" w:type="dxa"/>
          </w:tcPr>
          <w:p w14:paraId="34F42E4B">
            <w:pPr>
              <w:pStyle w:val="234"/>
              <w:jc w:val="both"/>
              <w:rPr>
                <w:sz w:val="24"/>
                <w:szCs w:val="24"/>
              </w:rPr>
            </w:pPr>
            <w:r>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4E2E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9A21FC">
            <w:pPr>
              <w:pStyle w:val="234"/>
              <w:jc w:val="center"/>
              <w:rPr>
                <w:sz w:val="24"/>
                <w:szCs w:val="24"/>
              </w:rPr>
            </w:pPr>
            <w:r>
              <w:rPr>
                <w:sz w:val="24"/>
                <w:szCs w:val="24"/>
              </w:rPr>
              <w:t>10.10</w:t>
            </w:r>
          </w:p>
        </w:tc>
        <w:tc>
          <w:tcPr>
            <w:tcW w:w="7370" w:type="dxa"/>
          </w:tcPr>
          <w:p w14:paraId="5AACFE87">
            <w:pPr>
              <w:pStyle w:val="234"/>
              <w:jc w:val="both"/>
              <w:rPr>
                <w:sz w:val="24"/>
                <w:szCs w:val="24"/>
              </w:rPr>
            </w:pPr>
            <w:r>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7388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A1511C">
            <w:pPr>
              <w:pStyle w:val="234"/>
              <w:jc w:val="center"/>
              <w:rPr>
                <w:sz w:val="24"/>
                <w:szCs w:val="24"/>
              </w:rPr>
            </w:pPr>
            <w:r>
              <w:rPr>
                <w:sz w:val="24"/>
                <w:szCs w:val="24"/>
              </w:rPr>
              <w:t>10.11</w:t>
            </w:r>
          </w:p>
        </w:tc>
        <w:tc>
          <w:tcPr>
            <w:tcW w:w="7370" w:type="dxa"/>
          </w:tcPr>
          <w:p w14:paraId="59904960">
            <w:pPr>
              <w:pStyle w:val="234"/>
              <w:jc w:val="both"/>
              <w:rPr>
                <w:sz w:val="24"/>
                <w:szCs w:val="24"/>
              </w:rPr>
            </w:pPr>
            <w:r>
              <w:rPr>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5810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684AD1">
            <w:pPr>
              <w:pStyle w:val="234"/>
              <w:jc w:val="center"/>
              <w:rPr>
                <w:sz w:val="24"/>
                <w:szCs w:val="24"/>
              </w:rPr>
            </w:pPr>
            <w:r>
              <w:rPr>
                <w:sz w:val="24"/>
                <w:szCs w:val="24"/>
              </w:rPr>
              <w:t>10.12</w:t>
            </w:r>
          </w:p>
        </w:tc>
        <w:tc>
          <w:tcPr>
            <w:tcW w:w="7370" w:type="dxa"/>
          </w:tcPr>
          <w:p w14:paraId="429CE040">
            <w:pPr>
              <w:pStyle w:val="234"/>
              <w:jc w:val="both"/>
              <w:rPr>
                <w:sz w:val="24"/>
                <w:szCs w:val="24"/>
              </w:rPr>
            </w:pPr>
            <w:r>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2939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1EF3B41">
            <w:pPr>
              <w:pStyle w:val="234"/>
              <w:jc w:val="center"/>
              <w:rPr>
                <w:sz w:val="24"/>
                <w:szCs w:val="24"/>
              </w:rPr>
            </w:pPr>
            <w:r>
              <w:rPr>
                <w:sz w:val="24"/>
                <w:szCs w:val="24"/>
              </w:rPr>
              <w:t>10.13</w:t>
            </w:r>
          </w:p>
        </w:tc>
        <w:tc>
          <w:tcPr>
            <w:tcW w:w="7370" w:type="dxa"/>
          </w:tcPr>
          <w:p w14:paraId="754C8804">
            <w:pPr>
              <w:pStyle w:val="234"/>
              <w:jc w:val="both"/>
              <w:rPr>
                <w:sz w:val="24"/>
                <w:szCs w:val="24"/>
              </w:rPr>
            </w:pPr>
            <w:r>
              <w:rPr>
                <w:sz w:val="24"/>
                <w:szCs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14:paraId="0998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BA9A55">
            <w:pPr>
              <w:pStyle w:val="234"/>
              <w:jc w:val="center"/>
              <w:rPr>
                <w:sz w:val="24"/>
                <w:szCs w:val="24"/>
              </w:rPr>
            </w:pPr>
            <w:r>
              <w:rPr>
                <w:sz w:val="24"/>
                <w:szCs w:val="24"/>
              </w:rPr>
              <w:t>10.14</w:t>
            </w:r>
          </w:p>
        </w:tc>
        <w:tc>
          <w:tcPr>
            <w:tcW w:w="7370" w:type="dxa"/>
          </w:tcPr>
          <w:p w14:paraId="73DA4E46">
            <w:pPr>
              <w:pStyle w:val="234"/>
              <w:jc w:val="both"/>
              <w:rPr>
                <w:sz w:val="24"/>
                <w:szCs w:val="24"/>
              </w:rPr>
            </w:pPr>
            <w:r>
              <w:rPr>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7EDD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DE56FE6">
            <w:pPr>
              <w:pStyle w:val="234"/>
              <w:jc w:val="center"/>
              <w:rPr>
                <w:sz w:val="24"/>
                <w:szCs w:val="24"/>
              </w:rPr>
            </w:pPr>
            <w:r>
              <w:rPr>
                <w:sz w:val="24"/>
                <w:szCs w:val="24"/>
              </w:rPr>
              <w:t>10.15</w:t>
            </w:r>
          </w:p>
        </w:tc>
        <w:tc>
          <w:tcPr>
            <w:tcW w:w="7370" w:type="dxa"/>
          </w:tcPr>
          <w:p w14:paraId="76B96AC0">
            <w:pPr>
              <w:pStyle w:val="234"/>
              <w:jc w:val="both"/>
              <w:rPr>
                <w:sz w:val="24"/>
                <w:szCs w:val="24"/>
              </w:rPr>
            </w:pPr>
            <w:r>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2A77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0F6BA00">
            <w:pPr>
              <w:pStyle w:val="234"/>
              <w:jc w:val="center"/>
              <w:rPr>
                <w:sz w:val="24"/>
                <w:szCs w:val="24"/>
              </w:rPr>
            </w:pPr>
            <w:r>
              <w:rPr>
                <w:sz w:val="24"/>
                <w:szCs w:val="24"/>
              </w:rPr>
              <w:t>10.16</w:t>
            </w:r>
          </w:p>
        </w:tc>
        <w:tc>
          <w:tcPr>
            <w:tcW w:w="7370" w:type="dxa"/>
          </w:tcPr>
          <w:p w14:paraId="15B3E8E8">
            <w:pPr>
              <w:pStyle w:val="234"/>
              <w:jc w:val="both"/>
              <w:rPr>
                <w:sz w:val="24"/>
                <w:szCs w:val="24"/>
              </w:rPr>
            </w:pPr>
            <w:r>
              <w:rPr>
                <w:sz w:val="24"/>
                <w:szCs w:val="24"/>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14:paraId="5EE2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2CE31C">
            <w:pPr>
              <w:pStyle w:val="234"/>
              <w:jc w:val="center"/>
              <w:rPr>
                <w:sz w:val="24"/>
                <w:szCs w:val="24"/>
              </w:rPr>
            </w:pPr>
            <w:r>
              <w:rPr>
                <w:sz w:val="24"/>
                <w:szCs w:val="24"/>
              </w:rPr>
              <w:t>10.17</w:t>
            </w:r>
          </w:p>
        </w:tc>
        <w:tc>
          <w:tcPr>
            <w:tcW w:w="7370" w:type="dxa"/>
          </w:tcPr>
          <w:p w14:paraId="7E22B8BE">
            <w:pPr>
              <w:pStyle w:val="234"/>
              <w:jc w:val="both"/>
              <w:rPr>
                <w:sz w:val="24"/>
                <w:szCs w:val="24"/>
              </w:rPr>
            </w:pPr>
            <w:r>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0407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201C50">
            <w:pPr>
              <w:pStyle w:val="234"/>
              <w:jc w:val="center"/>
              <w:rPr>
                <w:sz w:val="24"/>
                <w:szCs w:val="24"/>
              </w:rPr>
            </w:pPr>
            <w:r>
              <w:rPr>
                <w:sz w:val="24"/>
                <w:szCs w:val="24"/>
              </w:rPr>
              <w:t>10.18</w:t>
            </w:r>
          </w:p>
        </w:tc>
        <w:tc>
          <w:tcPr>
            <w:tcW w:w="7370" w:type="dxa"/>
          </w:tcPr>
          <w:p w14:paraId="467F6D44">
            <w:pPr>
              <w:pStyle w:val="234"/>
              <w:jc w:val="both"/>
              <w:rPr>
                <w:sz w:val="24"/>
                <w:szCs w:val="24"/>
              </w:rPr>
            </w:pPr>
            <w:r>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5A16B9B0">
      <w:pPr>
        <w:spacing w:after="0" w:line="360" w:lineRule="auto"/>
        <w:ind w:firstLine="709"/>
        <w:contextualSpacing/>
        <w:jc w:val="both"/>
        <w:rPr>
          <w:rFonts w:ascii="Times New Roman" w:hAnsi="Times New Roman"/>
          <w:sz w:val="28"/>
          <w:szCs w:val="28"/>
        </w:rPr>
      </w:pPr>
    </w:p>
    <w:p w14:paraId="5E88E12B">
      <w:pPr>
        <w:pStyle w:val="234"/>
        <w:jc w:val="right"/>
        <w:rPr>
          <w:sz w:val="28"/>
          <w:szCs w:val="28"/>
        </w:rPr>
      </w:pPr>
      <w:r>
        <w:rPr>
          <w:sz w:val="28"/>
          <w:szCs w:val="28"/>
        </w:rPr>
        <w:t>Таблица 14.1</w:t>
      </w:r>
    </w:p>
    <w:p w14:paraId="6705434F">
      <w:pPr>
        <w:pStyle w:val="234"/>
        <w:jc w:val="both"/>
        <w:rPr>
          <w:sz w:val="28"/>
          <w:szCs w:val="28"/>
        </w:rPr>
      </w:pPr>
    </w:p>
    <w:p w14:paraId="2DDB5F85">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91"/>
        <w:gridCol w:w="1474"/>
        <w:gridCol w:w="6406"/>
      </w:tblGrid>
      <w:tr w14:paraId="1A38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134643B2">
            <w:pPr>
              <w:pStyle w:val="234"/>
              <w:jc w:val="center"/>
              <w:rPr>
                <w:sz w:val="24"/>
                <w:szCs w:val="24"/>
              </w:rPr>
            </w:pPr>
            <w:r>
              <w:rPr>
                <w:sz w:val="24"/>
                <w:szCs w:val="24"/>
              </w:rPr>
              <w:t>Код раздела</w:t>
            </w:r>
          </w:p>
        </w:tc>
        <w:tc>
          <w:tcPr>
            <w:tcW w:w="1474" w:type="dxa"/>
          </w:tcPr>
          <w:p w14:paraId="592249D0">
            <w:pPr>
              <w:pStyle w:val="234"/>
              <w:jc w:val="center"/>
              <w:rPr>
                <w:sz w:val="24"/>
                <w:szCs w:val="24"/>
              </w:rPr>
            </w:pPr>
            <w:r>
              <w:rPr>
                <w:sz w:val="24"/>
                <w:szCs w:val="24"/>
              </w:rPr>
              <w:t>Код проверяемого элемента</w:t>
            </w:r>
          </w:p>
        </w:tc>
        <w:tc>
          <w:tcPr>
            <w:tcW w:w="6406" w:type="dxa"/>
          </w:tcPr>
          <w:p w14:paraId="0F81BCE1">
            <w:pPr>
              <w:pStyle w:val="234"/>
              <w:jc w:val="center"/>
              <w:rPr>
                <w:sz w:val="24"/>
                <w:szCs w:val="24"/>
              </w:rPr>
            </w:pPr>
            <w:r>
              <w:rPr>
                <w:sz w:val="24"/>
                <w:szCs w:val="24"/>
              </w:rPr>
              <w:t>Проверяемые элементы содержания</w:t>
            </w:r>
          </w:p>
        </w:tc>
      </w:tr>
      <w:tr w14:paraId="2D77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53900199">
            <w:pPr>
              <w:pStyle w:val="234"/>
              <w:jc w:val="center"/>
              <w:rPr>
                <w:sz w:val="24"/>
                <w:szCs w:val="24"/>
              </w:rPr>
            </w:pPr>
            <w:r>
              <w:rPr>
                <w:sz w:val="24"/>
                <w:szCs w:val="24"/>
              </w:rPr>
              <w:t>1</w:t>
            </w:r>
          </w:p>
        </w:tc>
        <w:tc>
          <w:tcPr>
            <w:tcW w:w="7880" w:type="dxa"/>
            <w:gridSpan w:val="2"/>
          </w:tcPr>
          <w:p w14:paraId="4B09889D">
            <w:pPr>
              <w:pStyle w:val="234"/>
              <w:jc w:val="center"/>
              <w:rPr>
                <w:sz w:val="24"/>
                <w:szCs w:val="24"/>
              </w:rPr>
            </w:pPr>
            <w:r>
              <w:rPr>
                <w:sz w:val="24"/>
                <w:szCs w:val="24"/>
              </w:rPr>
              <w:t>ФИЗИКА И МЕТОДЫ НАУЧНОГО ПОЗНАНИЯ</w:t>
            </w:r>
          </w:p>
        </w:tc>
      </w:tr>
      <w:tr w14:paraId="4DBB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E47DCED">
            <w:pPr>
              <w:rPr>
                <w:sz w:val="24"/>
                <w:szCs w:val="24"/>
              </w:rPr>
            </w:pPr>
          </w:p>
        </w:tc>
        <w:tc>
          <w:tcPr>
            <w:tcW w:w="1474" w:type="dxa"/>
          </w:tcPr>
          <w:p w14:paraId="56CBDD3F">
            <w:pPr>
              <w:pStyle w:val="234"/>
              <w:jc w:val="center"/>
              <w:rPr>
                <w:sz w:val="24"/>
                <w:szCs w:val="24"/>
              </w:rPr>
            </w:pPr>
            <w:r>
              <w:rPr>
                <w:sz w:val="24"/>
                <w:szCs w:val="24"/>
              </w:rPr>
              <w:t>1.1</w:t>
            </w:r>
          </w:p>
        </w:tc>
        <w:tc>
          <w:tcPr>
            <w:tcW w:w="6406" w:type="dxa"/>
          </w:tcPr>
          <w:p w14:paraId="002FFE71">
            <w:pPr>
              <w:pStyle w:val="234"/>
              <w:jc w:val="both"/>
              <w:rPr>
                <w:sz w:val="24"/>
                <w:szCs w:val="24"/>
              </w:rPr>
            </w:pPr>
            <w:r>
              <w:rPr>
                <w:sz w:val="24"/>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14:paraId="737E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53B93EB">
            <w:pPr>
              <w:rPr>
                <w:sz w:val="24"/>
                <w:szCs w:val="24"/>
              </w:rPr>
            </w:pPr>
          </w:p>
        </w:tc>
        <w:tc>
          <w:tcPr>
            <w:tcW w:w="1474" w:type="dxa"/>
          </w:tcPr>
          <w:p w14:paraId="16E66F18">
            <w:pPr>
              <w:pStyle w:val="234"/>
              <w:jc w:val="center"/>
              <w:rPr>
                <w:sz w:val="24"/>
                <w:szCs w:val="24"/>
              </w:rPr>
            </w:pPr>
            <w:r>
              <w:rPr>
                <w:sz w:val="24"/>
                <w:szCs w:val="24"/>
              </w:rPr>
              <w:t>1.2</w:t>
            </w:r>
          </w:p>
        </w:tc>
        <w:tc>
          <w:tcPr>
            <w:tcW w:w="6406" w:type="dxa"/>
          </w:tcPr>
          <w:p w14:paraId="5970DF4A">
            <w:pPr>
              <w:pStyle w:val="234"/>
              <w:jc w:val="both"/>
              <w:rPr>
                <w:sz w:val="24"/>
                <w:szCs w:val="24"/>
              </w:rPr>
            </w:pPr>
            <w:r>
              <w:rPr>
                <w:sz w:val="24"/>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14:paraId="5495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1F400323">
            <w:pPr>
              <w:pStyle w:val="234"/>
              <w:jc w:val="center"/>
              <w:rPr>
                <w:sz w:val="24"/>
                <w:szCs w:val="24"/>
              </w:rPr>
            </w:pPr>
            <w:r>
              <w:rPr>
                <w:sz w:val="24"/>
                <w:szCs w:val="24"/>
              </w:rPr>
              <w:t>2</w:t>
            </w:r>
          </w:p>
        </w:tc>
        <w:tc>
          <w:tcPr>
            <w:tcW w:w="7880" w:type="dxa"/>
            <w:gridSpan w:val="2"/>
          </w:tcPr>
          <w:p w14:paraId="769E3C2E">
            <w:pPr>
              <w:pStyle w:val="234"/>
              <w:jc w:val="center"/>
              <w:rPr>
                <w:sz w:val="24"/>
                <w:szCs w:val="24"/>
              </w:rPr>
            </w:pPr>
            <w:r>
              <w:rPr>
                <w:sz w:val="24"/>
                <w:szCs w:val="24"/>
              </w:rPr>
              <w:t>МЕХАНИКА</w:t>
            </w:r>
          </w:p>
        </w:tc>
      </w:tr>
      <w:tr w14:paraId="788F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1F147323">
            <w:pPr>
              <w:pStyle w:val="234"/>
              <w:jc w:val="center"/>
              <w:rPr>
                <w:sz w:val="24"/>
                <w:szCs w:val="24"/>
              </w:rPr>
            </w:pPr>
            <w:r>
              <w:rPr>
                <w:sz w:val="24"/>
                <w:szCs w:val="24"/>
              </w:rPr>
              <w:t>2.1</w:t>
            </w:r>
          </w:p>
        </w:tc>
        <w:tc>
          <w:tcPr>
            <w:tcW w:w="7880" w:type="dxa"/>
            <w:gridSpan w:val="2"/>
          </w:tcPr>
          <w:p w14:paraId="525F04C0">
            <w:pPr>
              <w:pStyle w:val="234"/>
              <w:jc w:val="center"/>
              <w:rPr>
                <w:sz w:val="24"/>
                <w:szCs w:val="24"/>
              </w:rPr>
            </w:pPr>
            <w:r>
              <w:rPr>
                <w:sz w:val="24"/>
                <w:szCs w:val="24"/>
              </w:rPr>
              <w:t>КИНЕМАТИКА</w:t>
            </w:r>
          </w:p>
        </w:tc>
      </w:tr>
      <w:tr w14:paraId="1AE8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4CC722E">
            <w:pPr>
              <w:rPr>
                <w:sz w:val="24"/>
                <w:szCs w:val="24"/>
              </w:rPr>
            </w:pPr>
          </w:p>
        </w:tc>
        <w:tc>
          <w:tcPr>
            <w:tcW w:w="1474" w:type="dxa"/>
          </w:tcPr>
          <w:p w14:paraId="760000EC">
            <w:pPr>
              <w:pStyle w:val="234"/>
              <w:jc w:val="center"/>
              <w:rPr>
                <w:sz w:val="24"/>
                <w:szCs w:val="24"/>
              </w:rPr>
            </w:pPr>
            <w:r>
              <w:rPr>
                <w:sz w:val="24"/>
                <w:szCs w:val="24"/>
              </w:rPr>
              <w:t>2.1.1</w:t>
            </w:r>
          </w:p>
        </w:tc>
        <w:tc>
          <w:tcPr>
            <w:tcW w:w="6406" w:type="dxa"/>
          </w:tcPr>
          <w:p w14:paraId="361C90C8">
            <w:pPr>
              <w:pStyle w:val="234"/>
              <w:jc w:val="both"/>
              <w:rPr>
                <w:sz w:val="24"/>
                <w:szCs w:val="24"/>
              </w:rPr>
            </w:pPr>
            <w:r>
              <w:rPr>
                <w:sz w:val="24"/>
                <w:szCs w:val="24"/>
              </w:rPr>
              <w:t>Механическое движение. Относительность механического движения. Система отсчета. Траектория</w:t>
            </w:r>
          </w:p>
        </w:tc>
      </w:tr>
      <w:tr w14:paraId="058B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0E19C0B">
            <w:pPr>
              <w:rPr>
                <w:sz w:val="24"/>
                <w:szCs w:val="24"/>
              </w:rPr>
            </w:pPr>
          </w:p>
        </w:tc>
        <w:tc>
          <w:tcPr>
            <w:tcW w:w="1474" w:type="dxa"/>
          </w:tcPr>
          <w:p w14:paraId="24D58D02">
            <w:pPr>
              <w:pStyle w:val="234"/>
              <w:jc w:val="center"/>
              <w:rPr>
                <w:sz w:val="24"/>
                <w:szCs w:val="24"/>
              </w:rPr>
            </w:pPr>
            <w:r>
              <w:rPr>
                <w:sz w:val="24"/>
                <w:szCs w:val="24"/>
              </w:rPr>
              <w:t>2.1.2</w:t>
            </w:r>
          </w:p>
        </w:tc>
        <w:tc>
          <w:tcPr>
            <w:tcW w:w="6406" w:type="dxa"/>
          </w:tcPr>
          <w:p w14:paraId="2FC8660C">
            <w:pPr>
              <w:pStyle w:val="234"/>
              <w:jc w:val="both"/>
              <w:rPr>
                <w:sz w:val="24"/>
                <w:szCs w:val="24"/>
              </w:rPr>
            </w:pPr>
            <w:r>
              <w:rPr>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14:paraId="4D3B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4508A4C">
            <w:pPr>
              <w:rPr>
                <w:sz w:val="24"/>
                <w:szCs w:val="24"/>
              </w:rPr>
            </w:pPr>
          </w:p>
        </w:tc>
        <w:tc>
          <w:tcPr>
            <w:tcW w:w="1474" w:type="dxa"/>
          </w:tcPr>
          <w:p w14:paraId="5D13BBF9">
            <w:pPr>
              <w:pStyle w:val="234"/>
              <w:jc w:val="center"/>
              <w:rPr>
                <w:sz w:val="24"/>
                <w:szCs w:val="24"/>
              </w:rPr>
            </w:pPr>
            <w:r>
              <w:rPr>
                <w:sz w:val="24"/>
                <w:szCs w:val="24"/>
              </w:rPr>
              <w:t>2.1.3</w:t>
            </w:r>
          </w:p>
        </w:tc>
        <w:tc>
          <w:tcPr>
            <w:tcW w:w="6406" w:type="dxa"/>
          </w:tcPr>
          <w:p w14:paraId="7826DCC6">
            <w:pPr>
              <w:pStyle w:val="234"/>
              <w:jc w:val="both"/>
              <w:rPr>
                <w:sz w:val="24"/>
                <w:szCs w:val="24"/>
              </w:rPr>
            </w:pPr>
            <w:r>
              <w:rPr>
                <w:sz w:val="24"/>
                <w:szCs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14:paraId="73AF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90AA30C">
            <w:pPr>
              <w:rPr>
                <w:sz w:val="24"/>
                <w:szCs w:val="24"/>
              </w:rPr>
            </w:pPr>
          </w:p>
        </w:tc>
        <w:tc>
          <w:tcPr>
            <w:tcW w:w="1474" w:type="dxa"/>
          </w:tcPr>
          <w:p w14:paraId="30744A33">
            <w:pPr>
              <w:pStyle w:val="234"/>
              <w:jc w:val="center"/>
              <w:rPr>
                <w:sz w:val="24"/>
                <w:szCs w:val="24"/>
              </w:rPr>
            </w:pPr>
            <w:r>
              <w:rPr>
                <w:sz w:val="24"/>
                <w:szCs w:val="24"/>
              </w:rPr>
              <w:t>2.1.4</w:t>
            </w:r>
          </w:p>
        </w:tc>
        <w:tc>
          <w:tcPr>
            <w:tcW w:w="6406" w:type="dxa"/>
          </w:tcPr>
          <w:p w14:paraId="48A1E6E8">
            <w:pPr>
              <w:pStyle w:val="234"/>
              <w:jc w:val="both"/>
              <w:rPr>
                <w:sz w:val="24"/>
                <w:szCs w:val="24"/>
              </w:rPr>
            </w:pPr>
            <w:r>
              <w:rPr>
                <w:sz w:val="24"/>
                <w:szCs w:val="24"/>
              </w:rPr>
              <w:t>Свободное падение. Ускорение свободного падения</w:t>
            </w:r>
          </w:p>
        </w:tc>
      </w:tr>
      <w:tr w14:paraId="0FB9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867234D">
            <w:pPr>
              <w:rPr>
                <w:sz w:val="24"/>
                <w:szCs w:val="24"/>
              </w:rPr>
            </w:pPr>
          </w:p>
        </w:tc>
        <w:tc>
          <w:tcPr>
            <w:tcW w:w="1474" w:type="dxa"/>
          </w:tcPr>
          <w:p w14:paraId="690E5959">
            <w:pPr>
              <w:pStyle w:val="234"/>
              <w:jc w:val="center"/>
              <w:rPr>
                <w:sz w:val="24"/>
                <w:szCs w:val="24"/>
              </w:rPr>
            </w:pPr>
            <w:r>
              <w:rPr>
                <w:sz w:val="24"/>
                <w:szCs w:val="24"/>
              </w:rPr>
              <w:t>2.1.5</w:t>
            </w:r>
          </w:p>
        </w:tc>
        <w:tc>
          <w:tcPr>
            <w:tcW w:w="6406" w:type="dxa"/>
          </w:tcPr>
          <w:p w14:paraId="15EEC49A">
            <w:pPr>
              <w:pStyle w:val="234"/>
              <w:jc w:val="both"/>
              <w:rPr>
                <w:sz w:val="24"/>
                <w:szCs w:val="24"/>
              </w:rPr>
            </w:pPr>
            <w:r>
              <w:rPr>
                <w:sz w:val="24"/>
                <w:szCs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14:paraId="7663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107A2F3">
            <w:pPr>
              <w:rPr>
                <w:sz w:val="24"/>
                <w:szCs w:val="24"/>
              </w:rPr>
            </w:pPr>
          </w:p>
        </w:tc>
        <w:tc>
          <w:tcPr>
            <w:tcW w:w="1474" w:type="dxa"/>
          </w:tcPr>
          <w:p w14:paraId="59B4A24E">
            <w:pPr>
              <w:pStyle w:val="234"/>
              <w:jc w:val="center"/>
              <w:rPr>
                <w:sz w:val="24"/>
                <w:szCs w:val="24"/>
              </w:rPr>
            </w:pPr>
            <w:r>
              <w:rPr>
                <w:sz w:val="24"/>
                <w:szCs w:val="24"/>
              </w:rPr>
              <w:t>2.1.6</w:t>
            </w:r>
          </w:p>
        </w:tc>
        <w:tc>
          <w:tcPr>
            <w:tcW w:w="6406" w:type="dxa"/>
          </w:tcPr>
          <w:p w14:paraId="0183F6F7">
            <w:pPr>
              <w:pStyle w:val="234"/>
              <w:jc w:val="both"/>
              <w:rPr>
                <w:sz w:val="24"/>
                <w:szCs w:val="24"/>
              </w:rPr>
            </w:pPr>
            <w:r>
              <w:rPr>
                <w:sz w:val="24"/>
                <w:szCs w:val="24"/>
              </w:rPr>
              <w:t>Технические устройства: спидометр, движение снарядов, цепные и ременные передачи</w:t>
            </w:r>
          </w:p>
        </w:tc>
      </w:tr>
      <w:tr w14:paraId="0449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45F7190">
            <w:pPr>
              <w:rPr>
                <w:sz w:val="24"/>
                <w:szCs w:val="24"/>
              </w:rPr>
            </w:pPr>
          </w:p>
        </w:tc>
        <w:tc>
          <w:tcPr>
            <w:tcW w:w="1474" w:type="dxa"/>
          </w:tcPr>
          <w:p w14:paraId="0D6E6F85">
            <w:pPr>
              <w:pStyle w:val="234"/>
              <w:jc w:val="center"/>
              <w:rPr>
                <w:sz w:val="24"/>
                <w:szCs w:val="24"/>
              </w:rPr>
            </w:pPr>
            <w:r>
              <w:rPr>
                <w:sz w:val="24"/>
                <w:szCs w:val="24"/>
              </w:rPr>
              <w:t>2.1.7</w:t>
            </w:r>
          </w:p>
        </w:tc>
        <w:tc>
          <w:tcPr>
            <w:tcW w:w="6406" w:type="dxa"/>
          </w:tcPr>
          <w:p w14:paraId="76CF486C">
            <w:pPr>
              <w:pStyle w:val="234"/>
              <w:jc w:val="both"/>
              <w:rPr>
                <w:sz w:val="24"/>
                <w:szCs w:val="24"/>
              </w:rPr>
            </w:pPr>
            <w:r>
              <w:rPr>
                <w:sz w:val="24"/>
                <w:szCs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14:paraId="128A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011CCE1B">
            <w:pPr>
              <w:pStyle w:val="234"/>
              <w:jc w:val="center"/>
              <w:rPr>
                <w:sz w:val="24"/>
                <w:szCs w:val="24"/>
              </w:rPr>
            </w:pPr>
            <w:r>
              <w:rPr>
                <w:sz w:val="24"/>
                <w:szCs w:val="24"/>
              </w:rPr>
              <w:t>2.2</w:t>
            </w:r>
          </w:p>
        </w:tc>
        <w:tc>
          <w:tcPr>
            <w:tcW w:w="7880" w:type="dxa"/>
            <w:gridSpan w:val="2"/>
          </w:tcPr>
          <w:p w14:paraId="54865716">
            <w:pPr>
              <w:pStyle w:val="234"/>
              <w:jc w:val="center"/>
              <w:rPr>
                <w:sz w:val="24"/>
                <w:szCs w:val="24"/>
              </w:rPr>
            </w:pPr>
            <w:r>
              <w:rPr>
                <w:sz w:val="24"/>
                <w:szCs w:val="24"/>
              </w:rPr>
              <w:t>ДИНАМИКА</w:t>
            </w:r>
          </w:p>
        </w:tc>
      </w:tr>
      <w:tr w14:paraId="0F2D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39498A4">
            <w:pPr>
              <w:rPr>
                <w:sz w:val="24"/>
                <w:szCs w:val="24"/>
              </w:rPr>
            </w:pPr>
          </w:p>
        </w:tc>
        <w:tc>
          <w:tcPr>
            <w:tcW w:w="1474" w:type="dxa"/>
          </w:tcPr>
          <w:p w14:paraId="02C0BFF4">
            <w:pPr>
              <w:pStyle w:val="234"/>
              <w:jc w:val="center"/>
              <w:rPr>
                <w:sz w:val="24"/>
                <w:szCs w:val="24"/>
              </w:rPr>
            </w:pPr>
            <w:r>
              <w:rPr>
                <w:sz w:val="24"/>
                <w:szCs w:val="24"/>
              </w:rPr>
              <w:t>2.2.1</w:t>
            </w:r>
          </w:p>
        </w:tc>
        <w:tc>
          <w:tcPr>
            <w:tcW w:w="6406" w:type="dxa"/>
          </w:tcPr>
          <w:p w14:paraId="52FC37BE">
            <w:pPr>
              <w:pStyle w:val="234"/>
              <w:jc w:val="both"/>
              <w:rPr>
                <w:sz w:val="24"/>
                <w:szCs w:val="24"/>
              </w:rPr>
            </w:pPr>
            <w:r>
              <w:rPr>
                <w:sz w:val="24"/>
                <w:szCs w:val="24"/>
              </w:rPr>
              <w:t>Принцип относительности Галилея. Первый закон Ньютона. Инерциальные системы отсчета</w:t>
            </w:r>
          </w:p>
        </w:tc>
      </w:tr>
      <w:tr w14:paraId="6D72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A0A81E6">
            <w:pPr>
              <w:rPr>
                <w:sz w:val="24"/>
                <w:szCs w:val="24"/>
              </w:rPr>
            </w:pPr>
          </w:p>
        </w:tc>
        <w:tc>
          <w:tcPr>
            <w:tcW w:w="1474" w:type="dxa"/>
          </w:tcPr>
          <w:p w14:paraId="3FF5D235">
            <w:pPr>
              <w:pStyle w:val="234"/>
              <w:jc w:val="center"/>
              <w:rPr>
                <w:sz w:val="24"/>
                <w:szCs w:val="24"/>
              </w:rPr>
            </w:pPr>
            <w:r>
              <w:rPr>
                <w:sz w:val="24"/>
                <w:szCs w:val="24"/>
              </w:rPr>
              <w:t>2.2.2</w:t>
            </w:r>
          </w:p>
        </w:tc>
        <w:tc>
          <w:tcPr>
            <w:tcW w:w="6406" w:type="dxa"/>
          </w:tcPr>
          <w:p w14:paraId="18605E13">
            <w:pPr>
              <w:pStyle w:val="234"/>
              <w:jc w:val="both"/>
              <w:rPr>
                <w:sz w:val="24"/>
                <w:szCs w:val="24"/>
              </w:rPr>
            </w:pPr>
            <w:r>
              <w:rPr>
                <w:sz w:val="24"/>
                <w:szCs w:val="24"/>
              </w:rPr>
              <w:t>Масса тела. Сила. Принцип суперпозиции сил</w:t>
            </w:r>
          </w:p>
        </w:tc>
      </w:tr>
      <w:tr w14:paraId="130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EBA153E">
            <w:pPr>
              <w:rPr>
                <w:sz w:val="24"/>
                <w:szCs w:val="24"/>
              </w:rPr>
            </w:pPr>
          </w:p>
        </w:tc>
        <w:tc>
          <w:tcPr>
            <w:tcW w:w="1474" w:type="dxa"/>
          </w:tcPr>
          <w:p w14:paraId="7D0BF39A">
            <w:pPr>
              <w:pStyle w:val="234"/>
              <w:jc w:val="center"/>
              <w:rPr>
                <w:sz w:val="24"/>
                <w:szCs w:val="24"/>
              </w:rPr>
            </w:pPr>
            <w:r>
              <w:rPr>
                <w:sz w:val="24"/>
                <w:szCs w:val="24"/>
              </w:rPr>
              <w:t>2.2.3</w:t>
            </w:r>
          </w:p>
        </w:tc>
        <w:tc>
          <w:tcPr>
            <w:tcW w:w="6406" w:type="dxa"/>
          </w:tcPr>
          <w:p w14:paraId="47AD1CEB">
            <w:pPr>
              <w:pStyle w:val="234"/>
              <w:jc w:val="both"/>
              <w:rPr>
                <w:sz w:val="24"/>
                <w:szCs w:val="24"/>
              </w:rPr>
            </w:pPr>
            <w:r>
              <w:rPr>
                <w:sz w:val="24"/>
                <w:szCs w:val="24"/>
              </w:rPr>
              <w:t>Второй закон Ньютона для материальной точки в инерциальной системе отсчета (ИСО). Третий закон Ньютона для материальных точек</w:t>
            </w:r>
          </w:p>
        </w:tc>
      </w:tr>
      <w:tr w14:paraId="40AC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1952D70">
            <w:pPr>
              <w:rPr>
                <w:sz w:val="24"/>
                <w:szCs w:val="24"/>
              </w:rPr>
            </w:pPr>
          </w:p>
        </w:tc>
        <w:tc>
          <w:tcPr>
            <w:tcW w:w="1474" w:type="dxa"/>
          </w:tcPr>
          <w:p w14:paraId="32BA0580">
            <w:pPr>
              <w:pStyle w:val="234"/>
              <w:jc w:val="center"/>
              <w:rPr>
                <w:sz w:val="24"/>
                <w:szCs w:val="24"/>
              </w:rPr>
            </w:pPr>
            <w:r>
              <w:rPr>
                <w:sz w:val="24"/>
                <w:szCs w:val="24"/>
              </w:rPr>
              <w:t>2.2.4</w:t>
            </w:r>
          </w:p>
        </w:tc>
        <w:tc>
          <w:tcPr>
            <w:tcW w:w="6406" w:type="dxa"/>
          </w:tcPr>
          <w:p w14:paraId="29052CB7">
            <w:pPr>
              <w:pStyle w:val="234"/>
              <w:jc w:val="both"/>
              <w:rPr>
                <w:sz w:val="24"/>
                <w:szCs w:val="24"/>
              </w:rPr>
            </w:pPr>
            <w:r>
              <w:rPr>
                <w:sz w:val="24"/>
                <w:szCs w:val="24"/>
              </w:rPr>
              <w:t>Закон всемирного тяготения. Сила тяжести. Первая космическая скорость. Вес тела</w:t>
            </w:r>
          </w:p>
        </w:tc>
      </w:tr>
      <w:tr w14:paraId="38EF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319CF5A">
            <w:pPr>
              <w:rPr>
                <w:sz w:val="24"/>
                <w:szCs w:val="24"/>
              </w:rPr>
            </w:pPr>
          </w:p>
        </w:tc>
        <w:tc>
          <w:tcPr>
            <w:tcW w:w="1474" w:type="dxa"/>
          </w:tcPr>
          <w:p w14:paraId="28ADC330">
            <w:pPr>
              <w:pStyle w:val="234"/>
              <w:jc w:val="center"/>
              <w:rPr>
                <w:sz w:val="24"/>
                <w:szCs w:val="24"/>
              </w:rPr>
            </w:pPr>
            <w:r>
              <w:rPr>
                <w:sz w:val="24"/>
                <w:szCs w:val="24"/>
              </w:rPr>
              <w:t>2.2.5</w:t>
            </w:r>
          </w:p>
        </w:tc>
        <w:tc>
          <w:tcPr>
            <w:tcW w:w="6406" w:type="dxa"/>
          </w:tcPr>
          <w:p w14:paraId="0BB3BDDC">
            <w:pPr>
              <w:pStyle w:val="234"/>
              <w:jc w:val="both"/>
              <w:rPr>
                <w:sz w:val="24"/>
                <w:szCs w:val="24"/>
              </w:rPr>
            </w:pPr>
            <w:r>
              <w:rPr>
                <w:sz w:val="24"/>
                <w:szCs w:val="24"/>
              </w:rPr>
              <w:t>Сила упругости. Закон Гука</w:t>
            </w:r>
          </w:p>
        </w:tc>
      </w:tr>
      <w:tr w14:paraId="6C1E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A4274D4">
            <w:pPr>
              <w:rPr>
                <w:sz w:val="24"/>
                <w:szCs w:val="24"/>
              </w:rPr>
            </w:pPr>
          </w:p>
        </w:tc>
        <w:tc>
          <w:tcPr>
            <w:tcW w:w="1474" w:type="dxa"/>
          </w:tcPr>
          <w:p w14:paraId="3DBA81C2">
            <w:pPr>
              <w:pStyle w:val="234"/>
              <w:jc w:val="center"/>
              <w:rPr>
                <w:sz w:val="24"/>
                <w:szCs w:val="24"/>
              </w:rPr>
            </w:pPr>
            <w:r>
              <w:rPr>
                <w:sz w:val="24"/>
                <w:szCs w:val="24"/>
              </w:rPr>
              <w:t>2.2.6</w:t>
            </w:r>
          </w:p>
        </w:tc>
        <w:tc>
          <w:tcPr>
            <w:tcW w:w="6406" w:type="dxa"/>
          </w:tcPr>
          <w:p w14:paraId="1F085198">
            <w:pPr>
              <w:pStyle w:val="234"/>
              <w:jc w:val="both"/>
              <w:rPr>
                <w:sz w:val="24"/>
                <w:szCs w:val="24"/>
              </w:rPr>
            </w:pPr>
            <w:r>
              <w:rPr>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14:paraId="0340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6172F04">
            <w:pPr>
              <w:rPr>
                <w:sz w:val="24"/>
                <w:szCs w:val="24"/>
              </w:rPr>
            </w:pPr>
          </w:p>
        </w:tc>
        <w:tc>
          <w:tcPr>
            <w:tcW w:w="1474" w:type="dxa"/>
          </w:tcPr>
          <w:p w14:paraId="052B40BD">
            <w:pPr>
              <w:pStyle w:val="234"/>
              <w:jc w:val="center"/>
              <w:rPr>
                <w:sz w:val="24"/>
                <w:szCs w:val="24"/>
              </w:rPr>
            </w:pPr>
            <w:r>
              <w:rPr>
                <w:sz w:val="24"/>
                <w:szCs w:val="24"/>
              </w:rPr>
              <w:t>2.2.7</w:t>
            </w:r>
          </w:p>
        </w:tc>
        <w:tc>
          <w:tcPr>
            <w:tcW w:w="6406" w:type="dxa"/>
          </w:tcPr>
          <w:p w14:paraId="43C46BCB">
            <w:pPr>
              <w:pStyle w:val="234"/>
              <w:jc w:val="both"/>
              <w:rPr>
                <w:sz w:val="24"/>
                <w:szCs w:val="24"/>
              </w:rPr>
            </w:pPr>
            <w:r>
              <w:rPr>
                <w:sz w:val="24"/>
                <w:szCs w:val="24"/>
              </w:rPr>
              <w:t>Поступательное и вращательное движение абсолютно твердого тела</w:t>
            </w:r>
          </w:p>
        </w:tc>
      </w:tr>
      <w:tr w14:paraId="16EB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0AF9910">
            <w:pPr>
              <w:rPr>
                <w:sz w:val="24"/>
                <w:szCs w:val="24"/>
              </w:rPr>
            </w:pPr>
          </w:p>
        </w:tc>
        <w:tc>
          <w:tcPr>
            <w:tcW w:w="1474" w:type="dxa"/>
          </w:tcPr>
          <w:p w14:paraId="4E7781AD">
            <w:pPr>
              <w:pStyle w:val="234"/>
              <w:jc w:val="center"/>
              <w:rPr>
                <w:sz w:val="24"/>
                <w:szCs w:val="24"/>
              </w:rPr>
            </w:pPr>
            <w:r>
              <w:rPr>
                <w:sz w:val="24"/>
                <w:szCs w:val="24"/>
              </w:rPr>
              <w:t>2.2.8</w:t>
            </w:r>
          </w:p>
        </w:tc>
        <w:tc>
          <w:tcPr>
            <w:tcW w:w="6406" w:type="dxa"/>
          </w:tcPr>
          <w:p w14:paraId="14FC8779">
            <w:pPr>
              <w:pStyle w:val="234"/>
              <w:jc w:val="both"/>
              <w:rPr>
                <w:sz w:val="24"/>
                <w:szCs w:val="24"/>
              </w:rPr>
            </w:pPr>
            <w:r>
              <w:rPr>
                <w:sz w:val="24"/>
                <w:szCs w:val="24"/>
              </w:rPr>
              <w:t>Момент силы относительно оси вращения. Плечо силы. Условия равновесия твердого тела в ИСО</w:t>
            </w:r>
          </w:p>
        </w:tc>
      </w:tr>
      <w:tr w14:paraId="624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22E6735">
            <w:pPr>
              <w:rPr>
                <w:sz w:val="24"/>
                <w:szCs w:val="24"/>
              </w:rPr>
            </w:pPr>
          </w:p>
        </w:tc>
        <w:tc>
          <w:tcPr>
            <w:tcW w:w="1474" w:type="dxa"/>
          </w:tcPr>
          <w:p w14:paraId="3B0A05BC">
            <w:pPr>
              <w:pStyle w:val="234"/>
              <w:jc w:val="center"/>
              <w:rPr>
                <w:sz w:val="24"/>
                <w:szCs w:val="24"/>
              </w:rPr>
            </w:pPr>
            <w:r>
              <w:rPr>
                <w:sz w:val="24"/>
                <w:szCs w:val="24"/>
              </w:rPr>
              <w:t>2.2.9</w:t>
            </w:r>
          </w:p>
        </w:tc>
        <w:tc>
          <w:tcPr>
            <w:tcW w:w="6406" w:type="dxa"/>
          </w:tcPr>
          <w:p w14:paraId="5142500B">
            <w:pPr>
              <w:pStyle w:val="234"/>
              <w:jc w:val="both"/>
              <w:rPr>
                <w:sz w:val="24"/>
                <w:szCs w:val="24"/>
              </w:rPr>
            </w:pPr>
            <w:r>
              <w:rPr>
                <w:sz w:val="24"/>
                <w:szCs w:val="24"/>
              </w:rPr>
              <w:t>Технические устройства: подшипники, движение искусственных спутников</w:t>
            </w:r>
          </w:p>
        </w:tc>
      </w:tr>
      <w:tr w14:paraId="4050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3F773BA">
            <w:pPr>
              <w:rPr>
                <w:sz w:val="24"/>
                <w:szCs w:val="24"/>
              </w:rPr>
            </w:pPr>
          </w:p>
        </w:tc>
        <w:tc>
          <w:tcPr>
            <w:tcW w:w="1474" w:type="dxa"/>
          </w:tcPr>
          <w:p w14:paraId="6A5DC5E2">
            <w:pPr>
              <w:pStyle w:val="234"/>
              <w:jc w:val="center"/>
              <w:rPr>
                <w:sz w:val="24"/>
                <w:szCs w:val="24"/>
              </w:rPr>
            </w:pPr>
            <w:r>
              <w:rPr>
                <w:sz w:val="24"/>
                <w:szCs w:val="24"/>
              </w:rPr>
              <w:t>2.2.10</w:t>
            </w:r>
          </w:p>
        </w:tc>
        <w:tc>
          <w:tcPr>
            <w:tcW w:w="6406" w:type="dxa"/>
          </w:tcPr>
          <w:p w14:paraId="5CCB0E0E">
            <w:pPr>
              <w:pStyle w:val="234"/>
              <w:jc w:val="both"/>
              <w:rPr>
                <w:sz w:val="24"/>
                <w:szCs w:val="24"/>
              </w:rPr>
            </w:pPr>
            <w:r>
              <w:rPr>
                <w:sz w:val="24"/>
                <w:szCs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твердого тела, имеющего ось вращения</w:t>
            </w:r>
          </w:p>
        </w:tc>
      </w:tr>
      <w:tr w14:paraId="0699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3B422EAA">
            <w:pPr>
              <w:pStyle w:val="234"/>
              <w:jc w:val="center"/>
              <w:rPr>
                <w:sz w:val="24"/>
                <w:szCs w:val="24"/>
              </w:rPr>
            </w:pPr>
            <w:r>
              <w:rPr>
                <w:sz w:val="24"/>
                <w:szCs w:val="24"/>
              </w:rPr>
              <w:t>2.3</w:t>
            </w:r>
          </w:p>
        </w:tc>
        <w:tc>
          <w:tcPr>
            <w:tcW w:w="7880" w:type="dxa"/>
            <w:gridSpan w:val="2"/>
          </w:tcPr>
          <w:p w14:paraId="100AB597">
            <w:pPr>
              <w:pStyle w:val="234"/>
              <w:jc w:val="center"/>
              <w:rPr>
                <w:sz w:val="24"/>
                <w:szCs w:val="24"/>
              </w:rPr>
            </w:pPr>
            <w:r>
              <w:rPr>
                <w:sz w:val="24"/>
                <w:szCs w:val="24"/>
              </w:rPr>
              <w:t>ЗАКОНЫ СОХРАНЕНИЯ В МЕХАНИКЕ</w:t>
            </w:r>
          </w:p>
        </w:tc>
      </w:tr>
      <w:tr w14:paraId="413A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C1EFDCA">
            <w:pPr>
              <w:rPr>
                <w:sz w:val="24"/>
                <w:szCs w:val="24"/>
              </w:rPr>
            </w:pPr>
          </w:p>
        </w:tc>
        <w:tc>
          <w:tcPr>
            <w:tcW w:w="1474" w:type="dxa"/>
          </w:tcPr>
          <w:p w14:paraId="3F0EDD84">
            <w:pPr>
              <w:pStyle w:val="234"/>
              <w:jc w:val="center"/>
              <w:rPr>
                <w:sz w:val="24"/>
                <w:szCs w:val="24"/>
              </w:rPr>
            </w:pPr>
            <w:r>
              <w:rPr>
                <w:sz w:val="24"/>
                <w:szCs w:val="24"/>
              </w:rPr>
              <w:t>2.3.1</w:t>
            </w:r>
          </w:p>
        </w:tc>
        <w:tc>
          <w:tcPr>
            <w:tcW w:w="6406" w:type="dxa"/>
          </w:tcPr>
          <w:p w14:paraId="2F9AEFF9">
            <w:pPr>
              <w:pStyle w:val="234"/>
              <w:jc w:val="both"/>
              <w:rPr>
                <w:sz w:val="24"/>
                <w:szCs w:val="24"/>
              </w:rPr>
            </w:pPr>
            <w:r>
              <w:rPr>
                <w:sz w:val="24"/>
                <w:szCs w:val="24"/>
              </w:rPr>
              <w:t>Импульс материальной точки, системы материальных точек. Импульс силы и изменение импульса тела</w:t>
            </w:r>
          </w:p>
        </w:tc>
      </w:tr>
      <w:tr w14:paraId="2B37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E476199">
            <w:pPr>
              <w:rPr>
                <w:sz w:val="24"/>
                <w:szCs w:val="24"/>
              </w:rPr>
            </w:pPr>
          </w:p>
        </w:tc>
        <w:tc>
          <w:tcPr>
            <w:tcW w:w="1474" w:type="dxa"/>
          </w:tcPr>
          <w:p w14:paraId="6E597B5B">
            <w:pPr>
              <w:pStyle w:val="234"/>
              <w:jc w:val="center"/>
              <w:rPr>
                <w:sz w:val="24"/>
                <w:szCs w:val="24"/>
              </w:rPr>
            </w:pPr>
            <w:r>
              <w:rPr>
                <w:sz w:val="24"/>
                <w:szCs w:val="24"/>
              </w:rPr>
              <w:t>2.3.2</w:t>
            </w:r>
          </w:p>
        </w:tc>
        <w:tc>
          <w:tcPr>
            <w:tcW w:w="6406" w:type="dxa"/>
          </w:tcPr>
          <w:p w14:paraId="10018B70">
            <w:pPr>
              <w:pStyle w:val="234"/>
              <w:jc w:val="both"/>
              <w:rPr>
                <w:sz w:val="24"/>
                <w:szCs w:val="24"/>
              </w:rPr>
            </w:pPr>
            <w:r>
              <w:rPr>
                <w:sz w:val="24"/>
                <w:szCs w:val="24"/>
              </w:rPr>
              <w:t>Закон сохранения импульса в ИСО. Реактивное движение</w:t>
            </w:r>
          </w:p>
        </w:tc>
      </w:tr>
      <w:tr w14:paraId="4D7E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C371FE3">
            <w:pPr>
              <w:rPr>
                <w:sz w:val="24"/>
                <w:szCs w:val="24"/>
              </w:rPr>
            </w:pPr>
          </w:p>
        </w:tc>
        <w:tc>
          <w:tcPr>
            <w:tcW w:w="1474" w:type="dxa"/>
          </w:tcPr>
          <w:p w14:paraId="4FE2A62A">
            <w:pPr>
              <w:pStyle w:val="234"/>
              <w:jc w:val="center"/>
              <w:rPr>
                <w:sz w:val="24"/>
                <w:szCs w:val="24"/>
              </w:rPr>
            </w:pPr>
            <w:r>
              <w:rPr>
                <w:sz w:val="24"/>
                <w:szCs w:val="24"/>
              </w:rPr>
              <w:t>2.3.3</w:t>
            </w:r>
          </w:p>
        </w:tc>
        <w:tc>
          <w:tcPr>
            <w:tcW w:w="6406" w:type="dxa"/>
          </w:tcPr>
          <w:p w14:paraId="3EBF828A">
            <w:pPr>
              <w:pStyle w:val="234"/>
              <w:jc w:val="both"/>
              <w:rPr>
                <w:sz w:val="24"/>
                <w:szCs w:val="24"/>
              </w:rPr>
            </w:pPr>
            <w:r>
              <w:rPr>
                <w:sz w:val="24"/>
                <w:szCs w:val="24"/>
              </w:rPr>
              <w:t>Работа силы</w:t>
            </w:r>
          </w:p>
        </w:tc>
      </w:tr>
      <w:tr w14:paraId="39DD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368A0AB">
            <w:pPr>
              <w:rPr>
                <w:sz w:val="24"/>
                <w:szCs w:val="24"/>
              </w:rPr>
            </w:pPr>
          </w:p>
        </w:tc>
        <w:tc>
          <w:tcPr>
            <w:tcW w:w="1474" w:type="dxa"/>
          </w:tcPr>
          <w:p w14:paraId="035699EB">
            <w:pPr>
              <w:pStyle w:val="234"/>
              <w:jc w:val="center"/>
              <w:rPr>
                <w:sz w:val="24"/>
                <w:szCs w:val="24"/>
              </w:rPr>
            </w:pPr>
            <w:r>
              <w:rPr>
                <w:sz w:val="24"/>
                <w:szCs w:val="24"/>
              </w:rPr>
              <w:t>2.3.4</w:t>
            </w:r>
          </w:p>
        </w:tc>
        <w:tc>
          <w:tcPr>
            <w:tcW w:w="6406" w:type="dxa"/>
          </w:tcPr>
          <w:p w14:paraId="15A611B0">
            <w:pPr>
              <w:pStyle w:val="234"/>
              <w:jc w:val="both"/>
              <w:rPr>
                <w:sz w:val="24"/>
                <w:szCs w:val="24"/>
              </w:rPr>
            </w:pPr>
            <w:r>
              <w:rPr>
                <w:sz w:val="24"/>
                <w:szCs w:val="24"/>
              </w:rPr>
              <w:t>Мощность силы</w:t>
            </w:r>
          </w:p>
        </w:tc>
      </w:tr>
      <w:tr w14:paraId="4ABD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A24F38E">
            <w:pPr>
              <w:rPr>
                <w:sz w:val="24"/>
                <w:szCs w:val="24"/>
              </w:rPr>
            </w:pPr>
          </w:p>
        </w:tc>
        <w:tc>
          <w:tcPr>
            <w:tcW w:w="1474" w:type="dxa"/>
          </w:tcPr>
          <w:p w14:paraId="798C12CB">
            <w:pPr>
              <w:pStyle w:val="234"/>
              <w:jc w:val="center"/>
              <w:rPr>
                <w:sz w:val="24"/>
                <w:szCs w:val="24"/>
              </w:rPr>
            </w:pPr>
            <w:r>
              <w:rPr>
                <w:sz w:val="24"/>
                <w:szCs w:val="24"/>
              </w:rPr>
              <w:t>2.3.5</w:t>
            </w:r>
          </w:p>
        </w:tc>
        <w:tc>
          <w:tcPr>
            <w:tcW w:w="6406" w:type="dxa"/>
          </w:tcPr>
          <w:p w14:paraId="1FB980F4">
            <w:pPr>
              <w:pStyle w:val="234"/>
              <w:jc w:val="both"/>
              <w:rPr>
                <w:sz w:val="24"/>
                <w:szCs w:val="24"/>
              </w:rPr>
            </w:pPr>
            <w:r>
              <w:rPr>
                <w:sz w:val="24"/>
                <w:szCs w:val="24"/>
              </w:rPr>
              <w:t>Кинетическая энергия материальной точки. Теорема о кинетической энергии</w:t>
            </w:r>
          </w:p>
        </w:tc>
      </w:tr>
      <w:tr w14:paraId="0B8F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E303775">
            <w:pPr>
              <w:rPr>
                <w:sz w:val="24"/>
                <w:szCs w:val="24"/>
              </w:rPr>
            </w:pPr>
          </w:p>
        </w:tc>
        <w:tc>
          <w:tcPr>
            <w:tcW w:w="1474" w:type="dxa"/>
          </w:tcPr>
          <w:p w14:paraId="307BDE88">
            <w:pPr>
              <w:pStyle w:val="234"/>
              <w:jc w:val="center"/>
              <w:rPr>
                <w:sz w:val="24"/>
                <w:szCs w:val="24"/>
              </w:rPr>
            </w:pPr>
            <w:r>
              <w:rPr>
                <w:sz w:val="24"/>
                <w:szCs w:val="24"/>
              </w:rPr>
              <w:t>2.3.6</w:t>
            </w:r>
          </w:p>
        </w:tc>
        <w:tc>
          <w:tcPr>
            <w:tcW w:w="6406" w:type="dxa"/>
          </w:tcPr>
          <w:p w14:paraId="5E3D4EBE">
            <w:pPr>
              <w:pStyle w:val="234"/>
              <w:jc w:val="both"/>
              <w:rPr>
                <w:sz w:val="24"/>
                <w:szCs w:val="24"/>
              </w:rPr>
            </w:pPr>
            <w:r>
              <w:rPr>
                <w:sz w:val="24"/>
                <w:szCs w:val="24"/>
              </w:rPr>
              <w:t>Потенциальная энергия. Потенциальная энергия упруго деформированной пружины. Потенциальная энергия тела вблизи поверхности Земли</w:t>
            </w:r>
          </w:p>
        </w:tc>
      </w:tr>
      <w:tr w14:paraId="4627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DA9FFCE">
            <w:pPr>
              <w:rPr>
                <w:sz w:val="24"/>
                <w:szCs w:val="24"/>
              </w:rPr>
            </w:pPr>
          </w:p>
        </w:tc>
        <w:tc>
          <w:tcPr>
            <w:tcW w:w="1474" w:type="dxa"/>
          </w:tcPr>
          <w:p w14:paraId="5F040187">
            <w:pPr>
              <w:pStyle w:val="234"/>
              <w:jc w:val="center"/>
              <w:rPr>
                <w:sz w:val="24"/>
                <w:szCs w:val="24"/>
              </w:rPr>
            </w:pPr>
            <w:r>
              <w:rPr>
                <w:sz w:val="24"/>
                <w:szCs w:val="24"/>
              </w:rPr>
              <w:t>2.3.7</w:t>
            </w:r>
          </w:p>
        </w:tc>
        <w:tc>
          <w:tcPr>
            <w:tcW w:w="6406" w:type="dxa"/>
          </w:tcPr>
          <w:p w14:paraId="76811367">
            <w:pPr>
              <w:pStyle w:val="234"/>
              <w:jc w:val="both"/>
              <w:rPr>
                <w:sz w:val="24"/>
                <w:szCs w:val="24"/>
              </w:rPr>
            </w:pPr>
            <w:r>
              <w:rPr>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14:paraId="604D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12E1771">
            <w:pPr>
              <w:rPr>
                <w:sz w:val="24"/>
                <w:szCs w:val="24"/>
              </w:rPr>
            </w:pPr>
          </w:p>
        </w:tc>
        <w:tc>
          <w:tcPr>
            <w:tcW w:w="1474" w:type="dxa"/>
          </w:tcPr>
          <w:p w14:paraId="2BFDC538">
            <w:pPr>
              <w:pStyle w:val="234"/>
              <w:jc w:val="center"/>
              <w:rPr>
                <w:sz w:val="24"/>
                <w:szCs w:val="24"/>
              </w:rPr>
            </w:pPr>
            <w:r>
              <w:rPr>
                <w:sz w:val="24"/>
                <w:szCs w:val="24"/>
              </w:rPr>
              <w:t>2.3.8</w:t>
            </w:r>
          </w:p>
        </w:tc>
        <w:tc>
          <w:tcPr>
            <w:tcW w:w="6406" w:type="dxa"/>
          </w:tcPr>
          <w:p w14:paraId="1E82E683">
            <w:pPr>
              <w:pStyle w:val="234"/>
              <w:jc w:val="both"/>
              <w:rPr>
                <w:sz w:val="24"/>
                <w:szCs w:val="24"/>
              </w:rPr>
            </w:pPr>
            <w:r>
              <w:rPr>
                <w:sz w:val="24"/>
                <w:szCs w:val="24"/>
              </w:rPr>
              <w:t>Упругие и неупругие столкновения</w:t>
            </w:r>
          </w:p>
        </w:tc>
      </w:tr>
      <w:tr w14:paraId="2852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7533B16">
            <w:pPr>
              <w:rPr>
                <w:sz w:val="24"/>
                <w:szCs w:val="24"/>
              </w:rPr>
            </w:pPr>
          </w:p>
        </w:tc>
        <w:tc>
          <w:tcPr>
            <w:tcW w:w="1474" w:type="dxa"/>
          </w:tcPr>
          <w:p w14:paraId="5852C43C">
            <w:pPr>
              <w:pStyle w:val="234"/>
              <w:jc w:val="center"/>
              <w:rPr>
                <w:sz w:val="24"/>
                <w:szCs w:val="24"/>
              </w:rPr>
            </w:pPr>
            <w:r>
              <w:rPr>
                <w:sz w:val="24"/>
                <w:szCs w:val="24"/>
              </w:rPr>
              <w:t>2.3.9</w:t>
            </w:r>
          </w:p>
        </w:tc>
        <w:tc>
          <w:tcPr>
            <w:tcW w:w="6406" w:type="dxa"/>
          </w:tcPr>
          <w:p w14:paraId="0A2EE7DD">
            <w:pPr>
              <w:pStyle w:val="234"/>
              <w:jc w:val="both"/>
              <w:rPr>
                <w:sz w:val="24"/>
                <w:szCs w:val="24"/>
              </w:rPr>
            </w:pPr>
            <w:r>
              <w:rPr>
                <w:sz w:val="24"/>
                <w:szCs w:val="24"/>
              </w:rPr>
              <w:t>Технические устройства: движение ракет, водомет, копер, пружинный пистолет</w:t>
            </w:r>
          </w:p>
        </w:tc>
      </w:tr>
      <w:tr w14:paraId="1177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5626A78">
            <w:pPr>
              <w:rPr>
                <w:sz w:val="24"/>
                <w:szCs w:val="24"/>
              </w:rPr>
            </w:pPr>
          </w:p>
        </w:tc>
        <w:tc>
          <w:tcPr>
            <w:tcW w:w="1474" w:type="dxa"/>
          </w:tcPr>
          <w:p w14:paraId="1D186F5F">
            <w:pPr>
              <w:pStyle w:val="234"/>
              <w:jc w:val="center"/>
              <w:rPr>
                <w:sz w:val="24"/>
                <w:szCs w:val="24"/>
              </w:rPr>
            </w:pPr>
            <w:r>
              <w:rPr>
                <w:sz w:val="24"/>
                <w:szCs w:val="24"/>
              </w:rPr>
              <w:t>2.3.10</w:t>
            </w:r>
          </w:p>
        </w:tc>
        <w:tc>
          <w:tcPr>
            <w:tcW w:w="6406" w:type="dxa"/>
          </w:tcPr>
          <w:p w14:paraId="6E8D4C52">
            <w:pPr>
              <w:pStyle w:val="234"/>
              <w:jc w:val="both"/>
              <w:rPr>
                <w:sz w:val="24"/>
                <w:szCs w:val="24"/>
              </w:rPr>
            </w:pPr>
            <w:r>
              <w:rPr>
                <w:sz w:val="24"/>
                <w:szCs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14:paraId="7FBD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537DB795">
            <w:pPr>
              <w:pStyle w:val="234"/>
              <w:jc w:val="center"/>
              <w:rPr>
                <w:sz w:val="24"/>
                <w:szCs w:val="24"/>
              </w:rPr>
            </w:pPr>
            <w:r>
              <w:rPr>
                <w:sz w:val="24"/>
                <w:szCs w:val="24"/>
              </w:rPr>
              <w:t>3</w:t>
            </w:r>
          </w:p>
        </w:tc>
        <w:tc>
          <w:tcPr>
            <w:tcW w:w="7880" w:type="dxa"/>
            <w:gridSpan w:val="2"/>
          </w:tcPr>
          <w:p w14:paraId="2F64ED91">
            <w:pPr>
              <w:pStyle w:val="234"/>
              <w:jc w:val="center"/>
              <w:rPr>
                <w:sz w:val="24"/>
                <w:szCs w:val="24"/>
              </w:rPr>
            </w:pPr>
            <w:r>
              <w:rPr>
                <w:sz w:val="24"/>
                <w:szCs w:val="24"/>
              </w:rPr>
              <w:t>МОЛЕКУЛЯРНАЯ ФИЗИКА И ТЕРМОДИНАМИКА</w:t>
            </w:r>
          </w:p>
        </w:tc>
      </w:tr>
      <w:tr w14:paraId="35D6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165591D9">
            <w:pPr>
              <w:pStyle w:val="234"/>
              <w:jc w:val="center"/>
              <w:rPr>
                <w:sz w:val="24"/>
                <w:szCs w:val="24"/>
              </w:rPr>
            </w:pPr>
            <w:r>
              <w:rPr>
                <w:sz w:val="24"/>
                <w:szCs w:val="24"/>
              </w:rPr>
              <w:t>3.1</w:t>
            </w:r>
          </w:p>
        </w:tc>
        <w:tc>
          <w:tcPr>
            <w:tcW w:w="7880" w:type="dxa"/>
            <w:gridSpan w:val="2"/>
          </w:tcPr>
          <w:p w14:paraId="3AB9DFBA">
            <w:pPr>
              <w:pStyle w:val="234"/>
              <w:jc w:val="center"/>
              <w:rPr>
                <w:sz w:val="24"/>
                <w:szCs w:val="24"/>
              </w:rPr>
            </w:pPr>
            <w:r>
              <w:rPr>
                <w:sz w:val="24"/>
                <w:szCs w:val="24"/>
              </w:rPr>
              <w:t>ОСНОВЫ МОЛЕКУЛЯРНО-КИНЕТИЧЕСКОЙ ТЕОРИИ</w:t>
            </w:r>
          </w:p>
        </w:tc>
      </w:tr>
      <w:tr w14:paraId="2267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19BB13D">
            <w:pPr>
              <w:rPr>
                <w:sz w:val="24"/>
                <w:szCs w:val="24"/>
              </w:rPr>
            </w:pPr>
          </w:p>
        </w:tc>
        <w:tc>
          <w:tcPr>
            <w:tcW w:w="1474" w:type="dxa"/>
          </w:tcPr>
          <w:p w14:paraId="1768B941">
            <w:pPr>
              <w:pStyle w:val="234"/>
              <w:jc w:val="center"/>
              <w:rPr>
                <w:sz w:val="24"/>
                <w:szCs w:val="24"/>
              </w:rPr>
            </w:pPr>
            <w:r>
              <w:rPr>
                <w:sz w:val="24"/>
                <w:szCs w:val="24"/>
              </w:rPr>
              <w:t>3.1.1</w:t>
            </w:r>
          </w:p>
        </w:tc>
        <w:tc>
          <w:tcPr>
            <w:tcW w:w="6406" w:type="dxa"/>
          </w:tcPr>
          <w:p w14:paraId="7FA58EBF">
            <w:pPr>
              <w:pStyle w:val="234"/>
              <w:jc w:val="both"/>
              <w:rPr>
                <w:sz w:val="24"/>
                <w:szCs w:val="24"/>
              </w:rPr>
            </w:pPr>
            <w:r>
              <w:rPr>
                <w:sz w:val="24"/>
                <w:szCs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14:paraId="4633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43BE46E">
            <w:pPr>
              <w:rPr>
                <w:sz w:val="24"/>
                <w:szCs w:val="24"/>
              </w:rPr>
            </w:pPr>
          </w:p>
        </w:tc>
        <w:tc>
          <w:tcPr>
            <w:tcW w:w="1474" w:type="dxa"/>
          </w:tcPr>
          <w:p w14:paraId="76A5C490">
            <w:pPr>
              <w:pStyle w:val="234"/>
              <w:jc w:val="center"/>
              <w:rPr>
                <w:sz w:val="24"/>
                <w:szCs w:val="24"/>
              </w:rPr>
            </w:pPr>
            <w:r>
              <w:rPr>
                <w:sz w:val="24"/>
                <w:szCs w:val="24"/>
              </w:rPr>
              <w:t>3.1.2</w:t>
            </w:r>
          </w:p>
        </w:tc>
        <w:tc>
          <w:tcPr>
            <w:tcW w:w="6406" w:type="dxa"/>
          </w:tcPr>
          <w:p w14:paraId="402826F4">
            <w:pPr>
              <w:pStyle w:val="234"/>
              <w:jc w:val="both"/>
              <w:rPr>
                <w:sz w:val="24"/>
                <w:szCs w:val="24"/>
              </w:rPr>
            </w:pPr>
            <w:r>
              <w:rPr>
                <w:sz w:val="24"/>
                <w:szCs w:val="24"/>
              </w:rPr>
              <w:t>Модели строения газов, жидкостей и твердых тел и объяснение свойств вещества на основе этих моделей</w:t>
            </w:r>
          </w:p>
        </w:tc>
      </w:tr>
      <w:tr w14:paraId="77F6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BDF6DCC">
            <w:pPr>
              <w:rPr>
                <w:sz w:val="24"/>
                <w:szCs w:val="24"/>
              </w:rPr>
            </w:pPr>
          </w:p>
        </w:tc>
        <w:tc>
          <w:tcPr>
            <w:tcW w:w="1474" w:type="dxa"/>
          </w:tcPr>
          <w:p w14:paraId="442276BA">
            <w:pPr>
              <w:pStyle w:val="234"/>
              <w:jc w:val="center"/>
              <w:rPr>
                <w:sz w:val="24"/>
                <w:szCs w:val="24"/>
              </w:rPr>
            </w:pPr>
            <w:r>
              <w:rPr>
                <w:sz w:val="24"/>
                <w:szCs w:val="24"/>
              </w:rPr>
              <w:t>3.1.3</w:t>
            </w:r>
          </w:p>
        </w:tc>
        <w:tc>
          <w:tcPr>
            <w:tcW w:w="6406" w:type="dxa"/>
          </w:tcPr>
          <w:p w14:paraId="2716FD58">
            <w:pPr>
              <w:pStyle w:val="234"/>
              <w:jc w:val="both"/>
              <w:rPr>
                <w:sz w:val="24"/>
                <w:szCs w:val="24"/>
              </w:rPr>
            </w:pPr>
            <w:r>
              <w:rPr>
                <w:sz w:val="24"/>
                <w:szCs w:val="24"/>
              </w:rPr>
              <w:t>Масса молекул. Количество вещества. Постоянная Авогадро</w:t>
            </w:r>
          </w:p>
        </w:tc>
      </w:tr>
      <w:tr w14:paraId="34E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DD9979B">
            <w:pPr>
              <w:rPr>
                <w:sz w:val="24"/>
                <w:szCs w:val="24"/>
              </w:rPr>
            </w:pPr>
          </w:p>
        </w:tc>
        <w:tc>
          <w:tcPr>
            <w:tcW w:w="1474" w:type="dxa"/>
          </w:tcPr>
          <w:p w14:paraId="564FEBEF">
            <w:pPr>
              <w:pStyle w:val="234"/>
              <w:jc w:val="center"/>
              <w:rPr>
                <w:sz w:val="24"/>
                <w:szCs w:val="24"/>
              </w:rPr>
            </w:pPr>
            <w:r>
              <w:rPr>
                <w:sz w:val="24"/>
                <w:szCs w:val="24"/>
              </w:rPr>
              <w:t>3.1.4</w:t>
            </w:r>
          </w:p>
        </w:tc>
        <w:tc>
          <w:tcPr>
            <w:tcW w:w="6406" w:type="dxa"/>
          </w:tcPr>
          <w:p w14:paraId="5CE21956">
            <w:pPr>
              <w:pStyle w:val="234"/>
              <w:jc w:val="both"/>
              <w:rPr>
                <w:sz w:val="24"/>
                <w:szCs w:val="24"/>
              </w:rPr>
            </w:pPr>
            <w:r>
              <w:rPr>
                <w:sz w:val="24"/>
                <w:szCs w:val="24"/>
              </w:rPr>
              <w:t>Тепловое равновесие. Температура и ее измерение. Шкала температур Цельсия</w:t>
            </w:r>
          </w:p>
        </w:tc>
      </w:tr>
      <w:tr w14:paraId="5479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786FCD4">
            <w:pPr>
              <w:rPr>
                <w:sz w:val="24"/>
                <w:szCs w:val="24"/>
              </w:rPr>
            </w:pPr>
          </w:p>
        </w:tc>
        <w:tc>
          <w:tcPr>
            <w:tcW w:w="1474" w:type="dxa"/>
          </w:tcPr>
          <w:p w14:paraId="3C6E968E">
            <w:pPr>
              <w:pStyle w:val="234"/>
              <w:jc w:val="center"/>
              <w:rPr>
                <w:sz w:val="24"/>
                <w:szCs w:val="24"/>
              </w:rPr>
            </w:pPr>
            <w:r>
              <w:rPr>
                <w:sz w:val="24"/>
                <w:szCs w:val="24"/>
              </w:rPr>
              <w:t>3.1.5</w:t>
            </w:r>
          </w:p>
        </w:tc>
        <w:tc>
          <w:tcPr>
            <w:tcW w:w="6406" w:type="dxa"/>
          </w:tcPr>
          <w:p w14:paraId="0C60F386">
            <w:pPr>
              <w:pStyle w:val="234"/>
              <w:jc w:val="both"/>
              <w:rPr>
                <w:sz w:val="24"/>
                <w:szCs w:val="24"/>
              </w:rPr>
            </w:pPr>
            <w:r>
              <w:rPr>
                <w:sz w:val="24"/>
                <w:szCs w:val="24"/>
              </w:rPr>
              <w:t>Модель идеального газа. Основное уравнение молекулярно-кинетической теории идеального газа</w:t>
            </w:r>
          </w:p>
        </w:tc>
      </w:tr>
      <w:tr w14:paraId="14FB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1816E25">
            <w:pPr>
              <w:rPr>
                <w:sz w:val="24"/>
                <w:szCs w:val="24"/>
              </w:rPr>
            </w:pPr>
          </w:p>
        </w:tc>
        <w:tc>
          <w:tcPr>
            <w:tcW w:w="1474" w:type="dxa"/>
          </w:tcPr>
          <w:p w14:paraId="62CBC32C">
            <w:pPr>
              <w:pStyle w:val="234"/>
              <w:jc w:val="center"/>
              <w:rPr>
                <w:sz w:val="24"/>
                <w:szCs w:val="24"/>
              </w:rPr>
            </w:pPr>
            <w:r>
              <w:rPr>
                <w:sz w:val="24"/>
                <w:szCs w:val="24"/>
              </w:rPr>
              <w:t>3.1.6</w:t>
            </w:r>
          </w:p>
        </w:tc>
        <w:tc>
          <w:tcPr>
            <w:tcW w:w="6406" w:type="dxa"/>
          </w:tcPr>
          <w:p w14:paraId="02EFAE31">
            <w:pPr>
              <w:pStyle w:val="234"/>
              <w:jc w:val="both"/>
              <w:rPr>
                <w:sz w:val="24"/>
                <w:szCs w:val="24"/>
              </w:rPr>
            </w:pPr>
            <w:r>
              <w:rPr>
                <w:sz w:val="24"/>
                <w:szCs w:val="24"/>
              </w:rPr>
              <w:t>Абсолютная температура как мера средней кинетической энергии теплового движения частиц газа. Шкала температур Кельвина</w:t>
            </w:r>
          </w:p>
        </w:tc>
      </w:tr>
      <w:tr w14:paraId="5A42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2EDEF82">
            <w:pPr>
              <w:rPr>
                <w:sz w:val="24"/>
                <w:szCs w:val="24"/>
              </w:rPr>
            </w:pPr>
          </w:p>
        </w:tc>
        <w:tc>
          <w:tcPr>
            <w:tcW w:w="1474" w:type="dxa"/>
          </w:tcPr>
          <w:p w14:paraId="3D37D635">
            <w:pPr>
              <w:pStyle w:val="234"/>
              <w:jc w:val="center"/>
              <w:rPr>
                <w:sz w:val="24"/>
                <w:szCs w:val="24"/>
              </w:rPr>
            </w:pPr>
            <w:r>
              <w:rPr>
                <w:sz w:val="24"/>
                <w:szCs w:val="24"/>
              </w:rPr>
              <w:t>3.1.7</w:t>
            </w:r>
          </w:p>
        </w:tc>
        <w:tc>
          <w:tcPr>
            <w:tcW w:w="6406" w:type="dxa"/>
          </w:tcPr>
          <w:p w14:paraId="0CD8ABBF">
            <w:pPr>
              <w:pStyle w:val="234"/>
              <w:jc w:val="both"/>
              <w:rPr>
                <w:sz w:val="24"/>
                <w:szCs w:val="24"/>
              </w:rPr>
            </w:pPr>
            <w:r>
              <w:rPr>
                <w:sz w:val="24"/>
                <w:szCs w:val="24"/>
              </w:rPr>
              <w:t>Уравнение Клапейрона - Менделеева. Закон Дальтона</w:t>
            </w:r>
          </w:p>
        </w:tc>
      </w:tr>
      <w:tr w14:paraId="51A1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8BA11E8">
            <w:pPr>
              <w:rPr>
                <w:sz w:val="24"/>
                <w:szCs w:val="24"/>
              </w:rPr>
            </w:pPr>
          </w:p>
        </w:tc>
        <w:tc>
          <w:tcPr>
            <w:tcW w:w="1474" w:type="dxa"/>
          </w:tcPr>
          <w:p w14:paraId="31F02274">
            <w:pPr>
              <w:pStyle w:val="234"/>
              <w:jc w:val="center"/>
              <w:rPr>
                <w:sz w:val="24"/>
                <w:szCs w:val="24"/>
              </w:rPr>
            </w:pPr>
            <w:r>
              <w:rPr>
                <w:sz w:val="24"/>
                <w:szCs w:val="24"/>
              </w:rPr>
              <w:t>3.1.8</w:t>
            </w:r>
          </w:p>
        </w:tc>
        <w:tc>
          <w:tcPr>
            <w:tcW w:w="6406" w:type="dxa"/>
          </w:tcPr>
          <w:p w14:paraId="27DCEBB0">
            <w:pPr>
              <w:pStyle w:val="234"/>
              <w:jc w:val="both"/>
              <w:rPr>
                <w:sz w:val="24"/>
                <w:szCs w:val="24"/>
              </w:rPr>
            </w:pPr>
            <w:r>
              <w:rPr>
                <w:sz w:val="24"/>
                <w:szCs w:val="24"/>
              </w:rPr>
              <w:t>Газовые законы. Изопроцессы в идеальном газе с постоянным количеством вещества: изотерма, изохора, изобара</w:t>
            </w:r>
          </w:p>
        </w:tc>
      </w:tr>
      <w:tr w14:paraId="64E6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138897F">
            <w:pPr>
              <w:rPr>
                <w:sz w:val="24"/>
                <w:szCs w:val="24"/>
              </w:rPr>
            </w:pPr>
          </w:p>
        </w:tc>
        <w:tc>
          <w:tcPr>
            <w:tcW w:w="1474" w:type="dxa"/>
          </w:tcPr>
          <w:p w14:paraId="14FB68B8">
            <w:pPr>
              <w:pStyle w:val="234"/>
              <w:jc w:val="center"/>
              <w:rPr>
                <w:sz w:val="24"/>
                <w:szCs w:val="24"/>
              </w:rPr>
            </w:pPr>
            <w:r>
              <w:rPr>
                <w:sz w:val="24"/>
                <w:szCs w:val="24"/>
              </w:rPr>
              <w:t>3.1.9</w:t>
            </w:r>
          </w:p>
        </w:tc>
        <w:tc>
          <w:tcPr>
            <w:tcW w:w="6406" w:type="dxa"/>
          </w:tcPr>
          <w:p w14:paraId="0B25C5A2">
            <w:pPr>
              <w:pStyle w:val="234"/>
              <w:jc w:val="both"/>
              <w:rPr>
                <w:sz w:val="24"/>
                <w:szCs w:val="24"/>
              </w:rPr>
            </w:pPr>
            <w:r>
              <w:rPr>
                <w:sz w:val="24"/>
                <w:szCs w:val="24"/>
              </w:rPr>
              <w:t>Технические устройства: термометр, барометр</w:t>
            </w:r>
          </w:p>
        </w:tc>
      </w:tr>
      <w:tr w14:paraId="1EC6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9B02762">
            <w:pPr>
              <w:rPr>
                <w:sz w:val="24"/>
                <w:szCs w:val="24"/>
              </w:rPr>
            </w:pPr>
          </w:p>
        </w:tc>
        <w:tc>
          <w:tcPr>
            <w:tcW w:w="1474" w:type="dxa"/>
          </w:tcPr>
          <w:p w14:paraId="7ECABA1D">
            <w:pPr>
              <w:pStyle w:val="234"/>
              <w:jc w:val="center"/>
              <w:rPr>
                <w:sz w:val="24"/>
                <w:szCs w:val="24"/>
              </w:rPr>
            </w:pPr>
            <w:r>
              <w:rPr>
                <w:sz w:val="24"/>
                <w:szCs w:val="24"/>
              </w:rPr>
              <w:t>3.1.10</w:t>
            </w:r>
          </w:p>
        </w:tc>
        <w:tc>
          <w:tcPr>
            <w:tcW w:w="6406" w:type="dxa"/>
          </w:tcPr>
          <w:p w14:paraId="35B3C3EC">
            <w:pPr>
              <w:pStyle w:val="234"/>
              <w:jc w:val="both"/>
              <w:rPr>
                <w:sz w:val="24"/>
                <w:szCs w:val="24"/>
              </w:rPr>
            </w:pPr>
            <w:r>
              <w:rPr>
                <w:sz w:val="24"/>
                <w:szCs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14:paraId="7C80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44DA0FA3">
            <w:pPr>
              <w:pStyle w:val="234"/>
              <w:jc w:val="center"/>
              <w:rPr>
                <w:sz w:val="24"/>
                <w:szCs w:val="24"/>
              </w:rPr>
            </w:pPr>
            <w:r>
              <w:rPr>
                <w:sz w:val="24"/>
                <w:szCs w:val="24"/>
              </w:rPr>
              <w:t>3.2</w:t>
            </w:r>
          </w:p>
        </w:tc>
        <w:tc>
          <w:tcPr>
            <w:tcW w:w="7880" w:type="dxa"/>
            <w:gridSpan w:val="2"/>
          </w:tcPr>
          <w:p w14:paraId="68D90238">
            <w:pPr>
              <w:pStyle w:val="234"/>
              <w:jc w:val="center"/>
              <w:rPr>
                <w:sz w:val="24"/>
                <w:szCs w:val="24"/>
              </w:rPr>
            </w:pPr>
            <w:r>
              <w:rPr>
                <w:sz w:val="24"/>
                <w:szCs w:val="24"/>
              </w:rPr>
              <w:t>ОСНОВЫ ТЕРМОДИНАМИКИ</w:t>
            </w:r>
          </w:p>
        </w:tc>
      </w:tr>
      <w:tr w14:paraId="5B87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F5A82DC">
            <w:pPr>
              <w:rPr>
                <w:sz w:val="24"/>
                <w:szCs w:val="24"/>
              </w:rPr>
            </w:pPr>
          </w:p>
        </w:tc>
        <w:tc>
          <w:tcPr>
            <w:tcW w:w="1474" w:type="dxa"/>
          </w:tcPr>
          <w:p w14:paraId="3F7C8486">
            <w:pPr>
              <w:pStyle w:val="234"/>
              <w:jc w:val="center"/>
              <w:rPr>
                <w:sz w:val="24"/>
                <w:szCs w:val="24"/>
              </w:rPr>
            </w:pPr>
            <w:r>
              <w:rPr>
                <w:sz w:val="24"/>
                <w:szCs w:val="24"/>
              </w:rPr>
              <w:t>3.2.1</w:t>
            </w:r>
          </w:p>
        </w:tc>
        <w:tc>
          <w:tcPr>
            <w:tcW w:w="6406" w:type="dxa"/>
          </w:tcPr>
          <w:p w14:paraId="630065A9">
            <w:pPr>
              <w:pStyle w:val="234"/>
              <w:jc w:val="both"/>
              <w:rPr>
                <w:sz w:val="24"/>
                <w:szCs w:val="24"/>
              </w:rPr>
            </w:pPr>
            <w:r>
              <w:rPr>
                <w:sz w:val="24"/>
                <w:szCs w:val="24"/>
              </w:rPr>
              <w:t>Термодинамическая система. Внутренняя энергия термодинамической системы и способы ее изменения</w:t>
            </w:r>
          </w:p>
        </w:tc>
      </w:tr>
      <w:tr w14:paraId="3699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8254570">
            <w:pPr>
              <w:rPr>
                <w:sz w:val="24"/>
                <w:szCs w:val="24"/>
              </w:rPr>
            </w:pPr>
          </w:p>
        </w:tc>
        <w:tc>
          <w:tcPr>
            <w:tcW w:w="1474" w:type="dxa"/>
          </w:tcPr>
          <w:p w14:paraId="5B9D813F">
            <w:pPr>
              <w:pStyle w:val="234"/>
              <w:jc w:val="center"/>
              <w:rPr>
                <w:sz w:val="24"/>
                <w:szCs w:val="24"/>
              </w:rPr>
            </w:pPr>
            <w:r>
              <w:rPr>
                <w:sz w:val="24"/>
                <w:szCs w:val="24"/>
              </w:rPr>
              <w:t>3.2.2</w:t>
            </w:r>
          </w:p>
        </w:tc>
        <w:tc>
          <w:tcPr>
            <w:tcW w:w="6406" w:type="dxa"/>
          </w:tcPr>
          <w:p w14:paraId="72676CBE">
            <w:pPr>
              <w:pStyle w:val="234"/>
              <w:jc w:val="both"/>
              <w:rPr>
                <w:sz w:val="24"/>
                <w:szCs w:val="24"/>
              </w:rPr>
            </w:pPr>
            <w:r>
              <w:rPr>
                <w:sz w:val="24"/>
                <w:szCs w:val="24"/>
              </w:rPr>
              <w:t>Количество теплоты и работа. Внутренняя энергия одноатомного идеального газа</w:t>
            </w:r>
          </w:p>
        </w:tc>
      </w:tr>
      <w:tr w14:paraId="4E14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529A366">
            <w:pPr>
              <w:rPr>
                <w:sz w:val="24"/>
                <w:szCs w:val="24"/>
              </w:rPr>
            </w:pPr>
          </w:p>
        </w:tc>
        <w:tc>
          <w:tcPr>
            <w:tcW w:w="1474" w:type="dxa"/>
          </w:tcPr>
          <w:p w14:paraId="2EB51867">
            <w:pPr>
              <w:pStyle w:val="234"/>
              <w:jc w:val="center"/>
              <w:rPr>
                <w:sz w:val="24"/>
                <w:szCs w:val="24"/>
              </w:rPr>
            </w:pPr>
            <w:r>
              <w:rPr>
                <w:sz w:val="24"/>
                <w:szCs w:val="24"/>
              </w:rPr>
              <w:t>3.2.3</w:t>
            </w:r>
          </w:p>
        </w:tc>
        <w:tc>
          <w:tcPr>
            <w:tcW w:w="6406" w:type="dxa"/>
          </w:tcPr>
          <w:p w14:paraId="36799DC8">
            <w:pPr>
              <w:pStyle w:val="234"/>
              <w:jc w:val="both"/>
              <w:rPr>
                <w:sz w:val="24"/>
                <w:szCs w:val="24"/>
              </w:rPr>
            </w:pPr>
            <w:r>
              <w:rPr>
                <w:sz w:val="24"/>
                <w:szCs w:val="24"/>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14:paraId="5C32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1F343C6">
            <w:pPr>
              <w:rPr>
                <w:sz w:val="24"/>
                <w:szCs w:val="24"/>
              </w:rPr>
            </w:pPr>
          </w:p>
        </w:tc>
        <w:tc>
          <w:tcPr>
            <w:tcW w:w="1474" w:type="dxa"/>
          </w:tcPr>
          <w:p w14:paraId="06A33EA8">
            <w:pPr>
              <w:pStyle w:val="234"/>
              <w:jc w:val="center"/>
              <w:rPr>
                <w:sz w:val="24"/>
                <w:szCs w:val="24"/>
              </w:rPr>
            </w:pPr>
            <w:r>
              <w:rPr>
                <w:sz w:val="24"/>
                <w:szCs w:val="24"/>
              </w:rPr>
              <w:t>3.2.4</w:t>
            </w:r>
          </w:p>
        </w:tc>
        <w:tc>
          <w:tcPr>
            <w:tcW w:w="6406" w:type="dxa"/>
          </w:tcPr>
          <w:p w14:paraId="2F158755">
            <w:pPr>
              <w:pStyle w:val="234"/>
              <w:jc w:val="both"/>
              <w:rPr>
                <w:sz w:val="24"/>
                <w:szCs w:val="24"/>
              </w:rPr>
            </w:pPr>
            <w:r>
              <w:rPr>
                <w:sz w:val="24"/>
                <w:szCs w:val="24"/>
              </w:rPr>
              <w:t>Первый закон термодинамики. Применение первого закона термодинамики к изопроцессам. Графическая интерпретация работы газа</w:t>
            </w:r>
          </w:p>
        </w:tc>
      </w:tr>
      <w:tr w14:paraId="6D67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4B4AAC8">
            <w:pPr>
              <w:rPr>
                <w:sz w:val="24"/>
                <w:szCs w:val="24"/>
              </w:rPr>
            </w:pPr>
          </w:p>
        </w:tc>
        <w:tc>
          <w:tcPr>
            <w:tcW w:w="1474" w:type="dxa"/>
          </w:tcPr>
          <w:p w14:paraId="7EB9106D">
            <w:pPr>
              <w:pStyle w:val="234"/>
              <w:jc w:val="center"/>
              <w:rPr>
                <w:sz w:val="24"/>
                <w:szCs w:val="24"/>
              </w:rPr>
            </w:pPr>
            <w:r>
              <w:rPr>
                <w:sz w:val="24"/>
                <w:szCs w:val="24"/>
              </w:rPr>
              <w:t>3.2.5</w:t>
            </w:r>
          </w:p>
        </w:tc>
        <w:tc>
          <w:tcPr>
            <w:tcW w:w="6406" w:type="dxa"/>
          </w:tcPr>
          <w:p w14:paraId="5F6C6473">
            <w:pPr>
              <w:pStyle w:val="234"/>
              <w:jc w:val="both"/>
              <w:rPr>
                <w:sz w:val="24"/>
                <w:szCs w:val="24"/>
              </w:rPr>
            </w:pPr>
            <w:r>
              <w:rPr>
                <w:sz w:val="24"/>
                <w:szCs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14:paraId="7448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6DAAE37">
            <w:pPr>
              <w:rPr>
                <w:sz w:val="24"/>
                <w:szCs w:val="24"/>
              </w:rPr>
            </w:pPr>
          </w:p>
        </w:tc>
        <w:tc>
          <w:tcPr>
            <w:tcW w:w="1474" w:type="dxa"/>
          </w:tcPr>
          <w:p w14:paraId="5BBFAE61">
            <w:pPr>
              <w:pStyle w:val="234"/>
              <w:jc w:val="center"/>
              <w:rPr>
                <w:sz w:val="24"/>
                <w:szCs w:val="24"/>
              </w:rPr>
            </w:pPr>
            <w:r>
              <w:rPr>
                <w:sz w:val="24"/>
                <w:szCs w:val="24"/>
              </w:rPr>
              <w:t>3.2.6</w:t>
            </w:r>
          </w:p>
        </w:tc>
        <w:tc>
          <w:tcPr>
            <w:tcW w:w="6406" w:type="dxa"/>
          </w:tcPr>
          <w:p w14:paraId="441A2AC5">
            <w:pPr>
              <w:pStyle w:val="234"/>
              <w:jc w:val="both"/>
              <w:rPr>
                <w:sz w:val="24"/>
                <w:szCs w:val="24"/>
              </w:rPr>
            </w:pPr>
            <w:r>
              <w:rPr>
                <w:sz w:val="24"/>
                <w:szCs w:val="24"/>
              </w:rPr>
              <w:t>Второй закон термодинамики. Необратимость процессов в природе. Тепловые двигатели. Экологические проблемы теплоэнергетики</w:t>
            </w:r>
          </w:p>
        </w:tc>
      </w:tr>
      <w:tr w14:paraId="33FF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2233065">
            <w:pPr>
              <w:rPr>
                <w:sz w:val="24"/>
                <w:szCs w:val="24"/>
              </w:rPr>
            </w:pPr>
          </w:p>
        </w:tc>
        <w:tc>
          <w:tcPr>
            <w:tcW w:w="1474" w:type="dxa"/>
          </w:tcPr>
          <w:p w14:paraId="38F4D343">
            <w:pPr>
              <w:pStyle w:val="234"/>
              <w:jc w:val="center"/>
              <w:rPr>
                <w:sz w:val="24"/>
                <w:szCs w:val="24"/>
              </w:rPr>
            </w:pPr>
            <w:r>
              <w:rPr>
                <w:sz w:val="24"/>
                <w:szCs w:val="24"/>
              </w:rPr>
              <w:t>3.2.7</w:t>
            </w:r>
          </w:p>
        </w:tc>
        <w:tc>
          <w:tcPr>
            <w:tcW w:w="6406" w:type="dxa"/>
          </w:tcPr>
          <w:p w14:paraId="378BC857">
            <w:pPr>
              <w:pStyle w:val="234"/>
              <w:jc w:val="both"/>
              <w:rPr>
                <w:sz w:val="24"/>
                <w:szCs w:val="24"/>
              </w:rPr>
            </w:pPr>
            <w:r>
              <w:rPr>
                <w:sz w:val="24"/>
                <w:szCs w:val="24"/>
              </w:rPr>
              <w:t>Технические устройства: двигатель внутреннего сгорания, бытовой холодильник, кондиционер</w:t>
            </w:r>
          </w:p>
        </w:tc>
      </w:tr>
      <w:tr w14:paraId="58B6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19A0EC3">
            <w:pPr>
              <w:rPr>
                <w:sz w:val="24"/>
                <w:szCs w:val="24"/>
              </w:rPr>
            </w:pPr>
          </w:p>
        </w:tc>
        <w:tc>
          <w:tcPr>
            <w:tcW w:w="1474" w:type="dxa"/>
          </w:tcPr>
          <w:p w14:paraId="068F7392">
            <w:pPr>
              <w:pStyle w:val="234"/>
              <w:jc w:val="center"/>
              <w:rPr>
                <w:sz w:val="24"/>
                <w:szCs w:val="24"/>
              </w:rPr>
            </w:pPr>
            <w:r>
              <w:rPr>
                <w:sz w:val="24"/>
                <w:szCs w:val="24"/>
              </w:rPr>
              <w:t>3.2.8</w:t>
            </w:r>
          </w:p>
        </w:tc>
        <w:tc>
          <w:tcPr>
            <w:tcW w:w="6406" w:type="dxa"/>
          </w:tcPr>
          <w:p w14:paraId="063085AF">
            <w:pPr>
              <w:pStyle w:val="234"/>
              <w:jc w:val="both"/>
              <w:rPr>
                <w:sz w:val="24"/>
                <w:szCs w:val="24"/>
              </w:rPr>
            </w:pPr>
            <w:r>
              <w:rPr>
                <w:sz w:val="24"/>
                <w:szCs w:val="24"/>
              </w:rPr>
              <w:t>Практические работы. Измерение удельной теплоемкости</w:t>
            </w:r>
          </w:p>
        </w:tc>
      </w:tr>
      <w:tr w14:paraId="2886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2DEED988">
            <w:pPr>
              <w:pStyle w:val="234"/>
              <w:jc w:val="center"/>
              <w:rPr>
                <w:sz w:val="24"/>
                <w:szCs w:val="24"/>
              </w:rPr>
            </w:pPr>
            <w:r>
              <w:rPr>
                <w:sz w:val="24"/>
                <w:szCs w:val="24"/>
              </w:rPr>
              <w:t>3.3</w:t>
            </w:r>
          </w:p>
        </w:tc>
        <w:tc>
          <w:tcPr>
            <w:tcW w:w="7880" w:type="dxa"/>
            <w:gridSpan w:val="2"/>
          </w:tcPr>
          <w:p w14:paraId="7FCE9BC5">
            <w:pPr>
              <w:pStyle w:val="234"/>
              <w:jc w:val="center"/>
              <w:rPr>
                <w:sz w:val="24"/>
                <w:szCs w:val="24"/>
              </w:rPr>
            </w:pPr>
            <w:r>
              <w:rPr>
                <w:sz w:val="24"/>
                <w:szCs w:val="24"/>
              </w:rPr>
              <w:t>АГРЕГАТНЫЕ СОСТОЯНИЯ ВЕЩЕСТВА. ФАЗОВЫЕ ПЕРЕХОДЫ</w:t>
            </w:r>
          </w:p>
        </w:tc>
      </w:tr>
      <w:tr w14:paraId="228C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FC79D45">
            <w:pPr>
              <w:rPr>
                <w:sz w:val="24"/>
                <w:szCs w:val="24"/>
              </w:rPr>
            </w:pPr>
          </w:p>
        </w:tc>
        <w:tc>
          <w:tcPr>
            <w:tcW w:w="1474" w:type="dxa"/>
          </w:tcPr>
          <w:p w14:paraId="5D573875">
            <w:pPr>
              <w:pStyle w:val="234"/>
              <w:jc w:val="center"/>
              <w:rPr>
                <w:sz w:val="24"/>
                <w:szCs w:val="24"/>
              </w:rPr>
            </w:pPr>
            <w:r>
              <w:rPr>
                <w:sz w:val="24"/>
                <w:szCs w:val="24"/>
              </w:rPr>
              <w:t>3.3.1</w:t>
            </w:r>
          </w:p>
        </w:tc>
        <w:tc>
          <w:tcPr>
            <w:tcW w:w="6406" w:type="dxa"/>
          </w:tcPr>
          <w:p w14:paraId="354F2B53">
            <w:pPr>
              <w:pStyle w:val="234"/>
              <w:jc w:val="both"/>
              <w:rPr>
                <w:sz w:val="24"/>
                <w:szCs w:val="24"/>
              </w:rPr>
            </w:pPr>
            <w:r>
              <w:rPr>
                <w:sz w:val="24"/>
                <w:szCs w:val="24"/>
              </w:rPr>
              <w:t>Парообразование и конденсация. Испарение и кипение. Удельная теплота парообразования. Зависимость температуры кипения от давления</w:t>
            </w:r>
          </w:p>
        </w:tc>
      </w:tr>
      <w:tr w14:paraId="61FB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CD6AB05">
            <w:pPr>
              <w:rPr>
                <w:sz w:val="24"/>
                <w:szCs w:val="24"/>
              </w:rPr>
            </w:pPr>
          </w:p>
        </w:tc>
        <w:tc>
          <w:tcPr>
            <w:tcW w:w="1474" w:type="dxa"/>
          </w:tcPr>
          <w:p w14:paraId="7DBDB65C">
            <w:pPr>
              <w:pStyle w:val="234"/>
              <w:jc w:val="center"/>
              <w:rPr>
                <w:sz w:val="24"/>
                <w:szCs w:val="24"/>
              </w:rPr>
            </w:pPr>
            <w:r>
              <w:rPr>
                <w:sz w:val="24"/>
                <w:szCs w:val="24"/>
              </w:rPr>
              <w:t>3.3.2</w:t>
            </w:r>
          </w:p>
        </w:tc>
        <w:tc>
          <w:tcPr>
            <w:tcW w:w="6406" w:type="dxa"/>
          </w:tcPr>
          <w:p w14:paraId="76A57929">
            <w:pPr>
              <w:pStyle w:val="234"/>
              <w:jc w:val="both"/>
              <w:rPr>
                <w:sz w:val="24"/>
                <w:szCs w:val="24"/>
              </w:rPr>
            </w:pPr>
            <w:r>
              <w:rPr>
                <w:sz w:val="24"/>
                <w:szCs w:val="24"/>
              </w:rPr>
              <w:t>Абсолютная и относительная влажность воздуха. Насыщенный пар</w:t>
            </w:r>
          </w:p>
        </w:tc>
      </w:tr>
      <w:tr w14:paraId="6C0D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F074BDF">
            <w:pPr>
              <w:rPr>
                <w:sz w:val="24"/>
                <w:szCs w:val="24"/>
              </w:rPr>
            </w:pPr>
          </w:p>
        </w:tc>
        <w:tc>
          <w:tcPr>
            <w:tcW w:w="1474" w:type="dxa"/>
          </w:tcPr>
          <w:p w14:paraId="0C78FD6B">
            <w:pPr>
              <w:pStyle w:val="234"/>
              <w:jc w:val="center"/>
              <w:rPr>
                <w:sz w:val="24"/>
                <w:szCs w:val="24"/>
              </w:rPr>
            </w:pPr>
            <w:r>
              <w:rPr>
                <w:sz w:val="24"/>
                <w:szCs w:val="24"/>
              </w:rPr>
              <w:t>3.3.3</w:t>
            </w:r>
          </w:p>
        </w:tc>
        <w:tc>
          <w:tcPr>
            <w:tcW w:w="6406" w:type="dxa"/>
          </w:tcPr>
          <w:p w14:paraId="4D645011">
            <w:pPr>
              <w:pStyle w:val="234"/>
              <w:jc w:val="both"/>
              <w:rPr>
                <w:sz w:val="24"/>
                <w:szCs w:val="24"/>
              </w:rPr>
            </w:pPr>
            <w:r>
              <w:rPr>
                <w:sz w:val="24"/>
                <w:szCs w:val="24"/>
              </w:rPr>
              <w:t>Твердое тело. Кристаллические и аморфные тела. Анизотропия свойств кристаллов. Жидкие кристаллы. Современные материалы</w:t>
            </w:r>
          </w:p>
        </w:tc>
      </w:tr>
      <w:tr w14:paraId="7897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95EC19E">
            <w:pPr>
              <w:rPr>
                <w:sz w:val="24"/>
                <w:szCs w:val="24"/>
              </w:rPr>
            </w:pPr>
          </w:p>
        </w:tc>
        <w:tc>
          <w:tcPr>
            <w:tcW w:w="1474" w:type="dxa"/>
          </w:tcPr>
          <w:p w14:paraId="421D4587">
            <w:pPr>
              <w:pStyle w:val="234"/>
              <w:jc w:val="center"/>
              <w:rPr>
                <w:sz w:val="24"/>
                <w:szCs w:val="24"/>
              </w:rPr>
            </w:pPr>
            <w:r>
              <w:rPr>
                <w:sz w:val="24"/>
                <w:szCs w:val="24"/>
              </w:rPr>
              <w:t>3.3.4</w:t>
            </w:r>
          </w:p>
        </w:tc>
        <w:tc>
          <w:tcPr>
            <w:tcW w:w="6406" w:type="dxa"/>
          </w:tcPr>
          <w:p w14:paraId="20669B90">
            <w:pPr>
              <w:pStyle w:val="234"/>
              <w:jc w:val="both"/>
              <w:rPr>
                <w:sz w:val="24"/>
                <w:szCs w:val="24"/>
              </w:rPr>
            </w:pPr>
            <w:r>
              <w:rPr>
                <w:sz w:val="24"/>
                <w:szCs w:val="24"/>
              </w:rPr>
              <w:t>Плавление и кристаллизация. Удельная теплота плавления. Сублимация</w:t>
            </w:r>
          </w:p>
        </w:tc>
      </w:tr>
      <w:tr w14:paraId="7AD2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E26A2EB">
            <w:pPr>
              <w:rPr>
                <w:sz w:val="24"/>
                <w:szCs w:val="24"/>
              </w:rPr>
            </w:pPr>
          </w:p>
        </w:tc>
        <w:tc>
          <w:tcPr>
            <w:tcW w:w="1474" w:type="dxa"/>
          </w:tcPr>
          <w:p w14:paraId="16B35A9A">
            <w:pPr>
              <w:pStyle w:val="234"/>
              <w:jc w:val="center"/>
              <w:rPr>
                <w:sz w:val="24"/>
                <w:szCs w:val="24"/>
              </w:rPr>
            </w:pPr>
            <w:r>
              <w:rPr>
                <w:sz w:val="24"/>
                <w:szCs w:val="24"/>
              </w:rPr>
              <w:t>3.3.5</w:t>
            </w:r>
          </w:p>
        </w:tc>
        <w:tc>
          <w:tcPr>
            <w:tcW w:w="6406" w:type="dxa"/>
          </w:tcPr>
          <w:p w14:paraId="4758F4B5">
            <w:pPr>
              <w:pStyle w:val="234"/>
              <w:jc w:val="both"/>
              <w:rPr>
                <w:sz w:val="24"/>
                <w:szCs w:val="24"/>
              </w:rPr>
            </w:pPr>
            <w:r>
              <w:rPr>
                <w:sz w:val="24"/>
                <w:szCs w:val="24"/>
              </w:rPr>
              <w:t>Уравнение теплового баланса</w:t>
            </w:r>
          </w:p>
        </w:tc>
      </w:tr>
      <w:tr w14:paraId="545A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BD9DF00">
            <w:pPr>
              <w:rPr>
                <w:sz w:val="24"/>
                <w:szCs w:val="24"/>
              </w:rPr>
            </w:pPr>
          </w:p>
        </w:tc>
        <w:tc>
          <w:tcPr>
            <w:tcW w:w="1474" w:type="dxa"/>
          </w:tcPr>
          <w:p w14:paraId="11222B1E">
            <w:pPr>
              <w:pStyle w:val="234"/>
              <w:jc w:val="center"/>
              <w:rPr>
                <w:sz w:val="24"/>
                <w:szCs w:val="24"/>
              </w:rPr>
            </w:pPr>
            <w:r>
              <w:rPr>
                <w:sz w:val="24"/>
                <w:szCs w:val="24"/>
              </w:rPr>
              <w:t>3.3.6</w:t>
            </w:r>
          </w:p>
        </w:tc>
        <w:tc>
          <w:tcPr>
            <w:tcW w:w="6406" w:type="dxa"/>
          </w:tcPr>
          <w:p w14:paraId="56AD3B52">
            <w:pPr>
              <w:pStyle w:val="234"/>
              <w:jc w:val="both"/>
              <w:rPr>
                <w:sz w:val="24"/>
                <w:szCs w:val="24"/>
              </w:rPr>
            </w:pPr>
            <w:r>
              <w:rPr>
                <w:sz w:val="24"/>
                <w:szCs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14:paraId="1193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F93C43F">
            <w:pPr>
              <w:rPr>
                <w:sz w:val="24"/>
                <w:szCs w:val="24"/>
              </w:rPr>
            </w:pPr>
          </w:p>
        </w:tc>
        <w:tc>
          <w:tcPr>
            <w:tcW w:w="1474" w:type="dxa"/>
          </w:tcPr>
          <w:p w14:paraId="28AE1878">
            <w:pPr>
              <w:pStyle w:val="234"/>
              <w:jc w:val="center"/>
              <w:rPr>
                <w:sz w:val="24"/>
                <w:szCs w:val="24"/>
              </w:rPr>
            </w:pPr>
            <w:r>
              <w:rPr>
                <w:sz w:val="24"/>
                <w:szCs w:val="24"/>
              </w:rPr>
              <w:t>3.3.7</w:t>
            </w:r>
          </w:p>
        </w:tc>
        <w:tc>
          <w:tcPr>
            <w:tcW w:w="6406" w:type="dxa"/>
          </w:tcPr>
          <w:p w14:paraId="2651AB12">
            <w:pPr>
              <w:pStyle w:val="234"/>
              <w:jc w:val="both"/>
              <w:rPr>
                <w:sz w:val="24"/>
                <w:szCs w:val="24"/>
              </w:rPr>
            </w:pPr>
            <w:r>
              <w:rPr>
                <w:sz w:val="24"/>
                <w:szCs w:val="24"/>
              </w:rPr>
              <w:t>Практические работы. Измерение влажности воздуха</w:t>
            </w:r>
          </w:p>
        </w:tc>
      </w:tr>
      <w:tr w14:paraId="4016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3DC366C9">
            <w:pPr>
              <w:pStyle w:val="234"/>
              <w:jc w:val="center"/>
              <w:rPr>
                <w:sz w:val="24"/>
                <w:szCs w:val="24"/>
              </w:rPr>
            </w:pPr>
            <w:r>
              <w:rPr>
                <w:sz w:val="24"/>
                <w:szCs w:val="24"/>
              </w:rPr>
              <w:t>4</w:t>
            </w:r>
          </w:p>
        </w:tc>
        <w:tc>
          <w:tcPr>
            <w:tcW w:w="7880" w:type="dxa"/>
            <w:gridSpan w:val="2"/>
          </w:tcPr>
          <w:p w14:paraId="27AAD956">
            <w:pPr>
              <w:pStyle w:val="234"/>
              <w:jc w:val="center"/>
              <w:rPr>
                <w:sz w:val="24"/>
                <w:szCs w:val="24"/>
              </w:rPr>
            </w:pPr>
            <w:r>
              <w:rPr>
                <w:sz w:val="24"/>
                <w:szCs w:val="24"/>
              </w:rPr>
              <w:t>ЭЛЕКТРОДИНАМИКА</w:t>
            </w:r>
          </w:p>
        </w:tc>
      </w:tr>
      <w:tr w14:paraId="6CC9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7DA5A7A8">
            <w:pPr>
              <w:pStyle w:val="234"/>
              <w:jc w:val="center"/>
              <w:rPr>
                <w:sz w:val="24"/>
                <w:szCs w:val="24"/>
              </w:rPr>
            </w:pPr>
            <w:r>
              <w:rPr>
                <w:sz w:val="24"/>
                <w:szCs w:val="24"/>
              </w:rPr>
              <w:t>4.1</w:t>
            </w:r>
          </w:p>
        </w:tc>
        <w:tc>
          <w:tcPr>
            <w:tcW w:w="7880" w:type="dxa"/>
            <w:gridSpan w:val="2"/>
          </w:tcPr>
          <w:p w14:paraId="040D712C">
            <w:pPr>
              <w:pStyle w:val="234"/>
              <w:jc w:val="center"/>
              <w:rPr>
                <w:sz w:val="24"/>
                <w:szCs w:val="24"/>
              </w:rPr>
            </w:pPr>
            <w:r>
              <w:rPr>
                <w:sz w:val="24"/>
                <w:szCs w:val="24"/>
              </w:rPr>
              <w:t>ЭЛЕКТРОСТАТИКА</w:t>
            </w:r>
          </w:p>
        </w:tc>
      </w:tr>
      <w:tr w14:paraId="4257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A1E9722">
            <w:pPr>
              <w:rPr>
                <w:sz w:val="24"/>
                <w:szCs w:val="24"/>
              </w:rPr>
            </w:pPr>
          </w:p>
        </w:tc>
        <w:tc>
          <w:tcPr>
            <w:tcW w:w="1474" w:type="dxa"/>
          </w:tcPr>
          <w:p w14:paraId="30075A4C">
            <w:pPr>
              <w:pStyle w:val="234"/>
              <w:jc w:val="center"/>
              <w:rPr>
                <w:sz w:val="24"/>
                <w:szCs w:val="24"/>
              </w:rPr>
            </w:pPr>
            <w:r>
              <w:rPr>
                <w:sz w:val="24"/>
                <w:szCs w:val="24"/>
              </w:rPr>
              <w:t>4.1.1</w:t>
            </w:r>
          </w:p>
        </w:tc>
        <w:tc>
          <w:tcPr>
            <w:tcW w:w="6406" w:type="dxa"/>
          </w:tcPr>
          <w:p w14:paraId="615B7E75">
            <w:pPr>
              <w:pStyle w:val="234"/>
              <w:jc w:val="both"/>
              <w:rPr>
                <w:sz w:val="24"/>
                <w:szCs w:val="24"/>
              </w:rPr>
            </w:pPr>
            <w:r>
              <w:rPr>
                <w:sz w:val="24"/>
                <w:szCs w:val="24"/>
              </w:rPr>
              <w:t>Электризация тел. Электрический заряд. Два вида электрических зарядов</w:t>
            </w:r>
          </w:p>
        </w:tc>
      </w:tr>
      <w:tr w14:paraId="5731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D74AF86">
            <w:pPr>
              <w:rPr>
                <w:sz w:val="24"/>
                <w:szCs w:val="24"/>
              </w:rPr>
            </w:pPr>
          </w:p>
        </w:tc>
        <w:tc>
          <w:tcPr>
            <w:tcW w:w="1474" w:type="dxa"/>
          </w:tcPr>
          <w:p w14:paraId="74221B01">
            <w:pPr>
              <w:pStyle w:val="234"/>
              <w:jc w:val="center"/>
              <w:rPr>
                <w:sz w:val="24"/>
                <w:szCs w:val="24"/>
              </w:rPr>
            </w:pPr>
            <w:r>
              <w:rPr>
                <w:sz w:val="24"/>
                <w:szCs w:val="24"/>
              </w:rPr>
              <w:t>4.1.2</w:t>
            </w:r>
          </w:p>
        </w:tc>
        <w:tc>
          <w:tcPr>
            <w:tcW w:w="6406" w:type="dxa"/>
          </w:tcPr>
          <w:p w14:paraId="2E2756FF">
            <w:pPr>
              <w:pStyle w:val="234"/>
              <w:jc w:val="both"/>
              <w:rPr>
                <w:sz w:val="24"/>
                <w:szCs w:val="24"/>
              </w:rPr>
            </w:pPr>
            <w:r>
              <w:rPr>
                <w:sz w:val="24"/>
                <w:szCs w:val="24"/>
              </w:rPr>
              <w:t>Проводники, диэлектрики и полупроводники</w:t>
            </w:r>
          </w:p>
        </w:tc>
      </w:tr>
      <w:tr w14:paraId="1AAF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BC15449">
            <w:pPr>
              <w:rPr>
                <w:sz w:val="24"/>
                <w:szCs w:val="24"/>
              </w:rPr>
            </w:pPr>
          </w:p>
        </w:tc>
        <w:tc>
          <w:tcPr>
            <w:tcW w:w="1474" w:type="dxa"/>
          </w:tcPr>
          <w:p w14:paraId="02D558DE">
            <w:pPr>
              <w:pStyle w:val="234"/>
              <w:jc w:val="center"/>
              <w:rPr>
                <w:sz w:val="24"/>
                <w:szCs w:val="24"/>
              </w:rPr>
            </w:pPr>
            <w:r>
              <w:rPr>
                <w:sz w:val="24"/>
                <w:szCs w:val="24"/>
              </w:rPr>
              <w:t>4.1.3</w:t>
            </w:r>
          </w:p>
        </w:tc>
        <w:tc>
          <w:tcPr>
            <w:tcW w:w="6406" w:type="dxa"/>
          </w:tcPr>
          <w:p w14:paraId="18FE5A7E">
            <w:pPr>
              <w:pStyle w:val="234"/>
              <w:jc w:val="both"/>
              <w:rPr>
                <w:sz w:val="24"/>
                <w:szCs w:val="24"/>
              </w:rPr>
            </w:pPr>
            <w:r>
              <w:rPr>
                <w:sz w:val="24"/>
                <w:szCs w:val="24"/>
              </w:rPr>
              <w:t>Закон сохранения электрического заряда</w:t>
            </w:r>
          </w:p>
        </w:tc>
      </w:tr>
      <w:tr w14:paraId="3655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7A6C1E2">
            <w:pPr>
              <w:rPr>
                <w:sz w:val="24"/>
                <w:szCs w:val="24"/>
              </w:rPr>
            </w:pPr>
          </w:p>
        </w:tc>
        <w:tc>
          <w:tcPr>
            <w:tcW w:w="1474" w:type="dxa"/>
          </w:tcPr>
          <w:p w14:paraId="7BEC9995">
            <w:pPr>
              <w:pStyle w:val="234"/>
              <w:jc w:val="center"/>
              <w:rPr>
                <w:sz w:val="24"/>
                <w:szCs w:val="24"/>
              </w:rPr>
            </w:pPr>
            <w:r>
              <w:rPr>
                <w:sz w:val="24"/>
                <w:szCs w:val="24"/>
              </w:rPr>
              <w:t>4.1.4</w:t>
            </w:r>
          </w:p>
        </w:tc>
        <w:tc>
          <w:tcPr>
            <w:tcW w:w="6406" w:type="dxa"/>
          </w:tcPr>
          <w:p w14:paraId="3380E3E6">
            <w:pPr>
              <w:pStyle w:val="234"/>
              <w:jc w:val="both"/>
              <w:rPr>
                <w:sz w:val="24"/>
                <w:szCs w:val="24"/>
              </w:rPr>
            </w:pPr>
            <w:r>
              <w:rPr>
                <w:sz w:val="24"/>
                <w:szCs w:val="24"/>
              </w:rPr>
              <w:t>Взаимодействие зарядов. Закон Кулона</w:t>
            </w:r>
          </w:p>
        </w:tc>
      </w:tr>
      <w:tr w14:paraId="4BB5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CD734E3">
            <w:pPr>
              <w:rPr>
                <w:sz w:val="24"/>
                <w:szCs w:val="24"/>
              </w:rPr>
            </w:pPr>
          </w:p>
        </w:tc>
        <w:tc>
          <w:tcPr>
            <w:tcW w:w="1474" w:type="dxa"/>
          </w:tcPr>
          <w:p w14:paraId="23564ED9">
            <w:pPr>
              <w:pStyle w:val="234"/>
              <w:jc w:val="center"/>
              <w:rPr>
                <w:sz w:val="24"/>
                <w:szCs w:val="24"/>
              </w:rPr>
            </w:pPr>
            <w:r>
              <w:rPr>
                <w:sz w:val="24"/>
                <w:szCs w:val="24"/>
              </w:rPr>
              <w:t>4.1.5</w:t>
            </w:r>
          </w:p>
        </w:tc>
        <w:tc>
          <w:tcPr>
            <w:tcW w:w="6406" w:type="dxa"/>
          </w:tcPr>
          <w:p w14:paraId="7A98A1C4">
            <w:pPr>
              <w:pStyle w:val="234"/>
              <w:jc w:val="both"/>
              <w:rPr>
                <w:sz w:val="24"/>
                <w:szCs w:val="24"/>
              </w:rPr>
            </w:pPr>
            <w:r>
              <w:rPr>
                <w:sz w:val="24"/>
                <w:szCs w:val="24"/>
              </w:rPr>
              <w:t>Электрическое поле. Напряженность электрического поля. Принцип суперпозиции. Линии напряженности электрического поля</w:t>
            </w:r>
          </w:p>
        </w:tc>
      </w:tr>
      <w:tr w14:paraId="0FB0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16A4C43">
            <w:pPr>
              <w:rPr>
                <w:sz w:val="24"/>
                <w:szCs w:val="24"/>
              </w:rPr>
            </w:pPr>
          </w:p>
        </w:tc>
        <w:tc>
          <w:tcPr>
            <w:tcW w:w="1474" w:type="dxa"/>
          </w:tcPr>
          <w:p w14:paraId="17B6A0A3">
            <w:pPr>
              <w:pStyle w:val="234"/>
              <w:jc w:val="center"/>
              <w:rPr>
                <w:sz w:val="24"/>
                <w:szCs w:val="24"/>
              </w:rPr>
            </w:pPr>
            <w:r>
              <w:rPr>
                <w:sz w:val="24"/>
                <w:szCs w:val="24"/>
              </w:rPr>
              <w:t>4.1.6</w:t>
            </w:r>
          </w:p>
        </w:tc>
        <w:tc>
          <w:tcPr>
            <w:tcW w:w="6406" w:type="dxa"/>
          </w:tcPr>
          <w:p w14:paraId="7A8A99BE">
            <w:pPr>
              <w:pStyle w:val="234"/>
              <w:jc w:val="both"/>
              <w:rPr>
                <w:sz w:val="24"/>
                <w:szCs w:val="24"/>
              </w:rPr>
            </w:pPr>
            <w:r>
              <w:rPr>
                <w:sz w:val="24"/>
                <w:szCs w:val="24"/>
              </w:rPr>
              <w:t>Работа сил электростатического поля. Потенциал. Разность потенциалов</w:t>
            </w:r>
          </w:p>
        </w:tc>
      </w:tr>
      <w:tr w14:paraId="381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39701C5">
            <w:pPr>
              <w:rPr>
                <w:sz w:val="24"/>
                <w:szCs w:val="24"/>
              </w:rPr>
            </w:pPr>
          </w:p>
        </w:tc>
        <w:tc>
          <w:tcPr>
            <w:tcW w:w="1474" w:type="dxa"/>
          </w:tcPr>
          <w:p w14:paraId="325E06BA">
            <w:pPr>
              <w:pStyle w:val="234"/>
              <w:jc w:val="center"/>
              <w:rPr>
                <w:sz w:val="24"/>
                <w:szCs w:val="24"/>
              </w:rPr>
            </w:pPr>
            <w:r>
              <w:rPr>
                <w:sz w:val="24"/>
                <w:szCs w:val="24"/>
              </w:rPr>
              <w:t>4.1.7</w:t>
            </w:r>
          </w:p>
        </w:tc>
        <w:tc>
          <w:tcPr>
            <w:tcW w:w="6406" w:type="dxa"/>
          </w:tcPr>
          <w:p w14:paraId="70329862">
            <w:pPr>
              <w:pStyle w:val="234"/>
              <w:jc w:val="both"/>
              <w:rPr>
                <w:sz w:val="24"/>
                <w:szCs w:val="24"/>
              </w:rPr>
            </w:pPr>
            <w:r>
              <w:rPr>
                <w:sz w:val="24"/>
                <w:szCs w:val="24"/>
              </w:rPr>
              <w:t>Проводники и диэлектрики в постоянном электрическом поле. Диэлектрическая проницаемость</w:t>
            </w:r>
          </w:p>
        </w:tc>
      </w:tr>
      <w:tr w14:paraId="7E5E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108E1C8">
            <w:pPr>
              <w:rPr>
                <w:sz w:val="24"/>
                <w:szCs w:val="24"/>
              </w:rPr>
            </w:pPr>
          </w:p>
        </w:tc>
        <w:tc>
          <w:tcPr>
            <w:tcW w:w="1474" w:type="dxa"/>
          </w:tcPr>
          <w:p w14:paraId="79EB2E8D">
            <w:pPr>
              <w:pStyle w:val="234"/>
              <w:jc w:val="center"/>
              <w:rPr>
                <w:sz w:val="24"/>
                <w:szCs w:val="24"/>
              </w:rPr>
            </w:pPr>
            <w:r>
              <w:rPr>
                <w:sz w:val="24"/>
                <w:szCs w:val="24"/>
              </w:rPr>
              <w:t>4.1.8</w:t>
            </w:r>
          </w:p>
        </w:tc>
        <w:tc>
          <w:tcPr>
            <w:tcW w:w="6406" w:type="dxa"/>
          </w:tcPr>
          <w:p w14:paraId="4A557CF8">
            <w:pPr>
              <w:pStyle w:val="234"/>
              <w:jc w:val="both"/>
              <w:rPr>
                <w:sz w:val="24"/>
                <w:szCs w:val="24"/>
              </w:rPr>
            </w:pPr>
            <w:r>
              <w:rPr>
                <w:sz w:val="24"/>
                <w:szCs w:val="24"/>
              </w:rPr>
              <w:t>Электроемкость. Конденсатор. Электроемкость плоского конденсатора. Энергия заряженного конденсатора</w:t>
            </w:r>
          </w:p>
        </w:tc>
      </w:tr>
      <w:tr w14:paraId="64F2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A3F8C06">
            <w:pPr>
              <w:rPr>
                <w:sz w:val="24"/>
                <w:szCs w:val="24"/>
              </w:rPr>
            </w:pPr>
          </w:p>
        </w:tc>
        <w:tc>
          <w:tcPr>
            <w:tcW w:w="1474" w:type="dxa"/>
          </w:tcPr>
          <w:p w14:paraId="4CFCF95F">
            <w:pPr>
              <w:pStyle w:val="234"/>
              <w:jc w:val="center"/>
              <w:rPr>
                <w:sz w:val="24"/>
                <w:szCs w:val="24"/>
              </w:rPr>
            </w:pPr>
            <w:r>
              <w:rPr>
                <w:sz w:val="24"/>
                <w:szCs w:val="24"/>
              </w:rPr>
              <w:t>4.1.9</w:t>
            </w:r>
          </w:p>
        </w:tc>
        <w:tc>
          <w:tcPr>
            <w:tcW w:w="6406" w:type="dxa"/>
          </w:tcPr>
          <w:p w14:paraId="3DD57AC0">
            <w:pPr>
              <w:pStyle w:val="234"/>
              <w:jc w:val="both"/>
              <w:rPr>
                <w:sz w:val="24"/>
                <w:szCs w:val="24"/>
              </w:rPr>
            </w:pPr>
            <w:r>
              <w:rPr>
                <w:sz w:val="24"/>
                <w:szCs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14:paraId="5AA5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C7936EF">
            <w:pPr>
              <w:rPr>
                <w:sz w:val="24"/>
                <w:szCs w:val="24"/>
              </w:rPr>
            </w:pPr>
          </w:p>
        </w:tc>
        <w:tc>
          <w:tcPr>
            <w:tcW w:w="1474" w:type="dxa"/>
          </w:tcPr>
          <w:p w14:paraId="081D30ED">
            <w:pPr>
              <w:pStyle w:val="234"/>
              <w:jc w:val="center"/>
              <w:rPr>
                <w:sz w:val="24"/>
                <w:szCs w:val="24"/>
              </w:rPr>
            </w:pPr>
            <w:r>
              <w:rPr>
                <w:sz w:val="24"/>
                <w:szCs w:val="24"/>
              </w:rPr>
              <w:t>4.1.10</w:t>
            </w:r>
          </w:p>
        </w:tc>
        <w:tc>
          <w:tcPr>
            <w:tcW w:w="6406" w:type="dxa"/>
          </w:tcPr>
          <w:p w14:paraId="3E60FB14">
            <w:pPr>
              <w:pStyle w:val="234"/>
              <w:jc w:val="both"/>
              <w:rPr>
                <w:sz w:val="24"/>
                <w:szCs w:val="24"/>
              </w:rPr>
            </w:pPr>
            <w:r>
              <w:rPr>
                <w:sz w:val="24"/>
                <w:szCs w:val="24"/>
              </w:rPr>
              <w:t>Практические работы. Измерение электроемкости конденсатора</w:t>
            </w:r>
          </w:p>
        </w:tc>
      </w:tr>
      <w:tr w14:paraId="2A66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7694D314">
            <w:pPr>
              <w:pStyle w:val="234"/>
              <w:jc w:val="center"/>
              <w:rPr>
                <w:sz w:val="24"/>
                <w:szCs w:val="24"/>
              </w:rPr>
            </w:pPr>
            <w:r>
              <w:rPr>
                <w:sz w:val="24"/>
                <w:szCs w:val="24"/>
              </w:rPr>
              <w:t>4.2</w:t>
            </w:r>
          </w:p>
        </w:tc>
        <w:tc>
          <w:tcPr>
            <w:tcW w:w="7880" w:type="dxa"/>
            <w:gridSpan w:val="2"/>
          </w:tcPr>
          <w:p w14:paraId="003B7EC1">
            <w:pPr>
              <w:pStyle w:val="234"/>
              <w:jc w:val="center"/>
              <w:rPr>
                <w:sz w:val="24"/>
                <w:szCs w:val="24"/>
              </w:rPr>
            </w:pPr>
            <w:r>
              <w:rPr>
                <w:sz w:val="24"/>
                <w:szCs w:val="24"/>
              </w:rPr>
              <w:t>ПОСТОЯННЫЙ ЭЛЕКТРИЧЕСКИЙ ТОК. ТОКИ В РАЗЛИЧНЫХ СРЕДАХ</w:t>
            </w:r>
          </w:p>
        </w:tc>
      </w:tr>
      <w:tr w14:paraId="432C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A46CEB8">
            <w:pPr>
              <w:rPr>
                <w:sz w:val="24"/>
                <w:szCs w:val="24"/>
              </w:rPr>
            </w:pPr>
          </w:p>
        </w:tc>
        <w:tc>
          <w:tcPr>
            <w:tcW w:w="1474" w:type="dxa"/>
          </w:tcPr>
          <w:p w14:paraId="23A2F535">
            <w:pPr>
              <w:pStyle w:val="234"/>
              <w:jc w:val="center"/>
              <w:rPr>
                <w:sz w:val="24"/>
                <w:szCs w:val="24"/>
              </w:rPr>
            </w:pPr>
            <w:r>
              <w:rPr>
                <w:sz w:val="24"/>
                <w:szCs w:val="24"/>
              </w:rPr>
              <w:t>4.2.1</w:t>
            </w:r>
          </w:p>
        </w:tc>
        <w:tc>
          <w:tcPr>
            <w:tcW w:w="6406" w:type="dxa"/>
          </w:tcPr>
          <w:p w14:paraId="75AB0299">
            <w:pPr>
              <w:pStyle w:val="234"/>
              <w:jc w:val="both"/>
              <w:rPr>
                <w:sz w:val="24"/>
                <w:szCs w:val="24"/>
              </w:rPr>
            </w:pPr>
            <w:r>
              <w:rPr>
                <w:sz w:val="24"/>
                <w:szCs w:val="24"/>
              </w:rPr>
              <w:t>Условия существования постоянного электрического тока. Источники тока. Сила тока. Постоянный ток</w:t>
            </w:r>
          </w:p>
        </w:tc>
      </w:tr>
      <w:tr w14:paraId="78AF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5075EFF">
            <w:pPr>
              <w:rPr>
                <w:sz w:val="24"/>
                <w:szCs w:val="24"/>
              </w:rPr>
            </w:pPr>
          </w:p>
        </w:tc>
        <w:tc>
          <w:tcPr>
            <w:tcW w:w="1474" w:type="dxa"/>
          </w:tcPr>
          <w:p w14:paraId="49074BB8">
            <w:pPr>
              <w:pStyle w:val="234"/>
              <w:jc w:val="center"/>
              <w:rPr>
                <w:sz w:val="24"/>
                <w:szCs w:val="24"/>
              </w:rPr>
            </w:pPr>
            <w:r>
              <w:rPr>
                <w:sz w:val="24"/>
                <w:szCs w:val="24"/>
              </w:rPr>
              <w:t>4.2.2</w:t>
            </w:r>
          </w:p>
        </w:tc>
        <w:tc>
          <w:tcPr>
            <w:tcW w:w="6406" w:type="dxa"/>
          </w:tcPr>
          <w:p w14:paraId="1B28E827">
            <w:pPr>
              <w:pStyle w:val="234"/>
              <w:jc w:val="both"/>
              <w:rPr>
                <w:sz w:val="24"/>
                <w:szCs w:val="24"/>
              </w:rPr>
            </w:pPr>
            <w:r>
              <w:rPr>
                <w:sz w:val="24"/>
                <w:szCs w:val="24"/>
              </w:rPr>
              <w:t>Напряжение. Закон Ома для участка цепи</w:t>
            </w:r>
          </w:p>
        </w:tc>
      </w:tr>
      <w:tr w14:paraId="37C4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5FE797E">
            <w:pPr>
              <w:rPr>
                <w:sz w:val="24"/>
                <w:szCs w:val="24"/>
              </w:rPr>
            </w:pPr>
          </w:p>
        </w:tc>
        <w:tc>
          <w:tcPr>
            <w:tcW w:w="1474" w:type="dxa"/>
          </w:tcPr>
          <w:p w14:paraId="6EEE10DC">
            <w:pPr>
              <w:pStyle w:val="234"/>
              <w:jc w:val="center"/>
              <w:rPr>
                <w:sz w:val="24"/>
                <w:szCs w:val="24"/>
              </w:rPr>
            </w:pPr>
            <w:r>
              <w:rPr>
                <w:sz w:val="24"/>
                <w:szCs w:val="24"/>
              </w:rPr>
              <w:t>4.2.3</w:t>
            </w:r>
          </w:p>
        </w:tc>
        <w:tc>
          <w:tcPr>
            <w:tcW w:w="6406" w:type="dxa"/>
          </w:tcPr>
          <w:p w14:paraId="22E55AF8">
            <w:pPr>
              <w:pStyle w:val="234"/>
              <w:jc w:val="both"/>
              <w:rPr>
                <w:sz w:val="24"/>
                <w:szCs w:val="24"/>
              </w:rPr>
            </w:pPr>
            <w:r>
              <w:rPr>
                <w:sz w:val="24"/>
                <w:szCs w:val="24"/>
              </w:rPr>
              <w:t>Электрическое сопротивление. Удельное сопротивление вещества</w:t>
            </w:r>
          </w:p>
        </w:tc>
      </w:tr>
      <w:tr w14:paraId="34BD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247E7AA">
            <w:pPr>
              <w:rPr>
                <w:sz w:val="24"/>
                <w:szCs w:val="24"/>
              </w:rPr>
            </w:pPr>
          </w:p>
        </w:tc>
        <w:tc>
          <w:tcPr>
            <w:tcW w:w="1474" w:type="dxa"/>
          </w:tcPr>
          <w:p w14:paraId="3D7EFFC9">
            <w:pPr>
              <w:pStyle w:val="234"/>
              <w:jc w:val="center"/>
              <w:rPr>
                <w:sz w:val="24"/>
                <w:szCs w:val="24"/>
              </w:rPr>
            </w:pPr>
            <w:r>
              <w:rPr>
                <w:sz w:val="24"/>
                <w:szCs w:val="24"/>
              </w:rPr>
              <w:t>4.2.4</w:t>
            </w:r>
          </w:p>
        </w:tc>
        <w:tc>
          <w:tcPr>
            <w:tcW w:w="6406" w:type="dxa"/>
          </w:tcPr>
          <w:p w14:paraId="716C3C2D">
            <w:pPr>
              <w:pStyle w:val="234"/>
              <w:jc w:val="both"/>
              <w:rPr>
                <w:sz w:val="24"/>
                <w:szCs w:val="24"/>
              </w:rPr>
            </w:pPr>
            <w:r>
              <w:rPr>
                <w:sz w:val="24"/>
                <w:szCs w:val="24"/>
              </w:rPr>
              <w:t>Последовательное, параллельное, смешанное соединение проводников</w:t>
            </w:r>
          </w:p>
        </w:tc>
      </w:tr>
      <w:tr w14:paraId="078C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334BBDD">
            <w:pPr>
              <w:rPr>
                <w:sz w:val="24"/>
                <w:szCs w:val="24"/>
              </w:rPr>
            </w:pPr>
          </w:p>
        </w:tc>
        <w:tc>
          <w:tcPr>
            <w:tcW w:w="1474" w:type="dxa"/>
          </w:tcPr>
          <w:p w14:paraId="4D92B444">
            <w:pPr>
              <w:pStyle w:val="234"/>
              <w:jc w:val="center"/>
              <w:rPr>
                <w:sz w:val="24"/>
                <w:szCs w:val="24"/>
              </w:rPr>
            </w:pPr>
            <w:r>
              <w:rPr>
                <w:sz w:val="24"/>
                <w:szCs w:val="24"/>
              </w:rPr>
              <w:t>4.2.5</w:t>
            </w:r>
          </w:p>
        </w:tc>
        <w:tc>
          <w:tcPr>
            <w:tcW w:w="6406" w:type="dxa"/>
          </w:tcPr>
          <w:p w14:paraId="719F1AB1">
            <w:pPr>
              <w:pStyle w:val="234"/>
              <w:jc w:val="both"/>
              <w:rPr>
                <w:sz w:val="24"/>
                <w:szCs w:val="24"/>
              </w:rPr>
            </w:pPr>
            <w:r>
              <w:rPr>
                <w:sz w:val="24"/>
                <w:szCs w:val="24"/>
              </w:rPr>
              <w:t>Работа электрического тока. Закон Джоуля - Ленца</w:t>
            </w:r>
          </w:p>
        </w:tc>
      </w:tr>
      <w:tr w14:paraId="6AD6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81BBD04">
            <w:pPr>
              <w:rPr>
                <w:sz w:val="24"/>
                <w:szCs w:val="24"/>
              </w:rPr>
            </w:pPr>
          </w:p>
        </w:tc>
        <w:tc>
          <w:tcPr>
            <w:tcW w:w="1474" w:type="dxa"/>
          </w:tcPr>
          <w:p w14:paraId="5EFF6976">
            <w:pPr>
              <w:pStyle w:val="234"/>
              <w:jc w:val="center"/>
              <w:rPr>
                <w:sz w:val="24"/>
                <w:szCs w:val="24"/>
              </w:rPr>
            </w:pPr>
            <w:r>
              <w:rPr>
                <w:sz w:val="24"/>
                <w:szCs w:val="24"/>
              </w:rPr>
              <w:t>4.2.6</w:t>
            </w:r>
          </w:p>
        </w:tc>
        <w:tc>
          <w:tcPr>
            <w:tcW w:w="6406" w:type="dxa"/>
          </w:tcPr>
          <w:p w14:paraId="75583532">
            <w:pPr>
              <w:pStyle w:val="234"/>
              <w:jc w:val="both"/>
              <w:rPr>
                <w:sz w:val="24"/>
                <w:szCs w:val="24"/>
              </w:rPr>
            </w:pPr>
            <w:r>
              <w:rPr>
                <w:sz w:val="24"/>
                <w:szCs w:val="24"/>
              </w:rPr>
              <w:t>Мощность электрического тока</w:t>
            </w:r>
          </w:p>
        </w:tc>
      </w:tr>
      <w:tr w14:paraId="7999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8F9A3D1">
            <w:pPr>
              <w:rPr>
                <w:sz w:val="24"/>
                <w:szCs w:val="24"/>
              </w:rPr>
            </w:pPr>
          </w:p>
        </w:tc>
        <w:tc>
          <w:tcPr>
            <w:tcW w:w="1474" w:type="dxa"/>
          </w:tcPr>
          <w:p w14:paraId="69EAF7A9">
            <w:pPr>
              <w:pStyle w:val="234"/>
              <w:jc w:val="center"/>
              <w:rPr>
                <w:sz w:val="24"/>
                <w:szCs w:val="24"/>
              </w:rPr>
            </w:pPr>
            <w:r>
              <w:rPr>
                <w:sz w:val="24"/>
                <w:szCs w:val="24"/>
              </w:rPr>
              <w:t>4.2.7</w:t>
            </w:r>
          </w:p>
        </w:tc>
        <w:tc>
          <w:tcPr>
            <w:tcW w:w="6406" w:type="dxa"/>
          </w:tcPr>
          <w:p w14:paraId="686021C5">
            <w:pPr>
              <w:pStyle w:val="234"/>
              <w:jc w:val="both"/>
              <w:rPr>
                <w:sz w:val="24"/>
                <w:szCs w:val="24"/>
              </w:rPr>
            </w:pPr>
            <w:r>
              <w:rPr>
                <w:sz w:val="24"/>
                <w:szCs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14:paraId="5349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C502384">
            <w:pPr>
              <w:rPr>
                <w:sz w:val="24"/>
                <w:szCs w:val="24"/>
              </w:rPr>
            </w:pPr>
          </w:p>
        </w:tc>
        <w:tc>
          <w:tcPr>
            <w:tcW w:w="1474" w:type="dxa"/>
          </w:tcPr>
          <w:p w14:paraId="20286B3A">
            <w:pPr>
              <w:pStyle w:val="234"/>
              <w:jc w:val="center"/>
              <w:rPr>
                <w:sz w:val="24"/>
                <w:szCs w:val="24"/>
              </w:rPr>
            </w:pPr>
            <w:r>
              <w:rPr>
                <w:sz w:val="24"/>
                <w:szCs w:val="24"/>
              </w:rPr>
              <w:t>4.2.8</w:t>
            </w:r>
          </w:p>
        </w:tc>
        <w:tc>
          <w:tcPr>
            <w:tcW w:w="6406" w:type="dxa"/>
          </w:tcPr>
          <w:p w14:paraId="6A0697B8">
            <w:pPr>
              <w:pStyle w:val="234"/>
              <w:jc w:val="both"/>
              <w:rPr>
                <w:sz w:val="24"/>
                <w:szCs w:val="24"/>
              </w:rPr>
            </w:pPr>
            <w:r>
              <w:rPr>
                <w:sz w:val="24"/>
                <w:szCs w:val="24"/>
              </w:rPr>
              <w:t>Электронная проводимость твердых металлов. Зависимость сопротивления металлов от температуры. Сверхпроводимость</w:t>
            </w:r>
          </w:p>
        </w:tc>
      </w:tr>
      <w:tr w14:paraId="5B48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51C7E99">
            <w:pPr>
              <w:rPr>
                <w:sz w:val="24"/>
                <w:szCs w:val="24"/>
              </w:rPr>
            </w:pPr>
          </w:p>
        </w:tc>
        <w:tc>
          <w:tcPr>
            <w:tcW w:w="1474" w:type="dxa"/>
          </w:tcPr>
          <w:p w14:paraId="3D31F687">
            <w:pPr>
              <w:pStyle w:val="234"/>
              <w:jc w:val="center"/>
              <w:rPr>
                <w:sz w:val="24"/>
                <w:szCs w:val="24"/>
              </w:rPr>
            </w:pPr>
            <w:r>
              <w:rPr>
                <w:sz w:val="24"/>
                <w:szCs w:val="24"/>
              </w:rPr>
              <w:t>4.2.9</w:t>
            </w:r>
          </w:p>
        </w:tc>
        <w:tc>
          <w:tcPr>
            <w:tcW w:w="6406" w:type="dxa"/>
          </w:tcPr>
          <w:p w14:paraId="5572E5B5">
            <w:pPr>
              <w:pStyle w:val="234"/>
              <w:jc w:val="both"/>
              <w:rPr>
                <w:sz w:val="24"/>
                <w:szCs w:val="24"/>
              </w:rPr>
            </w:pPr>
            <w:r>
              <w:rPr>
                <w:sz w:val="24"/>
                <w:szCs w:val="24"/>
              </w:rPr>
              <w:t>Электрический ток в вакууме. Свойства электронных пучков</w:t>
            </w:r>
          </w:p>
        </w:tc>
      </w:tr>
      <w:tr w14:paraId="4931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74E65E0">
            <w:pPr>
              <w:rPr>
                <w:sz w:val="24"/>
                <w:szCs w:val="24"/>
              </w:rPr>
            </w:pPr>
          </w:p>
        </w:tc>
        <w:tc>
          <w:tcPr>
            <w:tcW w:w="1474" w:type="dxa"/>
          </w:tcPr>
          <w:p w14:paraId="10119162">
            <w:pPr>
              <w:pStyle w:val="234"/>
              <w:jc w:val="center"/>
              <w:rPr>
                <w:sz w:val="24"/>
                <w:szCs w:val="24"/>
              </w:rPr>
            </w:pPr>
            <w:r>
              <w:rPr>
                <w:sz w:val="24"/>
                <w:szCs w:val="24"/>
              </w:rPr>
              <w:t>4.2.10</w:t>
            </w:r>
          </w:p>
        </w:tc>
        <w:tc>
          <w:tcPr>
            <w:tcW w:w="6406" w:type="dxa"/>
          </w:tcPr>
          <w:p w14:paraId="708DA662">
            <w:pPr>
              <w:pStyle w:val="234"/>
              <w:jc w:val="both"/>
              <w:rPr>
                <w:sz w:val="24"/>
                <w:szCs w:val="24"/>
              </w:rPr>
            </w:pPr>
            <w:r>
              <w:rPr>
                <w:sz w:val="24"/>
                <w:szCs w:val="24"/>
              </w:rPr>
              <w:t>Полупроводники. Собственная и примесная проводимость полупроводников. Свойства p-n перехода. Полупроводниковые приборы</w:t>
            </w:r>
          </w:p>
        </w:tc>
      </w:tr>
      <w:tr w14:paraId="4307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603CEC8">
            <w:pPr>
              <w:rPr>
                <w:sz w:val="24"/>
                <w:szCs w:val="24"/>
              </w:rPr>
            </w:pPr>
          </w:p>
        </w:tc>
        <w:tc>
          <w:tcPr>
            <w:tcW w:w="1474" w:type="dxa"/>
          </w:tcPr>
          <w:p w14:paraId="479342F9">
            <w:pPr>
              <w:pStyle w:val="234"/>
              <w:jc w:val="center"/>
              <w:rPr>
                <w:sz w:val="24"/>
                <w:szCs w:val="24"/>
              </w:rPr>
            </w:pPr>
            <w:r>
              <w:rPr>
                <w:sz w:val="24"/>
                <w:szCs w:val="24"/>
              </w:rPr>
              <w:t>4.2.11</w:t>
            </w:r>
          </w:p>
        </w:tc>
        <w:tc>
          <w:tcPr>
            <w:tcW w:w="6406" w:type="dxa"/>
          </w:tcPr>
          <w:p w14:paraId="42F0F40C">
            <w:pPr>
              <w:pStyle w:val="234"/>
              <w:jc w:val="both"/>
              <w:rPr>
                <w:sz w:val="24"/>
                <w:szCs w:val="24"/>
              </w:rPr>
            </w:pPr>
            <w:r>
              <w:rPr>
                <w:sz w:val="24"/>
                <w:szCs w:val="24"/>
              </w:rPr>
              <w:t>Электрический ток в электролитах. Электролитическая диссоциация. Электролиз</w:t>
            </w:r>
          </w:p>
        </w:tc>
      </w:tr>
      <w:tr w14:paraId="2A11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2CD847B">
            <w:pPr>
              <w:rPr>
                <w:sz w:val="24"/>
                <w:szCs w:val="24"/>
              </w:rPr>
            </w:pPr>
          </w:p>
        </w:tc>
        <w:tc>
          <w:tcPr>
            <w:tcW w:w="1474" w:type="dxa"/>
          </w:tcPr>
          <w:p w14:paraId="746029E4">
            <w:pPr>
              <w:pStyle w:val="234"/>
              <w:jc w:val="center"/>
              <w:rPr>
                <w:sz w:val="24"/>
                <w:szCs w:val="24"/>
              </w:rPr>
            </w:pPr>
            <w:r>
              <w:rPr>
                <w:sz w:val="24"/>
                <w:szCs w:val="24"/>
              </w:rPr>
              <w:t>4.2.12</w:t>
            </w:r>
          </w:p>
        </w:tc>
        <w:tc>
          <w:tcPr>
            <w:tcW w:w="6406" w:type="dxa"/>
          </w:tcPr>
          <w:p w14:paraId="189E4143">
            <w:pPr>
              <w:pStyle w:val="234"/>
              <w:jc w:val="both"/>
              <w:rPr>
                <w:sz w:val="24"/>
                <w:szCs w:val="24"/>
              </w:rPr>
            </w:pPr>
            <w:r>
              <w:rPr>
                <w:sz w:val="24"/>
                <w:szCs w:val="24"/>
              </w:rPr>
              <w:t>Электрический ток в газах. Самостоятельный и несамостоятельный разряд. Различные типы самостоятельного разряда. Молния. Плазма</w:t>
            </w:r>
          </w:p>
        </w:tc>
      </w:tr>
      <w:tr w14:paraId="30A2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4324D2C">
            <w:pPr>
              <w:rPr>
                <w:sz w:val="24"/>
                <w:szCs w:val="24"/>
              </w:rPr>
            </w:pPr>
          </w:p>
        </w:tc>
        <w:tc>
          <w:tcPr>
            <w:tcW w:w="1474" w:type="dxa"/>
          </w:tcPr>
          <w:p w14:paraId="421FECE9">
            <w:pPr>
              <w:pStyle w:val="234"/>
              <w:jc w:val="center"/>
              <w:rPr>
                <w:sz w:val="24"/>
                <w:szCs w:val="24"/>
              </w:rPr>
            </w:pPr>
            <w:r>
              <w:rPr>
                <w:sz w:val="24"/>
                <w:szCs w:val="24"/>
              </w:rPr>
              <w:t>4.2.13</w:t>
            </w:r>
          </w:p>
        </w:tc>
        <w:tc>
          <w:tcPr>
            <w:tcW w:w="6406" w:type="dxa"/>
          </w:tcPr>
          <w:p w14:paraId="5402B511">
            <w:pPr>
              <w:pStyle w:val="234"/>
              <w:jc w:val="both"/>
              <w:rPr>
                <w:sz w:val="24"/>
                <w:szCs w:val="24"/>
              </w:rPr>
            </w:pPr>
            <w:r>
              <w:rPr>
                <w:sz w:val="24"/>
                <w:szCs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14:paraId="1FFC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3FF4B4E">
            <w:pPr>
              <w:rPr>
                <w:sz w:val="24"/>
                <w:szCs w:val="24"/>
              </w:rPr>
            </w:pPr>
          </w:p>
        </w:tc>
        <w:tc>
          <w:tcPr>
            <w:tcW w:w="1474" w:type="dxa"/>
          </w:tcPr>
          <w:p w14:paraId="37E45CB7">
            <w:pPr>
              <w:pStyle w:val="234"/>
              <w:jc w:val="center"/>
              <w:rPr>
                <w:sz w:val="24"/>
                <w:szCs w:val="24"/>
              </w:rPr>
            </w:pPr>
            <w:r>
              <w:rPr>
                <w:sz w:val="24"/>
                <w:szCs w:val="24"/>
              </w:rPr>
              <w:t>4.2.14</w:t>
            </w:r>
          </w:p>
        </w:tc>
        <w:tc>
          <w:tcPr>
            <w:tcW w:w="6406" w:type="dxa"/>
          </w:tcPr>
          <w:p w14:paraId="4ECDCC52">
            <w:pPr>
              <w:pStyle w:val="234"/>
              <w:jc w:val="both"/>
              <w:rPr>
                <w:sz w:val="24"/>
                <w:szCs w:val="24"/>
              </w:rPr>
            </w:pPr>
            <w:r>
              <w:rPr>
                <w:sz w:val="24"/>
                <w:szCs w:val="24"/>
              </w:rPr>
              <w:t>Практические работы. Изучение смешанного соединения резисторов.</w:t>
            </w:r>
          </w:p>
          <w:p w14:paraId="103A2728">
            <w:pPr>
              <w:pStyle w:val="234"/>
              <w:jc w:val="both"/>
              <w:rPr>
                <w:sz w:val="24"/>
                <w:szCs w:val="24"/>
              </w:rPr>
            </w:pPr>
            <w:r>
              <w:rPr>
                <w:sz w:val="24"/>
                <w:szCs w:val="24"/>
              </w:rPr>
              <w:t>Измерение ЭДС источника тока и его внутреннего сопротивления. Наблюдение электролиза</w:t>
            </w:r>
          </w:p>
        </w:tc>
      </w:tr>
    </w:tbl>
    <w:p w14:paraId="325EEC77">
      <w:pPr>
        <w:spacing w:after="0" w:line="360" w:lineRule="auto"/>
        <w:ind w:firstLine="709"/>
        <w:contextualSpacing/>
        <w:jc w:val="both"/>
        <w:rPr>
          <w:rFonts w:ascii="Times New Roman" w:hAnsi="Times New Roman"/>
          <w:sz w:val="28"/>
          <w:szCs w:val="28"/>
        </w:rPr>
      </w:pPr>
    </w:p>
    <w:p w14:paraId="21C7E6A2">
      <w:pPr>
        <w:rPr>
          <w:sz w:val="28"/>
          <w:szCs w:val="28"/>
        </w:rPr>
      </w:pPr>
      <w:r>
        <w:rPr>
          <w:sz w:val="28"/>
          <w:szCs w:val="28"/>
        </w:rPr>
        <w:br w:type="page"/>
      </w:r>
    </w:p>
    <w:p w14:paraId="46CD5F47">
      <w:pPr>
        <w:pStyle w:val="234"/>
        <w:jc w:val="right"/>
        <w:rPr>
          <w:sz w:val="28"/>
          <w:szCs w:val="28"/>
        </w:rPr>
      </w:pPr>
      <w:r>
        <w:rPr>
          <w:sz w:val="28"/>
          <w:szCs w:val="28"/>
        </w:rPr>
        <w:t>Таблица 14.2</w:t>
      </w:r>
    </w:p>
    <w:p w14:paraId="7D9BBC5C">
      <w:pPr>
        <w:pStyle w:val="234"/>
        <w:jc w:val="both"/>
        <w:rPr>
          <w:sz w:val="28"/>
          <w:szCs w:val="28"/>
        </w:rPr>
      </w:pPr>
    </w:p>
    <w:p w14:paraId="6638181B">
      <w:pPr>
        <w:pStyle w:val="234"/>
        <w:jc w:val="center"/>
        <w:rPr>
          <w:sz w:val="28"/>
          <w:szCs w:val="28"/>
        </w:rPr>
      </w:pPr>
      <w:r>
        <w:rPr>
          <w:sz w:val="28"/>
          <w:szCs w:val="28"/>
        </w:rPr>
        <w:t>Проверяемые требования к результатам освоения основной</w:t>
      </w:r>
    </w:p>
    <w:p w14:paraId="44687254">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14C1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8C648C">
            <w:pPr>
              <w:pStyle w:val="234"/>
              <w:jc w:val="center"/>
              <w:rPr>
                <w:sz w:val="24"/>
                <w:szCs w:val="24"/>
              </w:rPr>
            </w:pPr>
            <w:r>
              <w:rPr>
                <w:sz w:val="24"/>
                <w:szCs w:val="24"/>
              </w:rPr>
              <w:t>Код проверяемого результата</w:t>
            </w:r>
          </w:p>
        </w:tc>
        <w:tc>
          <w:tcPr>
            <w:tcW w:w="7370" w:type="dxa"/>
          </w:tcPr>
          <w:p w14:paraId="49F7ABB7">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5995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581249">
            <w:pPr>
              <w:pStyle w:val="234"/>
              <w:jc w:val="center"/>
              <w:rPr>
                <w:sz w:val="24"/>
                <w:szCs w:val="24"/>
              </w:rPr>
            </w:pPr>
            <w:r>
              <w:rPr>
                <w:sz w:val="24"/>
                <w:szCs w:val="24"/>
              </w:rPr>
              <w:t>11.1</w:t>
            </w:r>
          </w:p>
        </w:tc>
        <w:tc>
          <w:tcPr>
            <w:tcW w:w="7370" w:type="dxa"/>
          </w:tcPr>
          <w:p w14:paraId="4BAC77AF">
            <w:pPr>
              <w:pStyle w:val="234"/>
              <w:jc w:val="both"/>
              <w:rPr>
                <w:sz w:val="24"/>
                <w:szCs w:val="24"/>
              </w:rPr>
            </w:pPr>
            <w:r>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14:paraId="14E1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F7CACC">
            <w:pPr>
              <w:pStyle w:val="234"/>
              <w:jc w:val="center"/>
              <w:rPr>
                <w:sz w:val="24"/>
                <w:szCs w:val="24"/>
              </w:rPr>
            </w:pPr>
            <w:r>
              <w:rPr>
                <w:sz w:val="24"/>
                <w:szCs w:val="24"/>
              </w:rPr>
              <w:t>11.2</w:t>
            </w:r>
          </w:p>
        </w:tc>
        <w:tc>
          <w:tcPr>
            <w:tcW w:w="7370" w:type="dxa"/>
          </w:tcPr>
          <w:p w14:paraId="0A030E12">
            <w:pPr>
              <w:pStyle w:val="234"/>
              <w:jc w:val="both"/>
              <w:rPr>
                <w:sz w:val="24"/>
                <w:szCs w:val="24"/>
              </w:rPr>
            </w:pPr>
            <w:r>
              <w:rPr>
                <w:sz w:val="24"/>
                <w:szCs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14:paraId="1178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5E471B">
            <w:pPr>
              <w:pStyle w:val="234"/>
              <w:jc w:val="center"/>
              <w:rPr>
                <w:sz w:val="24"/>
                <w:szCs w:val="24"/>
              </w:rPr>
            </w:pPr>
            <w:r>
              <w:rPr>
                <w:sz w:val="24"/>
                <w:szCs w:val="24"/>
              </w:rPr>
              <w:t>11.3</w:t>
            </w:r>
          </w:p>
        </w:tc>
        <w:tc>
          <w:tcPr>
            <w:tcW w:w="7370" w:type="dxa"/>
          </w:tcPr>
          <w:p w14:paraId="5C24D7E6">
            <w:pPr>
              <w:pStyle w:val="234"/>
              <w:jc w:val="both"/>
              <w:rPr>
                <w:sz w:val="24"/>
                <w:szCs w:val="24"/>
              </w:rPr>
            </w:pPr>
            <w:r>
              <w:rPr>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14:paraId="741A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64FD8B">
            <w:pPr>
              <w:pStyle w:val="234"/>
              <w:jc w:val="center"/>
              <w:rPr>
                <w:sz w:val="24"/>
                <w:szCs w:val="24"/>
              </w:rPr>
            </w:pPr>
            <w:r>
              <w:rPr>
                <w:sz w:val="24"/>
                <w:szCs w:val="24"/>
              </w:rPr>
              <w:t>11.4</w:t>
            </w:r>
          </w:p>
        </w:tc>
        <w:tc>
          <w:tcPr>
            <w:tcW w:w="7370" w:type="dxa"/>
          </w:tcPr>
          <w:p w14:paraId="608C1F89">
            <w:pPr>
              <w:pStyle w:val="234"/>
              <w:jc w:val="both"/>
              <w:rPr>
                <w:sz w:val="24"/>
                <w:szCs w:val="24"/>
              </w:rPr>
            </w:pPr>
            <w:r>
              <w:rPr>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4233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9643187">
            <w:pPr>
              <w:pStyle w:val="234"/>
              <w:jc w:val="center"/>
              <w:rPr>
                <w:sz w:val="24"/>
                <w:szCs w:val="24"/>
              </w:rPr>
            </w:pPr>
            <w:r>
              <w:rPr>
                <w:sz w:val="24"/>
                <w:szCs w:val="24"/>
              </w:rPr>
              <w:t>11.5</w:t>
            </w:r>
          </w:p>
        </w:tc>
        <w:tc>
          <w:tcPr>
            <w:tcW w:w="7370" w:type="dxa"/>
          </w:tcPr>
          <w:p w14:paraId="1FFAD85A">
            <w:pPr>
              <w:pStyle w:val="234"/>
              <w:jc w:val="both"/>
              <w:rPr>
                <w:sz w:val="24"/>
                <w:szCs w:val="24"/>
              </w:rPr>
            </w:pPr>
            <w:r>
              <w:rPr>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14:paraId="12DF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EB9E19">
            <w:pPr>
              <w:pStyle w:val="234"/>
              <w:jc w:val="center"/>
              <w:rPr>
                <w:sz w:val="24"/>
                <w:szCs w:val="24"/>
              </w:rPr>
            </w:pPr>
            <w:r>
              <w:rPr>
                <w:sz w:val="24"/>
                <w:szCs w:val="24"/>
              </w:rPr>
              <w:t>11.6</w:t>
            </w:r>
          </w:p>
        </w:tc>
        <w:tc>
          <w:tcPr>
            <w:tcW w:w="7370" w:type="dxa"/>
          </w:tcPr>
          <w:p w14:paraId="435B90C8">
            <w:pPr>
              <w:pStyle w:val="234"/>
              <w:jc w:val="both"/>
              <w:rPr>
                <w:sz w:val="24"/>
                <w:szCs w:val="24"/>
              </w:rPr>
            </w:pPr>
            <w:r>
              <w:rPr>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14:paraId="2B2B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836602A">
            <w:pPr>
              <w:pStyle w:val="234"/>
              <w:jc w:val="center"/>
              <w:rPr>
                <w:sz w:val="24"/>
                <w:szCs w:val="24"/>
              </w:rPr>
            </w:pPr>
            <w:r>
              <w:rPr>
                <w:sz w:val="24"/>
                <w:szCs w:val="24"/>
              </w:rPr>
              <w:t>11.7</w:t>
            </w:r>
          </w:p>
        </w:tc>
        <w:tc>
          <w:tcPr>
            <w:tcW w:w="7370" w:type="dxa"/>
          </w:tcPr>
          <w:p w14:paraId="2FB19D7C">
            <w:pPr>
              <w:pStyle w:val="234"/>
              <w:jc w:val="both"/>
              <w:rPr>
                <w:sz w:val="24"/>
                <w:szCs w:val="24"/>
              </w:rPr>
            </w:pPr>
            <w:r>
              <w:rPr>
                <w:sz w:val="24"/>
                <w:szCs w:val="24"/>
              </w:rPr>
              <w:t>Определять направление вектора индукции магнитного поля проводника с током, силы Ампера и силы Лоренца</w:t>
            </w:r>
          </w:p>
        </w:tc>
      </w:tr>
      <w:tr w14:paraId="42A8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0D988D3">
            <w:pPr>
              <w:pStyle w:val="234"/>
              <w:jc w:val="center"/>
              <w:rPr>
                <w:sz w:val="24"/>
                <w:szCs w:val="24"/>
              </w:rPr>
            </w:pPr>
            <w:r>
              <w:rPr>
                <w:sz w:val="24"/>
                <w:szCs w:val="24"/>
              </w:rPr>
              <w:t>11.8</w:t>
            </w:r>
          </w:p>
        </w:tc>
        <w:tc>
          <w:tcPr>
            <w:tcW w:w="7370" w:type="dxa"/>
          </w:tcPr>
          <w:p w14:paraId="72780B5D">
            <w:pPr>
              <w:pStyle w:val="234"/>
              <w:jc w:val="both"/>
              <w:rPr>
                <w:sz w:val="24"/>
                <w:szCs w:val="24"/>
              </w:rPr>
            </w:pPr>
            <w:r>
              <w:rPr>
                <w:sz w:val="24"/>
                <w:szCs w:val="24"/>
              </w:rPr>
              <w:t>Строить и описывать изображение, создаваемое плоским зеркалом, тонкой линзой</w:t>
            </w:r>
          </w:p>
        </w:tc>
      </w:tr>
      <w:tr w14:paraId="13EE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71E647A">
            <w:pPr>
              <w:pStyle w:val="234"/>
              <w:jc w:val="center"/>
              <w:rPr>
                <w:sz w:val="24"/>
                <w:szCs w:val="24"/>
              </w:rPr>
            </w:pPr>
            <w:r>
              <w:rPr>
                <w:sz w:val="24"/>
                <w:szCs w:val="24"/>
              </w:rPr>
              <w:t>11.9</w:t>
            </w:r>
          </w:p>
        </w:tc>
        <w:tc>
          <w:tcPr>
            <w:tcW w:w="7370" w:type="dxa"/>
          </w:tcPr>
          <w:p w14:paraId="0D890A08">
            <w:pPr>
              <w:pStyle w:val="234"/>
              <w:jc w:val="both"/>
              <w:rPr>
                <w:sz w:val="24"/>
                <w:szCs w:val="24"/>
              </w:rPr>
            </w:pPr>
            <w:r>
              <w:rPr>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604D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A71072">
            <w:pPr>
              <w:pStyle w:val="234"/>
              <w:jc w:val="center"/>
              <w:rPr>
                <w:sz w:val="24"/>
                <w:szCs w:val="24"/>
              </w:rPr>
            </w:pPr>
            <w:r>
              <w:rPr>
                <w:sz w:val="24"/>
                <w:szCs w:val="24"/>
              </w:rPr>
              <w:t>11.10</w:t>
            </w:r>
          </w:p>
        </w:tc>
        <w:tc>
          <w:tcPr>
            <w:tcW w:w="7370" w:type="dxa"/>
          </w:tcPr>
          <w:p w14:paraId="69E07D6A">
            <w:pPr>
              <w:pStyle w:val="234"/>
              <w:jc w:val="both"/>
              <w:rPr>
                <w:sz w:val="24"/>
                <w:szCs w:val="24"/>
              </w:rPr>
            </w:pPr>
            <w:r>
              <w:rPr>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51C1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48FB952">
            <w:pPr>
              <w:pStyle w:val="234"/>
              <w:jc w:val="center"/>
              <w:rPr>
                <w:sz w:val="24"/>
                <w:szCs w:val="24"/>
              </w:rPr>
            </w:pPr>
            <w:r>
              <w:rPr>
                <w:sz w:val="24"/>
                <w:szCs w:val="24"/>
              </w:rPr>
              <w:t>11.11</w:t>
            </w:r>
          </w:p>
        </w:tc>
        <w:tc>
          <w:tcPr>
            <w:tcW w:w="7370" w:type="dxa"/>
          </w:tcPr>
          <w:p w14:paraId="6C005705">
            <w:pPr>
              <w:pStyle w:val="234"/>
              <w:jc w:val="both"/>
              <w:rPr>
                <w:sz w:val="24"/>
                <w:szCs w:val="24"/>
              </w:rPr>
            </w:pPr>
            <w:r>
              <w:rPr>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3390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6AFB59">
            <w:pPr>
              <w:pStyle w:val="234"/>
              <w:jc w:val="center"/>
              <w:rPr>
                <w:sz w:val="24"/>
                <w:szCs w:val="24"/>
              </w:rPr>
            </w:pPr>
            <w:r>
              <w:rPr>
                <w:sz w:val="24"/>
                <w:szCs w:val="24"/>
              </w:rPr>
              <w:t>11.12</w:t>
            </w:r>
          </w:p>
        </w:tc>
        <w:tc>
          <w:tcPr>
            <w:tcW w:w="7370" w:type="dxa"/>
          </w:tcPr>
          <w:p w14:paraId="434363CD">
            <w:pPr>
              <w:pStyle w:val="234"/>
              <w:jc w:val="both"/>
              <w:rPr>
                <w:sz w:val="24"/>
                <w:szCs w:val="24"/>
              </w:rPr>
            </w:pPr>
            <w:r>
              <w:rPr>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7BEC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5E4D296">
            <w:pPr>
              <w:pStyle w:val="234"/>
              <w:jc w:val="center"/>
              <w:rPr>
                <w:sz w:val="24"/>
                <w:szCs w:val="24"/>
              </w:rPr>
            </w:pPr>
            <w:r>
              <w:rPr>
                <w:sz w:val="24"/>
                <w:szCs w:val="24"/>
              </w:rPr>
              <w:t>11.13</w:t>
            </w:r>
          </w:p>
        </w:tc>
        <w:tc>
          <w:tcPr>
            <w:tcW w:w="7370" w:type="dxa"/>
          </w:tcPr>
          <w:p w14:paraId="14095ED3">
            <w:pPr>
              <w:pStyle w:val="234"/>
              <w:jc w:val="both"/>
              <w:rPr>
                <w:sz w:val="24"/>
                <w:szCs w:val="24"/>
              </w:rPr>
            </w:pPr>
            <w:r>
              <w:rPr>
                <w:sz w:val="24"/>
                <w:szCs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14:paraId="7C53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5CEA860">
            <w:pPr>
              <w:pStyle w:val="234"/>
              <w:jc w:val="center"/>
              <w:rPr>
                <w:sz w:val="24"/>
                <w:szCs w:val="24"/>
              </w:rPr>
            </w:pPr>
            <w:r>
              <w:rPr>
                <w:sz w:val="24"/>
                <w:szCs w:val="24"/>
              </w:rPr>
              <w:t>11.14</w:t>
            </w:r>
          </w:p>
        </w:tc>
        <w:tc>
          <w:tcPr>
            <w:tcW w:w="7370" w:type="dxa"/>
          </w:tcPr>
          <w:p w14:paraId="7FBFC9A0">
            <w:pPr>
              <w:pStyle w:val="234"/>
              <w:jc w:val="both"/>
              <w:rPr>
                <w:sz w:val="24"/>
                <w:szCs w:val="24"/>
              </w:rPr>
            </w:pPr>
            <w:r>
              <w:rPr>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2753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86DF6A">
            <w:pPr>
              <w:pStyle w:val="234"/>
              <w:jc w:val="center"/>
              <w:rPr>
                <w:sz w:val="24"/>
                <w:szCs w:val="24"/>
              </w:rPr>
            </w:pPr>
            <w:r>
              <w:rPr>
                <w:sz w:val="24"/>
                <w:szCs w:val="24"/>
              </w:rPr>
              <w:t>11.15</w:t>
            </w:r>
          </w:p>
        </w:tc>
        <w:tc>
          <w:tcPr>
            <w:tcW w:w="7370" w:type="dxa"/>
          </w:tcPr>
          <w:p w14:paraId="590B8C11">
            <w:pPr>
              <w:pStyle w:val="234"/>
              <w:jc w:val="both"/>
              <w:rPr>
                <w:sz w:val="24"/>
                <w:szCs w:val="24"/>
              </w:rPr>
            </w:pPr>
            <w:r>
              <w:rPr>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6FCF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7770F8">
            <w:pPr>
              <w:pStyle w:val="234"/>
              <w:jc w:val="center"/>
              <w:rPr>
                <w:sz w:val="24"/>
                <w:szCs w:val="24"/>
              </w:rPr>
            </w:pPr>
            <w:r>
              <w:rPr>
                <w:sz w:val="24"/>
                <w:szCs w:val="24"/>
              </w:rPr>
              <w:t>11.16</w:t>
            </w:r>
          </w:p>
        </w:tc>
        <w:tc>
          <w:tcPr>
            <w:tcW w:w="7370" w:type="dxa"/>
          </w:tcPr>
          <w:p w14:paraId="59D2CC33">
            <w:pPr>
              <w:pStyle w:val="234"/>
              <w:jc w:val="both"/>
              <w:rPr>
                <w:sz w:val="24"/>
                <w:szCs w:val="24"/>
              </w:rPr>
            </w:pPr>
            <w:r>
              <w:rPr>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14:paraId="10B9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5B936A8">
            <w:pPr>
              <w:pStyle w:val="234"/>
              <w:jc w:val="center"/>
              <w:rPr>
                <w:sz w:val="24"/>
                <w:szCs w:val="24"/>
              </w:rPr>
            </w:pPr>
            <w:r>
              <w:rPr>
                <w:sz w:val="24"/>
                <w:szCs w:val="24"/>
              </w:rPr>
              <w:t>11.17</w:t>
            </w:r>
          </w:p>
        </w:tc>
        <w:tc>
          <w:tcPr>
            <w:tcW w:w="7370" w:type="dxa"/>
          </w:tcPr>
          <w:p w14:paraId="41D2E7D7">
            <w:pPr>
              <w:pStyle w:val="234"/>
              <w:jc w:val="both"/>
              <w:rPr>
                <w:sz w:val="24"/>
                <w:szCs w:val="24"/>
              </w:rPr>
            </w:pPr>
            <w:r>
              <w:rPr>
                <w:sz w:val="24"/>
                <w:szCs w:val="24"/>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14:paraId="1008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96CF1F">
            <w:pPr>
              <w:pStyle w:val="234"/>
              <w:jc w:val="center"/>
              <w:rPr>
                <w:sz w:val="24"/>
                <w:szCs w:val="24"/>
              </w:rPr>
            </w:pPr>
            <w:r>
              <w:rPr>
                <w:sz w:val="24"/>
                <w:szCs w:val="24"/>
              </w:rPr>
              <w:t>11.18</w:t>
            </w:r>
          </w:p>
        </w:tc>
        <w:tc>
          <w:tcPr>
            <w:tcW w:w="7370" w:type="dxa"/>
          </w:tcPr>
          <w:p w14:paraId="66787E97">
            <w:pPr>
              <w:pStyle w:val="234"/>
              <w:jc w:val="both"/>
              <w:rPr>
                <w:sz w:val="24"/>
                <w:szCs w:val="24"/>
              </w:rPr>
            </w:pPr>
            <w:r>
              <w:rPr>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6AA8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E268EC">
            <w:pPr>
              <w:pStyle w:val="234"/>
              <w:jc w:val="center"/>
              <w:rPr>
                <w:sz w:val="24"/>
                <w:szCs w:val="24"/>
              </w:rPr>
            </w:pPr>
            <w:r>
              <w:rPr>
                <w:sz w:val="24"/>
                <w:szCs w:val="24"/>
              </w:rPr>
              <w:t>11.19</w:t>
            </w:r>
          </w:p>
        </w:tc>
        <w:tc>
          <w:tcPr>
            <w:tcW w:w="7370" w:type="dxa"/>
          </w:tcPr>
          <w:p w14:paraId="133F7390">
            <w:pPr>
              <w:pStyle w:val="234"/>
              <w:jc w:val="both"/>
              <w:rPr>
                <w:sz w:val="24"/>
                <w:szCs w:val="24"/>
              </w:rPr>
            </w:pPr>
            <w:r>
              <w:rPr>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309C6EEF">
      <w:pPr>
        <w:spacing w:after="0" w:line="360" w:lineRule="auto"/>
        <w:ind w:firstLine="709"/>
        <w:contextualSpacing/>
        <w:jc w:val="both"/>
        <w:rPr>
          <w:rFonts w:ascii="Times New Roman" w:hAnsi="Times New Roman"/>
          <w:sz w:val="28"/>
          <w:szCs w:val="28"/>
        </w:rPr>
      </w:pPr>
    </w:p>
    <w:p w14:paraId="5D43E486">
      <w:pPr>
        <w:pStyle w:val="234"/>
        <w:jc w:val="right"/>
        <w:rPr>
          <w:sz w:val="28"/>
          <w:szCs w:val="28"/>
        </w:rPr>
      </w:pPr>
      <w:r>
        <w:rPr>
          <w:sz w:val="28"/>
          <w:szCs w:val="28"/>
        </w:rPr>
        <w:t>Таблица 14.3</w:t>
      </w:r>
    </w:p>
    <w:p w14:paraId="4E00A5D9">
      <w:pPr>
        <w:pStyle w:val="234"/>
        <w:ind w:firstLine="540"/>
        <w:jc w:val="both"/>
        <w:rPr>
          <w:sz w:val="28"/>
          <w:szCs w:val="28"/>
        </w:rPr>
      </w:pPr>
    </w:p>
    <w:p w14:paraId="23DA5B9C">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91"/>
        <w:gridCol w:w="1474"/>
        <w:gridCol w:w="6406"/>
      </w:tblGrid>
      <w:tr w14:paraId="7158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4D4C1126">
            <w:pPr>
              <w:pStyle w:val="234"/>
              <w:jc w:val="center"/>
              <w:rPr>
                <w:sz w:val="24"/>
                <w:szCs w:val="24"/>
              </w:rPr>
            </w:pPr>
            <w:r>
              <w:rPr>
                <w:sz w:val="24"/>
                <w:szCs w:val="24"/>
              </w:rPr>
              <w:t>Код раздела</w:t>
            </w:r>
          </w:p>
        </w:tc>
        <w:tc>
          <w:tcPr>
            <w:tcW w:w="1474" w:type="dxa"/>
          </w:tcPr>
          <w:p w14:paraId="113151D4">
            <w:pPr>
              <w:pStyle w:val="234"/>
              <w:jc w:val="center"/>
              <w:rPr>
                <w:sz w:val="24"/>
                <w:szCs w:val="24"/>
              </w:rPr>
            </w:pPr>
            <w:r>
              <w:rPr>
                <w:sz w:val="24"/>
                <w:szCs w:val="24"/>
              </w:rPr>
              <w:t>Код проверяемого элемента</w:t>
            </w:r>
          </w:p>
        </w:tc>
        <w:tc>
          <w:tcPr>
            <w:tcW w:w="6406" w:type="dxa"/>
          </w:tcPr>
          <w:p w14:paraId="5D7DE6A0">
            <w:pPr>
              <w:pStyle w:val="234"/>
              <w:jc w:val="center"/>
              <w:rPr>
                <w:sz w:val="24"/>
                <w:szCs w:val="24"/>
              </w:rPr>
            </w:pPr>
            <w:r>
              <w:rPr>
                <w:sz w:val="24"/>
                <w:szCs w:val="24"/>
              </w:rPr>
              <w:t>Проверяемые элементы содержания</w:t>
            </w:r>
          </w:p>
        </w:tc>
      </w:tr>
      <w:tr w14:paraId="5094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4044ED3C">
            <w:pPr>
              <w:pStyle w:val="234"/>
              <w:jc w:val="center"/>
              <w:rPr>
                <w:sz w:val="24"/>
                <w:szCs w:val="24"/>
              </w:rPr>
            </w:pPr>
            <w:r>
              <w:rPr>
                <w:sz w:val="24"/>
                <w:szCs w:val="24"/>
              </w:rPr>
              <w:t>4</w:t>
            </w:r>
          </w:p>
        </w:tc>
        <w:tc>
          <w:tcPr>
            <w:tcW w:w="7880" w:type="dxa"/>
            <w:gridSpan w:val="2"/>
          </w:tcPr>
          <w:p w14:paraId="7275A74B">
            <w:pPr>
              <w:pStyle w:val="234"/>
              <w:jc w:val="center"/>
              <w:rPr>
                <w:sz w:val="24"/>
                <w:szCs w:val="24"/>
              </w:rPr>
            </w:pPr>
            <w:r>
              <w:rPr>
                <w:sz w:val="24"/>
                <w:szCs w:val="24"/>
              </w:rPr>
              <w:t>ЭЛЕКТРОДИНАМИКА</w:t>
            </w:r>
          </w:p>
        </w:tc>
      </w:tr>
      <w:tr w14:paraId="5543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50A70E2B">
            <w:pPr>
              <w:pStyle w:val="234"/>
              <w:jc w:val="center"/>
              <w:rPr>
                <w:sz w:val="24"/>
                <w:szCs w:val="24"/>
              </w:rPr>
            </w:pPr>
            <w:r>
              <w:rPr>
                <w:sz w:val="24"/>
                <w:szCs w:val="24"/>
              </w:rPr>
              <w:t>4.3</w:t>
            </w:r>
          </w:p>
        </w:tc>
        <w:tc>
          <w:tcPr>
            <w:tcW w:w="7880" w:type="dxa"/>
            <w:gridSpan w:val="2"/>
          </w:tcPr>
          <w:p w14:paraId="19534230">
            <w:pPr>
              <w:pStyle w:val="234"/>
              <w:jc w:val="center"/>
              <w:rPr>
                <w:sz w:val="24"/>
                <w:szCs w:val="24"/>
              </w:rPr>
            </w:pPr>
            <w:r>
              <w:rPr>
                <w:sz w:val="24"/>
                <w:szCs w:val="24"/>
              </w:rPr>
              <w:t>МАГНИТНОЕ ПОЛЕ. ЭЛЕКТРОМАГНИТНАЯ ИНДУКЦИЯ</w:t>
            </w:r>
          </w:p>
        </w:tc>
      </w:tr>
      <w:tr w14:paraId="2AD9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F93F4F2">
            <w:pPr>
              <w:rPr>
                <w:sz w:val="24"/>
                <w:szCs w:val="24"/>
              </w:rPr>
            </w:pPr>
          </w:p>
        </w:tc>
        <w:tc>
          <w:tcPr>
            <w:tcW w:w="1474" w:type="dxa"/>
          </w:tcPr>
          <w:p w14:paraId="020060BB">
            <w:pPr>
              <w:pStyle w:val="234"/>
              <w:jc w:val="center"/>
              <w:rPr>
                <w:sz w:val="24"/>
                <w:szCs w:val="24"/>
              </w:rPr>
            </w:pPr>
            <w:r>
              <w:rPr>
                <w:sz w:val="24"/>
                <w:szCs w:val="24"/>
              </w:rPr>
              <w:t>4.3.1</w:t>
            </w:r>
          </w:p>
        </w:tc>
        <w:tc>
          <w:tcPr>
            <w:tcW w:w="6406" w:type="dxa"/>
          </w:tcPr>
          <w:p w14:paraId="63A7DF45">
            <w:pPr>
              <w:pStyle w:val="234"/>
              <w:jc w:val="both"/>
              <w:rPr>
                <w:sz w:val="24"/>
                <w:szCs w:val="24"/>
              </w:rPr>
            </w:pPr>
            <w:r>
              <w:rPr>
                <w:sz w:val="24"/>
                <w:szCs w:val="24"/>
              </w:rPr>
              <w:t>Постоянные магниты. Взаимодействие постоянных магнитов</w:t>
            </w:r>
          </w:p>
        </w:tc>
      </w:tr>
      <w:tr w14:paraId="4F28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B3ED165">
            <w:pPr>
              <w:rPr>
                <w:sz w:val="24"/>
                <w:szCs w:val="24"/>
              </w:rPr>
            </w:pPr>
          </w:p>
        </w:tc>
        <w:tc>
          <w:tcPr>
            <w:tcW w:w="1474" w:type="dxa"/>
          </w:tcPr>
          <w:p w14:paraId="14D2B543">
            <w:pPr>
              <w:pStyle w:val="234"/>
              <w:jc w:val="center"/>
              <w:rPr>
                <w:sz w:val="24"/>
                <w:szCs w:val="24"/>
              </w:rPr>
            </w:pPr>
            <w:r>
              <w:rPr>
                <w:sz w:val="24"/>
                <w:szCs w:val="24"/>
              </w:rPr>
              <w:t>4.3.2</w:t>
            </w:r>
          </w:p>
        </w:tc>
        <w:tc>
          <w:tcPr>
            <w:tcW w:w="6406" w:type="dxa"/>
          </w:tcPr>
          <w:p w14:paraId="42B043E6">
            <w:pPr>
              <w:pStyle w:val="234"/>
              <w:jc w:val="both"/>
              <w:rPr>
                <w:sz w:val="24"/>
                <w:szCs w:val="24"/>
              </w:rPr>
            </w:pPr>
            <w:r>
              <w:rPr>
                <w:sz w:val="24"/>
                <w:szCs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14:paraId="660E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550CB42">
            <w:pPr>
              <w:rPr>
                <w:sz w:val="24"/>
                <w:szCs w:val="24"/>
              </w:rPr>
            </w:pPr>
          </w:p>
        </w:tc>
        <w:tc>
          <w:tcPr>
            <w:tcW w:w="1474" w:type="dxa"/>
          </w:tcPr>
          <w:p w14:paraId="54F06620">
            <w:pPr>
              <w:pStyle w:val="234"/>
              <w:jc w:val="center"/>
              <w:rPr>
                <w:sz w:val="24"/>
                <w:szCs w:val="24"/>
              </w:rPr>
            </w:pPr>
            <w:r>
              <w:rPr>
                <w:sz w:val="24"/>
                <w:szCs w:val="24"/>
              </w:rPr>
              <w:t>4.3.3</w:t>
            </w:r>
          </w:p>
        </w:tc>
        <w:tc>
          <w:tcPr>
            <w:tcW w:w="6406" w:type="dxa"/>
          </w:tcPr>
          <w:p w14:paraId="4C4529CA">
            <w:pPr>
              <w:pStyle w:val="234"/>
              <w:jc w:val="both"/>
              <w:rPr>
                <w:sz w:val="24"/>
                <w:szCs w:val="24"/>
              </w:rPr>
            </w:pPr>
            <w:r>
              <w:rPr>
                <w:sz w:val="24"/>
                <w:szCs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14:paraId="1A74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EA657DF">
            <w:pPr>
              <w:rPr>
                <w:sz w:val="24"/>
                <w:szCs w:val="24"/>
              </w:rPr>
            </w:pPr>
          </w:p>
        </w:tc>
        <w:tc>
          <w:tcPr>
            <w:tcW w:w="1474" w:type="dxa"/>
          </w:tcPr>
          <w:p w14:paraId="11C40643">
            <w:pPr>
              <w:pStyle w:val="234"/>
              <w:jc w:val="center"/>
              <w:rPr>
                <w:sz w:val="24"/>
                <w:szCs w:val="24"/>
              </w:rPr>
            </w:pPr>
            <w:r>
              <w:rPr>
                <w:sz w:val="24"/>
                <w:szCs w:val="24"/>
              </w:rPr>
              <w:t>4.3.4</w:t>
            </w:r>
          </w:p>
        </w:tc>
        <w:tc>
          <w:tcPr>
            <w:tcW w:w="6406" w:type="dxa"/>
          </w:tcPr>
          <w:p w14:paraId="1DB1F8FA">
            <w:pPr>
              <w:pStyle w:val="234"/>
              <w:jc w:val="both"/>
              <w:rPr>
                <w:sz w:val="24"/>
                <w:szCs w:val="24"/>
              </w:rPr>
            </w:pPr>
            <w:r>
              <w:rPr>
                <w:sz w:val="24"/>
                <w:szCs w:val="24"/>
              </w:rPr>
              <w:t>Сила Ампера, ее модуль и направление</w:t>
            </w:r>
          </w:p>
        </w:tc>
      </w:tr>
      <w:tr w14:paraId="1EE4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8B52946">
            <w:pPr>
              <w:rPr>
                <w:sz w:val="24"/>
                <w:szCs w:val="24"/>
              </w:rPr>
            </w:pPr>
          </w:p>
        </w:tc>
        <w:tc>
          <w:tcPr>
            <w:tcW w:w="1474" w:type="dxa"/>
          </w:tcPr>
          <w:p w14:paraId="2709A2F5">
            <w:pPr>
              <w:pStyle w:val="234"/>
              <w:jc w:val="center"/>
              <w:rPr>
                <w:sz w:val="24"/>
                <w:szCs w:val="24"/>
              </w:rPr>
            </w:pPr>
            <w:r>
              <w:rPr>
                <w:sz w:val="24"/>
                <w:szCs w:val="24"/>
              </w:rPr>
              <w:t>4.3.5</w:t>
            </w:r>
          </w:p>
        </w:tc>
        <w:tc>
          <w:tcPr>
            <w:tcW w:w="6406" w:type="dxa"/>
          </w:tcPr>
          <w:p w14:paraId="77E22666">
            <w:pPr>
              <w:pStyle w:val="234"/>
              <w:jc w:val="both"/>
              <w:rPr>
                <w:sz w:val="24"/>
                <w:szCs w:val="24"/>
              </w:rPr>
            </w:pPr>
            <w:r>
              <w:rPr>
                <w:sz w:val="24"/>
                <w:szCs w:val="24"/>
              </w:rPr>
              <w:t>Сила Лоренца, ее модуль и направление. Движение заряженной частицы в однородном магнитном поле. Работа силы Лоренца</w:t>
            </w:r>
          </w:p>
        </w:tc>
      </w:tr>
      <w:tr w14:paraId="0D5B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92AA18B">
            <w:pPr>
              <w:rPr>
                <w:sz w:val="24"/>
                <w:szCs w:val="24"/>
              </w:rPr>
            </w:pPr>
          </w:p>
        </w:tc>
        <w:tc>
          <w:tcPr>
            <w:tcW w:w="1474" w:type="dxa"/>
          </w:tcPr>
          <w:p w14:paraId="3BE802C5">
            <w:pPr>
              <w:pStyle w:val="234"/>
              <w:jc w:val="center"/>
              <w:rPr>
                <w:sz w:val="24"/>
                <w:szCs w:val="24"/>
              </w:rPr>
            </w:pPr>
            <w:r>
              <w:rPr>
                <w:sz w:val="24"/>
                <w:szCs w:val="24"/>
              </w:rPr>
              <w:t>4.3.6</w:t>
            </w:r>
          </w:p>
        </w:tc>
        <w:tc>
          <w:tcPr>
            <w:tcW w:w="6406" w:type="dxa"/>
          </w:tcPr>
          <w:p w14:paraId="64BA929A">
            <w:pPr>
              <w:pStyle w:val="234"/>
              <w:jc w:val="both"/>
              <w:rPr>
                <w:sz w:val="24"/>
                <w:szCs w:val="24"/>
              </w:rPr>
            </w:pPr>
            <w:r>
              <w:rPr>
                <w:sz w:val="24"/>
                <w:szCs w:val="24"/>
              </w:rPr>
              <w:t>Явление электромагнитной индукции</w:t>
            </w:r>
          </w:p>
        </w:tc>
      </w:tr>
      <w:tr w14:paraId="5B01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0F3B4B4">
            <w:pPr>
              <w:rPr>
                <w:sz w:val="24"/>
                <w:szCs w:val="24"/>
              </w:rPr>
            </w:pPr>
          </w:p>
        </w:tc>
        <w:tc>
          <w:tcPr>
            <w:tcW w:w="1474" w:type="dxa"/>
          </w:tcPr>
          <w:p w14:paraId="4E8B38F6">
            <w:pPr>
              <w:pStyle w:val="234"/>
              <w:jc w:val="center"/>
              <w:rPr>
                <w:sz w:val="24"/>
                <w:szCs w:val="24"/>
              </w:rPr>
            </w:pPr>
            <w:r>
              <w:rPr>
                <w:sz w:val="24"/>
                <w:szCs w:val="24"/>
              </w:rPr>
              <w:t>4.3.7</w:t>
            </w:r>
          </w:p>
        </w:tc>
        <w:tc>
          <w:tcPr>
            <w:tcW w:w="6406" w:type="dxa"/>
          </w:tcPr>
          <w:p w14:paraId="4DDE6622">
            <w:pPr>
              <w:pStyle w:val="234"/>
              <w:jc w:val="both"/>
              <w:rPr>
                <w:sz w:val="24"/>
                <w:szCs w:val="24"/>
              </w:rPr>
            </w:pPr>
            <w:r>
              <w:rPr>
                <w:sz w:val="24"/>
                <w:szCs w:val="24"/>
              </w:rPr>
              <w:t>Поток вектора магнитной индукции</w:t>
            </w:r>
          </w:p>
        </w:tc>
      </w:tr>
      <w:tr w14:paraId="590A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4D5BAD0">
            <w:pPr>
              <w:rPr>
                <w:sz w:val="24"/>
                <w:szCs w:val="24"/>
              </w:rPr>
            </w:pPr>
          </w:p>
        </w:tc>
        <w:tc>
          <w:tcPr>
            <w:tcW w:w="1474" w:type="dxa"/>
          </w:tcPr>
          <w:p w14:paraId="3C4B3F69">
            <w:pPr>
              <w:pStyle w:val="234"/>
              <w:jc w:val="center"/>
              <w:rPr>
                <w:sz w:val="24"/>
                <w:szCs w:val="24"/>
              </w:rPr>
            </w:pPr>
            <w:r>
              <w:rPr>
                <w:sz w:val="24"/>
                <w:szCs w:val="24"/>
              </w:rPr>
              <w:t>4.3.8</w:t>
            </w:r>
          </w:p>
        </w:tc>
        <w:tc>
          <w:tcPr>
            <w:tcW w:w="6406" w:type="dxa"/>
          </w:tcPr>
          <w:p w14:paraId="23287183">
            <w:pPr>
              <w:pStyle w:val="234"/>
              <w:jc w:val="both"/>
              <w:rPr>
                <w:sz w:val="24"/>
                <w:szCs w:val="24"/>
              </w:rPr>
            </w:pPr>
            <w:r>
              <w:rPr>
                <w:sz w:val="24"/>
                <w:szCs w:val="24"/>
              </w:rPr>
              <w:t>ЭДС индукции. Закон электромагнитной индукции Фарадея</w:t>
            </w:r>
          </w:p>
        </w:tc>
      </w:tr>
      <w:tr w14:paraId="6EC0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CD40C6A">
            <w:pPr>
              <w:rPr>
                <w:sz w:val="24"/>
                <w:szCs w:val="24"/>
              </w:rPr>
            </w:pPr>
          </w:p>
        </w:tc>
        <w:tc>
          <w:tcPr>
            <w:tcW w:w="1474" w:type="dxa"/>
          </w:tcPr>
          <w:p w14:paraId="5778A255">
            <w:pPr>
              <w:pStyle w:val="234"/>
              <w:jc w:val="center"/>
              <w:rPr>
                <w:sz w:val="24"/>
                <w:szCs w:val="24"/>
              </w:rPr>
            </w:pPr>
            <w:r>
              <w:rPr>
                <w:sz w:val="24"/>
                <w:szCs w:val="24"/>
              </w:rPr>
              <w:t>4.3.9</w:t>
            </w:r>
          </w:p>
        </w:tc>
        <w:tc>
          <w:tcPr>
            <w:tcW w:w="6406" w:type="dxa"/>
          </w:tcPr>
          <w:p w14:paraId="29E70D64">
            <w:pPr>
              <w:pStyle w:val="234"/>
              <w:jc w:val="both"/>
              <w:rPr>
                <w:sz w:val="24"/>
                <w:szCs w:val="24"/>
              </w:rPr>
            </w:pPr>
            <w:r>
              <w:rPr>
                <w:sz w:val="24"/>
                <w:szCs w:val="24"/>
              </w:rPr>
              <w:t>Вихревое электрическое поле. ЭДС индукции в проводнике, движущемся поступательно в однородном магнитном поле</w:t>
            </w:r>
          </w:p>
        </w:tc>
      </w:tr>
      <w:tr w14:paraId="1ACD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C3F0CE0">
            <w:pPr>
              <w:rPr>
                <w:sz w:val="24"/>
                <w:szCs w:val="24"/>
              </w:rPr>
            </w:pPr>
          </w:p>
        </w:tc>
        <w:tc>
          <w:tcPr>
            <w:tcW w:w="1474" w:type="dxa"/>
          </w:tcPr>
          <w:p w14:paraId="15DBF37D">
            <w:pPr>
              <w:pStyle w:val="234"/>
              <w:jc w:val="center"/>
              <w:rPr>
                <w:sz w:val="24"/>
                <w:szCs w:val="24"/>
              </w:rPr>
            </w:pPr>
            <w:r>
              <w:rPr>
                <w:sz w:val="24"/>
                <w:szCs w:val="24"/>
              </w:rPr>
              <w:t>4.3.10</w:t>
            </w:r>
          </w:p>
        </w:tc>
        <w:tc>
          <w:tcPr>
            <w:tcW w:w="6406" w:type="dxa"/>
          </w:tcPr>
          <w:p w14:paraId="537405BC">
            <w:pPr>
              <w:pStyle w:val="234"/>
              <w:jc w:val="both"/>
              <w:rPr>
                <w:sz w:val="24"/>
                <w:szCs w:val="24"/>
              </w:rPr>
            </w:pPr>
            <w:r>
              <w:rPr>
                <w:sz w:val="24"/>
                <w:szCs w:val="24"/>
              </w:rPr>
              <w:t>Правило Ленца</w:t>
            </w:r>
          </w:p>
        </w:tc>
      </w:tr>
      <w:tr w14:paraId="2B39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73C1744">
            <w:pPr>
              <w:rPr>
                <w:sz w:val="24"/>
                <w:szCs w:val="24"/>
              </w:rPr>
            </w:pPr>
          </w:p>
        </w:tc>
        <w:tc>
          <w:tcPr>
            <w:tcW w:w="1474" w:type="dxa"/>
          </w:tcPr>
          <w:p w14:paraId="0D0EFB6F">
            <w:pPr>
              <w:pStyle w:val="234"/>
              <w:jc w:val="center"/>
              <w:rPr>
                <w:sz w:val="24"/>
                <w:szCs w:val="24"/>
              </w:rPr>
            </w:pPr>
            <w:r>
              <w:rPr>
                <w:sz w:val="24"/>
                <w:szCs w:val="24"/>
              </w:rPr>
              <w:t>4.3.11</w:t>
            </w:r>
          </w:p>
        </w:tc>
        <w:tc>
          <w:tcPr>
            <w:tcW w:w="6406" w:type="dxa"/>
          </w:tcPr>
          <w:p w14:paraId="0D9BC233">
            <w:pPr>
              <w:pStyle w:val="234"/>
              <w:jc w:val="both"/>
              <w:rPr>
                <w:sz w:val="24"/>
                <w:szCs w:val="24"/>
              </w:rPr>
            </w:pPr>
            <w:r>
              <w:rPr>
                <w:sz w:val="24"/>
                <w:szCs w:val="24"/>
              </w:rPr>
              <w:t>Индуктивность. Явление самоиндукции. ЭДС самоиндукции</w:t>
            </w:r>
          </w:p>
        </w:tc>
      </w:tr>
      <w:tr w14:paraId="1336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D5B1FC2">
            <w:pPr>
              <w:rPr>
                <w:sz w:val="24"/>
                <w:szCs w:val="24"/>
              </w:rPr>
            </w:pPr>
          </w:p>
        </w:tc>
        <w:tc>
          <w:tcPr>
            <w:tcW w:w="1474" w:type="dxa"/>
          </w:tcPr>
          <w:p w14:paraId="3F1CC489">
            <w:pPr>
              <w:pStyle w:val="234"/>
              <w:jc w:val="center"/>
              <w:rPr>
                <w:sz w:val="24"/>
                <w:szCs w:val="24"/>
              </w:rPr>
            </w:pPr>
            <w:r>
              <w:rPr>
                <w:sz w:val="24"/>
                <w:szCs w:val="24"/>
              </w:rPr>
              <w:t>4.3.12</w:t>
            </w:r>
          </w:p>
        </w:tc>
        <w:tc>
          <w:tcPr>
            <w:tcW w:w="6406" w:type="dxa"/>
          </w:tcPr>
          <w:p w14:paraId="3711EDC5">
            <w:pPr>
              <w:pStyle w:val="234"/>
              <w:jc w:val="both"/>
              <w:rPr>
                <w:sz w:val="24"/>
                <w:szCs w:val="24"/>
              </w:rPr>
            </w:pPr>
            <w:r>
              <w:rPr>
                <w:sz w:val="24"/>
                <w:szCs w:val="24"/>
              </w:rPr>
              <w:t>Энергия магнитного поля катушки с током</w:t>
            </w:r>
          </w:p>
        </w:tc>
      </w:tr>
      <w:tr w14:paraId="1CF6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2A1A94C">
            <w:pPr>
              <w:rPr>
                <w:sz w:val="24"/>
                <w:szCs w:val="24"/>
              </w:rPr>
            </w:pPr>
          </w:p>
        </w:tc>
        <w:tc>
          <w:tcPr>
            <w:tcW w:w="1474" w:type="dxa"/>
          </w:tcPr>
          <w:p w14:paraId="0DBA1392">
            <w:pPr>
              <w:pStyle w:val="234"/>
              <w:jc w:val="center"/>
              <w:rPr>
                <w:sz w:val="24"/>
                <w:szCs w:val="24"/>
              </w:rPr>
            </w:pPr>
            <w:r>
              <w:rPr>
                <w:sz w:val="24"/>
                <w:szCs w:val="24"/>
              </w:rPr>
              <w:t>4.3.13</w:t>
            </w:r>
          </w:p>
        </w:tc>
        <w:tc>
          <w:tcPr>
            <w:tcW w:w="6406" w:type="dxa"/>
          </w:tcPr>
          <w:p w14:paraId="2DF24F86">
            <w:pPr>
              <w:pStyle w:val="234"/>
              <w:jc w:val="both"/>
              <w:rPr>
                <w:sz w:val="24"/>
                <w:szCs w:val="24"/>
              </w:rPr>
            </w:pPr>
            <w:r>
              <w:rPr>
                <w:sz w:val="24"/>
                <w:szCs w:val="24"/>
              </w:rPr>
              <w:t>Электромагнитное поле</w:t>
            </w:r>
          </w:p>
        </w:tc>
      </w:tr>
      <w:tr w14:paraId="0BA6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021C89D">
            <w:pPr>
              <w:rPr>
                <w:sz w:val="24"/>
                <w:szCs w:val="24"/>
              </w:rPr>
            </w:pPr>
          </w:p>
        </w:tc>
        <w:tc>
          <w:tcPr>
            <w:tcW w:w="1474" w:type="dxa"/>
          </w:tcPr>
          <w:p w14:paraId="5C2DE4A1">
            <w:pPr>
              <w:pStyle w:val="234"/>
              <w:jc w:val="center"/>
              <w:rPr>
                <w:sz w:val="24"/>
                <w:szCs w:val="24"/>
              </w:rPr>
            </w:pPr>
            <w:r>
              <w:rPr>
                <w:sz w:val="24"/>
                <w:szCs w:val="24"/>
              </w:rPr>
              <w:t>4.3.14</w:t>
            </w:r>
          </w:p>
        </w:tc>
        <w:tc>
          <w:tcPr>
            <w:tcW w:w="6406" w:type="dxa"/>
          </w:tcPr>
          <w:p w14:paraId="6D4F4BF5">
            <w:pPr>
              <w:pStyle w:val="234"/>
              <w:jc w:val="both"/>
              <w:rPr>
                <w:sz w:val="24"/>
                <w:szCs w:val="24"/>
              </w:rPr>
            </w:pPr>
            <w:r>
              <w:rPr>
                <w:sz w:val="24"/>
                <w:szCs w:val="24"/>
              </w:rPr>
              <w:t>Технические устройства: постоянные магниты, электромагниты, электродвигатель, ускорители элементарных частиц, индукционная печь</w:t>
            </w:r>
          </w:p>
        </w:tc>
      </w:tr>
      <w:tr w14:paraId="79FA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9ACC46E">
            <w:pPr>
              <w:rPr>
                <w:sz w:val="24"/>
                <w:szCs w:val="24"/>
              </w:rPr>
            </w:pPr>
          </w:p>
        </w:tc>
        <w:tc>
          <w:tcPr>
            <w:tcW w:w="1474" w:type="dxa"/>
          </w:tcPr>
          <w:p w14:paraId="332FA156">
            <w:pPr>
              <w:pStyle w:val="234"/>
              <w:jc w:val="center"/>
              <w:rPr>
                <w:sz w:val="24"/>
                <w:szCs w:val="24"/>
              </w:rPr>
            </w:pPr>
            <w:r>
              <w:rPr>
                <w:sz w:val="24"/>
                <w:szCs w:val="24"/>
              </w:rPr>
              <w:t>4.3.15</w:t>
            </w:r>
          </w:p>
        </w:tc>
        <w:tc>
          <w:tcPr>
            <w:tcW w:w="6406" w:type="dxa"/>
          </w:tcPr>
          <w:p w14:paraId="299BEDC2">
            <w:pPr>
              <w:pStyle w:val="234"/>
              <w:jc w:val="both"/>
              <w:rPr>
                <w:sz w:val="24"/>
                <w:szCs w:val="24"/>
              </w:rPr>
            </w:pPr>
            <w:r>
              <w:rPr>
                <w:sz w:val="24"/>
                <w:szCs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14:paraId="4514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48D31B0A">
            <w:pPr>
              <w:pStyle w:val="234"/>
              <w:jc w:val="center"/>
              <w:rPr>
                <w:sz w:val="24"/>
                <w:szCs w:val="24"/>
              </w:rPr>
            </w:pPr>
            <w:r>
              <w:rPr>
                <w:sz w:val="24"/>
                <w:szCs w:val="24"/>
              </w:rPr>
              <w:t>5</w:t>
            </w:r>
          </w:p>
        </w:tc>
        <w:tc>
          <w:tcPr>
            <w:tcW w:w="7880" w:type="dxa"/>
            <w:gridSpan w:val="2"/>
          </w:tcPr>
          <w:p w14:paraId="0A9DD189">
            <w:pPr>
              <w:pStyle w:val="234"/>
              <w:jc w:val="center"/>
              <w:rPr>
                <w:sz w:val="24"/>
                <w:szCs w:val="24"/>
              </w:rPr>
            </w:pPr>
            <w:r>
              <w:rPr>
                <w:sz w:val="24"/>
                <w:szCs w:val="24"/>
              </w:rPr>
              <w:t>КОЛЕБАНИЯ И ВОЛНЫ</w:t>
            </w:r>
          </w:p>
        </w:tc>
      </w:tr>
      <w:tr w14:paraId="1F23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70B066ED">
            <w:pPr>
              <w:pStyle w:val="234"/>
              <w:jc w:val="center"/>
              <w:rPr>
                <w:sz w:val="24"/>
                <w:szCs w:val="24"/>
              </w:rPr>
            </w:pPr>
            <w:r>
              <w:rPr>
                <w:sz w:val="24"/>
                <w:szCs w:val="24"/>
              </w:rPr>
              <w:t>5.1</w:t>
            </w:r>
          </w:p>
        </w:tc>
        <w:tc>
          <w:tcPr>
            <w:tcW w:w="7880" w:type="dxa"/>
            <w:gridSpan w:val="2"/>
          </w:tcPr>
          <w:p w14:paraId="104FE828">
            <w:pPr>
              <w:pStyle w:val="234"/>
              <w:jc w:val="center"/>
              <w:rPr>
                <w:sz w:val="24"/>
                <w:szCs w:val="24"/>
              </w:rPr>
            </w:pPr>
            <w:r>
              <w:rPr>
                <w:sz w:val="24"/>
                <w:szCs w:val="24"/>
              </w:rPr>
              <w:t>МЕХАНИЧЕСКИЕ И ЭЛЕКТРОМАГНИТНЫЕ КОЛЕБАНИЯ</w:t>
            </w:r>
          </w:p>
        </w:tc>
      </w:tr>
      <w:tr w14:paraId="7F13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C740433">
            <w:pPr>
              <w:rPr>
                <w:sz w:val="24"/>
                <w:szCs w:val="24"/>
              </w:rPr>
            </w:pPr>
          </w:p>
        </w:tc>
        <w:tc>
          <w:tcPr>
            <w:tcW w:w="1474" w:type="dxa"/>
          </w:tcPr>
          <w:p w14:paraId="12976E0A">
            <w:pPr>
              <w:pStyle w:val="234"/>
              <w:jc w:val="center"/>
              <w:rPr>
                <w:sz w:val="24"/>
                <w:szCs w:val="24"/>
              </w:rPr>
            </w:pPr>
            <w:r>
              <w:rPr>
                <w:sz w:val="24"/>
                <w:szCs w:val="24"/>
              </w:rPr>
              <w:t>5.1.1</w:t>
            </w:r>
          </w:p>
        </w:tc>
        <w:tc>
          <w:tcPr>
            <w:tcW w:w="6406" w:type="dxa"/>
          </w:tcPr>
          <w:p w14:paraId="509412F1">
            <w:pPr>
              <w:pStyle w:val="234"/>
              <w:jc w:val="both"/>
              <w:rPr>
                <w:sz w:val="24"/>
                <w:szCs w:val="24"/>
              </w:rPr>
            </w:pPr>
            <w:r>
              <w:rPr>
                <w:sz w:val="24"/>
                <w:szCs w:val="24"/>
              </w:rPr>
              <w:t>Колебательная система. Свободные колебания. Гармонические колебания. Период, частота, амплитуда и фаза колебаний</w:t>
            </w:r>
          </w:p>
        </w:tc>
      </w:tr>
      <w:tr w14:paraId="241C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811DC29">
            <w:pPr>
              <w:rPr>
                <w:sz w:val="24"/>
                <w:szCs w:val="24"/>
              </w:rPr>
            </w:pPr>
          </w:p>
        </w:tc>
        <w:tc>
          <w:tcPr>
            <w:tcW w:w="1474" w:type="dxa"/>
          </w:tcPr>
          <w:p w14:paraId="390B9CB8">
            <w:pPr>
              <w:pStyle w:val="234"/>
              <w:jc w:val="center"/>
              <w:rPr>
                <w:sz w:val="24"/>
                <w:szCs w:val="24"/>
              </w:rPr>
            </w:pPr>
            <w:r>
              <w:rPr>
                <w:sz w:val="24"/>
                <w:szCs w:val="24"/>
              </w:rPr>
              <w:t>5.1.2</w:t>
            </w:r>
          </w:p>
        </w:tc>
        <w:tc>
          <w:tcPr>
            <w:tcW w:w="6406" w:type="dxa"/>
          </w:tcPr>
          <w:p w14:paraId="18152C7B">
            <w:pPr>
              <w:pStyle w:val="234"/>
              <w:jc w:val="both"/>
              <w:rPr>
                <w:sz w:val="24"/>
                <w:szCs w:val="24"/>
              </w:rPr>
            </w:pPr>
            <w:r>
              <w:rPr>
                <w:sz w:val="24"/>
                <w:szCs w:val="24"/>
              </w:rPr>
              <w:t>Пружинный маятник. Математический маятник</w:t>
            </w:r>
          </w:p>
        </w:tc>
      </w:tr>
      <w:tr w14:paraId="0E28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B5A9A7C">
            <w:pPr>
              <w:rPr>
                <w:sz w:val="24"/>
                <w:szCs w:val="24"/>
              </w:rPr>
            </w:pPr>
          </w:p>
        </w:tc>
        <w:tc>
          <w:tcPr>
            <w:tcW w:w="1474" w:type="dxa"/>
          </w:tcPr>
          <w:p w14:paraId="5F7F7E55">
            <w:pPr>
              <w:pStyle w:val="234"/>
              <w:jc w:val="center"/>
              <w:rPr>
                <w:sz w:val="24"/>
                <w:szCs w:val="24"/>
              </w:rPr>
            </w:pPr>
            <w:r>
              <w:rPr>
                <w:sz w:val="24"/>
                <w:szCs w:val="24"/>
              </w:rPr>
              <w:t>5.1.3</w:t>
            </w:r>
          </w:p>
        </w:tc>
        <w:tc>
          <w:tcPr>
            <w:tcW w:w="6406" w:type="dxa"/>
          </w:tcPr>
          <w:p w14:paraId="380B3BF8">
            <w:pPr>
              <w:pStyle w:val="234"/>
              <w:jc w:val="both"/>
              <w:rPr>
                <w:sz w:val="24"/>
                <w:szCs w:val="24"/>
              </w:rPr>
            </w:pPr>
            <w:r>
              <w:rPr>
                <w:sz w:val="24"/>
                <w:szCs w:val="24"/>
              </w:rPr>
              <w:t>Уравнение гармонических колебаний. Кинематическое и динамическое описание колебательного движения</w:t>
            </w:r>
          </w:p>
        </w:tc>
      </w:tr>
      <w:tr w14:paraId="682F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8C6FC7B">
            <w:pPr>
              <w:rPr>
                <w:sz w:val="24"/>
                <w:szCs w:val="24"/>
              </w:rPr>
            </w:pPr>
          </w:p>
        </w:tc>
        <w:tc>
          <w:tcPr>
            <w:tcW w:w="1474" w:type="dxa"/>
          </w:tcPr>
          <w:p w14:paraId="1A7E4D88">
            <w:pPr>
              <w:pStyle w:val="234"/>
              <w:jc w:val="center"/>
              <w:rPr>
                <w:sz w:val="24"/>
                <w:szCs w:val="24"/>
              </w:rPr>
            </w:pPr>
            <w:r>
              <w:rPr>
                <w:sz w:val="24"/>
                <w:szCs w:val="24"/>
              </w:rPr>
              <w:t>5.1.4</w:t>
            </w:r>
          </w:p>
        </w:tc>
        <w:tc>
          <w:tcPr>
            <w:tcW w:w="6406" w:type="dxa"/>
          </w:tcPr>
          <w:p w14:paraId="5C69BC14">
            <w:pPr>
              <w:pStyle w:val="234"/>
              <w:jc w:val="both"/>
              <w:rPr>
                <w:sz w:val="24"/>
                <w:szCs w:val="24"/>
              </w:rPr>
            </w:pPr>
            <w:r>
              <w:rPr>
                <w:sz w:val="24"/>
                <w:szCs w:val="24"/>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14:paraId="6EA6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831C95A">
            <w:pPr>
              <w:rPr>
                <w:sz w:val="24"/>
                <w:szCs w:val="24"/>
              </w:rPr>
            </w:pPr>
          </w:p>
        </w:tc>
        <w:tc>
          <w:tcPr>
            <w:tcW w:w="1474" w:type="dxa"/>
          </w:tcPr>
          <w:p w14:paraId="2B105012">
            <w:pPr>
              <w:pStyle w:val="234"/>
              <w:jc w:val="center"/>
              <w:rPr>
                <w:sz w:val="24"/>
                <w:szCs w:val="24"/>
              </w:rPr>
            </w:pPr>
            <w:r>
              <w:rPr>
                <w:sz w:val="24"/>
                <w:szCs w:val="24"/>
              </w:rPr>
              <w:t>5.1.5</w:t>
            </w:r>
          </w:p>
        </w:tc>
        <w:tc>
          <w:tcPr>
            <w:tcW w:w="6406" w:type="dxa"/>
          </w:tcPr>
          <w:p w14:paraId="06E08AC4">
            <w:pPr>
              <w:pStyle w:val="234"/>
              <w:jc w:val="both"/>
              <w:rPr>
                <w:sz w:val="24"/>
                <w:szCs w:val="24"/>
              </w:rPr>
            </w:pPr>
            <w:r>
              <w:rPr>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14:paraId="47E4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B842DCC">
            <w:pPr>
              <w:rPr>
                <w:sz w:val="24"/>
                <w:szCs w:val="24"/>
              </w:rPr>
            </w:pPr>
          </w:p>
        </w:tc>
        <w:tc>
          <w:tcPr>
            <w:tcW w:w="1474" w:type="dxa"/>
          </w:tcPr>
          <w:p w14:paraId="5C5D5C19">
            <w:pPr>
              <w:pStyle w:val="234"/>
              <w:jc w:val="center"/>
              <w:rPr>
                <w:sz w:val="24"/>
                <w:szCs w:val="24"/>
              </w:rPr>
            </w:pPr>
            <w:r>
              <w:rPr>
                <w:sz w:val="24"/>
                <w:szCs w:val="24"/>
              </w:rPr>
              <w:t>5.1.6</w:t>
            </w:r>
          </w:p>
        </w:tc>
        <w:tc>
          <w:tcPr>
            <w:tcW w:w="6406" w:type="dxa"/>
          </w:tcPr>
          <w:p w14:paraId="533B1723">
            <w:pPr>
              <w:pStyle w:val="234"/>
              <w:jc w:val="both"/>
              <w:rPr>
                <w:sz w:val="24"/>
                <w:szCs w:val="24"/>
              </w:rPr>
            </w:pPr>
            <w:r>
              <w:rPr>
                <w:sz w:val="24"/>
                <w:szCs w:val="24"/>
              </w:rPr>
              <w:t>Закон сохранения энергии в идеальном колебательном контуре</w:t>
            </w:r>
          </w:p>
        </w:tc>
      </w:tr>
      <w:tr w14:paraId="1DD0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AE3F769">
            <w:pPr>
              <w:rPr>
                <w:sz w:val="24"/>
                <w:szCs w:val="24"/>
              </w:rPr>
            </w:pPr>
          </w:p>
        </w:tc>
        <w:tc>
          <w:tcPr>
            <w:tcW w:w="1474" w:type="dxa"/>
          </w:tcPr>
          <w:p w14:paraId="4592C340">
            <w:pPr>
              <w:pStyle w:val="234"/>
              <w:jc w:val="center"/>
              <w:rPr>
                <w:sz w:val="24"/>
                <w:szCs w:val="24"/>
              </w:rPr>
            </w:pPr>
            <w:r>
              <w:rPr>
                <w:sz w:val="24"/>
                <w:szCs w:val="24"/>
              </w:rPr>
              <w:t>5.1.7</w:t>
            </w:r>
          </w:p>
        </w:tc>
        <w:tc>
          <w:tcPr>
            <w:tcW w:w="6406" w:type="dxa"/>
          </w:tcPr>
          <w:p w14:paraId="7960C31A">
            <w:pPr>
              <w:pStyle w:val="234"/>
              <w:jc w:val="both"/>
              <w:rPr>
                <w:sz w:val="24"/>
                <w:szCs w:val="24"/>
              </w:rPr>
            </w:pPr>
            <w:r>
              <w:rPr>
                <w:sz w:val="24"/>
                <w:szCs w:val="24"/>
              </w:rPr>
              <w:t>Вынужденные механические колебания. Резонанс. Резонансная кривая. Вынужденные электромагнитные колебания.</w:t>
            </w:r>
          </w:p>
        </w:tc>
      </w:tr>
      <w:tr w14:paraId="47D1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F39260C">
            <w:pPr>
              <w:rPr>
                <w:sz w:val="24"/>
                <w:szCs w:val="24"/>
              </w:rPr>
            </w:pPr>
          </w:p>
        </w:tc>
        <w:tc>
          <w:tcPr>
            <w:tcW w:w="1474" w:type="dxa"/>
          </w:tcPr>
          <w:p w14:paraId="65DA2DB8">
            <w:pPr>
              <w:pStyle w:val="234"/>
              <w:jc w:val="center"/>
              <w:rPr>
                <w:sz w:val="24"/>
                <w:szCs w:val="24"/>
              </w:rPr>
            </w:pPr>
            <w:r>
              <w:rPr>
                <w:sz w:val="24"/>
                <w:szCs w:val="24"/>
              </w:rPr>
              <w:t>5.1.8</w:t>
            </w:r>
          </w:p>
        </w:tc>
        <w:tc>
          <w:tcPr>
            <w:tcW w:w="6406" w:type="dxa"/>
          </w:tcPr>
          <w:p w14:paraId="4A0D3A58">
            <w:pPr>
              <w:pStyle w:val="234"/>
              <w:jc w:val="both"/>
              <w:rPr>
                <w:sz w:val="24"/>
                <w:szCs w:val="24"/>
              </w:rPr>
            </w:pPr>
            <w:r>
              <w:rPr>
                <w:sz w:val="24"/>
                <w:szCs w:val="24"/>
              </w:rPr>
              <w:t>Переменный ток. Синусоидальный переменный ток.</w:t>
            </w:r>
          </w:p>
        </w:tc>
      </w:tr>
      <w:tr w14:paraId="6E53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72BB46E">
            <w:pPr>
              <w:rPr>
                <w:sz w:val="24"/>
                <w:szCs w:val="24"/>
              </w:rPr>
            </w:pPr>
          </w:p>
        </w:tc>
        <w:tc>
          <w:tcPr>
            <w:tcW w:w="1474" w:type="dxa"/>
          </w:tcPr>
          <w:p w14:paraId="76526F55">
            <w:pPr>
              <w:pStyle w:val="234"/>
              <w:jc w:val="center"/>
              <w:rPr>
                <w:sz w:val="24"/>
                <w:szCs w:val="24"/>
              </w:rPr>
            </w:pPr>
            <w:r>
              <w:rPr>
                <w:sz w:val="24"/>
                <w:szCs w:val="24"/>
              </w:rPr>
              <w:t>5.1.9</w:t>
            </w:r>
          </w:p>
        </w:tc>
        <w:tc>
          <w:tcPr>
            <w:tcW w:w="6406" w:type="dxa"/>
          </w:tcPr>
          <w:p w14:paraId="662CFE31">
            <w:pPr>
              <w:pStyle w:val="234"/>
              <w:jc w:val="both"/>
              <w:rPr>
                <w:sz w:val="24"/>
                <w:szCs w:val="24"/>
              </w:rPr>
            </w:pPr>
            <w:r>
              <w:rPr>
                <w:sz w:val="24"/>
                <w:szCs w:val="24"/>
              </w:rPr>
              <w:t>Мощность переменного тока. Амплитудное и действующее значение силы тока и напряжения</w:t>
            </w:r>
          </w:p>
        </w:tc>
      </w:tr>
      <w:tr w14:paraId="6486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D103F1F">
            <w:pPr>
              <w:rPr>
                <w:sz w:val="24"/>
                <w:szCs w:val="24"/>
              </w:rPr>
            </w:pPr>
          </w:p>
        </w:tc>
        <w:tc>
          <w:tcPr>
            <w:tcW w:w="1474" w:type="dxa"/>
          </w:tcPr>
          <w:p w14:paraId="20B16FEB">
            <w:pPr>
              <w:pStyle w:val="234"/>
              <w:jc w:val="center"/>
              <w:rPr>
                <w:sz w:val="24"/>
                <w:szCs w:val="24"/>
              </w:rPr>
            </w:pPr>
            <w:r>
              <w:rPr>
                <w:sz w:val="24"/>
                <w:szCs w:val="24"/>
              </w:rPr>
              <w:t>5.1.10</w:t>
            </w:r>
          </w:p>
        </w:tc>
        <w:tc>
          <w:tcPr>
            <w:tcW w:w="6406" w:type="dxa"/>
          </w:tcPr>
          <w:p w14:paraId="45DA53E3">
            <w:pPr>
              <w:pStyle w:val="234"/>
              <w:jc w:val="both"/>
              <w:rPr>
                <w:sz w:val="24"/>
                <w:szCs w:val="24"/>
              </w:rPr>
            </w:pPr>
            <w:r>
              <w:rPr>
                <w:sz w:val="24"/>
                <w:szCs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14:paraId="5DB9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D01E793">
            <w:pPr>
              <w:rPr>
                <w:sz w:val="24"/>
                <w:szCs w:val="24"/>
              </w:rPr>
            </w:pPr>
          </w:p>
        </w:tc>
        <w:tc>
          <w:tcPr>
            <w:tcW w:w="1474" w:type="dxa"/>
          </w:tcPr>
          <w:p w14:paraId="0342B540">
            <w:pPr>
              <w:pStyle w:val="234"/>
              <w:jc w:val="center"/>
              <w:rPr>
                <w:sz w:val="24"/>
                <w:szCs w:val="24"/>
              </w:rPr>
            </w:pPr>
            <w:r>
              <w:rPr>
                <w:sz w:val="24"/>
                <w:szCs w:val="24"/>
              </w:rPr>
              <w:t>5.1.11</w:t>
            </w:r>
          </w:p>
        </w:tc>
        <w:tc>
          <w:tcPr>
            <w:tcW w:w="6406" w:type="dxa"/>
          </w:tcPr>
          <w:p w14:paraId="786D82EC">
            <w:pPr>
              <w:pStyle w:val="234"/>
              <w:jc w:val="both"/>
              <w:rPr>
                <w:sz w:val="24"/>
                <w:szCs w:val="24"/>
              </w:rPr>
            </w:pPr>
            <w:r>
              <w:rPr>
                <w:sz w:val="24"/>
                <w:szCs w:val="24"/>
              </w:rPr>
              <w:t>Технические устройства: сейсмограф, электрический звонок, линии электропередач</w:t>
            </w:r>
          </w:p>
        </w:tc>
      </w:tr>
      <w:tr w14:paraId="7F07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810BFD4">
            <w:pPr>
              <w:rPr>
                <w:sz w:val="24"/>
                <w:szCs w:val="24"/>
              </w:rPr>
            </w:pPr>
          </w:p>
        </w:tc>
        <w:tc>
          <w:tcPr>
            <w:tcW w:w="1474" w:type="dxa"/>
          </w:tcPr>
          <w:p w14:paraId="0D060ACD">
            <w:pPr>
              <w:pStyle w:val="234"/>
              <w:jc w:val="center"/>
              <w:rPr>
                <w:sz w:val="24"/>
                <w:szCs w:val="24"/>
              </w:rPr>
            </w:pPr>
            <w:r>
              <w:rPr>
                <w:sz w:val="24"/>
                <w:szCs w:val="24"/>
              </w:rPr>
              <w:t>5.1.12</w:t>
            </w:r>
          </w:p>
        </w:tc>
        <w:tc>
          <w:tcPr>
            <w:tcW w:w="6406" w:type="dxa"/>
          </w:tcPr>
          <w:p w14:paraId="0F4B760F">
            <w:pPr>
              <w:pStyle w:val="234"/>
              <w:jc w:val="both"/>
              <w:rPr>
                <w:sz w:val="24"/>
                <w:szCs w:val="24"/>
              </w:rPr>
            </w:pPr>
            <w:r>
              <w:rPr>
                <w:sz w:val="24"/>
                <w:szCs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14:paraId="031F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1EAF27FA">
            <w:pPr>
              <w:pStyle w:val="234"/>
              <w:jc w:val="center"/>
              <w:rPr>
                <w:sz w:val="24"/>
                <w:szCs w:val="24"/>
              </w:rPr>
            </w:pPr>
            <w:r>
              <w:rPr>
                <w:sz w:val="24"/>
                <w:szCs w:val="24"/>
              </w:rPr>
              <w:t>5.2</w:t>
            </w:r>
          </w:p>
        </w:tc>
        <w:tc>
          <w:tcPr>
            <w:tcW w:w="7880" w:type="dxa"/>
            <w:gridSpan w:val="2"/>
          </w:tcPr>
          <w:p w14:paraId="6FFDC095">
            <w:pPr>
              <w:pStyle w:val="234"/>
              <w:jc w:val="center"/>
              <w:rPr>
                <w:sz w:val="24"/>
                <w:szCs w:val="24"/>
              </w:rPr>
            </w:pPr>
            <w:r>
              <w:rPr>
                <w:sz w:val="24"/>
                <w:szCs w:val="24"/>
              </w:rPr>
              <w:t>МЕХАНИЧЕСКИЕ И ЭЛЕКТРОМАГНИТНЫЕ ВОЛНЫ</w:t>
            </w:r>
          </w:p>
        </w:tc>
      </w:tr>
      <w:tr w14:paraId="63F0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2984EC5">
            <w:pPr>
              <w:rPr>
                <w:sz w:val="24"/>
                <w:szCs w:val="24"/>
              </w:rPr>
            </w:pPr>
          </w:p>
        </w:tc>
        <w:tc>
          <w:tcPr>
            <w:tcW w:w="1474" w:type="dxa"/>
          </w:tcPr>
          <w:p w14:paraId="325F453E">
            <w:pPr>
              <w:pStyle w:val="234"/>
              <w:jc w:val="center"/>
              <w:rPr>
                <w:sz w:val="24"/>
                <w:szCs w:val="24"/>
              </w:rPr>
            </w:pPr>
            <w:r>
              <w:rPr>
                <w:sz w:val="24"/>
                <w:szCs w:val="24"/>
              </w:rPr>
              <w:t>5.2.1</w:t>
            </w:r>
          </w:p>
        </w:tc>
        <w:tc>
          <w:tcPr>
            <w:tcW w:w="6406" w:type="dxa"/>
          </w:tcPr>
          <w:p w14:paraId="61FC4C52">
            <w:pPr>
              <w:pStyle w:val="234"/>
              <w:jc w:val="both"/>
              <w:rPr>
                <w:sz w:val="24"/>
                <w:szCs w:val="24"/>
              </w:rPr>
            </w:pPr>
            <w:r>
              <w:rPr>
                <w:sz w:val="24"/>
                <w:szCs w:val="24"/>
              </w:rPr>
              <w:t>Механические волны, условия распространения. Период. Скорость распространения и длина волны. Поперечные и продольные волны</w:t>
            </w:r>
          </w:p>
        </w:tc>
      </w:tr>
      <w:tr w14:paraId="36E9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0C89DFF">
            <w:pPr>
              <w:rPr>
                <w:sz w:val="24"/>
                <w:szCs w:val="24"/>
              </w:rPr>
            </w:pPr>
          </w:p>
        </w:tc>
        <w:tc>
          <w:tcPr>
            <w:tcW w:w="1474" w:type="dxa"/>
          </w:tcPr>
          <w:p w14:paraId="1C418E20">
            <w:pPr>
              <w:pStyle w:val="234"/>
              <w:jc w:val="center"/>
              <w:rPr>
                <w:sz w:val="24"/>
                <w:szCs w:val="24"/>
              </w:rPr>
            </w:pPr>
            <w:r>
              <w:rPr>
                <w:sz w:val="24"/>
                <w:szCs w:val="24"/>
              </w:rPr>
              <w:t>5.2.2</w:t>
            </w:r>
          </w:p>
        </w:tc>
        <w:tc>
          <w:tcPr>
            <w:tcW w:w="6406" w:type="dxa"/>
          </w:tcPr>
          <w:p w14:paraId="29CE5345">
            <w:pPr>
              <w:pStyle w:val="234"/>
              <w:jc w:val="both"/>
              <w:rPr>
                <w:sz w:val="24"/>
                <w:szCs w:val="24"/>
              </w:rPr>
            </w:pPr>
            <w:r>
              <w:rPr>
                <w:sz w:val="24"/>
                <w:szCs w:val="24"/>
              </w:rPr>
              <w:t>Интерференция и дифракция механических волн</w:t>
            </w:r>
          </w:p>
        </w:tc>
      </w:tr>
      <w:tr w14:paraId="1D11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08BA909">
            <w:pPr>
              <w:rPr>
                <w:sz w:val="24"/>
                <w:szCs w:val="24"/>
              </w:rPr>
            </w:pPr>
          </w:p>
        </w:tc>
        <w:tc>
          <w:tcPr>
            <w:tcW w:w="1474" w:type="dxa"/>
          </w:tcPr>
          <w:p w14:paraId="57F48A82">
            <w:pPr>
              <w:pStyle w:val="234"/>
              <w:jc w:val="center"/>
              <w:rPr>
                <w:sz w:val="24"/>
                <w:szCs w:val="24"/>
              </w:rPr>
            </w:pPr>
            <w:r>
              <w:rPr>
                <w:sz w:val="24"/>
                <w:szCs w:val="24"/>
              </w:rPr>
              <w:t>5.2.3</w:t>
            </w:r>
          </w:p>
        </w:tc>
        <w:tc>
          <w:tcPr>
            <w:tcW w:w="6406" w:type="dxa"/>
          </w:tcPr>
          <w:p w14:paraId="2841A912">
            <w:pPr>
              <w:pStyle w:val="234"/>
              <w:jc w:val="both"/>
              <w:rPr>
                <w:sz w:val="24"/>
                <w:szCs w:val="24"/>
              </w:rPr>
            </w:pPr>
            <w:r>
              <w:rPr>
                <w:sz w:val="24"/>
                <w:szCs w:val="24"/>
              </w:rPr>
              <w:t>Звук. Скорость звука. Громкость звука. Высота тона. Тембр звука</w:t>
            </w:r>
          </w:p>
        </w:tc>
      </w:tr>
      <w:tr w14:paraId="6359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34131FA">
            <w:pPr>
              <w:rPr>
                <w:sz w:val="24"/>
                <w:szCs w:val="24"/>
              </w:rPr>
            </w:pPr>
          </w:p>
        </w:tc>
        <w:tc>
          <w:tcPr>
            <w:tcW w:w="1474" w:type="dxa"/>
          </w:tcPr>
          <w:p w14:paraId="0EC19800">
            <w:pPr>
              <w:pStyle w:val="234"/>
              <w:jc w:val="center"/>
              <w:rPr>
                <w:sz w:val="24"/>
                <w:szCs w:val="24"/>
              </w:rPr>
            </w:pPr>
            <w:r>
              <w:rPr>
                <w:sz w:val="24"/>
                <w:szCs w:val="24"/>
              </w:rPr>
              <w:t>5.2.4</w:t>
            </w:r>
          </w:p>
        </w:tc>
        <w:tc>
          <w:tcPr>
            <w:tcW w:w="6406" w:type="dxa"/>
          </w:tcPr>
          <w:p w14:paraId="7DAD5B95">
            <w:pPr>
              <w:pStyle w:val="234"/>
              <w:jc w:val="both"/>
              <w:rPr>
                <w:sz w:val="24"/>
                <w:szCs w:val="24"/>
              </w:rPr>
            </w:pPr>
            <w:r>
              <w:rPr>
                <w:sz w:val="24"/>
                <w:szCs w:val="24"/>
              </w:rPr>
              <w:t xml:space="preserve">Электромагнитные волны. Условия излучения электромагнитных волн. Взаимная ориентация векторов E, B и </w:t>
            </w:r>
            <w:r>
              <w:rPr>
                <w:position w:val="-1"/>
                <w:sz w:val="24"/>
                <w:szCs w:val="24"/>
              </w:rPr>
              <w:drawing>
                <wp:inline distT="0" distB="0" distL="0" distR="0">
                  <wp:extent cx="123825" cy="142875"/>
                  <wp:effectExtent l="0" t="0" r="9525" b="8255"/>
                  <wp:docPr id="1701" name="Консультант Плюс"/>
                  <wp:cNvGraphicFramePr/>
                  <a:graphic xmlns:a="http://schemas.openxmlformats.org/drawingml/2006/main">
                    <a:graphicData uri="http://schemas.openxmlformats.org/drawingml/2006/picture">
                      <pic:pic xmlns:pic="http://schemas.openxmlformats.org/drawingml/2006/picture">
                        <pic:nvPicPr>
                          <pic:cNvPr id="1701" name="Консультант Плюс"/>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Pr>
                <w:sz w:val="24"/>
                <w:szCs w:val="24"/>
              </w:rPr>
              <w:t xml:space="preserve"> в электромагнитной волне в вакууме</w:t>
            </w:r>
          </w:p>
        </w:tc>
      </w:tr>
      <w:tr w14:paraId="6715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B555F0D">
            <w:pPr>
              <w:rPr>
                <w:sz w:val="24"/>
                <w:szCs w:val="24"/>
              </w:rPr>
            </w:pPr>
          </w:p>
        </w:tc>
        <w:tc>
          <w:tcPr>
            <w:tcW w:w="1474" w:type="dxa"/>
          </w:tcPr>
          <w:p w14:paraId="438A00AB">
            <w:pPr>
              <w:pStyle w:val="234"/>
              <w:jc w:val="center"/>
              <w:rPr>
                <w:sz w:val="24"/>
                <w:szCs w:val="24"/>
              </w:rPr>
            </w:pPr>
            <w:r>
              <w:rPr>
                <w:sz w:val="24"/>
                <w:szCs w:val="24"/>
              </w:rPr>
              <w:t>5.2.5</w:t>
            </w:r>
          </w:p>
        </w:tc>
        <w:tc>
          <w:tcPr>
            <w:tcW w:w="6406" w:type="dxa"/>
          </w:tcPr>
          <w:p w14:paraId="63FE2431">
            <w:pPr>
              <w:pStyle w:val="234"/>
              <w:jc w:val="both"/>
              <w:rPr>
                <w:sz w:val="24"/>
                <w:szCs w:val="24"/>
              </w:rPr>
            </w:pPr>
            <w:r>
              <w:rPr>
                <w:sz w:val="24"/>
                <w:szCs w:val="24"/>
              </w:rPr>
              <w:t>Свойства электромагнитных волн: отражение, преломление, поляризация, дифракция, интерференция. Скорость электромагнитных волн</w:t>
            </w:r>
          </w:p>
        </w:tc>
      </w:tr>
      <w:tr w14:paraId="7C38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33243E3">
            <w:pPr>
              <w:rPr>
                <w:sz w:val="24"/>
                <w:szCs w:val="24"/>
              </w:rPr>
            </w:pPr>
          </w:p>
        </w:tc>
        <w:tc>
          <w:tcPr>
            <w:tcW w:w="1474" w:type="dxa"/>
          </w:tcPr>
          <w:p w14:paraId="270BAA77">
            <w:pPr>
              <w:pStyle w:val="234"/>
              <w:jc w:val="center"/>
              <w:rPr>
                <w:sz w:val="24"/>
                <w:szCs w:val="24"/>
              </w:rPr>
            </w:pPr>
            <w:r>
              <w:rPr>
                <w:sz w:val="24"/>
                <w:szCs w:val="24"/>
              </w:rPr>
              <w:t>5.2.6</w:t>
            </w:r>
          </w:p>
        </w:tc>
        <w:tc>
          <w:tcPr>
            <w:tcW w:w="6406" w:type="dxa"/>
          </w:tcPr>
          <w:p w14:paraId="003D577B">
            <w:pPr>
              <w:pStyle w:val="234"/>
              <w:jc w:val="both"/>
              <w:rPr>
                <w:sz w:val="24"/>
                <w:szCs w:val="24"/>
              </w:rPr>
            </w:pPr>
            <w:r>
              <w:rPr>
                <w:sz w:val="24"/>
                <w:szCs w:val="24"/>
              </w:rPr>
              <w:t>Шкала электромагнитных волн. Применение электромагнитных волн в технике и быту</w:t>
            </w:r>
          </w:p>
        </w:tc>
      </w:tr>
      <w:tr w14:paraId="2ACD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D3CA632">
            <w:pPr>
              <w:rPr>
                <w:sz w:val="24"/>
                <w:szCs w:val="24"/>
              </w:rPr>
            </w:pPr>
          </w:p>
        </w:tc>
        <w:tc>
          <w:tcPr>
            <w:tcW w:w="1474" w:type="dxa"/>
          </w:tcPr>
          <w:p w14:paraId="37B67A51">
            <w:pPr>
              <w:pStyle w:val="234"/>
              <w:jc w:val="center"/>
              <w:rPr>
                <w:sz w:val="24"/>
                <w:szCs w:val="24"/>
              </w:rPr>
            </w:pPr>
            <w:r>
              <w:rPr>
                <w:sz w:val="24"/>
                <w:szCs w:val="24"/>
              </w:rPr>
              <w:t>5.2.7</w:t>
            </w:r>
          </w:p>
        </w:tc>
        <w:tc>
          <w:tcPr>
            <w:tcW w:w="6406" w:type="dxa"/>
          </w:tcPr>
          <w:p w14:paraId="66EA7B27">
            <w:pPr>
              <w:pStyle w:val="234"/>
              <w:jc w:val="both"/>
              <w:rPr>
                <w:sz w:val="24"/>
                <w:szCs w:val="24"/>
              </w:rPr>
            </w:pPr>
            <w:r>
              <w:rPr>
                <w:sz w:val="24"/>
                <w:szCs w:val="24"/>
              </w:rPr>
              <w:t>Принципы радиосвязи и телевидения. Радиолокация. Электромагнитное загрязнение окружающей среды</w:t>
            </w:r>
          </w:p>
        </w:tc>
      </w:tr>
      <w:tr w14:paraId="0C32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8733A79">
            <w:pPr>
              <w:rPr>
                <w:sz w:val="24"/>
                <w:szCs w:val="24"/>
              </w:rPr>
            </w:pPr>
          </w:p>
        </w:tc>
        <w:tc>
          <w:tcPr>
            <w:tcW w:w="1474" w:type="dxa"/>
          </w:tcPr>
          <w:p w14:paraId="7220F2DB">
            <w:pPr>
              <w:pStyle w:val="234"/>
              <w:jc w:val="center"/>
              <w:rPr>
                <w:sz w:val="24"/>
                <w:szCs w:val="24"/>
              </w:rPr>
            </w:pPr>
            <w:r>
              <w:rPr>
                <w:sz w:val="24"/>
                <w:szCs w:val="24"/>
              </w:rPr>
              <w:t>5.2.8</w:t>
            </w:r>
          </w:p>
        </w:tc>
        <w:tc>
          <w:tcPr>
            <w:tcW w:w="6406" w:type="dxa"/>
          </w:tcPr>
          <w:p w14:paraId="77F59DAB">
            <w:pPr>
              <w:pStyle w:val="234"/>
              <w:jc w:val="both"/>
              <w:rPr>
                <w:sz w:val="24"/>
                <w:szCs w:val="24"/>
              </w:rPr>
            </w:pPr>
            <w:r>
              <w:rPr>
                <w:sz w:val="24"/>
                <w:szCs w:val="24"/>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14:paraId="30F5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465F83F2">
            <w:pPr>
              <w:pStyle w:val="234"/>
              <w:jc w:val="center"/>
              <w:rPr>
                <w:sz w:val="24"/>
                <w:szCs w:val="24"/>
              </w:rPr>
            </w:pPr>
            <w:r>
              <w:rPr>
                <w:sz w:val="24"/>
                <w:szCs w:val="24"/>
              </w:rPr>
              <w:t>5.3</w:t>
            </w:r>
          </w:p>
        </w:tc>
        <w:tc>
          <w:tcPr>
            <w:tcW w:w="7880" w:type="dxa"/>
            <w:gridSpan w:val="2"/>
          </w:tcPr>
          <w:p w14:paraId="1294364A">
            <w:pPr>
              <w:pStyle w:val="234"/>
              <w:jc w:val="center"/>
              <w:rPr>
                <w:sz w:val="24"/>
                <w:szCs w:val="24"/>
              </w:rPr>
            </w:pPr>
            <w:r>
              <w:rPr>
                <w:sz w:val="24"/>
                <w:szCs w:val="24"/>
              </w:rPr>
              <w:t>ОПТИКА</w:t>
            </w:r>
          </w:p>
        </w:tc>
      </w:tr>
      <w:tr w14:paraId="4ADA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94E8EC2">
            <w:pPr>
              <w:rPr>
                <w:sz w:val="24"/>
                <w:szCs w:val="24"/>
              </w:rPr>
            </w:pPr>
          </w:p>
        </w:tc>
        <w:tc>
          <w:tcPr>
            <w:tcW w:w="1474" w:type="dxa"/>
          </w:tcPr>
          <w:p w14:paraId="2005B202">
            <w:pPr>
              <w:pStyle w:val="234"/>
              <w:jc w:val="center"/>
              <w:rPr>
                <w:sz w:val="24"/>
                <w:szCs w:val="24"/>
              </w:rPr>
            </w:pPr>
            <w:r>
              <w:rPr>
                <w:sz w:val="24"/>
                <w:szCs w:val="24"/>
              </w:rPr>
              <w:t>5.3.1</w:t>
            </w:r>
          </w:p>
        </w:tc>
        <w:tc>
          <w:tcPr>
            <w:tcW w:w="6406" w:type="dxa"/>
          </w:tcPr>
          <w:p w14:paraId="3D1C061E">
            <w:pPr>
              <w:pStyle w:val="234"/>
              <w:jc w:val="both"/>
              <w:rPr>
                <w:sz w:val="24"/>
                <w:szCs w:val="24"/>
              </w:rPr>
            </w:pPr>
            <w:r>
              <w:rPr>
                <w:sz w:val="24"/>
                <w:szCs w:val="24"/>
              </w:rPr>
              <w:t>Прямолинейное распространение света в однородной среде. Луч света</w:t>
            </w:r>
          </w:p>
        </w:tc>
      </w:tr>
      <w:tr w14:paraId="7390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2E91653">
            <w:pPr>
              <w:rPr>
                <w:sz w:val="24"/>
                <w:szCs w:val="24"/>
              </w:rPr>
            </w:pPr>
          </w:p>
        </w:tc>
        <w:tc>
          <w:tcPr>
            <w:tcW w:w="1474" w:type="dxa"/>
          </w:tcPr>
          <w:p w14:paraId="58A8AEEC">
            <w:pPr>
              <w:pStyle w:val="234"/>
              <w:jc w:val="center"/>
              <w:rPr>
                <w:sz w:val="24"/>
                <w:szCs w:val="24"/>
              </w:rPr>
            </w:pPr>
            <w:r>
              <w:rPr>
                <w:sz w:val="24"/>
                <w:szCs w:val="24"/>
              </w:rPr>
              <w:t>5.3.2</w:t>
            </w:r>
          </w:p>
        </w:tc>
        <w:tc>
          <w:tcPr>
            <w:tcW w:w="6406" w:type="dxa"/>
          </w:tcPr>
          <w:p w14:paraId="43123968">
            <w:pPr>
              <w:pStyle w:val="234"/>
              <w:jc w:val="both"/>
              <w:rPr>
                <w:sz w:val="24"/>
                <w:szCs w:val="24"/>
              </w:rPr>
            </w:pPr>
            <w:r>
              <w:rPr>
                <w:sz w:val="24"/>
                <w:szCs w:val="24"/>
              </w:rPr>
              <w:t>Отражение света. Законы отражения света. Построение изображений в плоском зеркале</w:t>
            </w:r>
          </w:p>
        </w:tc>
      </w:tr>
      <w:tr w14:paraId="4EFF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ACD542B">
            <w:pPr>
              <w:rPr>
                <w:sz w:val="24"/>
                <w:szCs w:val="24"/>
              </w:rPr>
            </w:pPr>
          </w:p>
        </w:tc>
        <w:tc>
          <w:tcPr>
            <w:tcW w:w="1474" w:type="dxa"/>
          </w:tcPr>
          <w:p w14:paraId="0DB16BBB">
            <w:pPr>
              <w:pStyle w:val="234"/>
              <w:jc w:val="center"/>
              <w:rPr>
                <w:sz w:val="24"/>
                <w:szCs w:val="24"/>
              </w:rPr>
            </w:pPr>
            <w:r>
              <w:rPr>
                <w:sz w:val="24"/>
                <w:szCs w:val="24"/>
              </w:rPr>
              <w:t>5.3.3</w:t>
            </w:r>
          </w:p>
        </w:tc>
        <w:tc>
          <w:tcPr>
            <w:tcW w:w="6406" w:type="dxa"/>
          </w:tcPr>
          <w:p w14:paraId="59E63AB1">
            <w:pPr>
              <w:pStyle w:val="234"/>
              <w:jc w:val="both"/>
              <w:rPr>
                <w:sz w:val="24"/>
                <w:szCs w:val="24"/>
              </w:rPr>
            </w:pPr>
            <w:r>
              <w:rPr>
                <w:sz w:val="24"/>
                <w:szCs w:val="24"/>
              </w:rPr>
              <w:t>Преломление света. Законы преломления света. Абсолютный показатель преломления</w:t>
            </w:r>
          </w:p>
        </w:tc>
      </w:tr>
      <w:tr w14:paraId="463A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65FEB81">
            <w:pPr>
              <w:rPr>
                <w:sz w:val="24"/>
                <w:szCs w:val="24"/>
              </w:rPr>
            </w:pPr>
          </w:p>
        </w:tc>
        <w:tc>
          <w:tcPr>
            <w:tcW w:w="1474" w:type="dxa"/>
          </w:tcPr>
          <w:p w14:paraId="093A1029">
            <w:pPr>
              <w:pStyle w:val="234"/>
              <w:jc w:val="center"/>
              <w:rPr>
                <w:sz w:val="24"/>
                <w:szCs w:val="24"/>
              </w:rPr>
            </w:pPr>
            <w:r>
              <w:rPr>
                <w:sz w:val="24"/>
                <w:szCs w:val="24"/>
              </w:rPr>
              <w:t>5.3.4</w:t>
            </w:r>
          </w:p>
        </w:tc>
        <w:tc>
          <w:tcPr>
            <w:tcW w:w="6406" w:type="dxa"/>
          </w:tcPr>
          <w:p w14:paraId="24065502">
            <w:pPr>
              <w:pStyle w:val="234"/>
              <w:jc w:val="both"/>
              <w:rPr>
                <w:sz w:val="24"/>
                <w:szCs w:val="24"/>
              </w:rPr>
            </w:pPr>
            <w:r>
              <w:rPr>
                <w:sz w:val="24"/>
                <w:szCs w:val="24"/>
              </w:rPr>
              <w:t>Полное внутреннее отражение. Предельный угол полного внутреннего отражения</w:t>
            </w:r>
          </w:p>
        </w:tc>
      </w:tr>
      <w:tr w14:paraId="25D1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760D08B">
            <w:pPr>
              <w:rPr>
                <w:sz w:val="24"/>
                <w:szCs w:val="24"/>
              </w:rPr>
            </w:pPr>
          </w:p>
        </w:tc>
        <w:tc>
          <w:tcPr>
            <w:tcW w:w="1474" w:type="dxa"/>
          </w:tcPr>
          <w:p w14:paraId="1D8F08E8">
            <w:pPr>
              <w:pStyle w:val="234"/>
              <w:jc w:val="center"/>
              <w:rPr>
                <w:sz w:val="24"/>
                <w:szCs w:val="24"/>
              </w:rPr>
            </w:pPr>
            <w:r>
              <w:rPr>
                <w:sz w:val="24"/>
                <w:szCs w:val="24"/>
              </w:rPr>
              <w:t>5.3.5</w:t>
            </w:r>
          </w:p>
        </w:tc>
        <w:tc>
          <w:tcPr>
            <w:tcW w:w="6406" w:type="dxa"/>
          </w:tcPr>
          <w:p w14:paraId="78039BCA">
            <w:pPr>
              <w:pStyle w:val="234"/>
              <w:jc w:val="both"/>
              <w:rPr>
                <w:sz w:val="24"/>
                <w:szCs w:val="24"/>
              </w:rPr>
            </w:pPr>
            <w:r>
              <w:rPr>
                <w:sz w:val="24"/>
                <w:szCs w:val="24"/>
              </w:rPr>
              <w:t>Дисперсия света. Сложный состав белого света. Цвет</w:t>
            </w:r>
          </w:p>
        </w:tc>
      </w:tr>
      <w:tr w14:paraId="57B2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5FE2046">
            <w:pPr>
              <w:rPr>
                <w:sz w:val="24"/>
                <w:szCs w:val="24"/>
              </w:rPr>
            </w:pPr>
          </w:p>
        </w:tc>
        <w:tc>
          <w:tcPr>
            <w:tcW w:w="1474" w:type="dxa"/>
          </w:tcPr>
          <w:p w14:paraId="7C7B6D9F">
            <w:pPr>
              <w:pStyle w:val="234"/>
              <w:jc w:val="center"/>
              <w:rPr>
                <w:sz w:val="24"/>
                <w:szCs w:val="24"/>
              </w:rPr>
            </w:pPr>
            <w:r>
              <w:rPr>
                <w:sz w:val="24"/>
                <w:szCs w:val="24"/>
              </w:rPr>
              <w:t>5.3.6</w:t>
            </w:r>
          </w:p>
        </w:tc>
        <w:tc>
          <w:tcPr>
            <w:tcW w:w="6406" w:type="dxa"/>
          </w:tcPr>
          <w:p w14:paraId="566FB510">
            <w:pPr>
              <w:pStyle w:val="234"/>
              <w:jc w:val="both"/>
              <w:rPr>
                <w:sz w:val="24"/>
                <w:szCs w:val="24"/>
              </w:rPr>
            </w:pPr>
            <w:r>
              <w:rPr>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14:paraId="2501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00F9931">
            <w:pPr>
              <w:rPr>
                <w:sz w:val="24"/>
                <w:szCs w:val="24"/>
              </w:rPr>
            </w:pPr>
          </w:p>
        </w:tc>
        <w:tc>
          <w:tcPr>
            <w:tcW w:w="1474" w:type="dxa"/>
          </w:tcPr>
          <w:p w14:paraId="16D0C57F">
            <w:pPr>
              <w:pStyle w:val="234"/>
              <w:jc w:val="center"/>
              <w:rPr>
                <w:sz w:val="24"/>
                <w:szCs w:val="24"/>
              </w:rPr>
            </w:pPr>
            <w:r>
              <w:rPr>
                <w:sz w:val="24"/>
                <w:szCs w:val="24"/>
              </w:rPr>
              <w:t>5.3.7</w:t>
            </w:r>
          </w:p>
        </w:tc>
        <w:tc>
          <w:tcPr>
            <w:tcW w:w="6406" w:type="dxa"/>
          </w:tcPr>
          <w:p w14:paraId="43A79746">
            <w:pPr>
              <w:pStyle w:val="234"/>
              <w:jc w:val="both"/>
              <w:rPr>
                <w:sz w:val="24"/>
                <w:szCs w:val="24"/>
              </w:rPr>
            </w:pPr>
            <w:r>
              <w:rPr>
                <w:sz w:val="24"/>
                <w:szCs w:val="24"/>
              </w:rPr>
              <w:t>Пределы применимости геометрической оптики</w:t>
            </w:r>
          </w:p>
        </w:tc>
      </w:tr>
      <w:tr w14:paraId="0C9B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DCF9D58">
            <w:pPr>
              <w:rPr>
                <w:sz w:val="24"/>
                <w:szCs w:val="24"/>
              </w:rPr>
            </w:pPr>
          </w:p>
        </w:tc>
        <w:tc>
          <w:tcPr>
            <w:tcW w:w="1474" w:type="dxa"/>
          </w:tcPr>
          <w:p w14:paraId="2B0CBA3F">
            <w:pPr>
              <w:pStyle w:val="234"/>
              <w:jc w:val="center"/>
              <w:rPr>
                <w:sz w:val="24"/>
                <w:szCs w:val="24"/>
              </w:rPr>
            </w:pPr>
            <w:r>
              <w:rPr>
                <w:sz w:val="24"/>
                <w:szCs w:val="24"/>
              </w:rPr>
              <w:t>5.3.8</w:t>
            </w:r>
          </w:p>
        </w:tc>
        <w:tc>
          <w:tcPr>
            <w:tcW w:w="6406" w:type="dxa"/>
          </w:tcPr>
          <w:p w14:paraId="311A1C71">
            <w:pPr>
              <w:pStyle w:val="234"/>
              <w:jc w:val="both"/>
              <w:rPr>
                <w:sz w:val="24"/>
                <w:szCs w:val="24"/>
              </w:rPr>
            </w:pPr>
            <w:r>
              <w:rPr>
                <w:sz w:val="24"/>
                <w:szCs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14:paraId="6721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49860BB">
            <w:pPr>
              <w:rPr>
                <w:sz w:val="24"/>
                <w:szCs w:val="24"/>
              </w:rPr>
            </w:pPr>
          </w:p>
        </w:tc>
        <w:tc>
          <w:tcPr>
            <w:tcW w:w="1474" w:type="dxa"/>
          </w:tcPr>
          <w:p w14:paraId="29D52D0D">
            <w:pPr>
              <w:pStyle w:val="234"/>
              <w:jc w:val="center"/>
              <w:rPr>
                <w:sz w:val="24"/>
                <w:szCs w:val="24"/>
              </w:rPr>
            </w:pPr>
            <w:r>
              <w:rPr>
                <w:sz w:val="24"/>
                <w:szCs w:val="24"/>
              </w:rPr>
              <w:t>5.3.9</w:t>
            </w:r>
          </w:p>
        </w:tc>
        <w:tc>
          <w:tcPr>
            <w:tcW w:w="6406" w:type="dxa"/>
          </w:tcPr>
          <w:p w14:paraId="555EA075">
            <w:pPr>
              <w:pStyle w:val="234"/>
              <w:jc w:val="both"/>
              <w:rPr>
                <w:sz w:val="24"/>
                <w:szCs w:val="24"/>
              </w:rPr>
            </w:pPr>
            <w:r>
              <w:rPr>
                <w:sz w:val="24"/>
                <w:szCs w:val="24"/>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14:paraId="2FCD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79856CB">
            <w:pPr>
              <w:rPr>
                <w:sz w:val="24"/>
                <w:szCs w:val="24"/>
              </w:rPr>
            </w:pPr>
          </w:p>
        </w:tc>
        <w:tc>
          <w:tcPr>
            <w:tcW w:w="1474" w:type="dxa"/>
          </w:tcPr>
          <w:p w14:paraId="2840BCFA">
            <w:pPr>
              <w:pStyle w:val="234"/>
              <w:jc w:val="center"/>
              <w:rPr>
                <w:sz w:val="24"/>
                <w:szCs w:val="24"/>
              </w:rPr>
            </w:pPr>
            <w:r>
              <w:rPr>
                <w:sz w:val="24"/>
                <w:szCs w:val="24"/>
              </w:rPr>
              <w:t>5.3.10</w:t>
            </w:r>
          </w:p>
        </w:tc>
        <w:tc>
          <w:tcPr>
            <w:tcW w:w="6406" w:type="dxa"/>
          </w:tcPr>
          <w:p w14:paraId="18034320">
            <w:pPr>
              <w:pStyle w:val="234"/>
              <w:jc w:val="both"/>
              <w:rPr>
                <w:sz w:val="24"/>
                <w:szCs w:val="24"/>
              </w:rPr>
            </w:pPr>
            <w:r>
              <w:rPr>
                <w:sz w:val="24"/>
                <w:szCs w:val="24"/>
              </w:rPr>
              <w:t>Поляризация света</w:t>
            </w:r>
          </w:p>
        </w:tc>
      </w:tr>
      <w:tr w14:paraId="4DB7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9311EF6">
            <w:pPr>
              <w:rPr>
                <w:sz w:val="24"/>
                <w:szCs w:val="24"/>
              </w:rPr>
            </w:pPr>
          </w:p>
        </w:tc>
        <w:tc>
          <w:tcPr>
            <w:tcW w:w="1474" w:type="dxa"/>
          </w:tcPr>
          <w:p w14:paraId="36F3F1B6">
            <w:pPr>
              <w:pStyle w:val="234"/>
              <w:jc w:val="center"/>
              <w:rPr>
                <w:sz w:val="24"/>
                <w:szCs w:val="24"/>
              </w:rPr>
            </w:pPr>
            <w:r>
              <w:rPr>
                <w:sz w:val="24"/>
                <w:szCs w:val="24"/>
              </w:rPr>
              <w:t>5.3.11</w:t>
            </w:r>
          </w:p>
        </w:tc>
        <w:tc>
          <w:tcPr>
            <w:tcW w:w="6406" w:type="dxa"/>
          </w:tcPr>
          <w:p w14:paraId="4DADB17B">
            <w:pPr>
              <w:pStyle w:val="234"/>
              <w:jc w:val="both"/>
              <w:rPr>
                <w:sz w:val="24"/>
                <w:szCs w:val="24"/>
              </w:rPr>
            </w:pPr>
            <w:r>
              <w:rPr>
                <w:sz w:val="24"/>
                <w:szCs w:val="24"/>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14:paraId="439C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37C8779">
            <w:pPr>
              <w:rPr>
                <w:sz w:val="24"/>
                <w:szCs w:val="24"/>
              </w:rPr>
            </w:pPr>
          </w:p>
        </w:tc>
        <w:tc>
          <w:tcPr>
            <w:tcW w:w="1474" w:type="dxa"/>
          </w:tcPr>
          <w:p w14:paraId="5F8BEC04">
            <w:pPr>
              <w:pStyle w:val="234"/>
              <w:jc w:val="center"/>
              <w:rPr>
                <w:sz w:val="24"/>
                <w:szCs w:val="24"/>
              </w:rPr>
            </w:pPr>
            <w:r>
              <w:rPr>
                <w:sz w:val="24"/>
                <w:szCs w:val="24"/>
              </w:rPr>
              <w:t>5.3.12</w:t>
            </w:r>
          </w:p>
        </w:tc>
        <w:tc>
          <w:tcPr>
            <w:tcW w:w="6406" w:type="dxa"/>
          </w:tcPr>
          <w:p w14:paraId="49286C0F">
            <w:pPr>
              <w:pStyle w:val="234"/>
              <w:jc w:val="both"/>
              <w:rPr>
                <w:sz w:val="24"/>
                <w:szCs w:val="24"/>
              </w:rPr>
            </w:pPr>
            <w:r>
              <w:rPr>
                <w:sz w:val="24"/>
                <w:szCs w:val="24"/>
              </w:rPr>
              <w:t>Практические работы. Измерение показателя преломления. Исследование свойств изображений в линзах. Наблюдение дисперсии света</w:t>
            </w:r>
          </w:p>
        </w:tc>
      </w:tr>
      <w:tr w14:paraId="20D2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0E3CC57F">
            <w:pPr>
              <w:pStyle w:val="234"/>
              <w:jc w:val="center"/>
              <w:rPr>
                <w:sz w:val="24"/>
                <w:szCs w:val="24"/>
              </w:rPr>
            </w:pPr>
            <w:r>
              <w:rPr>
                <w:sz w:val="24"/>
                <w:szCs w:val="24"/>
              </w:rPr>
              <w:t>6</w:t>
            </w:r>
          </w:p>
        </w:tc>
        <w:tc>
          <w:tcPr>
            <w:tcW w:w="7880" w:type="dxa"/>
            <w:gridSpan w:val="2"/>
          </w:tcPr>
          <w:p w14:paraId="333900FB">
            <w:pPr>
              <w:pStyle w:val="234"/>
              <w:jc w:val="center"/>
              <w:rPr>
                <w:sz w:val="24"/>
                <w:szCs w:val="24"/>
              </w:rPr>
            </w:pPr>
            <w:r>
              <w:rPr>
                <w:sz w:val="24"/>
                <w:szCs w:val="24"/>
              </w:rPr>
              <w:t>ЭЛЕМЕНТЫ СПЕЦИАЛЬНОЙ ТЕОРИИ ОТНОСИТЕЛЬНОСТИ</w:t>
            </w:r>
          </w:p>
        </w:tc>
      </w:tr>
      <w:tr w14:paraId="705F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6E1CBC1">
            <w:pPr>
              <w:rPr>
                <w:sz w:val="24"/>
                <w:szCs w:val="24"/>
              </w:rPr>
            </w:pPr>
          </w:p>
        </w:tc>
        <w:tc>
          <w:tcPr>
            <w:tcW w:w="1474" w:type="dxa"/>
          </w:tcPr>
          <w:p w14:paraId="16AE51A0">
            <w:pPr>
              <w:pStyle w:val="234"/>
              <w:jc w:val="center"/>
              <w:rPr>
                <w:sz w:val="24"/>
                <w:szCs w:val="24"/>
              </w:rPr>
            </w:pPr>
            <w:r>
              <w:rPr>
                <w:sz w:val="24"/>
                <w:szCs w:val="24"/>
              </w:rPr>
              <w:t>6.1</w:t>
            </w:r>
          </w:p>
        </w:tc>
        <w:tc>
          <w:tcPr>
            <w:tcW w:w="6406" w:type="dxa"/>
          </w:tcPr>
          <w:p w14:paraId="6D0C2F18">
            <w:pPr>
              <w:pStyle w:val="234"/>
              <w:jc w:val="both"/>
              <w:rPr>
                <w:sz w:val="24"/>
                <w:szCs w:val="24"/>
              </w:rPr>
            </w:pPr>
            <w:r>
              <w:rPr>
                <w:sz w:val="24"/>
                <w:szCs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14:paraId="00B8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FCBFBB8">
            <w:pPr>
              <w:rPr>
                <w:sz w:val="24"/>
                <w:szCs w:val="24"/>
              </w:rPr>
            </w:pPr>
          </w:p>
        </w:tc>
        <w:tc>
          <w:tcPr>
            <w:tcW w:w="1474" w:type="dxa"/>
          </w:tcPr>
          <w:p w14:paraId="2ADF3DEE">
            <w:pPr>
              <w:pStyle w:val="234"/>
              <w:jc w:val="center"/>
              <w:rPr>
                <w:sz w:val="24"/>
                <w:szCs w:val="24"/>
              </w:rPr>
            </w:pPr>
            <w:r>
              <w:rPr>
                <w:sz w:val="24"/>
                <w:szCs w:val="24"/>
              </w:rPr>
              <w:t>6.2</w:t>
            </w:r>
          </w:p>
        </w:tc>
        <w:tc>
          <w:tcPr>
            <w:tcW w:w="6406" w:type="dxa"/>
          </w:tcPr>
          <w:p w14:paraId="6156C5F5">
            <w:pPr>
              <w:pStyle w:val="234"/>
              <w:jc w:val="both"/>
              <w:rPr>
                <w:sz w:val="24"/>
                <w:szCs w:val="24"/>
              </w:rPr>
            </w:pPr>
            <w:r>
              <w:rPr>
                <w:sz w:val="24"/>
                <w:szCs w:val="24"/>
              </w:rPr>
              <w:t>Относительность одновременности. Замедление времени и сокращение длины</w:t>
            </w:r>
          </w:p>
        </w:tc>
      </w:tr>
      <w:tr w14:paraId="3310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102A8C0">
            <w:pPr>
              <w:rPr>
                <w:sz w:val="24"/>
                <w:szCs w:val="24"/>
              </w:rPr>
            </w:pPr>
          </w:p>
        </w:tc>
        <w:tc>
          <w:tcPr>
            <w:tcW w:w="1474" w:type="dxa"/>
          </w:tcPr>
          <w:p w14:paraId="35479D92">
            <w:pPr>
              <w:pStyle w:val="234"/>
              <w:jc w:val="center"/>
              <w:rPr>
                <w:sz w:val="24"/>
                <w:szCs w:val="24"/>
              </w:rPr>
            </w:pPr>
            <w:r>
              <w:rPr>
                <w:sz w:val="24"/>
                <w:szCs w:val="24"/>
              </w:rPr>
              <w:t>6.3</w:t>
            </w:r>
          </w:p>
        </w:tc>
        <w:tc>
          <w:tcPr>
            <w:tcW w:w="6406" w:type="dxa"/>
          </w:tcPr>
          <w:p w14:paraId="190901B1">
            <w:pPr>
              <w:pStyle w:val="234"/>
              <w:jc w:val="both"/>
              <w:rPr>
                <w:sz w:val="24"/>
                <w:szCs w:val="24"/>
              </w:rPr>
            </w:pPr>
            <w:r>
              <w:rPr>
                <w:sz w:val="24"/>
                <w:szCs w:val="24"/>
              </w:rPr>
              <w:t>Энергия и импульс свободной частицы</w:t>
            </w:r>
          </w:p>
        </w:tc>
      </w:tr>
      <w:tr w14:paraId="1671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740D642">
            <w:pPr>
              <w:rPr>
                <w:sz w:val="24"/>
                <w:szCs w:val="24"/>
              </w:rPr>
            </w:pPr>
          </w:p>
        </w:tc>
        <w:tc>
          <w:tcPr>
            <w:tcW w:w="1474" w:type="dxa"/>
          </w:tcPr>
          <w:p w14:paraId="0AFBA3B5">
            <w:pPr>
              <w:pStyle w:val="234"/>
              <w:jc w:val="center"/>
              <w:rPr>
                <w:sz w:val="24"/>
                <w:szCs w:val="24"/>
              </w:rPr>
            </w:pPr>
            <w:r>
              <w:rPr>
                <w:sz w:val="24"/>
                <w:szCs w:val="24"/>
              </w:rPr>
              <w:t>6.4</w:t>
            </w:r>
          </w:p>
        </w:tc>
        <w:tc>
          <w:tcPr>
            <w:tcW w:w="6406" w:type="dxa"/>
          </w:tcPr>
          <w:p w14:paraId="6ABF8119">
            <w:pPr>
              <w:pStyle w:val="234"/>
              <w:jc w:val="both"/>
              <w:rPr>
                <w:sz w:val="24"/>
                <w:szCs w:val="24"/>
              </w:rPr>
            </w:pPr>
            <w:r>
              <w:rPr>
                <w:sz w:val="24"/>
                <w:szCs w:val="24"/>
              </w:rPr>
              <w:t>Связь массы с энергией и импульсом свободной частицы. Энергия покоя свободной частицы</w:t>
            </w:r>
          </w:p>
        </w:tc>
      </w:tr>
      <w:tr w14:paraId="4C0A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0C334C88">
            <w:pPr>
              <w:pStyle w:val="234"/>
              <w:jc w:val="center"/>
              <w:rPr>
                <w:sz w:val="24"/>
                <w:szCs w:val="24"/>
              </w:rPr>
            </w:pPr>
            <w:r>
              <w:rPr>
                <w:sz w:val="24"/>
                <w:szCs w:val="24"/>
              </w:rPr>
              <w:t>7</w:t>
            </w:r>
          </w:p>
        </w:tc>
        <w:tc>
          <w:tcPr>
            <w:tcW w:w="7880" w:type="dxa"/>
            <w:gridSpan w:val="2"/>
          </w:tcPr>
          <w:p w14:paraId="270D7DA8">
            <w:pPr>
              <w:pStyle w:val="234"/>
              <w:jc w:val="center"/>
              <w:rPr>
                <w:sz w:val="24"/>
                <w:szCs w:val="24"/>
              </w:rPr>
            </w:pPr>
            <w:r>
              <w:rPr>
                <w:sz w:val="24"/>
                <w:szCs w:val="24"/>
              </w:rPr>
              <w:t>КВАНТОВАЯ ФИЗИКА</w:t>
            </w:r>
          </w:p>
        </w:tc>
      </w:tr>
      <w:tr w14:paraId="0F23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04B4751E">
            <w:pPr>
              <w:pStyle w:val="234"/>
              <w:jc w:val="center"/>
              <w:rPr>
                <w:sz w:val="24"/>
                <w:szCs w:val="24"/>
              </w:rPr>
            </w:pPr>
            <w:r>
              <w:rPr>
                <w:sz w:val="24"/>
                <w:szCs w:val="24"/>
              </w:rPr>
              <w:t>7.1</w:t>
            </w:r>
          </w:p>
        </w:tc>
        <w:tc>
          <w:tcPr>
            <w:tcW w:w="7880" w:type="dxa"/>
            <w:gridSpan w:val="2"/>
          </w:tcPr>
          <w:p w14:paraId="061E6465">
            <w:pPr>
              <w:pStyle w:val="234"/>
              <w:jc w:val="center"/>
              <w:rPr>
                <w:sz w:val="24"/>
                <w:szCs w:val="24"/>
              </w:rPr>
            </w:pPr>
            <w:r>
              <w:rPr>
                <w:sz w:val="24"/>
                <w:szCs w:val="24"/>
              </w:rPr>
              <w:t>ЭЛЕМЕНТЫ КВАНТОВОЙ ОПТИКИ</w:t>
            </w:r>
          </w:p>
        </w:tc>
      </w:tr>
      <w:tr w14:paraId="7BB7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AED8F79">
            <w:pPr>
              <w:rPr>
                <w:sz w:val="24"/>
                <w:szCs w:val="24"/>
              </w:rPr>
            </w:pPr>
          </w:p>
        </w:tc>
        <w:tc>
          <w:tcPr>
            <w:tcW w:w="1474" w:type="dxa"/>
          </w:tcPr>
          <w:p w14:paraId="2E1E2873">
            <w:pPr>
              <w:pStyle w:val="234"/>
              <w:jc w:val="center"/>
              <w:rPr>
                <w:sz w:val="24"/>
                <w:szCs w:val="24"/>
              </w:rPr>
            </w:pPr>
            <w:r>
              <w:rPr>
                <w:sz w:val="24"/>
                <w:szCs w:val="24"/>
              </w:rPr>
              <w:t>7.1.1</w:t>
            </w:r>
          </w:p>
        </w:tc>
        <w:tc>
          <w:tcPr>
            <w:tcW w:w="6406" w:type="dxa"/>
          </w:tcPr>
          <w:p w14:paraId="0F52F101">
            <w:pPr>
              <w:pStyle w:val="234"/>
              <w:jc w:val="both"/>
              <w:rPr>
                <w:sz w:val="24"/>
                <w:szCs w:val="24"/>
              </w:rPr>
            </w:pPr>
            <w:r>
              <w:rPr>
                <w:sz w:val="24"/>
                <w:szCs w:val="24"/>
              </w:rPr>
              <w:t>Фотоны. Формула Планка связи энергии фотона с его частотой. Энергия и импульс фотона</w:t>
            </w:r>
          </w:p>
        </w:tc>
      </w:tr>
      <w:tr w14:paraId="406E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780BA8B">
            <w:pPr>
              <w:rPr>
                <w:sz w:val="24"/>
                <w:szCs w:val="24"/>
              </w:rPr>
            </w:pPr>
          </w:p>
        </w:tc>
        <w:tc>
          <w:tcPr>
            <w:tcW w:w="1474" w:type="dxa"/>
          </w:tcPr>
          <w:p w14:paraId="7279F13E">
            <w:pPr>
              <w:pStyle w:val="234"/>
              <w:jc w:val="center"/>
              <w:rPr>
                <w:sz w:val="24"/>
                <w:szCs w:val="24"/>
              </w:rPr>
            </w:pPr>
            <w:r>
              <w:rPr>
                <w:sz w:val="24"/>
                <w:szCs w:val="24"/>
              </w:rPr>
              <w:t>7.1.2</w:t>
            </w:r>
          </w:p>
        </w:tc>
        <w:tc>
          <w:tcPr>
            <w:tcW w:w="6406" w:type="dxa"/>
          </w:tcPr>
          <w:p w14:paraId="5750E284">
            <w:pPr>
              <w:pStyle w:val="234"/>
              <w:jc w:val="both"/>
              <w:rPr>
                <w:sz w:val="24"/>
                <w:szCs w:val="24"/>
              </w:rPr>
            </w:pPr>
            <w:r>
              <w:rPr>
                <w:sz w:val="24"/>
                <w:szCs w:val="24"/>
              </w:rPr>
              <w:t>Открытие и исследование фотоэффекта. Опыты А.Г. Столетова. Законы фотоэффекта</w:t>
            </w:r>
          </w:p>
        </w:tc>
      </w:tr>
      <w:tr w14:paraId="2EC4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0AF931E">
            <w:pPr>
              <w:rPr>
                <w:sz w:val="24"/>
                <w:szCs w:val="24"/>
              </w:rPr>
            </w:pPr>
          </w:p>
        </w:tc>
        <w:tc>
          <w:tcPr>
            <w:tcW w:w="1474" w:type="dxa"/>
          </w:tcPr>
          <w:p w14:paraId="4124DC04">
            <w:pPr>
              <w:pStyle w:val="234"/>
              <w:jc w:val="center"/>
              <w:rPr>
                <w:sz w:val="24"/>
                <w:szCs w:val="24"/>
              </w:rPr>
            </w:pPr>
            <w:r>
              <w:rPr>
                <w:sz w:val="24"/>
                <w:szCs w:val="24"/>
              </w:rPr>
              <w:t>7.1.3</w:t>
            </w:r>
          </w:p>
        </w:tc>
        <w:tc>
          <w:tcPr>
            <w:tcW w:w="6406" w:type="dxa"/>
          </w:tcPr>
          <w:p w14:paraId="0463799C">
            <w:pPr>
              <w:pStyle w:val="234"/>
              <w:jc w:val="both"/>
              <w:rPr>
                <w:sz w:val="24"/>
                <w:szCs w:val="24"/>
              </w:rPr>
            </w:pPr>
            <w:r>
              <w:rPr>
                <w:sz w:val="24"/>
                <w:szCs w:val="24"/>
              </w:rPr>
              <w:t>Уравнение Эйнштейна для фотоэффекта. "Красная граница" фотоэффекта</w:t>
            </w:r>
          </w:p>
        </w:tc>
      </w:tr>
      <w:tr w14:paraId="3A3B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79F55C5">
            <w:pPr>
              <w:rPr>
                <w:sz w:val="24"/>
                <w:szCs w:val="24"/>
              </w:rPr>
            </w:pPr>
          </w:p>
        </w:tc>
        <w:tc>
          <w:tcPr>
            <w:tcW w:w="1474" w:type="dxa"/>
          </w:tcPr>
          <w:p w14:paraId="3B51940B">
            <w:pPr>
              <w:pStyle w:val="234"/>
              <w:jc w:val="center"/>
              <w:rPr>
                <w:sz w:val="24"/>
                <w:szCs w:val="24"/>
              </w:rPr>
            </w:pPr>
            <w:r>
              <w:rPr>
                <w:sz w:val="24"/>
                <w:szCs w:val="24"/>
              </w:rPr>
              <w:t>7.1.4</w:t>
            </w:r>
          </w:p>
        </w:tc>
        <w:tc>
          <w:tcPr>
            <w:tcW w:w="6406" w:type="dxa"/>
          </w:tcPr>
          <w:p w14:paraId="761DC4A3">
            <w:pPr>
              <w:pStyle w:val="234"/>
              <w:jc w:val="both"/>
              <w:rPr>
                <w:sz w:val="24"/>
                <w:szCs w:val="24"/>
              </w:rPr>
            </w:pPr>
            <w:r>
              <w:rPr>
                <w:sz w:val="24"/>
                <w:szCs w:val="24"/>
              </w:rPr>
              <w:t>Давление света. Опыты П.Н. Лебедева</w:t>
            </w:r>
          </w:p>
        </w:tc>
      </w:tr>
      <w:tr w14:paraId="5A67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5198B8A">
            <w:pPr>
              <w:rPr>
                <w:sz w:val="24"/>
                <w:szCs w:val="24"/>
              </w:rPr>
            </w:pPr>
          </w:p>
        </w:tc>
        <w:tc>
          <w:tcPr>
            <w:tcW w:w="1474" w:type="dxa"/>
          </w:tcPr>
          <w:p w14:paraId="7860FD3E">
            <w:pPr>
              <w:pStyle w:val="234"/>
              <w:jc w:val="center"/>
              <w:rPr>
                <w:sz w:val="24"/>
                <w:szCs w:val="24"/>
              </w:rPr>
            </w:pPr>
            <w:r>
              <w:rPr>
                <w:sz w:val="24"/>
                <w:szCs w:val="24"/>
              </w:rPr>
              <w:t>7.1.5</w:t>
            </w:r>
          </w:p>
        </w:tc>
        <w:tc>
          <w:tcPr>
            <w:tcW w:w="6406" w:type="dxa"/>
          </w:tcPr>
          <w:p w14:paraId="6D80E2F6">
            <w:pPr>
              <w:pStyle w:val="234"/>
              <w:jc w:val="both"/>
              <w:rPr>
                <w:sz w:val="24"/>
                <w:szCs w:val="24"/>
              </w:rPr>
            </w:pPr>
            <w:r>
              <w:rPr>
                <w:sz w:val="24"/>
                <w:szCs w:val="24"/>
              </w:rPr>
              <w:t>Химическое действие света</w:t>
            </w:r>
          </w:p>
        </w:tc>
      </w:tr>
      <w:tr w14:paraId="2650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F4E6D88">
            <w:pPr>
              <w:rPr>
                <w:sz w:val="24"/>
                <w:szCs w:val="24"/>
              </w:rPr>
            </w:pPr>
          </w:p>
        </w:tc>
        <w:tc>
          <w:tcPr>
            <w:tcW w:w="1474" w:type="dxa"/>
          </w:tcPr>
          <w:p w14:paraId="18993A50">
            <w:pPr>
              <w:pStyle w:val="234"/>
              <w:jc w:val="center"/>
              <w:rPr>
                <w:sz w:val="24"/>
                <w:szCs w:val="24"/>
              </w:rPr>
            </w:pPr>
            <w:r>
              <w:rPr>
                <w:sz w:val="24"/>
                <w:szCs w:val="24"/>
              </w:rPr>
              <w:t>7.1.6</w:t>
            </w:r>
          </w:p>
        </w:tc>
        <w:tc>
          <w:tcPr>
            <w:tcW w:w="6406" w:type="dxa"/>
          </w:tcPr>
          <w:p w14:paraId="5018AEEF">
            <w:pPr>
              <w:pStyle w:val="234"/>
              <w:jc w:val="both"/>
              <w:rPr>
                <w:sz w:val="24"/>
                <w:szCs w:val="24"/>
              </w:rPr>
            </w:pPr>
            <w:r>
              <w:rPr>
                <w:sz w:val="24"/>
                <w:szCs w:val="24"/>
              </w:rPr>
              <w:t>Технические устройства: фотоэлемент, фотодатчик, солнечная батарея, светодиод</w:t>
            </w:r>
          </w:p>
        </w:tc>
      </w:tr>
      <w:tr w14:paraId="74F0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7C782206">
            <w:pPr>
              <w:pStyle w:val="234"/>
              <w:jc w:val="center"/>
              <w:rPr>
                <w:sz w:val="24"/>
                <w:szCs w:val="24"/>
              </w:rPr>
            </w:pPr>
            <w:r>
              <w:rPr>
                <w:sz w:val="24"/>
                <w:szCs w:val="24"/>
              </w:rPr>
              <w:t>7.2</w:t>
            </w:r>
          </w:p>
        </w:tc>
        <w:tc>
          <w:tcPr>
            <w:tcW w:w="7880" w:type="dxa"/>
            <w:gridSpan w:val="2"/>
          </w:tcPr>
          <w:p w14:paraId="727A4456">
            <w:pPr>
              <w:pStyle w:val="234"/>
              <w:jc w:val="center"/>
              <w:rPr>
                <w:sz w:val="24"/>
                <w:szCs w:val="24"/>
              </w:rPr>
            </w:pPr>
            <w:r>
              <w:rPr>
                <w:sz w:val="24"/>
                <w:szCs w:val="24"/>
              </w:rPr>
              <w:t>СТРОЕНИЕ АТОМА</w:t>
            </w:r>
          </w:p>
        </w:tc>
      </w:tr>
      <w:tr w14:paraId="6105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83E5FB1">
            <w:pPr>
              <w:rPr>
                <w:sz w:val="24"/>
                <w:szCs w:val="24"/>
              </w:rPr>
            </w:pPr>
          </w:p>
        </w:tc>
        <w:tc>
          <w:tcPr>
            <w:tcW w:w="1474" w:type="dxa"/>
          </w:tcPr>
          <w:p w14:paraId="7045F438">
            <w:pPr>
              <w:pStyle w:val="234"/>
              <w:jc w:val="center"/>
              <w:rPr>
                <w:sz w:val="24"/>
                <w:szCs w:val="24"/>
              </w:rPr>
            </w:pPr>
            <w:r>
              <w:rPr>
                <w:sz w:val="24"/>
                <w:szCs w:val="24"/>
              </w:rPr>
              <w:t>7.2.1</w:t>
            </w:r>
          </w:p>
        </w:tc>
        <w:tc>
          <w:tcPr>
            <w:tcW w:w="6406" w:type="dxa"/>
          </w:tcPr>
          <w:p w14:paraId="2AC3B3BB">
            <w:pPr>
              <w:pStyle w:val="234"/>
              <w:jc w:val="both"/>
              <w:rPr>
                <w:sz w:val="24"/>
                <w:szCs w:val="24"/>
              </w:rPr>
            </w:pPr>
            <w:r>
              <w:rPr>
                <w:sz w:val="24"/>
                <w:szCs w:val="24"/>
              </w:rPr>
              <w:t>Модель атома Томсона. Опыты Резерфорда по исследованию строения атома. Планетарная модель атома</w:t>
            </w:r>
          </w:p>
        </w:tc>
      </w:tr>
      <w:tr w14:paraId="3918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AD72933">
            <w:pPr>
              <w:rPr>
                <w:sz w:val="24"/>
                <w:szCs w:val="24"/>
              </w:rPr>
            </w:pPr>
          </w:p>
        </w:tc>
        <w:tc>
          <w:tcPr>
            <w:tcW w:w="1474" w:type="dxa"/>
          </w:tcPr>
          <w:p w14:paraId="2E2B32CC">
            <w:pPr>
              <w:pStyle w:val="234"/>
              <w:jc w:val="center"/>
              <w:rPr>
                <w:sz w:val="24"/>
                <w:szCs w:val="24"/>
              </w:rPr>
            </w:pPr>
            <w:r>
              <w:rPr>
                <w:sz w:val="24"/>
                <w:szCs w:val="24"/>
              </w:rPr>
              <w:t>7.2.2</w:t>
            </w:r>
          </w:p>
        </w:tc>
        <w:tc>
          <w:tcPr>
            <w:tcW w:w="6406" w:type="dxa"/>
          </w:tcPr>
          <w:p w14:paraId="1EB4298E">
            <w:pPr>
              <w:pStyle w:val="234"/>
              <w:jc w:val="both"/>
              <w:rPr>
                <w:sz w:val="24"/>
                <w:szCs w:val="24"/>
              </w:rPr>
            </w:pPr>
            <w:r>
              <w:rPr>
                <w:sz w:val="24"/>
                <w:szCs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14:paraId="4E9D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DBCE7FC">
            <w:pPr>
              <w:rPr>
                <w:sz w:val="24"/>
                <w:szCs w:val="24"/>
              </w:rPr>
            </w:pPr>
          </w:p>
        </w:tc>
        <w:tc>
          <w:tcPr>
            <w:tcW w:w="1474" w:type="dxa"/>
          </w:tcPr>
          <w:p w14:paraId="248E1A58">
            <w:pPr>
              <w:pStyle w:val="234"/>
              <w:jc w:val="center"/>
              <w:rPr>
                <w:sz w:val="24"/>
                <w:szCs w:val="24"/>
              </w:rPr>
            </w:pPr>
            <w:r>
              <w:rPr>
                <w:sz w:val="24"/>
                <w:szCs w:val="24"/>
              </w:rPr>
              <w:t>7.2.3</w:t>
            </w:r>
          </w:p>
        </w:tc>
        <w:tc>
          <w:tcPr>
            <w:tcW w:w="6406" w:type="dxa"/>
          </w:tcPr>
          <w:p w14:paraId="16CA1E97">
            <w:pPr>
              <w:pStyle w:val="234"/>
              <w:jc w:val="both"/>
              <w:rPr>
                <w:sz w:val="24"/>
                <w:szCs w:val="24"/>
              </w:rPr>
            </w:pPr>
            <w:r>
              <w:rPr>
                <w:sz w:val="24"/>
                <w:szCs w:val="24"/>
              </w:rPr>
              <w:t>Волновые свойства частиц. Волны де Бройля. Корпускулярно-волновой дуализм. Дифракция электронов на кристаллах</w:t>
            </w:r>
          </w:p>
        </w:tc>
      </w:tr>
      <w:tr w14:paraId="06C5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98EF6C7">
            <w:pPr>
              <w:rPr>
                <w:sz w:val="24"/>
                <w:szCs w:val="24"/>
              </w:rPr>
            </w:pPr>
          </w:p>
        </w:tc>
        <w:tc>
          <w:tcPr>
            <w:tcW w:w="1474" w:type="dxa"/>
          </w:tcPr>
          <w:p w14:paraId="17AADE7D">
            <w:pPr>
              <w:pStyle w:val="234"/>
              <w:jc w:val="center"/>
              <w:rPr>
                <w:sz w:val="24"/>
                <w:szCs w:val="24"/>
              </w:rPr>
            </w:pPr>
            <w:r>
              <w:rPr>
                <w:sz w:val="24"/>
                <w:szCs w:val="24"/>
              </w:rPr>
              <w:t>7.2.4</w:t>
            </w:r>
          </w:p>
        </w:tc>
        <w:tc>
          <w:tcPr>
            <w:tcW w:w="6406" w:type="dxa"/>
          </w:tcPr>
          <w:p w14:paraId="083EA90A">
            <w:pPr>
              <w:pStyle w:val="234"/>
              <w:jc w:val="both"/>
              <w:rPr>
                <w:sz w:val="24"/>
                <w:szCs w:val="24"/>
              </w:rPr>
            </w:pPr>
            <w:r>
              <w:rPr>
                <w:sz w:val="24"/>
                <w:szCs w:val="24"/>
              </w:rPr>
              <w:t>Спонтанное и вынужденное излучение. Устройство и принцип работы лазера</w:t>
            </w:r>
          </w:p>
        </w:tc>
      </w:tr>
      <w:tr w14:paraId="193A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FAD7913">
            <w:pPr>
              <w:rPr>
                <w:sz w:val="24"/>
                <w:szCs w:val="24"/>
              </w:rPr>
            </w:pPr>
          </w:p>
        </w:tc>
        <w:tc>
          <w:tcPr>
            <w:tcW w:w="1474" w:type="dxa"/>
          </w:tcPr>
          <w:p w14:paraId="0CBEBE50">
            <w:pPr>
              <w:pStyle w:val="234"/>
              <w:jc w:val="center"/>
              <w:rPr>
                <w:sz w:val="24"/>
                <w:szCs w:val="24"/>
              </w:rPr>
            </w:pPr>
            <w:r>
              <w:rPr>
                <w:sz w:val="24"/>
                <w:szCs w:val="24"/>
              </w:rPr>
              <w:t>7.2.5</w:t>
            </w:r>
          </w:p>
        </w:tc>
        <w:tc>
          <w:tcPr>
            <w:tcW w:w="6406" w:type="dxa"/>
          </w:tcPr>
          <w:p w14:paraId="41D4DA3C">
            <w:pPr>
              <w:pStyle w:val="234"/>
              <w:jc w:val="both"/>
              <w:rPr>
                <w:sz w:val="24"/>
                <w:szCs w:val="24"/>
              </w:rPr>
            </w:pPr>
            <w:r>
              <w:rPr>
                <w:sz w:val="24"/>
                <w:szCs w:val="24"/>
              </w:rPr>
              <w:t>Технические устройства: спектральный анализ (спектроскоп), лазер, квантовый компьютер</w:t>
            </w:r>
          </w:p>
        </w:tc>
      </w:tr>
      <w:tr w14:paraId="5F00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D5988A1">
            <w:pPr>
              <w:rPr>
                <w:sz w:val="24"/>
                <w:szCs w:val="24"/>
              </w:rPr>
            </w:pPr>
          </w:p>
        </w:tc>
        <w:tc>
          <w:tcPr>
            <w:tcW w:w="1474" w:type="dxa"/>
          </w:tcPr>
          <w:p w14:paraId="388044B8">
            <w:pPr>
              <w:pStyle w:val="234"/>
              <w:jc w:val="center"/>
              <w:rPr>
                <w:sz w:val="24"/>
                <w:szCs w:val="24"/>
              </w:rPr>
            </w:pPr>
            <w:r>
              <w:rPr>
                <w:sz w:val="24"/>
                <w:szCs w:val="24"/>
              </w:rPr>
              <w:t>7.2.6</w:t>
            </w:r>
          </w:p>
        </w:tc>
        <w:tc>
          <w:tcPr>
            <w:tcW w:w="6406" w:type="dxa"/>
          </w:tcPr>
          <w:p w14:paraId="1CB94A69">
            <w:pPr>
              <w:pStyle w:val="234"/>
              <w:jc w:val="both"/>
              <w:rPr>
                <w:sz w:val="24"/>
                <w:szCs w:val="24"/>
              </w:rPr>
            </w:pPr>
            <w:r>
              <w:rPr>
                <w:sz w:val="24"/>
                <w:szCs w:val="24"/>
              </w:rPr>
              <w:t>Практические работы. Наблюдение линейчатого спектра</w:t>
            </w:r>
          </w:p>
        </w:tc>
      </w:tr>
      <w:tr w14:paraId="6593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32A88202">
            <w:pPr>
              <w:pStyle w:val="234"/>
              <w:jc w:val="center"/>
              <w:rPr>
                <w:sz w:val="24"/>
                <w:szCs w:val="24"/>
              </w:rPr>
            </w:pPr>
            <w:r>
              <w:rPr>
                <w:sz w:val="24"/>
                <w:szCs w:val="24"/>
              </w:rPr>
              <w:t>7.3</w:t>
            </w:r>
          </w:p>
        </w:tc>
        <w:tc>
          <w:tcPr>
            <w:tcW w:w="7880" w:type="dxa"/>
            <w:gridSpan w:val="2"/>
          </w:tcPr>
          <w:p w14:paraId="25C65421">
            <w:pPr>
              <w:pStyle w:val="234"/>
              <w:jc w:val="center"/>
              <w:rPr>
                <w:sz w:val="24"/>
                <w:szCs w:val="24"/>
              </w:rPr>
            </w:pPr>
            <w:r>
              <w:rPr>
                <w:sz w:val="24"/>
                <w:szCs w:val="24"/>
              </w:rPr>
              <w:t>АТОМНОЕ ЯДРО</w:t>
            </w:r>
          </w:p>
        </w:tc>
      </w:tr>
      <w:tr w14:paraId="551F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1DA0FA1">
            <w:pPr>
              <w:rPr>
                <w:sz w:val="24"/>
                <w:szCs w:val="24"/>
              </w:rPr>
            </w:pPr>
          </w:p>
        </w:tc>
        <w:tc>
          <w:tcPr>
            <w:tcW w:w="1474" w:type="dxa"/>
          </w:tcPr>
          <w:p w14:paraId="30780D37">
            <w:pPr>
              <w:pStyle w:val="234"/>
              <w:jc w:val="center"/>
              <w:rPr>
                <w:sz w:val="24"/>
                <w:szCs w:val="24"/>
              </w:rPr>
            </w:pPr>
            <w:r>
              <w:rPr>
                <w:sz w:val="24"/>
                <w:szCs w:val="24"/>
              </w:rPr>
              <w:t>7.3.1</w:t>
            </w:r>
          </w:p>
        </w:tc>
        <w:tc>
          <w:tcPr>
            <w:tcW w:w="6406" w:type="dxa"/>
          </w:tcPr>
          <w:p w14:paraId="6831AA54">
            <w:pPr>
              <w:pStyle w:val="234"/>
              <w:jc w:val="both"/>
              <w:rPr>
                <w:sz w:val="24"/>
                <w:szCs w:val="24"/>
              </w:rPr>
            </w:pPr>
            <w:r>
              <w:rPr>
                <w:sz w:val="24"/>
                <w:szCs w:val="24"/>
              </w:rPr>
              <w:t>Методы наблюдения и регистрации элементарных частиц</w:t>
            </w:r>
          </w:p>
        </w:tc>
      </w:tr>
      <w:tr w14:paraId="080C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FD2F2B4">
            <w:pPr>
              <w:rPr>
                <w:sz w:val="24"/>
                <w:szCs w:val="24"/>
              </w:rPr>
            </w:pPr>
          </w:p>
        </w:tc>
        <w:tc>
          <w:tcPr>
            <w:tcW w:w="1474" w:type="dxa"/>
          </w:tcPr>
          <w:p w14:paraId="58C64726">
            <w:pPr>
              <w:pStyle w:val="234"/>
              <w:jc w:val="center"/>
              <w:rPr>
                <w:sz w:val="24"/>
                <w:szCs w:val="24"/>
              </w:rPr>
            </w:pPr>
            <w:r>
              <w:rPr>
                <w:sz w:val="24"/>
                <w:szCs w:val="24"/>
              </w:rPr>
              <w:t>7.3.2</w:t>
            </w:r>
          </w:p>
        </w:tc>
        <w:tc>
          <w:tcPr>
            <w:tcW w:w="6406" w:type="dxa"/>
          </w:tcPr>
          <w:p w14:paraId="3D52B37F">
            <w:pPr>
              <w:pStyle w:val="234"/>
              <w:jc w:val="both"/>
              <w:rPr>
                <w:sz w:val="24"/>
                <w:szCs w:val="24"/>
              </w:rPr>
            </w:pPr>
            <w:r>
              <w:rPr>
                <w:sz w:val="24"/>
                <w:szCs w:val="24"/>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14:paraId="7984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4BE4A90">
            <w:pPr>
              <w:rPr>
                <w:sz w:val="24"/>
                <w:szCs w:val="24"/>
              </w:rPr>
            </w:pPr>
          </w:p>
        </w:tc>
        <w:tc>
          <w:tcPr>
            <w:tcW w:w="1474" w:type="dxa"/>
          </w:tcPr>
          <w:p w14:paraId="5AE2E1F6">
            <w:pPr>
              <w:pStyle w:val="234"/>
              <w:jc w:val="center"/>
              <w:rPr>
                <w:sz w:val="24"/>
                <w:szCs w:val="24"/>
              </w:rPr>
            </w:pPr>
            <w:r>
              <w:rPr>
                <w:sz w:val="24"/>
                <w:szCs w:val="24"/>
              </w:rPr>
              <w:t>7.3.3</w:t>
            </w:r>
          </w:p>
        </w:tc>
        <w:tc>
          <w:tcPr>
            <w:tcW w:w="6406" w:type="dxa"/>
          </w:tcPr>
          <w:p w14:paraId="1A6D7756">
            <w:pPr>
              <w:pStyle w:val="234"/>
              <w:jc w:val="both"/>
              <w:rPr>
                <w:sz w:val="24"/>
                <w:szCs w:val="24"/>
              </w:rPr>
            </w:pPr>
            <w:r>
              <w:rPr>
                <w:sz w:val="24"/>
                <w:szCs w:val="24"/>
              </w:rPr>
              <w:t>Открытие протона и нейтрона. Нуклонная модель ядра Гейзенберга - Иваненко. Заряд ядра. Массовое число ядра. Изотопы</w:t>
            </w:r>
          </w:p>
        </w:tc>
      </w:tr>
      <w:tr w14:paraId="544F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467B6B8">
            <w:pPr>
              <w:rPr>
                <w:sz w:val="24"/>
                <w:szCs w:val="24"/>
              </w:rPr>
            </w:pPr>
          </w:p>
        </w:tc>
        <w:tc>
          <w:tcPr>
            <w:tcW w:w="1474" w:type="dxa"/>
          </w:tcPr>
          <w:p w14:paraId="4807184D">
            <w:pPr>
              <w:pStyle w:val="234"/>
              <w:jc w:val="center"/>
              <w:rPr>
                <w:sz w:val="24"/>
                <w:szCs w:val="24"/>
              </w:rPr>
            </w:pPr>
            <w:r>
              <w:rPr>
                <w:sz w:val="24"/>
                <w:szCs w:val="24"/>
              </w:rPr>
              <w:t>7.3.4</w:t>
            </w:r>
          </w:p>
        </w:tc>
        <w:tc>
          <w:tcPr>
            <w:tcW w:w="6406" w:type="dxa"/>
          </w:tcPr>
          <w:p w14:paraId="71DEB626">
            <w:pPr>
              <w:pStyle w:val="234"/>
              <w:jc w:val="both"/>
              <w:rPr>
                <w:sz w:val="24"/>
                <w:szCs w:val="24"/>
              </w:rPr>
            </w:pPr>
            <w:r>
              <w:rPr>
                <w:sz w:val="24"/>
                <w:szCs w:val="24"/>
              </w:rPr>
              <w:t>Альфа-распад. Электронный и позитронный бета-распад. Гамма-излучение. Закон радиоактивного распада</w:t>
            </w:r>
          </w:p>
        </w:tc>
      </w:tr>
      <w:tr w14:paraId="708A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90BEE4E">
            <w:pPr>
              <w:rPr>
                <w:sz w:val="24"/>
                <w:szCs w:val="24"/>
              </w:rPr>
            </w:pPr>
          </w:p>
        </w:tc>
        <w:tc>
          <w:tcPr>
            <w:tcW w:w="1474" w:type="dxa"/>
          </w:tcPr>
          <w:p w14:paraId="7DBE9A0B">
            <w:pPr>
              <w:pStyle w:val="234"/>
              <w:jc w:val="center"/>
              <w:rPr>
                <w:sz w:val="24"/>
                <w:szCs w:val="24"/>
              </w:rPr>
            </w:pPr>
            <w:r>
              <w:rPr>
                <w:sz w:val="24"/>
                <w:szCs w:val="24"/>
              </w:rPr>
              <w:t>7.3.5</w:t>
            </w:r>
          </w:p>
        </w:tc>
        <w:tc>
          <w:tcPr>
            <w:tcW w:w="6406" w:type="dxa"/>
          </w:tcPr>
          <w:p w14:paraId="40800CCD">
            <w:pPr>
              <w:pStyle w:val="234"/>
              <w:jc w:val="both"/>
              <w:rPr>
                <w:sz w:val="24"/>
                <w:szCs w:val="24"/>
              </w:rPr>
            </w:pPr>
            <w:r>
              <w:rPr>
                <w:sz w:val="24"/>
                <w:szCs w:val="24"/>
              </w:rPr>
              <w:t>Энергия связи нуклонов в ядре. Ядерные силы. Дефект массы ядра</w:t>
            </w:r>
          </w:p>
        </w:tc>
      </w:tr>
      <w:tr w14:paraId="283C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F6E9356">
            <w:pPr>
              <w:rPr>
                <w:sz w:val="24"/>
                <w:szCs w:val="24"/>
              </w:rPr>
            </w:pPr>
          </w:p>
        </w:tc>
        <w:tc>
          <w:tcPr>
            <w:tcW w:w="1474" w:type="dxa"/>
          </w:tcPr>
          <w:p w14:paraId="31283CBC">
            <w:pPr>
              <w:pStyle w:val="234"/>
              <w:jc w:val="center"/>
              <w:rPr>
                <w:sz w:val="24"/>
                <w:szCs w:val="24"/>
              </w:rPr>
            </w:pPr>
            <w:r>
              <w:rPr>
                <w:sz w:val="24"/>
                <w:szCs w:val="24"/>
              </w:rPr>
              <w:t>7.3.6</w:t>
            </w:r>
          </w:p>
        </w:tc>
        <w:tc>
          <w:tcPr>
            <w:tcW w:w="6406" w:type="dxa"/>
          </w:tcPr>
          <w:p w14:paraId="597848F0">
            <w:pPr>
              <w:pStyle w:val="234"/>
              <w:jc w:val="both"/>
              <w:rPr>
                <w:sz w:val="24"/>
                <w:szCs w:val="24"/>
              </w:rPr>
            </w:pPr>
            <w:r>
              <w:rPr>
                <w:sz w:val="24"/>
                <w:szCs w:val="24"/>
              </w:rPr>
              <w:t>Ядерные реакции. Деление и синтез ядер</w:t>
            </w:r>
          </w:p>
        </w:tc>
      </w:tr>
      <w:tr w14:paraId="6C06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A4A0951">
            <w:pPr>
              <w:rPr>
                <w:sz w:val="24"/>
                <w:szCs w:val="24"/>
              </w:rPr>
            </w:pPr>
          </w:p>
        </w:tc>
        <w:tc>
          <w:tcPr>
            <w:tcW w:w="1474" w:type="dxa"/>
          </w:tcPr>
          <w:p w14:paraId="7EC59AF9">
            <w:pPr>
              <w:pStyle w:val="234"/>
              <w:jc w:val="center"/>
              <w:rPr>
                <w:sz w:val="24"/>
                <w:szCs w:val="24"/>
              </w:rPr>
            </w:pPr>
            <w:r>
              <w:rPr>
                <w:sz w:val="24"/>
                <w:szCs w:val="24"/>
              </w:rPr>
              <w:t>7.3.7</w:t>
            </w:r>
          </w:p>
        </w:tc>
        <w:tc>
          <w:tcPr>
            <w:tcW w:w="6406" w:type="dxa"/>
          </w:tcPr>
          <w:p w14:paraId="46A7C6F2">
            <w:pPr>
              <w:pStyle w:val="234"/>
              <w:jc w:val="both"/>
              <w:rPr>
                <w:sz w:val="24"/>
                <w:szCs w:val="24"/>
              </w:rPr>
            </w:pPr>
            <w:r>
              <w:rPr>
                <w:sz w:val="24"/>
                <w:szCs w:val="24"/>
              </w:rPr>
              <w:t>Ядерный реактор. Термоядерный синтез. Проблемы и перспективы ядерной энергетики. Экологические аспекты ядерной энергетики</w:t>
            </w:r>
          </w:p>
        </w:tc>
      </w:tr>
      <w:tr w14:paraId="7EE8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5906054">
            <w:pPr>
              <w:rPr>
                <w:sz w:val="24"/>
                <w:szCs w:val="24"/>
              </w:rPr>
            </w:pPr>
          </w:p>
        </w:tc>
        <w:tc>
          <w:tcPr>
            <w:tcW w:w="1474" w:type="dxa"/>
          </w:tcPr>
          <w:p w14:paraId="67D75D54">
            <w:pPr>
              <w:pStyle w:val="234"/>
              <w:jc w:val="center"/>
              <w:rPr>
                <w:sz w:val="24"/>
                <w:szCs w:val="24"/>
              </w:rPr>
            </w:pPr>
            <w:r>
              <w:rPr>
                <w:sz w:val="24"/>
                <w:szCs w:val="24"/>
              </w:rPr>
              <w:t>7.3.8</w:t>
            </w:r>
          </w:p>
        </w:tc>
        <w:tc>
          <w:tcPr>
            <w:tcW w:w="6406" w:type="dxa"/>
          </w:tcPr>
          <w:p w14:paraId="4A55425D">
            <w:pPr>
              <w:pStyle w:val="234"/>
              <w:jc w:val="both"/>
              <w:rPr>
                <w:sz w:val="24"/>
                <w:szCs w:val="24"/>
              </w:rPr>
            </w:pPr>
            <w:r>
              <w:rPr>
                <w:sz w:val="24"/>
                <w:szCs w:val="24"/>
              </w:rPr>
              <w:t>Элементарные частицы. Открытие позитрона. Фундаментальные взаимодействия</w:t>
            </w:r>
          </w:p>
        </w:tc>
      </w:tr>
      <w:tr w14:paraId="01AC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13417212">
            <w:pPr>
              <w:rPr>
                <w:sz w:val="24"/>
                <w:szCs w:val="24"/>
              </w:rPr>
            </w:pPr>
          </w:p>
        </w:tc>
        <w:tc>
          <w:tcPr>
            <w:tcW w:w="1474" w:type="dxa"/>
          </w:tcPr>
          <w:p w14:paraId="0C0A259A">
            <w:pPr>
              <w:pStyle w:val="234"/>
              <w:jc w:val="center"/>
              <w:rPr>
                <w:sz w:val="24"/>
                <w:szCs w:val="24"/>
              </w:rPr>
            </w:pPr>
            <w:r>
              <w:rPr>
                <w:sz w:val="24"/>
                <w:szCs w:val="24"/>
              </w:rPr>
              <w:t>7.3.9</w:t>
            </w:r>
          </w:p>
        </w:tc>
        <w:tc>
          <w:tcPr>
            <w:tcW w:w="6406" w:type="dxa"/>
          </w:tcPr>
          <w:p w14:paraId="137323C4">
            <w:pPr>
              <w:pStyle w:val="234"/>
              <w:jc w:val="both"/>
              <w:rPr>
                <w:sz w:val="24"/>
                <w:szCs w:val="24"/>
              </w:rPr>
            </w:pPr>
            <w:r>
              <w:rPr>
                <w:sz w:val="24"/>
                <w:szCs w:val="24"/>
              </w:rPr>
              <w:t>Технические устройства: дозиметр, камера Вильсона, ядерный реактор, атомная бомба</w:t>
            </w:r>
          </w:p>
        </w:tc>
      </w:tr>
      <w:tr w14:paraId="446B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A5225CE">
            <w:pPr>
              <w:rPr>
                <w:sz w:val="24"/>
                <w:szCs w:val="24"/>
              </w:rPr>
            </w:pPr>
          </w:p>
        </w:tc>
        <w:tc>
          <w:tcPr>
            <w:tcW w:w="1474" w:type="dxa"/>
          </w:tcPr>
          <w:p w14:paraId="52688841">
            <w:pPr>
              <w:pStyle w:val="234"/>
              <w:jc w:val="center"/>
              <w:rPr>
                <w:sz w:val="24"/>
                <w:szCs w:val="24"/>
              </w:rPr>
            </w:pPr>
            <w:r>
              <w:rPr>
                <w:sz w:val="24"/>
                <w:szCs w:val="24"/>
              </w:rPr>
              <w:t>7.3.10</w:t>
            </w:r>
          </w:p>
        </w:tc>
        <w:tc>
          <w:tcPr>
            <w:tcW w:w="6406" w:type="dxa"/>
          </w:tcPr>
          <w:p w14:paraId="2040CC0F">
            <w:pPr>
              <w:pStyle w:val="234"/>
              <w:jc w:val="both"/>
              <w:rPr>
                <w:sz w:val="24"/>
                <w:szCs w:val="24"/>
              </w:rPr>
            </w:pPr>
            <w:r>
              <w:rPr>
                <w:sz w:val="24"/>
                <w:szCs w:val="24"/>
              </w:rPr>
              <w:t>Практические работы. Исследование треков частиц (по готовым фотографиям)</w:t>
            </w:r>
          </w:p>
        </w:tc>
      </w:tr>
      <w:tr w14:paraId="1E8B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Merge w:val="restart"/>
          </w:tcPr>
          <w:p w14:paraId="1FA41BAC">
            <w:pPr>
              <w:pStyle w:val="234"/>
              <w:jc w:val="center"/>
              <w:rPr>
                <w:sz w:val="24"/>
                <w:szCs w:val="24"/>
              </w:rPr>
            </w:pPr>
            <w:r>
              <w:rPr>
                <w:sz w:val="24"/>
                <w:szCs w:val="24"/>
              </w:rPr>
              <w:t>8</w:t>
            </w:r>
          </w:p>
        </w:tc>
        <w:tc>
          <w:tcPr>
            <w:tcW w:w="7880" w:type="dxa"/>
            <w:gridSpan w:val="2"/>
          </w:tcPr>
          <w:p w14:paraId="0B82C801">
            <w:pPr>
              <w:pStyle w:val="234"/>
              <w:jc w:val="center"/>
              <w:rPr>
                <w:sz w:val="24"/>
                <w:szCs w:val="24"/>
              </w:rPr>
            </w:pPr>
            <w:r>
              <w:rPr>
                <w:sz w:val="24"/>
                <w:szCs w:val="24"/>
              </w:rPr>
              <w:t>ЭЛЕМЕНТЫ АСТРОФИЗИКИ</w:t>
            </w:r>
          </w:p>
        </w:tc>
      </w:tr>
      <w:tr w14:paraId="6537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65A47FD">
            <w:pPr>
              <w:rPr>
                <w:sz w:val="24"/>
                <w:szCs w:val="24"/>
              </w:rPr>
            </w:pPr>
          </w:p>
        </w:tc>
        <w:tc>
          <w:tcPr>
            <w:tcW w:w="1474" w:type="dxa"/>
          </w:tcPr>
          <w:p w14:paraId="4A947CFD">
            <w:pPr>
              <w:pStyle w:val="234"/>
              <w:jc w:val="center"/>
              <w:rPr>
                <w:sz w:val="24"/>
                <w:szCs w:val="24"/>
              </w:rPr>
            </w:pPr>
            <w:r>
              <w:rPr>
                <w:sz w:val="24"/>
                <w:szCs w:val="24"/>
              </w:rPr>
              <w:t>8.1</w:t>
            </w:r>
          </w:p>
        </w:tc>
        <w:tc>
          <w:tcPr>
            <w:tcW w:w="6406" w:type="dxa"/>
          </w:tcPr>
          <w:p w14:paraId="3D802C61">
            <w:pPr>
              <w:pStyle w:val="234"/>
              <w:jc w:val="both"/>
              <w:rPr>
                <w:sz w:val="24"/>
                <w:szCs w:val="24"/>
              </w:rPr>
            </w:pPr>
            <w:r>
              <w:rPr>
                <w:sz w:val="24"/>
                <w:szCs w:val="24"/>
              </w:rPr>
              <w:t>Вид звездного неба. Созвездия, яркие звезды, планеты, их видимое движение</w:t>
            </w:r>
          </w:p>
        </w:tc>
      </w:tr>
      <w:tr w14:paraId="370D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07F7AE0D">
            <w:pPr>
              <w:rPr>
                <w:sz w:val="24"/>
                <w:szCs w:val="24"/>
              </w:rPr>
            </w:pPr>
          </w:p>
        </w:tc>
        <w:tc>
          <w:tcPr>
            <w:tcW w:w="1474" w:type="dxa"/>
          </w:tcPr>
          <w:p w14:paraId="202020FC">
            <w:pPr>
              <w:pStyle w:val="234"/>
              <w:jc w:val="center"/>
              <w:rPr>
                <w:sz w:val="24"/>
                <w:szCs w:val="24"/>
              </w:rPr>
            </w:pPr>
            <w:r>
              <w:rPr>
                <w:sz w:val="24"/>
                <w:szCs w:val="24"/>
              </w:rPr>
              <w:t>8.2</w:t>
            </w:r>
          </w:p>
        </w:tc>
        <w:tc>
          <w:tcPr>
            <w:tcW w:w="6406" w:type="dxa"/>
          </w:tcPr>
          <w:p w14:paraId="44A40885">
            <w:pPr>
              <w:pStyle w:val="234"/>
              <w:jc w:val="both"/>
              <w:rPr>
                <w:sz w:val="24"/>
                <w:szCs w:val="24"/>
              </w:rPr>
            </w:pPr>
            <w:r>
              <w:rPr>
                <w:sz w:val="24"/>
                <w:szCs w:val="24"/>
              </w:rPr>
              <w:t>Солнечная система. Планеты земной группы. Планеты-гиганты и их спутники, карликовые планеты. Малые тела Солнечной системы</w:t>
            </w:r>
          </w:p>
        </w:tc>
      </w:tr>
      <w:tr w14:paraId="10D6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227787B0">
            <w:pPr>
              <w:rPr>
                <w:sz w:val="24"/>
                <w:szCs w:val="24"/>
              </w:rPr>
            </w:pPr>
          </w:p>
        </w:tc>
        <w:tc>
          <w:tcPr>
            <w:tcW w:w="1474" w:type="dxa"/>
          </w:tcPr>
          <w:p w14:paraId="4239129D">
            <w:pPr>
              <w:pStyle w:val="234"/>
              <w:jc w:val="center"/>
              <w:rPr>
                <w:sz w:val="24"/>
                <w:szCs w:val="24"/>
              </w:rPr>
            </w:pPr>
            <w:r>
              <w:rPr>
                <w:sz w:val="24"/>
                <w:szCs w:val="24"/>
              </w:rPr>
              <w:t>8.3</w:t>
            </w:r>
          </w:p>
        </w:tc>
        <w:tc>
          <w:tcPr>
            <w:tcW w:w="6406" w:type="dxa"/>
          </w:tcPr>
          <w:p w14:paraId="0D3C04B4">
            <w:pPr>
              <w:pStyle w:val="234"/>
              <w:jc w:val="both"/>
              <w:rPr>
                <w:sz w:val="24"/>
                <w:szCs w:val="24"/>
              </w:rPr>
            </w:pPr>
            <w:r>
              <w:rPr>
                <w:sz w:val="24"/>
                <w:szCs w:val="24"/>
              </w:rPr>
              <w:t>Солнце, фотосфера и атмосфера. Солнечная активность</w:t>
            </w:r>
          </w:p>
        </w:tc>
      </w:tr>
      <w:tr w14:paraId="069D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6B83C71F">
            <w:pPr>
              <w:rPr>
                <w:sz w:val="24"/>
                <w:szCs w:val="24"/>
              </w:rPr>
            </w:pPr>
          </w:p>
        </w:tc>
        <w:tc>
          <w:tcPr>
            <w:tcW w:w="1474" w:type="dxa"/>
          </w:tcPr>
          <w:p w14:paraId="3A5F7BFA">
            <w:pPr>
              <w:pStyle w:val="234"/>
              <w:jc w:val="center"/>
              <w:rPr>
                <w:sz w:val="24"/>
                <w:szCs w:val="24"/>
              </w:rPr>
            </w:pPr>
            <w:r>
              <w:rPr>
                <w:sz w:val="24"/>
                <w:szCs w:val="24"/>
              </w:rPr>
              <w:t>8.4</w:t>
            </w:r>
          </w:p>
        </w:tc>
        <w:tc>
          <w:tcPr>
            <w:tcW w:w="6406" w:type="dxa"/>
          </w:tcPr>
          <w:p w14:paraId="312087D7">
            <w:pPr>
              <w:pStyle w:val="234"/>
              <w:jc w:val="both"/>
              <w:rPr>
                <w:sz w:val="24"/>
                <w:szCs w:val="24"/>
              </w:rPr>
            </w:pPr>
            <w:r>
              <w:rPr>
                <w:sz w:val="24"/>
                <w:szCs w:val="24"/>
              </w:rPr>
              <w:t>Источник энергии Солнца и звезд</w:t>
            </w:r>
          </w:p>
        </w:tc>
      </w:tr>
      <w:tr w14:paraId="2874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1792016">
            <w:pPr>
              <w:rPr>
                <w:sz w:val="24"/>
                <w:szCs w:val="24"/>
              </w:rPr>
            </w:pPr>
          </w:p>
        </w:tc>
        <w:tc>
          <w:tcPr>
            <w:tcW w:w="1474" w:type="dxa"/>
          </w:tcPr>
          <w:p w14:paraId="55E2B971">
            <w:pPr>
              <w:pStyle w:val="234"/>
              <w:jc w:val="center"/>
              <w:rPr>
                <w:sz w:val="24"/>
                <w:szCs w:val="24"/>
              </w:rPr>
            </w:pPr>
            <w:r>
              <w:rPr>
                <w:sz w:val="24"/>
                <w:szCs w:val="24"/>
              </w:rPr>
              <w:t>8.5</w:t>
            </w:r>
          </w:p>
        </w:tc>
        <w:tc>
          <w:tcPr>
            <w:tcW w:w="6406" w:type="dxa"/>
          </w:tcPr>
          <w:p w14:paraId="047442D2">
            <w:pPr>
              <w:pStyle w:val="234"/>
              <w:jc w:val="both"/>
              <w:rPr>
                <w:sz w:val="24"/>
                <w:szCs w:val="24"/>
              </w:rPr>
            </w:pPr>
            <w:r>
              <w:rPr>
                <w:sz w:val="24"/>
                <w:szCs w:val="24"/>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14:paraId="1574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39A569C3">
            <w:pPr>
              <w:rPr>
                <w:sz w:val="24"/>
                <w:szCs w:val="24"/>
              </w:rPr>
            </w:pPr>
          </w:p>
        </w:tc>
        <w:tc>
          <w:tcPr>
            <w:tcW w:w="1474" w:type="dxa"/>
          </w:tcPr>
          <w:p w14:paraId="3E013777">
            <w:pPr>
              <w:pStyle w:val="234"/>
              <w:jc w:val="center"/>
              <w:rPr>
                <w:sz w:val="24"/>
                <w:szCs w:val="24"/>
              </w:rPr>
            </w:pPr>
            <w:r>
              <w:rPr>
                <w:sz w:val="24"/>
                <w:szCs w:val="24"/>
              </w:rPr>
              <w:t>8.6</w:t>
            </w:r>
          </w:p>
        </w:tc>
        <w:tc>
          <w:tcPr>
            <w:tcW w:w="6406" w:type="dxa"/>
          </w:tcPr>
          <w:p w14:paraId="57721826">
            <w:pPr>
              <w:pStyle w:val="234"/>
              <w:jc w:val="both"/>
              <w:rPr>
                <w:sz w:val="24"/>
                <w:szCs w:val="24"/>
              </w:rPr>
            </w:pPr>
            <w:r>
              <w:rPr>
                <w:sz w:val="24"/>
                <w:szCs w:val="24"/>
              </w:rPr>
              <w:t>Внутреннее строение звезд. Современные представления о происхождении и эволюции Солнца и звезд. Этапы жизни звезд</w:t>
            </w:r>
          </w:p>
        </w:tc>
      </w:tr>
      <w:tr w14:paraId="17D8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27FF6E6">
            <w:pPr>
              <w:rPr>
                <w:sz w:val="24"/>
                <w:szCs w:val="24"/>
              </w:rPr>
            </w:pPr>
          </w:p>
        </w:tc>
        <w:tc>
          <w:tcPr>
            <w:tcW w:w="1474" w:type="dxa"/>
          </w:tcPr>
          <w:p w14:paraId="145FF7FC">
            <w:pPr>
              <w:pStyle w:val="234"/>
              <w:jc w:val="center"/>
              <w:rPr>
                <w:sz w:val="24"/>
                <w:szCs w:val="24"/>
              </w:rPr>
            </w:pPr>
            <w:r>
              <w:rPr>
                <w:sz w:val="24"/>
                <w:szCs w:val="24"/>
              </w:rPr>
              <w:t>8.7</w:t>
            </w:r>
          </w:p>
        </w:tc>
        <w:tc>
          <w:tcPr>
            <w:tcW w:w="6406" w:type="dxa"/>
          </w:tcPr>
          <w:p w14:paraId="12C48142">
            <w:pPr>
              <w:pStyle w:val="234"/>
              <w:jc w:val="both"/>
              <w:rPr>
                <w:sz w:val="24"/>
                <w:szCs w:val="24"/>
              </w:rPr>
            </w:pPr>
            <w:r>
              <w:rPr>
                <w:sz w:val="24"/>
                <w:szCs w:val="24"/>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14:paraId="5427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725AB102">
            <w:pPr>
              <w:rPr>
                <w:sz w:val="24"/>
                <w:szCs w:val="24"/>
              </w:rPr>
            </w:pPr>
          </w:p>
        </w:tc>
        <w:tc>
          <w:tcPr>
            <w:tcW w:w="1474" w:type="dxa"/>
          </w:tcPr>
          <w:p w14:paraId="12F3F0C0">
            <w:pPr>
              <w:pStyle w:val="234"/>
              <w:jc w:val="center"/>
              <w:rPr>
                <w:sz w:val="24"/>
                <w:szCs w:val="24"/>
              </w:rPr>
            </w:pPr>
            <w:r>
              <w:rPr>
                <w:sz w:val="24"/>
                <w:szCs w:val="24"/>
              </w:rPr>
              <w:t>8.8</w:t>
            </w:r>
          </w:p>
        </w:tc>
        <w:tc>
          <w:tcPr>
            <w:tcW w:w="6406" w:type="dxa"/>
          </w:tcPr>
          <w:p w14:paraId="270F07BB">
            <w:pPr>
              <w:pStyle w:val="234"/>
              <w:jc w:val="both"/>
              <w:rPr>
                <w:sz w:val="24"/>
                <w:szCs w:val="24"/>
              </w:rPr>
            </w:pPr>
            <w:r>
              <w:rPr>
                <w:sz w:val="24"/>
                <w:szCs w:val="24"/>
              </w:rPr>
              <w:t>Типы галактик. Радиогалактики и квазары. Черные дыры в ядрах галактик</w:t>
            </w:r>
          </w:p>
        </w:tc>
      </w:tr>
      <w:tr w14:paraId="1DAF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5297F046">
            <w:pPr>
              <w:rPr>
                <w:sz w:val="24"/>
                <w:szCs w:val="24"/>
              </w:rPr>
            </w:pPr>
          </w:p>
        </w:tc>
        <w:tc>
          <w:tcPr>
            <w:tcW w:w="1474" w:type="dxa"/>
          </w:tcPr>
          <w:p w14:paraId="521BF75D">
            <w:pPr>
              <w:pStyle w:val="234"/>
              <w:jc w:val="center"/>
              <w:rPr>
                <w:sz w:val="24"/>
                <w:szCs w:val="24"/>
              </w:rPr>
            </w:pPr>
            <w:r>
              <w:rPr>
                <w:sz w:val="24"/>
                <w:szCs w:val="24"/>
              </w:rPr>
              <w:t>8.9</w:t>
            </w:r>
          </w:p>
        </w:tc>
        <w:tc>
          <w:tcPr>
            <w:tcW w:w="6406" w:type="dxa"/>
          </w:tcPr>
          <w:p w14:paraId="0BFD8536">
            <w:pPr>
              <w:pStyle w:val="234"/>
              <w:jc w:val="both"/>
              <w:rPr>
                <w:sz w:val="24"/>
                <w:szCs w:val="24"/>
              </w:rPr>
            </w:pPr>
            <w:r>
              <w:rPr>
                <w:sz w:val="24"/>
                <w:szCs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14:paraId="174E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vMerge w:val="continue"/>
          </w:tcPr>
          <w:p w14:paraId="45F4A128">
            <w:pPr>
              <w:rPr>
                <w:sz w:val="24"/>
                <w:szCs w:val="24"/>
              </w:rPr>
            </w:pPr>
          </w:p>
        </w:tc>
        <w:tc>
          <w:tcPr>
            <w:tcW w:w="1474" w:type="dxa"/>
          </w:tcPr>
          <w:p w14:paraId="6D3C1797">
            <w:pPr>
              <w:pStyle w:val="234"/>
              <w:jc w:val="center"/>
              <w:rPr>
                <w:sz w:val="24"/>
                <w:szCs w:val="24"/>
              </w:rPr>
            </w:pPr>
            <w:r>
              <w:rPr>
                <w:sz w:val="24"/>
                <w:szCs w:val="24"/>
              </w:rPr>
              <w:t>8.10</w:t>
            </w:r>
          </w:p>
        </w:tc>
        <w:tc>
          <w:tcPr>
            <w:tcW w:w="6406" w:type="dxa"/>
          </w:tcPr>
          <w:p w14:paraId="6362885C">
            <w:pPr>
              <w:pStyle w:val="234"/>
              <w:jc w:val="both"/>
              <w:rPr>
                <w:sz w:val="24"/>
                <w:szCs w:val="24"/>
              </w:rPr>
            </w:pPr>
            <w:r>
              <w:rPr>
                <w:sz w:val="24"/>
                <w:szCs w:val="24"/>
              </w:rPr>
              <w:t>Масштабная структура Вселенной. Метагалактика. Нерешенные проблемы астрономии</w:t>
            </w:r>
          </w:p>
        </w:tc>
      </w:tr>
    </w:tbl>
    <w:p w14:paraId="606FBB45">
      <w:pPr>
        <w:spacing w:after="0" w:line="360" w:lineRule="auto"/>
        <w:ind w:firstLine="709"/>
        <w:contextualSpacing/>
        <w:jc w:val="both"/>
        <w:rPr>
          <w:rFonts w:ascii="Times New Roman" w:hAnsi="Times New Roman"/>
          <w:sz w:val="28"/>
          <w:szCs w:val="28"/>
        </w:rPr>
      </w:pPr>
    </w:p>
    <w:p w14:paraId="22F3DC18">
      <w:pPr>
        <w:spacing w:after="0" w:line="360" w:lineRule="auto"/>
        <w:ind w:firstLine="709"/>
        <w:contextualSpacing/>
        <w:jc w:val="both"/>
        <w:rPr>
          <w:rFonts w:ascii="Times New Roman" w:hAnsi="Times New Roman"/>
          <w:sz w:val="28"/>
          <w:szCs w:val="28"/>
        </w:rPr>
      </w:pPr>
    </w:p>
    <w:p w14:paraId="5A458168">
      <w:pPr>
        <w:pStyle w:val="309"/>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117. </w:t>
      </w:r>
      <w:r>
        <w:rPr>
          <w:rStyle w:val="205"/>
        </w:rPr>
        <w:t>Федеральная рабочая программа по учебному предмету «Химия» (базовый уровень).</w:t>
      </w:r>
      <w:r>
        <w:rPr>
          <w:rFonts w:ascii="Times New Roman" w:hAnsi="Times New Roman" w:cs="Times New Roman"/>
          <w:color w:val="auto"/>
          <w:sz w:val="28"/>
          <w:szCs w:val="28"/>
        </w:rPr>
        <w:t xml:space="preserve"> </w:t>
      </w:r>
    </w:p>
    <w:p w14:paraId="4E9C1A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117.1.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18791EC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117.2.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5264788">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2524E95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117.4.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054BF8C2">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117.5. Пояснительная записка.</w:t>
      </w:r>
    </w:p>
    <w:p w14:paraId="11D7E14D">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117.5.1. </w:t>
      </w:r>
      <w:r>
        <w:rPr>
          <w:rFonts w:ascii="Times New Roman" w:hAnsi="Times New Roman" w:eastAsia="SchoolBookSanPin"/>
          <w:sz w:val="28"/>
          <w:szCs w:val="28"/>
        </w:rPr>
        <w:t>Программа по химии на уровне среднего общего образования разработана</w:t>
      </w:r>
      <w:r>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483B2597">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117.5.2. </w:t>
      </w:r>
      <w:r>
        <w:rPr>
          <w:rFonts w:ascii="Times New Roman" w:hAnsi="Times New Roman"/>
          <w:sz w:val="28"/>
          <w:szCs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495F01A9">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117.5.3. </w:t>
      </w:r>
      <w:r>
        <w:rPr>
          <w:rFonts w:ascii="Times New Roman" w:hAnsi="Times New Roman"/>
          <w:sz w:val="28"/>
          <w:szCs w:val="28"/>
        </w:rPr>
        <w:t xml:space="preserve">В соответствии с данными положениями программа по химии (базовый уровень) на уровне среднего общего образования: </w:t>
      </w:r>
    </w:p>
    <w:p w14:paraId="3044F2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14:paraId="7677E6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14:paraId="571AE0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14:paraId="25BB09BA">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117.5.4. </w:t>
      </w:r>
      <w:r>
        <w:rPr>
          <w:rFonts w:ascii="Times New Roman" w:hAnsi="Times New Roman"/>
          <w:sz w:val="28"/>
          <w:szCs w:val="28"/>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6D5F56D6">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117.5.5. </w:t>
      </w:r>
      <w:r>
        <w:rPr>
          <w:rFonts w:ascii="Times New Roman" w:hAnsi="Times New Roman"/>
          <w:sz w:val="28"/>
          <w:szCs w:val="28"/>
        </w:rPr>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1220E0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формировании содержания предмета «Химия» учтены следующие положения о специфике и значении науки химии.</w:t>
      </w:r>
    </w:p>
    <w:p w14:paraId="3704B7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685DFF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1C279155">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117.5.6. </w:t>
      </w:r>
      <w:r>
        <w:rPr>
          <w:rFonts w:ascii="Times New Roman" w:hAnsi="Times New Roman"/>
          <w:sz w:val="28"/>
          <w:szCs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43BA9290">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117.5.7. </w:t>
      </w:r>
      <w:r>
        <w:rPr>
          <w:rFonts w:ascii="Times New Roman" w:hAnsi="Times New Roman"/>
          <w:sz w:val="28"/>
          <w:szCs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064B1A37">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117.5.8. </w:t>
      </w:r>
      <w:r>
        <w:rPr>
          <w:rFonts w:ascii="Times New Roman" w:hAnsi="Times New Roman"/>
          <w:sz w:val="28"/>
          <w:szCs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54636F93">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117.5.9. </w:t>
      </w:r>
      <w:r>
        <w:rPr>
          <w:rFonts w:ascii="Times New Roman" w:hAnsi="Times New Roman"/>
          <w:sz w:val="28"/>
          <w:szCs w:val="28"/>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21275C1A">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117.5.10. </w:t>
      </w:r>
      <w:r>
        <w:rPr>
          <w:rFonts w:ascii="Times New Roman" w:hAnsi="Times New Roman"/>
          <w:sz w:val="28"/>
          <w:szCs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16827F91">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117.5.11. </w:t>
      </w:r>
      <w:r>
        <w:rPr>
          <w:rFonts w:ascii="Times New Roman" w:hAnsi="Times New Roman"/>
          <w:sz w:val="28"/>
          <w:szCs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50F2BE6A">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117.5.12. </w:t>
      </w:r>
      <w:r>
        <w:rPr>
          <w:rFonts w:ascii="Times New Roman" w:hAnsi="Times New Roman"/>
          <w:sz w:val="28"/>
          <w:szCs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522FCD2">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117.5.13. </w:t>
      </w:r>
      <w:r>
        <w:rPr>
          <w:rFonts w:ascii="Times New Roman" w:hAnsi="Times New Roman"/>
          <w:sz w:val="28"/>
          <w:szCs w:val="28"/>
        </w:rPr>
        <w:t>Главными целями изучения предмета «Химия» на уровне среднего общего образования на базовом уровне являются:</w:t>
      </w:r>
    </w:p>
    <w:p w14:paraId="68D670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E3927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53E6C4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6FD36EC0">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117.5.14. </w:t>
      </w:r>
      <w:r>
        <w:rPr>
          <w:rFonts w:ascii="Times New Roman" w:hAnsi="Times New Roman"/>
          <w:sz w:val="28"/>
          <w:szCs w:val="28"/>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277E3BFA">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117.5.15. </w:t>
      </w:r>
      <w:r>
        <w:rPr>
          <w:rFonts w:ascii="Times New Roman" w:hAnsi="Times New Roman"/>
          <w:sz w:val="28"/>
          <w:szCs w:val="28"/>
        </w:rPr>
        <w:t>В этой связи при изучении предмета «Химия» доминирующее значение приобретают такие цели и задачи, как:</w:t>
      </w:r>
    </w:p>
    <w:p w14:paraId="025961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8AD11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145F00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2C9E52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0C2936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1C686DF8">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117.5.16. </w:t>
      </w:r>
      <w:r>
        <w:rPr>
          <w:rFonts w:ascii="Times New Roman" w:hAnsi="Times New Roman"/>
          <w:sz w:val="28"/>
          <w:szCs w:val="28"/>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14:paraId="26576142">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117.5.17. В учебном плане среднего общего образования предмет «Химия» базового уровня входит в состав предметной области «Естественно-научные предметы».</w:t>
      </w:r>
    </w:p>
    <w:p w14:paraId="5DBB608C">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SchoolBookSanPin"/>
          <w:sz w:val="28"/>
          <w:szCs w:val="28"/>
        </w:rPr>
        <w:t xml:space="preserve">Общее число часов, рекомендованных для изучения химии – </w:t>
      </w:r>
      <w:r>
        <w:rPr>
          <w:rFonts w:ascii="Times New Roman" w:hAnsi="Times New Roman" w:eastAsia="SchoolBookSanPin"/>
          <w:position w:val="1"/>
          <w:sz w:val="28"/>
          <w:szCs w:val="28"/>
        </w:rPr>
        <w:t>68 часов: в 10 классе – 34 часа (1 час в неделю), в 11 классе – 34 часа (1 час в неделю).</w:t>
      </w:r>
    </w:p>
    <w:p w14:paraId="6897CAE7">
      <w:pPr>
        <w:spacing w:after="0" w:line="360" w:lineRule="auto"/>
        <w:ind w:firstLine="709"/>
        <w:contextualSpacing/>
        <w:jc w:val="both"/>
        <w:rPr>
          <w:rFonts w:ascii="Times New Roman" w:hAnsi="Times New Roman" w:eastAsia="OfficinaSansBoldITC"/>
          <w:sz w:val="28"/>
          <w:szCs w:val="28"/>
        </w:rPr>
      </w:pPr>
      <w:bookmarkStart w:id="30" w:name="_Toc118729919"/>
      <w:r>
        <w:rPr>
          <w:rFonts w:ascii="Times New Roman" w:hAnsi="Times New Roman" w:eastAsia="OfficinaSansBoldITC"/>
          <w:sz w:val="28"/>
          <w:szCs w:val="28"/>
        </w:rPr>
        <w:t>117.6. Содержание обучения в 10 классе.</w:t>
      </w:r>
    </w:p>
    <w:p w14:paraId="38629A4C">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117.6.1. Органическая химия.</w:t>
      </w:r>
    </w:p>
    <w:p w14:paraId="15647152">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117.6.1.1. </w:t>
      </w:r>
      <w:r>
        <w:rPr>
          <w:rFonts w:ascii="Times New Roman" w:hAnsi="Times New Roman"/>
          <w:sz w:val="28"/>
          <w:szCs w:val="28"/>
        </w:rPr>
        <w:t>Теоретические основы органической химии.</w:t>
      </w:r>
    </w:p>
    <w:p w14:paraId="6FAF62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0AB1A5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7F7BA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FC33BE1">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117.6.1.2. </w:t>
      </w:r>
      <w:r>
        <w:rPr>
          <w:rFonts w:ascii="Times New Roman" w:hAnsi="Times New Roman"/>
          <w:sz w:val="28"/>
          <w:szCs w:val="28"/>
        </w:rPr>
        <w:t>Углеводороды.</w:t>
      </w:r>
    </w:p>
    <w:p w14:paraId="2EA8CE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09CBF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36F621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1FBE1F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111ED0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1873F9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1A585F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044A9F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1147A2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44EAC95">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117.6.1.3. </w:t>
      </w:r>
      <w:r>
        <w:rPr>
          <w:rFonts w:ascii="Times New Roman" w:hAnsi="Times New Roman"/>
          <w:sz w:val="28"/>
          <w:szCs w:val="28"/>
        </w:rPr>
        <w:t>Кислородсодержащие органические соединения.</w:t>
      </w:r>
    </w:p>
    <w:p w14:paraId="4ACC47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0FA014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19C113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Фенол: строение молекулы, физические и химические свойства. Токсичность фенола. Применение фенола. </w:t>
      </w:r>
    </w:p>
    <w:p w14:paraId="48B213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35804D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4A643E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p>
    <w:p w14:paraId="6A383A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1DF95F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6E3766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0013F9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780CDB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93DC10D">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117.6.1.4. </w:t>
      </w:r>
      <w:r>
        <w:rPr>
          <w:rFonts w:ascii="Times New Roman" w:hAnsi="Times New Roman"/>
          <w:sz w:val="28"/>
          <w:szCs w:val="28"/>
        </w:rPr>
        <w:t>Азотсодержащие органические соединения.</w:t>
      </w:r>
    </w:p>
    <w:p w14:paraId="6B7B49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1A6CAD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14C77F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303C8A8B">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117.6.1.5. </w:t>
      </w:r>
      <w:r>
        <w:rPr>
          <w:rFonts w:ascii="Times New Roman" w:hAnsi="Times New Roman"/>
          <w:sz w:val="28"/>
          <w:szCs w:val="28"/>
        </w:rPr>
        <w:t>Высокомолекулярные соединения.</w:t>
      </w:r>
    </w:p>
    <w:p w14:paraId="6CFC4D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38AA20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4598AA5">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117.6.1.6. </w:t>
      </w:r>
      <w:r>
        <w:rPr>
          <w:rFonts w:ascii="Times New Roman" w:hAnsi="Times New Roman"/>
          <w:sz w:val="28"/>
          <w:szCs w:val="28"/>
        </w:rPr>
        <w:t>Межпредметные связи.</w:t>
      </w:r>
    </w:p>
    <w:p w14:paraId="39638B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D5942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4BF46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5970D3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Биология: клетка, организм, биосфера, обмен веществ в организме, фотосинтез, биологически активные вещества (белки, углеводы, жиры, ферменты).</w:t>
      </w:r>
    </w:p>
    <w:p w14:paraId="2608D2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География: минералы, горные породы, полезные ископаемые, топливо, ресурсы.</w:t>
      </w:r>
    </w:p>
    <w:p w14:paraId="31B886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12242C4">
      <w:pPr>
        <w:spacing w:after="0" w:line="360" w:lineRule="auto"/>
        <w:ind w:firstLine="709"/>
        <w:contextualSpacing/>
        <w:jc w:val="both"/>
        <w:rPr>
          <w:rFonts w:ascii="Times New Roman" w:hAnsi="Times New Roman" w:eastAsia="OfficinaSansBoldITC"/>
          <w:sz w:val="28"/>
          <w:szCs w:val="28"/>
        </w:rPr>
      </w:pPr>
      <w:bookmarkStart w:id="31" w:name="_Toc118729925"/>
      <w:r>
        <w:rPr>
          <w:rFonts w:ascii="Times New Roman" w:hAnsi="Times New Roman" w:eastAsia="OfficinaSansBoldITC"/>
          <w:sz w:val="28"/>
          <w:szCs w:val="28"/>
        </w:rPr>
        <w:t>117.7. Содержание обучения в 11 классе.</w:t>
      </w:r>
    </w:p>
    <w:p w14:paraId="0B8CBF56">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117.7.1. </w:t>
      </w:r>
      <w:r>
        <w:rPr>
          <w:rFonts w:ascii="Times New Roman" w:hAnsi="Times New Roman"/>
          <w:sz w:val="28"/>
          <w:szCs w:val="28"/>
        </w:rPr>
        <w:t>Общая и неорганическая химия</w:t>
      </w:r>
      <w:bookmarkEnd w:id="31"/>
      <w:r>
        <w:rPr>
          <w:rFonts w:ascii="Times New Roman" w:hAnsi="Times New Roman"/>
          <w:sz w:val="28"/>
          <w:szCs w:val="28"/>
        </w:rPr>
        <w:t>.</w:t>
      </w:r>
    </w:p>
    <w:p w14:paraId="1814E891">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117.7.1.1. </w:t>
      </w:r>
      <w:r>
        <w:rPr>
          <w:rFonts w:ascii="Times New Roman" w:hAnsi="Times New Roman"/>
          <w:sz w:val="28"/>
          <w:szCs w:val="28"/>
        </w:rPr>
        <w:t>Теоретические основы химии.</w:t>
      </w:r>
    </w:p>
    <w:p w14:paraId="52B1C7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539F6A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4546DC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5B368C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2D7148B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 дисперсных системах. Истинные и коллоидные растворы. Массовая доля вещества в растворе.</w:t>
      </w:r>
    </w:p>
    <w:p w14:paraId="5C17BA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51DDE0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426A1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38830B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56E769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Окислительно-восстановительные реакции</w:t>
      </w:r>
      <w:r>
        <w:rPr>
          <w:rFonts w:ascii="Times New Roman" w:hAnsi="Times New Roman"/>
          <w:i/>
          <w:sz w:val="28"/>
          <w:szCs w:val="28"/>
        </w:rPr>
        <w:t>.</w:t>
      </w:r>
    </w:p>
    <w:p w14:paraId="4502E0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29DE38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2DBFC1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Расчёты по уравнениям химических реакций, в том числе термохимические расчёты, расчёты с использованием понятия «массовая доля вещества».</w:t>
      </w:r>
    </w:p>
    <w:p w14:paraId="02577A21">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117.7.1.2. </w:t>
      </w:r>
      <w:r>
        <w:rPr>
          <w:rFonts w:ascii="Times New Roman" w:hAnsi="Times New Roman"/>
          <w:sz w:val="28"/>
          <w:szCs w:val="28"/>
        </w:rPr>
        <w:t>Раздел 2. Неорганическая химия.</w:t>
      </w:r>
    </w:p>
    <w:p w14:paraId="3EE7FE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7A0B0D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688F32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важнейших неметаллов и их соединений.</w:t>
      </w:r>
    </w:p>
    <w:p w14:paraId="06FD8A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5459FF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Химические свойства важнейших металлов (натрий, калий, кальций, магний, алюминий, цинк, хром, железо, медь) и их соединений. </w:t>
      </w:r>
    </w:p>
    <w:p w14:paraId="25E886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Общие способы получения металлов. Применение металлов в быту и технике.</w:t>
      </w:r>
    </w:p>
    <w:p w14:paraId="77A835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2C656A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70A608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543740F9">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117.7.1.3. </w:t>
      </w:r>
      <w:r>
        <w:rPr>
          <w:rFonts w:ascii="Times New Roman" w:hAnsi="Times New Roman"/>
          <w:sz w:val="28"/>
          <w:szCs w:val="28"/>
        </w:rPr>
        <w:t>Химия и жизнь. Межпредметные связи.</w:t>
      </w:r>
    </w:p>
    <w:p w14:paraId="78BEC0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79346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Представления об общих научных принципах промышленного получения важнейших веществ. </w:t>
      </w:r>
    </w:p>
    <w:p w14:paraId="688CE3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083034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1CF02D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5FCCA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3559C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1EF48A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Биология: клетка, организм, экосистема, биосфера, макро- и микроэлементы, витамины, обмен веществ в организме.</w:t>
      </w:r>
    </w:p>
    <w:p w14:paraId="63BAB5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География: минералы, горные породы, полезные ископаемые, топливо, ресурсы.</w:t>
      </w:r>
    </w:p>
    <w:p w14:paraId="1413CF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bookmarkEnd w:id="30"/>
    </w:p>
    <w:p w14:paraId="79B60284">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117.8. Планируемые результаты освоения программы по химии на уровне среднего общего образования.</w:t>
      </w:r>
    </w:p>
    <w:p w14:paraId="4AB8D48E">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117.8.1. </w:t>
      </w:r>
      <w:r>
        <w:rPr>
          <w:rFonts w:ascii="Times New Roman" w:hAnsi="Times New Roman"/>
          <w:sz w:val="28"/>
          <w:szCs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28878C2F">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117.8.2. </w:t>
      </w:r>
      <w:r>
        <w:rPr>
          <w:rFonts w:ascii="Times New Roman" w:hAnsi="Times New Roman"/>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73A7EE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обучающимися российской гражданской идентичности – готовности к саморазвитию, самостоятельности и самоопределению; </w:t>
      </w:r>
    </w:p>
    <w:p w14:paraId="5C4E96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наличие мотивации к обучению; </w:t>
      </w:r>
    </w:p>
    <w:p w14:paraId="6A71EE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56537C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075A53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наличие правосознания экологической культуры и способности ставить цели и строить жизненные планы.</w:t>
      </w:r>
    </w:p>
    <w:p w14:paraId="54CD3B67">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117.8.3. </w:t>
      </w:r>
      <w:r>
        <w:rPr>
          <w:rFonts w:ascii="Times New Roman" w:hAnsi="Times New Roman"/>
          <w:sz w:val="28"/>
          <w:szCs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6FF4FF39">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OfficinaSansBoldITC"/>
          <w:sz w:val="28"/>
          <w:szCs w:val="28"/>
        </w:rPr>
        <w:t>117.8.4. </w:t>
      </w:r>
      <w:r>
        <w:rPr>
          <w:rFonts w:ascii="Times New Roman" w:hAnsi="Times New Roman"/>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eastAsia="SchoolBookSanPin"/>
          <w:sz w:val="28"/>
          <w:szCs w:val="28"/>
        </w:rPr>
        <w:t>, в том числе в части:</w:t>
      </w:r>
    </w:p>
    <w:p w14:paraId="49C086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5F9DFC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осознания обучающимися своих конституционных прав и обязанностей, уважения к закону и правопорядку;</w:t>
      </w:r>
    </w:p>
    <w:p w14:paraId="11D6D1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представления о социальных нормах и правилах межличностных отношений в коллективе; </w:t>
      </w:r>
    </w:p>
    <w:p w14:paraId="5F3EEF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4FDCE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4E0F8B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412AE4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ценностного отношения к историческому и научному наследию отечественной химии; </w:t>
      </w:r>
    </w:p>
    <w:p w14:paraId="1EC689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2B7AA4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1B212C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557BB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нравственного сознания, этического поведения;</w:t>
      </w:r>
    </w:p>
    <w:p w14:paraId="150753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3D1ED4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F1561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формирования культуры здоровья:</w:t>
      </w:r>
    </w:p>
    <w:p w14:paraId="277228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0B4DDC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соблюдения правил безопасного обращения с веществами в быту, повседневной жизни и в трудовой деятельности; </w:t>
      </w:r>
    </w:p>
    <w:p w14:paraId="52BCD9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1C8563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осознания последствий и неприятия вредных привычек (употребления алкоголя, наркотиков, курения);</w:t>
      </w:r>
    </w:p>
    <w:p w14:paraId="74E65C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трудового воспитания:</w:t>
      </w:r>
    </w:p>
    <w:p w14:paraId="3E5010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77D752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16984B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10B62E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уважения к труду, людям труда и результатам трудовой деятельности; </w:t>
      </w:r>
    </w:p>
    <w:p w14:paraId="4C2E48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587CB8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экологического воспитания:</w:t>
      </w:r>
    </w:p>
    <w:p w14:paraId="56C46A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 целесообразного отношения к природе, как источнику существования жизни на Земле;</w:t>
      </w:r>
    </w:p>
    <w:p w14:paraId="3B14E9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0A74E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осознания необходимости использования достижений химии для решения вопросов рационального природопользования;</w:t>
      </w:r>
    </w:p>
    <w:p w14:paraId="4963B8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48572E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7CC6EA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ценности научного познания:</w:t>
      </w:r>
    </w:p>
    <w:p w14:paraId="65D8D0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сформированности мировоззрения, соответствующего современному уровню развития науки и общественной практики; </w:t>
      </w:r>
    </w:p>
    <w:p w14:paraId="522E44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280C5D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148E9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A5D8B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способности самостоятельно использовать химические знания для решения проблем в реальных жизненных ситуациях;</w:t>
      </w:r>
    </w:p>
    <w:p w14:paraId="483809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интереса к познанию и исследовательской деятельности; </w:t>
      </w:r>
    </w:p>
    <w:p w14:paraId="54D232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79D47E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интереса к особенностям труда в различных сферах профессиональной деятельности.</w:t>
      </w:r>
    </w:p>
    <w:p w14:paraId="122F885C">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117.8.5. </w:t>
      </w:r>
      <w:r>
        <w:rPr>
          <w:rFonts w:ascii="Times New Roman" w:hAnsi="Times New Roman"/>
          <w:sz w:val="28"/>
          <w:szCs w:val="28"/>
        </w:rPr>
        <w:t xml:space="preserve">Метапредметные результаты освоения учебного предмета «Химия» на уровне среднего общего образования включают: </w:t>
      </w:r>
    </w:p>
    <w:p w14:paraId="6EFC5A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0D15E7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63E617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A8DDFD4">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117.8.6. </w:t>
      </w:r>
      <w:r>
        <w:rPr>
          <w:rFonts w:ascii="Times New Roman" w:hAnsi="Times New Roman" w:eastAsia="SchoolBookSanPin"/>
          <w:sz w:val="28"/>
          <w:szCs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330DDD71">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117.8.6.1. </w:t>
      </w:r>
      <w:r>
        <w:rPr>
          <w:rFonts w:ascii="Times New Roman" w:hAnsi="Times New Roman" w:eastAsia="SchoolBookSanPin"/>
          <w:sz w:val="28"/>
          <w:szCs w:val="28"/>
        </w:rPr>
        <w:t>Овладение универсальными учебными познавательными действиями:</w:t>
      </w:r>
    </w:p>
    <w:p w14:paraId="552D035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 базовые логические действия:</w:t>
      </w:r>
    </w:p>
    <w:p w14:paraId="0CB256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всесторонне её рассматривать; </w:t>
      </w:r>
    </w:p>
    <w:p w14:paraId="6B8853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7FEFDC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6A7361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основания и критерии для классификации веществ и химических реакций; </w:t>
      </w:r>
    </w:p>
    <w:p w14:paraId="1EF651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устанавливать причинно-следственные связи между изучаемыми явлениями; </w:t>
      </w:r>
    </w:p>
    <w:p w14:paraId="6ABD9D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2417E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38A87A82">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OfficinaSansBoldITC"/>
          <w:sz w:val="28"/>
          <w:szCs w:val="28"/>
        </w:rPr>
        <w:t>2)</w:t>
      </w:r>
      <w:r>
        <w:rPr>
          <w:rFonts w:ascii="Times New Roman" w:hAnsi="Times New Roman" w:eastAsia="SchoolBookSanPin"/>
          <w:sz w:val="28"/>
          <w:szCs w:val="28"/>
        </w:rPr>
        <w:t xml:space="preserve"> базовые исследовательские действия:</w:t>
      </w:r>
    </w:p>
    <w:p w14:paraId="195554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основами методов научного познания веществ и химических реакций;</w:t>
      </w:r>
    </w:p>
    <w:p w14:paraId="7EF83A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7C7374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0B307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A44E382">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OfficinaSansBoldITC"/>
          <w:sz w:val="28"/>
          <w:szCs w:val="28"/>
        </w:rPr>
        <w:t>3)</w:t>
      </w:r>
      <w:r>
        <w:rPr>
          <w:rFonts w:ascii="Times New Roman" w:hAnsi="Times New Roman" w:eastAsia="SchoolBookSanPin"/>
          <w:sz w:val="28"/>
          <w:szCs w:val="28"/>
        </w:rPr>
        <w:t xml:space="preserve"> работа с информацией:</w:t>
      </w:r>
    </w:p>
    <w:p w14:paraId="09C359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7D8B44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743E1D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приобретать опыт использования информационно-коммуникативных технологий и различных поисковых систем; </w:t>
      </w:r>
    </w:p>
    <w:p w14:paraId="50D1AB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выбирать оптимальную форму представления информации (схемы, графики, диаграммы, таблицы, рисунки и другие);</w:t>
      </w:r>
    </w:p>
    <w:p w14:paraId="72DAFA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0C9464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и преобразовывать знаково-символические средства наглядности.</w:t>
      </w:r>
    </w:p>
    <w:p w14:paraId="3E0B102E">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OfficinaSansBoldITC"/>
          <w:sz w:val="28"/>
          <w:szCs w:val="28"/>
        </w:rPr>
        <w:t>117.8.6.2. </w:t>
      </w:r>
      <w:r>
        <w:rPr>
          <w:rFonts w:ascii="Times New Roman" w:hAnsi="Times New Roman" w:eastAsia="SchoolBookSanPin"/>
          <w:sz w:val="28"/>
          <w:szCs w:val="28"/>
        </w:rPr>
        <w:t>Овладение универсальными коммуникативными действиями:</w:t>
      </w:r>
    </w:p>
    <w:p w14:paraId="03D413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D8665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78E2FC7">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117.8.6.3. </w:t>
      </w:r>
      <w:r>
        <w:rPr>
          <w:rFonts w:ascii="Times New Roman" w:hAnsi="Times New Roman" w:eastAsia="SchoolBookSanPin"/>
          <w:sz w:val="28"/>
          <w:szCs w:val="28"/>
        </w:rPr>
        <w:t>Овладение универсальными регулятивными действиями:</w:t>
      </w:r>
    </w:p>
    <w:p w14:paraId="07AFEA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630F2E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самоконтроль своей деятельности на основе самоанализа и самооценки.</w:t>
      </w:r>
    </w:p>
    <w:p w14:paraId="3732F293">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117.8.7. </w:t>
      </w:r>
      <w:r>
        <w:rPr>
          <w:rFonts w:ascii="Times New Roman" w:hAnsi="Times New Roman"/>
          <w:sz w:val="28"/>
          <w:szCs w:val="28"/>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29FBED0B">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117.8.8. К</w:t>
      </w:r>
      <w:r>
        <w:rPr>
          <w:rFonts w:ascii="Times New Roman" w:hAnsi="Times New Roman" w:eastAsia="SchoolBookSanPin"/>
          <w:sz w:val="28"/>
          <w:szCs w:val="28"/>
        </w:rPr>
        <w:t xml:space="preserve"> концу обучения в 10 классе предметные результаты освоения курса «Органическая химия» отражают</w:t>
      </w:r>
      <w:r>
        <w:rPr>
          <w:rFonts w:ascii="Times New Roman" w:hAnsi="Times New Roman" w:eastAsia="OfficinaSansBoldITC"/>
          <w:sz w:val="28"/>
          <w:szCs w:val="28"/>
        </w:rPr>
        <w:t>:</w:t>
      </w:r>
    </w:p>
    <w:p w14:paraId="168938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2659E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системой химических знаний, которая включает: </w:t>
      </w:r>
    </w:p>
    <w:p w14:paraId="06491F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14:paraId="59E0B5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теории и законы (теория строения органических веществ А.М. Бутлерова, закон сохранения массы веществ); </w:t>
      </w:r>
    </w:p>
    <w:p w14:paraId="1FA74A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закономерности, символический язык химии; </w:t>
      </w:r>
    </w:p>
    <w:p w14:paraId="259914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08817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A0DC4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EE48F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11030E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умения определять виды химической связи в органических соединениях (одинарные и кратные); </w:t>
      </w:r>
    </w:p>
    <w:p w14:paraId="72AFC8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7231FB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0C9704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023AA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39CC8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1DF187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C8003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A19A6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79E033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2BEF06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DBF4A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14:paraId="3C6577CD">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117.8.9. К</w:t>
      </w:r>
      <w:r>
        <w:rPr>
          <w:rFonts w:ascii="Times New Roman" w:hAnsi="Times New Roman" w:eastAsia="SchoolBookSanPin"/>
          <w:sz w:val="28"/>
          <w:szCs w:val="28"/>
        </w:rPr>
        <w:t xml:space="preserve"> концу обучения в 11 классе предметные результаты освоения курса «Общая и неорганическая химия» отражают</w:t>
      </w:r>
      <w:r>
        <w:rPr>
          <w:rFonts w:ascii="Times New Roman" w:hAnsi="Times New Roman" w:eastAsia="OfficinaSansBoldITC"/>
          <w:sz w:val="28"/>
          <w:szCs w:val="28"/>
        </w:rPr>
        <w:t>:</w:t>
      </w:r>
    </w:p>
    <w:p w14:paraId="3E80CF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545C4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системой химических знаний, которая включает: </w:t>
      </w:r>
    </w:p>
    <w:p w14:paraId="0D9173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14:paraId="632322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1AAE9E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55C0CF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08ED17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4D0D6A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3614EA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14:paraId="0F8F75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261BBA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53A37D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370257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6A734B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582169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2D7E41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70058C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444794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5153F5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46C97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196A06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0E67BC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47F2EB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4CBA9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14:paraId="15034698">
      <w:pPr>
        <w:pStyle w:val="234"/>
        <w:spacing w:before="200"/>
        <w:ind w:firstLine="540"/>
        <w:jc w:val="both"/>
        <w:rPr>
          <w:sz w:val="28"/>
          <w:szCs w:val="28"/>
        </w:rPr>
      </w:pPr>
      <w:r>
        <w:rPr>
          <w:sz w:val="28"/>
          <w:szCs w:val="28"/>
        </w:rPr>
        <w:t>117.9.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14:paraId="5787E267">
      <w:pPr>
        <w:pStyle w:val="234"/>
        <w:ind w:firstLine="540"/>
        <w:jc w:val="both"/>
        <w:rPr>
          <w:sz w:val="28"/>
          <w:szCs w:val="28"/>
        </w:rPr>
      </w:pPr>
    </w:p>
    <w:p w14:paraId="2DA883D7">
      <w:pPr>
        <w:pStyle w:val="234"/>
        <w:jc w:val="right"/>
        <w:rPr>
          <w:sz w:val="28"/>
          <w:szCs w:val="28"/>
        </w:rPr>
      </w:pPr>
      <w:r>
        <w:rPr>
          <w:sz w:val="28"/>
          <w:szCs w:val="28"/>
        </w:rPr>
        <w:t>Таблица 15</w:t>
      </w:r>
    </w:p>
    <w:p w14:paraId="13253A82">
      <w:pPr>
        <w:pStyle w:val="234"/>
        <w:ind w:firstLine="540"/>
        <w:jc w:val="both"/>
        <w:rPr>
          <w:sz w:val="28"/>
          <w:szCs w:val="28"/>
        </w:rPr>
      </w:pPr>
    </w:p>
    <w:p w14:paraId="2A988FDA">
      <w:pPr>
        <w:pStyle w:val="234"/>
        <w:jc w:val="center"/>
        <w:rPr>
          <w:sz w:val="28"/>
          <w:szCs w:val="28"/>
        </w:rPr>
      </w:pPr>
      <w:r>
        <w:rPr>
          <w:sz w:val="28"/>
          <w:szCs w:val="28"/>
        </w:rPr>
        <w:t>Проверяемые требования к результатам освоения основной</w:t>
      </w:r>
    </w:p>
    <w:p w14:paraId="4D78AC09">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09F9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5EB473">
            <w:pPr>
              <w:pStyle w:val="234"/>
              <w:jc w:val="center"/>
              <w:rPr>
                <w:sz w:val="24"/>
                <w:szCs w:val="24"/>
              </w:rPr>
            </w:pPr>
            <w:r>
              <w:rPr>
                <w:sz w:val="24"/>
                <w:szCs w:val="24"/>
              </w:rPr>
              <w:t>Код проверяемого результата</w:t>
            </w:r>
          </w:p>
        </w:tc>
        <w:tc>
          <w:tcPr>
            <w:tcW w:w="7370" w:type="dxa"/>
          </w:tcPr>
          <w:p w14:paraId="768097C9">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6A09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34FFC0">
            <w:pPr>
              <w:pStyle w:val="234"/>
              <w:jc w:val="center"/>
              <w:rPr>
                <w:sz w:val="24"/>
                <w:szCs w:val="24"/>
              </w:rPr>
            </w:pPr>
            <w:r>
              <w:rPr>
                <w:sz w:val="24"/>
                <w:szCs w:val="24"/>
              </w:rPr>
              <w:t>1</w:t>
            </w:r>
          </w:p>
        </w:tc>
        <w:tc>
          <w:tcPr>
            <w:tcW w:w="7370" w:type="dxa"/>
          </w:tcPr>
          <w:p w14:paraId="0E7B6E4E">
            <w:pPr>
              <w:pStyle w:val="234"/>
              <w:jc w:val="both"/>
              <w:rPr>
                <w:sz w:val="24"/>
                <w:szCs w:val="24"/>
              </w:rPr>
            </w:pPr>
            <w:r>
              <w:rPr>
                <w:sz w:val="24"/>
                <w:szCs w:val="24"/>
              </w:rPr>
              <w:t>Теоретические основы органической химии</w:t>
            </w:r>
          </w:p>
        </w:tc>
      </w:tr>
      <w:tr w14:paraId="76AC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9E69FF">
            <w:pPr>
              <w:pStyle w:val="234"/>
              <w:jc w:val="center"/>
              <w:rPr>
                <w:sz w:val="24"/>
                <w:szCs w:val="24"/>
              </w:rPr>
            </w:pPr>
            <w:r>
              <w:rPr>
                <w:sz w:val="24"/>
                <w:szCs w:val="24"/>
              </w:rPr>
              <w:t>1.1</w:t>
            </w:r>
          </w:p>
        </w:tc>
        <w:tc>
          <w:tcPr>
            <w:tcW w:w="7370" w:type="dxa"/>
          </w:tcPr>
          <w:p w14:paraId="7FB8657A">
            <w:pPr>
              <w:pStyle w:val="234"/>
              <w:jc w:val="both"/>
              <w:rPr>
                <w:sz w:val="24"/>
                <w:szCs w:val="24"/>
              </w:rPr>
            </w:pPr>
            <w:r>
              <w:rPr>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14:paraId="1D2A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27AA7B">
            <w:pPr>
              <w:pStyle w:val="234"/>
              <w:jc w:val="center"/>
              <w:rPr>
                <w:sz w:val="24"/>
                <w:szCs w:val="24"/>
              </w:rPr>
            </w:pPr>
            <w:r>
              <w:rPr>
                <w:sz w:val="24"/>
                <w:szCs w:val="24"/>
              </w:rPr>
              <w:t>1.2</w:t>
            </w:r>
          </w:p>
        </w:tc>
        <w:tc>
          <w:tcPr>
            <w:tcW w:w="7370" w:type="dxa"/>
          </w:tcPr>
          <w:p w14:paraId="76301545">
            <w:pPr>
              <w:pStyle w:val="234"/>
              <w:jc w:val="both"/>
              <w:rPr>
                <w:sz w:val="24"/>
                <w:szCs w:val="24"/>
              </w:rPr>
            </w:pPr>
            <w:r>
              <w:rPr>
                <w:sz w:val="24"/>
                <w:szCs w:val="24"/>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14:paraId="4E2B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A0D4488">
            <w:pPr>
              <w:pStyle w:val="234"/>
              <w:jc w:val="center"/>
              <w:rPr>
                <w:sz w:val="24"/>
                <w:szCs w:val="24"/>
              </w:rPr>
            </w:pPr>
            <w:r>
              <w:rPr>
                <w:sz w:val="24"/>
                <w:szCs w:val="24"/>
              </w:rPr>
              <w:t>1.3</w:t>
            </w:r>
          </w:p>
        </w:tc>
        <w:tc>
          <w:tcPr>
            <w:tcW w:w="7370" w:type="dxa"/>
          </w:tcPr>
          <w:p w14:paraId="437AAAB9">
            <w:pPr>
              <w:pStyle w:val="234"/>
              <w:jc w:val="both"/>
              <w:rPr>
                <w:sz w:val="24"/>
                <w:szCs w:val="24"/>
              </w:rPr>
            </w:pPr>
            <w:r>
              <w:rPr>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14:paraId="38CE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8A641B">
            <w:pPr>
              <w:pStyle w:val="234"/>
              <w:jc w:val="center"/>
              <w:rPr>
                <w:sz w:val="24"/>
                <w:szCs w:val="24"/>
              </w:rPr>
            </w:pPr>
            <w:r>
              <w:rPr>
                <w:sz w:val="24"/>
                <w:szCs w:val="24"/>
              </w:rPr>
              <w:t>1.4</w:t>
            </w:r>
          </w:p>
        </w:tc>
        <w:tc>
          <w:tcPr>
            <w:tcW w:w="7370" w:type="dxa"/>
          </w:tcPr>
          <w:p w14:paraId="353BE089">
            <w:pPr>
              <w:pStyle w:val="234"/>
              <w:jc w:val="both"/>
              <w:rPr>
                <w:sz w:val="24"/>
                <w:szCs w:val="24"/>
              </w:rPr>
            </w:pPr>
            <w:r>
              <w:rPr>
                <w:sz w:val="24"/>
                <w:szCs w:val="24"/>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14:paraId="58DA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68C27A">
            <w:pPr>
              <w:pStyle w:val="234"/>
              <w:jc w:val="center"/>
              <w:rPr>
                <w:sz w:val="24"/>
                <w:szCs w:val="24"/>
              </w:rPr>
            </w:pPr>
            <w:r>
              <w:rPr>
                <w:sz w:val="24"/>
                <w:szCs w:val="24"/>
              </w:rPr>
              <w:t>1.5</w:t>
            </w:r>
          </w:p>
        </w:tc>
        <w:tc>
          <w:tcPr>
            <w:tcW w:w="7370" w:type="dxa"/>
          </w:tcPr>
          <w:p w14:paraId="230B89E2">
            <w:pPr>
              <w:pStyle w:val="234"/>
              <w:jc w:val="both"/>
              <w:rPr>
                <w:sz w:val="24"/>
                <w:szCs w:val="24"/>
              </w:rPr>
            </w:pPr>
            <w:r>
              <w:rPr>
                <w:sz w:val="24"/>
                <w:szCs w:val="24"/>
              </w:rPr>
              <w:t>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14:paraId="2AA3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3D7569">
            <w:pPr>
              <w:pStyle w:val="234"/>
              <w:jc w:val="center"/>
              <w:rPr>
                <w:sz w:val="24"/>
                <w:szCs w:val="24"/>
              </w:rPr>
            </w:pPr>
            <w:r>
              <w:rPr>
                <w:sz w:val="24"/>
                <w:szCs w:val="24"/>
              </w:rPr>
              <w:t>1.5</w:t>
            </w:r>
          </w:p>
        </w:tc>
        <w:tc>
          <w:tcPr>
            <w:tcW w:w="7370" w:type="dxa"/>
          </w:tcPr>
          <w:p w14:paraId="7D12818F">
            <w:pPr>
              <w:pStyle w:val="234"/>
              <w:jc w:val="both"/>
              <w:rPr>
                <w:sz w:val="24"/>
                <w:szCs w:val="24"/>
              </w:rPr>
            </w:pPr>
            <w:r>
              <w:rPr>
                <w:sz w:val="24"/>
                <w:szCs w:val="24"/>
              </w:rPr>
              <w:t>Сформированность умения определять виды химической связи в органических соединениях (одинарные и кратные)</w:t>
            </w:r>
          </w:p>
        </w:tc>
      </w:tr>
      <w:tr w14:paraId="383C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50E288">
            <w:pPr>
              <w:pStyle w:val="234"/>
              <w:jc w:val="center"/>
              <w:rPr>
                <w:sz w:val="24"/>
                <w:szCs w:val="24"/>
              </w:rPr>
            </w:pPr>
            <w:r>
              <w:rPr>
                <w:sz w:val="24"/>
                <w:szCs w:val="24"/>
              </w:rPr>
              <w:t>1.6</w:t>
            </w:r>
          </w:p>
        </w:tc>
        <w:tc>
          <w:tcPr>
            <w:tcW w:w="7370" w:type="dxa"/>
          </w:tcPr>
          <w:p w14:paraId="55C89B8F">
            <w:pPr>
              <w:pStyle w:val="234"/>
              <w:jc w:val="both"/>
              <w:rPr>
                <w:sz w:val="24"/>
                <w:szCs w:val="24"/>
              </w:rPr>
            </w:pPr>
            <w:r>
              <w:rPr>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14:paraId="48FA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831BBA">
            <w:pPr>
              <w:pStyle w:val="234"/>
              <w:jc w:val="center"/>
              <w:rPr>
                <w:sz w:val="24"/>
                <w:szCs w:val="24"/>
              </w:rPr>
            </w:pPr>
            <w:r>
              <w:rPr>
                <w:sz w:val="24"/>
                <w:szCs w:val="24"/>
              </w:rPr>
              <w:t>2</w:t>
            </w:r>
          </w:p>
        </w:tc>
        <w:tc>
          <w:tcPr>
            <w:tcW w:w="7370" w:type="dxa"/>
          </w:tcPr>
          <w:p w14:paraId="3F8D821B">
            <w:pPr>
              <w:pStyle w:val="234"/>
              <w:jc w:val="both"/>
              <w:rPr>
                <w:sz w:val="24"/>
                <w:szCs w:val="24"/>
              </w:rPr>
            </w:pPr>
            <w:r>
              <w:rPr>
                <w:sz w:val="24"/>
                <w:szCs w:val="24"/>
              </w:rPr>
              <w:t>Углеводороды. Кислородсодержащие и азотсодержащие органические соединения. Высокомолекулярные соединения</w:t>
            </w:r>
          </w:p>
        </w:tc>
      </w:tr>
      <w:tr w14:paraId="7F55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4B0E815">
            <w:pPr>
              <w:pStyle w:val="234"/>
              <w:jc w:val="center"/>
              <w:rPr>
                <w:sz w:val="24"/>
                <w:szCs w:val="24"/>
              </w:rPr>
            </w:pPr>
            <w:r>
              <w:rPr>
                <w:sz w:val="24"/>
                <w:szCs w:val="24"/>
              </w:rPr>
              <w:t>2.1</w:t>
            </w:r>
          </w:p>
        </w:tc>
        <w:tc>
          <w:tcPr>
            <w:tcW w:w="7370" w:type="dxa"/>
          </w:tcPr>
          <w:p w14:paraId="7D4A666A">
            <w:pPr>
              <w:pStyle w:val="234"/>
              <w:jc w:val="both"/>
              <w:rPr>
                <w:sz w:val="24"/>
                <w:szCs w:val="24"/>
              </w:rPr>
            </w:pPr>
            <w:r>
              <w:rPr>
                <w:sz w:val="24"/>
                <w:szCs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14:paraId="029F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5CC478E">
            <w:pPr>
              <w:pStyle w:val="234"/>
              <w:jc w:val="center"/>
              <w:rPr>
                <w:sz w:val="24"/>
                <w:szCs w:val="24"/>
              </w:rPr>
            </w:pPr>
            <w:r>
              <w:rPr>
                <w:sz w:val="24"/>
                <w:szCs w:val="24"/>
              </w:rPr>
              <w:t>2.2</w:t>
            </w:r>
          </w:p>
        </w:tc>
        <w:tc>
          <w:tcPr>
            <w:tcW w:w="7370" w:type="dxa"/>
          </w:tcPr>
          <w:p w14:paraId="723F8B9B">
            <w:pPr>
              <w:pStyle w:val="234"/>
              <w:jc w:val="both"/>
              <w:rPr>
                <w:sz w:val="24"/>
                <w:szCs w:val="24"/>
              </w:rPr>
            </w:pPr>
            <w:r>
              <w:rPr>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14:paraId="5CC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928888">
            <w:pPr>
              <w:pStyle w:val="234"/>
              <w:jc w:val="center"/>
              <w:rPr>
                <w:sz w:val="24"/>
                <w:szCs w:val="24"/>
              </w:rPr>
            </w:pPr>
            <w:r>
              <w:rPr>
                <w:sz w:val="24"/>
                <w:szCs w:val="24"/>
              </w:rPr>
              <w:t>2.3</w:t>
            </w:r>
          </w:p>
        </w:tc>
        <w:tc>
          <w:tcPr>
            <w:tcW w:w="7370" w:type="dxa"/>
          </w:tcPr>
          <w:p w14:paraId="40F8C4A2">
            <w:pPr>
              <w:pStyle w:val="234"/>
              <w:jc w:val="both"/>
              <w:rPr>
                <w:sz w:val="24"/>
                <w:szCs w:val="24"/>
              </w:rPr>
            </w:pPr>
            <w:r>
              <w:rPr>
                <w:sz w:val="24"/>
                <w:szCs w:val="24"/>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14:paraId="3A92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339F75">
            <w:pPr>
              <w:pStyle w:val="234"/>
              <w:jc w:val="center"/>
              <w:rPr>
                <w:sz w:val="24"/>
                <w:szCs w:val="24"/>
              </w:rPr>
            </w:pPr>
            <w:r>
              <w:rPr>
                <w:sz w:val="24"/>
                <w:szCs w:val="24"/>
              </w:rPr>
              <w:t>2.4</w:t>
            </w:r>
          </w:p>
        </w:tc>
        <w:tc>
          <w:tcPr>
            <w:tcW w:w="7370" w:type="dxa"/>
          </w:tcPr>
          <w:p w14:paraId="701B7739">
            <w:pPr>
              <w:pStyle w:val="234"/>
              <w:jc w:val="both"/>
              <w:rPr>
                <w:sz w:val="24"/>
                <w:szCs w:val="24"/>
              </w:rPr>
            </w:pPr>
            <w:r>
              <w:rPr>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14:paraId="4359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6525E1">
            <w:pPr>
              <w:pStyle w:val="234"/>
              <w:jc w:val="center"/>
              <w:rPr>
                <w:sz w:val="24"/>
                <w:szCs w:val="24"/>
              </w:rPr>
            </w:pPr>
            <w:r>
              <w:rPr>
                <w:sz w:val="24"/>
                <w:szCs w:val="24"/>
              </w:rPr>
              <w:t>3</w:t>
            </w:r>
          </w:p>
        </w:tc>
        <w:tc>
          <w:tcPr>
            <w:tcW w:w="7370" w:type="dxa"/>
          </w:tcPr>
          <w:p w14:paraId="45619D46">
            <w:pPr>
              <w:pStyle w:val="234"/>
              <w:jc w:val="both"/>
              <w:rPr>
                <w:sz w:val="24"/>
                <w:szCs w:val="24"/>
              </w:rPr>
            </w:pPr>
            <w:r>
              <w:rPr>
                <w:sz w:val="24"/>
                <w:szCs w:val="24"/>
              </w:rPr>
              <w:t>Химия и жизнь. Расчеты</w:t>
            </w:r>
          </w:p>
        </w:tc>
      </w:tr>
      <w:tr w14:paraId="4A58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65EB52">
            <w:pPr>
              <w:pStyle w:val="234"/>
              <w:jc w:val="center"/>
              <w:rPr>
                <w:sz w:val="24"/>
                <w:szCs w:val="24"/>
              </w:rPr>
            </w:pPr>
            <w:r>
              <w:rPr>
                <w:sz w:val="24"/>
                <w:szCs w:val="24"/>
              </w:rPr>
              <w:t>3.1</w:t>
            </w:r>
          </w:p>
        </w:tc>
        <w:tc>
          <w:tcPr>
            <w:tcW w:w="7370" w:type="dxa"/>
          </w:tcPr>
          <w:p w14:paraId="2F9F960D">
            <w:pPr>
              <w:pStyle w:val="234"/>
              <w:jc w:val="both"/>
              <w:rPr>
                <w:sz w:val="24"/>
                <w:szCs w:val="24"/>
              </w:rPr>
            </w:pPr>
            <w:r>
              <w:rPr>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14:paraId="01C2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1E298DD">
            <w:pPr>
              <w:pStyle w:val="234"/>
              <w:jc w:val="center"/>
              <w:rPr>
                <w:sz w:val="24"/>
                <w:szCs w:val="24"/>
              </w:rPr>
            </w:pPr>
            <w:r>
              <w:rPr>
                <w:sz w:val="24"/>
                <w:szCs w:val="24"/>
              </w:rPr>
              <w:t>3.2</w:t>
            </w:r>
          </w:p>
        </w:tc>
        <w:tc>
          <w:tcPr>
            <w:tcW w:w="7370" w:type="dxa"/>
          </w:tcPr>
          <w:p w14:paraId="44F712E4">
            <w:pPr>
              <w:pStyle w:val="234"/>
              <w:jc w:val="both"/>
              <w:rPr>
                <w:sz w:val="24"/>
                <w:szCs w:val="24"/>
              </w:rPr>
            </w:pPr>
            <w:r>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14:paraId="3462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9EC3620">
            <w:pPr>
              <w:pStyle w:val="234"/>
              <w:jc w:val="center"/>
              <w:rPr>
                <w:sz w:val="24"/>
                <w:szCs w:val="24"/>
              </w:rPr>
            </w:pPr>
            <w:r>
              <w:rPr>
                <w:sz w:val="24"/>
                <w:szCs w:val="24"/>
              </w:rPr>
              <w:t>3.3</w:t>
            </w:r>
          </w:p>
        </w:tc>
        <w:tc>
          <w:tcPr>
            <w:tcW w:w="7370" w:type="dxa"/>
          </w:tcPr>
          <w:p w14:paraId="6A248BBF">
            <w:pPr>
              <w:pStyle w:val="234"/>
              <w:jc w:val="both"/>
              <w:rPr>
                <w:sz w:val="24"/>
                <w:szCs w:val="24"/>
              </w:rPr>
            </w:pPr>
            <w:r>
              <w:rPr>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14:paraId="608F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28FF37B">
            <w:pPr>
              <w:pStyle w:val="234"/>
              <w:jc w:val="center"/>
              <w:rPr>
                <w:sz w:val="24"/>
                <w:szCs w:val="24"/>
              </w:rPr>
            </w:pPr>
            <w:r>
              <w:rPr>
                <w:sz w:val="24"/>
                <w:szCs w:val="24"/>
              </w:rPr>
              <w:t>3.4</w:t>
            </w:r>
          </w:p>
        </w:tc>
        <w:tc>
          <w:tcPr>
            <w:tcW w:w="7370" w:type="dxa"/>
          </w:tcPr>
          <w:p w14:paraId="0A98A930">
            <w:pPr>
              <w:pStyle w:val="234"/>
              <w:jc w:val="both"/>
              <w:rPr>
                <w:sz w:val="24"/>
                <w:szCs w:val="24"/>
              </w:rPr>
            </w:pPr>
            <w:r>
              <w:rPr>
                <w:sz w:val="24"/>
                <w:szCs w:val="24"/>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14:paraId="0546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C3FED6">
            <w:pPr>
              <w:pStyle w:val="234"/>
              <w:jc w:val="center"/>
              <w:rPr>
                <w:sz w:val="24"/>
                <w:szCs w:val="24"/>
              </w:rPr>
            </w:pPr>
            <w:r>
              <w:rPr>
                <w:sz w:val="24"/>
                <w:szCs w:val="24"/>
              </w:rPr>
              <w:t>3.5</w:t>
            </w:r>
          </w:p>
        </w:tc>
        <w:tc>
          <w:tcPr>
            <w:tcW w:w="7370" w:type="dxa"/>
          </w:tcPr>
          <w:p w14:paraId="69C7823A">
            <w:pPr>
              <w:pStyle w:val="234"/>
              <w:jc w:val="both"/>
              <w:rPr>
                <w:sz w:val="24"/>
                <w:szCs w:val="24"/>
              </w:rPr>
            </w:pPr>
            <w:r>
              <w:rPr>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14:paraId="73C3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103AE4">
            <w:pPr>
              <w:pStyle w:val="234"/>
              <w:jc w:val="center"/>
              <w:rPr>
                <w:sz w:val="24"/>
                <w:szCs w:val="24"/>
              </w:rPr>
            </w:pPr>
            <w:r>
              <w:rPr>
                <w:sz w:val="24"/>
                <w:szCs w:val="24"/>
              </w:rPr>
              <w:t>3.6</w:t>
            </w:r>
          </w:p>
        </w:tc>
        <w:tc>
          <w:tcPr>
            <w:tcW w:w="7370" w:type="dxa"/>
          </w:tcPr>
          <w:p w14:paraId="5D791A7B">
            <w:pPr>
              <w:pStyle w:val="234"/>
              <w:jc w:val="both"/>
              <w:rPr>
                <w:sz w:val="24"/>
                <w:szCs w:val="24"/>
              </w:rPr>
            </w:pPr>
            <w:r>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43BE86CB">
      <w:pPr>
        <w:pStyle w:val="234"/>
        <w:ind w:firstLine="540"/>
        <w:jc w:val="both"/>
      </w:pPr>
    </w:p>
    <w:p w14:paraId="13CADE47">
      <w:pPr>
        <w:rPr>
          <w:sz w:val="28"/>
          <w:szCs w:val="28"/>
        </w:rPr>
      </w:pPr>
      <w:r>
        <w:rPr>
          <w:sz w:val="28"/>
          <w:szCs w:val="28"/>
        </w:rPr>
        <w:br w:type="page"/>
      </w:r>
    </w:p>
    <w:p w14:paraId="7969F6D6">
      <w:pPr>
        <w:pStyle w:val="234"/>
        <w:jc w:val="right"/>
        <w:rPr>
          <w:sz w:val="28"/>
          <w:szCs w:val="28"/>
        </w:rPr>
      </w:pPr>
      <w:r>
        <w:rPr>
          <w:sz w:val="28"/>
          <w:szCs w:val="28"/>
        </w:rPr>
        <w:t>Таблица 15.1</w:t>
      </w:r>
    </w:p>
    <w:p w14:paraId="2B0CFB9F">
      <w:pPr>
        <w:pStyle w:val="234"/>
        <w:ind w:firstLine="540"/>
        <w:jc w:val="both"/>
        <w:rPr>
          <w:sz w:val="28"/>
          <w:szCs w:val="28"/>
        </w:rPr>
      </w:pPr>
    </w:p>
    <w:p w14:paraId="571648E7">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131C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754E6E">
            <w:pPr>
              <w:pStyle w:val="234"/>
              <w:jc w:val="center"/>
              <w:rPr>
                <w:sz w:val="24"/>
                <w:szCs w:val="24"/>
              </w:rPr>
            </w:pPr>
            <w:r>
              <w:rPr>
                <w:sz w:val="24"/>
                <w:szCs w:val="24"/>
              </w:rPr>
              <w:t>Код</w:t>
            </w:r>
          </w:p>
        </w:tc>
        <w:tc>
          <w:tcPr>
            <w:tcW w:w="7994" w:type="dxa"/>
          </w:tcPr>
          <w:p w14:paraId="4E7FE432">
            <w:pPr>
              <w:pStyle w:val="234"/>
              <w:jc w:val="center"/>
              <w:rPr>
                <w:sz w:val="24"/>
                <w:szCs w:val="24"/>
              </w:rPr>
            </w:pPr>
            <w:r>
              <w:rPr>
                <w:sz w:val="24"/>
                <w:szCs w:val="24"/>
              </w:rPr>
              <w:t>Проверяемый элемент содержания</w:t>
            </w:r>
          </w:p>
        </w:tc>
      </w:tr>
      <w:tr w14:paraId="1B5C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9D486B">
            <w:pPr>
              <w:pStyle w:val="234"/>
              <w:jc w:val="center"/>
              <w:rPr>
                <w:sz w:val="24"/>
                <w:szCs w:val="24"/>
              </w:rPr>
            </w:pPr>
            <w:r>
              <w:rPr>
                <w:sz w:val="24"/>
                <w:szCs w:val="24"/>
              </w:rPr>
              <w:t>1</w:t>
            </w:r>
          </w:p>
        </w:tc>
        <w:tc>
          <w:tcPr>
            <w:tcW w:w="7994" w:type="dxa"/>
          </w:tcPr>
          <w:p w14:paraId="37196A3D">
            <w:pPr>
              <w:pStyle w:val="234"/>
              <w:jc w:val="both"/>
              <w:rPr>
                <w:sz w:val="24"/>
                <w:szCs w:val="24"/>
              </w:rPr>
            </w:pPr>
            <w:r>
              <w:rPr>
                <w:sz w:val="24"/>
                <w:szCs w:val="24"/>
              </w:rPr>
              <w:t>Теоретические основы органической химии</w:t>
            </w:r>
          </w:p>
        </w:tc>
      </w:tr>
      <w:tr w14:paraId="6BA4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C6A5AA8">
            <w:pPr>
              <w:pStyle w:val="234"/>
              <w:jc w:val="center"/>
              <w:rPr>
                <w:sz w:val="24"/>
                <w:szCs w:val="24"/>
              </w:rPr>
            </w:pPr>
            <w:r>
              <w:rPr>
                <w:sz w:val="24"/>
                <w:szCs w:val="24"/>
              </w:rPr>
              <w:t>1.1</w:t>
            </w:r>
          </w:p>
        </w:tc>
        <w:tc>
          <w:tcPr>
            <w:tcW w:w="7994" w:type="dxa"/>
          </w:tcPr>
          <w:p w14:paraId="6CDA931E">
            <w:pPr>
              <w:pStyle w:val="234"/>
              <w:jc w:val="both"/>
              <w:rPr>
                <w:sz w:val="24"/>
                <w:szCs w:val="24"/>
              </w:rPr>
            </w:pPr>
            <w:r>
              <w:rPr>
                <w:sz w:val="24"/>
                <w:szCs w:val="24"/>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14:paraId="668D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219C67">
            <w:pPr>
              <w:pStyle w:val="234"/>
              <w:jc w:val="center"/>
              <w:rPr>
                <w:sz w:val="24"/>
                <w:szCs w:val="24"/>
              </w:rPr>
            </w:pPr>
            <w:r>
              <w:rPr>
                <w:sz w:val="24"/>
                <w:szCs w:val="24"/>
              </w:rPr>
              <w:t>1.2</w:t>
            </w:r>
          </w:p>
        </w:tc>
        <w:tc>
          <w:tcPr>
            <w:tcW w:w="7994" w:type="dxa"/>
          </w:tcPr>
          <w:p w14:paraId="3882D099">
            <w:pPr>
              <w:pStyle w:val="234"/>
              <w:jc w:val="both"/>
              <w:rPr>
                <w:sz w:val="24"/>
                <w:szCs w:val="24"/>
              </w:rPr>
            </w:pPr>
            <w:r>
              <w:rPr>
                <w:sz w:val="24"/>
                <w:szCs w:val="24"/>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14:paraId="5A39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192429">
            <w:pPr>
              <w:pStyle w:val="234"/>
              <w:jc w:val="center"/>
              <w:rPr>
                <w:sz w:val="24"/>
                <w:szCs w:val="24"/>
              </w:rPr>
            </w:pPr>
            <w:r>
              <w:rPr>
                <w:sz w:val="24"/>
                <w:szCs w:val="24"/>
              </w:rPr>
              <w:t>1.3</w:t>
            </w:r>
          </w:p>
        </w:tc>
        <w:tc>
          <w:tcPr>
            <w:tcW w:w="7994" w:type="dxa"/>
          </w:tcPr>
          <w:p w14:paraId="7590DD0E">
            <w:pPr>
              <w:pStyle w:val="234"/>
              <w:jc w:val="both"/>
              <w:rPr>
                <w:sz w:val="24"/>
                <w:szCs w:val="24"/>
              </w:rPr>
            </w:pPr>
            <w:r>
              <w:rPr>
                <w:sz w:val="24"/>
                <w:szCs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14:paraId="3FBB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67BABF">
            <w:pPr>
              <w:pStyle w:val="234"/>
              <w:jc w:val="center"/>
              <w:rPr>
                <w:sz w:val="24"/>
                <w:szCs w:val="24"/>
              </w:rPr>
            </w:pPr>
            <w:r>
              <w:rPr>
                <w:sz w:val="24"/>
                <w:szCs w:val="24"/>
              </w:rPr>
              <w:t>2</w:t>
            </w:r>
          </w:p>
        </w:tc>
        <w:tc>
          <w:tcPr>
            <w:tcW w:w="7994" w:type="dxa"/>
          </w:tcPr>
          <w:p w14:paraId="1FFB9B90">
            <w:pPr>
              <w:pStyle w:val="234"/>
              <w:jc w:val="both"/>
              <w:rPr>
                <w:sz w:val="24"/>
                <w:szCs w:val="24"/>
              </w:rPr>
            </w:pPr>
            <w:r>
              <w:rPr>
                <w:sz w:val="24"/>
                <w:szCs w:val="24"/>
              </w:rPr>
              <w:t>Углеводороды</w:t>
            </w:r>
          </w:p>
        </w:tc>
      </w:tr>
      <w:tr w14:paraId="75FF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10F828">
            <w:pPr>
              <w:pStyle w:val="234"/>
              <w:jc w:val="center"/>
              <w:rPr>
                <w:sz w:val="24"/>
                <w:szCs w:val="24"/>
              </w:rPr>
            </w:pPr>
            <w:r>
              <w:rPr>
                <w:sz w:val="24"/>
                <w:szCs w:val="24"/>
              </w:rPr>
              <w:t>2.1</w:t>
            </w:r>
          </w:p>
        </w:tc>
        <w:tc>
          <w:tcPr>
            <w:tcW w:w="7994" w:type="dxa"/>
          </w:tcPr>
          <w:p w14:paraId="31CD3AE7">
            <w:pPr>
              <w:pStyle w:val="234"/>
              <w:jc w:val="both"/>
              <w:rPr>
                <w:sz w:val="24"/>
                <w:szCs w:val="24"/>
              </w:rPr>
            </w:pPr>
            <w:r>
              <w:rPr>
                <w:sz w:val="24"/>
                <w:szCs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14:paraId="0048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DCAA33">
            <w:pPr>
              <w:pStyle w:val="234"/>
              <w:jc w:val="center"/>
              <w:rPr>
                <w:sz w:val="24"/>
                <w:szCs w:val="24"/>
              </w:rPr>
            </w:pPr>
            <w:r>
              <w:rPr>
                <w:sz w:val="24"/>
                <w:szCs w:val="24"/>
              </w:rPr>
              <w:t>2.2</w:t>
            </w:r>
          </w:p>
        </w:tc>
        <w:tc>
          <w:tcPr>
            <w:tcW w:w="7994" w:type="dxa"/>
          </w:tcPr>
          <w:p w14:paraId="2BB47071">
            <w:pPr>
              <w:pStyle w:val="234"/>
              <w:jc w:val="both"/>
              <w:rPr>
                <w:sz w:val="24"/>
                <w:szCs w:val="24"/>
              </w:rPr>
            </w:pPr>
            <w:r>
              <w:rPr>
                <w:sz w:val="24"/>
                <w:szCs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14:paraId="663C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74A7C9">
            <w:pPr>
              <w:pStyle w:val="234"/>
              <w:jc w:val="center"/>
              <w:rPr>
                <w:sz w:val="24"/>
                <w:szCs w:val="24"/>
              </w:rPr>
            </w:pPr>
            <w:r>
              <w:rPr>
                <w:sz w:val="24"/>
                <w:szCs w:val="24"/>
              </w:rPr>
              <w:t>2.3</w:t>
            </w:r>
          </w:p>
        </w:tc>
        <w:tc>
          <w:tcPr>
            <w:tcW w:w="7994" w:type="dxa"/>
          </w:tcPr>
          <w:p w14:paraId="32028C35">
            <w:pPr>
              <w:pStyle w:val="234"/>
              <w:jc w:val="both"/>
              <w:rPr>
                <w:sz w:val="24"/>
                <w:szCs w:val="24"/>
              </w:rPr>
            </w:pPr>
            <w:r>
              <w:rPr>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14:paraId="41FA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6D8CC8">
            <w:pPr>
              <w:pStyle w:val="234"/>
              <w:jc w:val="center"/>
              <w:rPr>
                <w:sz w:val="24"/>
                <w:szCs w:val="24"/>
              </w:rPr>
            </w:pPr>
            <w:r>
              <w:rPr>
                <w:sz w:val="24"/>
                <w:szCs w:val="24"/>
              </w:rPr>
              <w:t>2.4</w:t>
            </w:r>
          </w:p>
        </w:tc>
        <w:tc>
          <w:tcPr>
            <w:tcW w:w="7994" w:type="dxa"/>
          </w:tcPr>
          <w:p w14:paraId="5B124666">
            <w:pPr>
              <w:pStyle w:val="234"/>
              <w:jc w:val="both"/>
              <w:rPr>
                <w:sz w:val="24"/>
                <w:szCs w:val="24"/>
              </w:rPr>
            </w:pPr>
            <w:r>
              <w:rPr>
                <w:sz w:val="24"/>
                <w:szCs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14:paraId="4715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A1D649">
            <w:pPr>
              <w:pStyle w:val="234"/>
              <w:jc w:val="center"/>
              <w:rPr>
                <w:sz w:val="24"/>
                <w:szCs w:val="24"/>
              </w:rPr>
            </w:pPr>
            <w:r>
              <w:rPr>
                <w:sz w:val="24"/>
                <w:szCs w:val="24"/>
              </w:rPr>
              <w:t>2.5</w:t>
            </w:r>
          </w:p>
        </w:tc>
        <w:tc>
          <w:tcPr>
            <w:tcW w:w="7994" w:type="dxa"/>
          </w:tcPr>
          <w:p w14:paraId="3CB4669E">
            <w:pPr>
              <w:pStyle w:val="234"/>
              <w:jc w:val="both"/>
              <w:rPr>
                <w:sz w:val="24"/>
                <w:szCs w:val="24"/>
              </w:rPr>
            </w:pPr>
            <w:r>
              <w:rPr>
                <w:sz w:val="24"/>
                <w:szCs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14:paraId="53C3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54DC2D">
            <w:pPr>
              <w:pStyle w:val="234"/>
              <w:jc w:val="center"/>
              <w:rPr>
                <w:sz w:val="24"/>
                <w:szCs w:val="24"/>
              </w:rPr>
            </w:pPr>
            <w:r>
              <w:rPr>
                <w:sz w:val="24"/>
                <w:szCs w:val="24"/>
              </w:rPr>
              <w:t>2.6</w:t>
            </w:r>
          </w:p>
        </w:tc>
        <w:tc>
          <w:tcPr>
            <w:tcW w:w="7994" w:type="dxa"/>
          </w:tcPr>
          <w:p w14:paraId="54B164A6">
            <w:pPr>
              <w:pStyle w:val="234"/>
              <w:jc w:val="both"/>
              <w:rPr>
                <w:sz w:val="24"/>
                <w:szCs w:val="24"/>
              </w:rPr>
            </w:pPr>
            <w:r>
              <w:rPr>
                <w:sz w:val="24"/>
                <w:szCs w:val="24"/>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14:paraId="553E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E5C750">
            <w:pPr>
              <w:pStyle w:val="234"/>
              <w:jc w:val="center"/>
              <w:rPr>
                <w:sz w:val="24"/>
                <w:szCs w:val="24"/>
              </w:rPr>
            </w:pPr>
            <w:r>
              <w:rPr>
                <w:sz w:val="24"/>
                <w:szCs w:val="24"/>
              </w:rPr>
              <w:t>3</w:t>
            </w:r>
          </w:p>
        </w:tc>
        <w:tc>
          <w:tcPr>
            <w:tcW w:w="7994" w:type="dxa"/>
          </w:tcPr>
          <w:p w14:paraId="7177FB1C">
            <w:pPr>
              <w:pStyle w:val="234"/>
              <w:jc w:val="both"/>
              <w:rPr>
                <w:sz w:val="24"/>
                <w:szCs w:val="24"/>
              </w:rPr>
            </w:pPr>
            <w:r>
              <w:rPr>
                <w:sz w:val="24"/>
                <w:szCs w:val="24"/>
              </w:rPr>
              <w:t>Кислородсодержащие органические соединения</w:t>
            </w:r>
          </w:p>
        </w:tc>
      </w:tr>
      <w:tr w14:paraId="3364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88721F">
            <w:pPr>
              <w:pStyle w:val="234"/>
              <w:jc w:val="center"/>
              <w:rPr>
                <w:sz w:val="24"/>
                <w:szCs w:val="24"/>
              </w:rPr>
            </w:pPr>
            <w:r>
              <w:rPr>
                <w:sz w:val="24"/>
                <w:szCs w:val="24"/>
              </w:rPr>
              <w:t>3.1</w:t>
            </w:r>
          </w:p>
        </w:tc>
        <w:tc>
          <w:tcPr>
            <w:tcW w:w="7994" w:type="dxa"/>
          </w:tcPr>
          <w:p w14:paraId="0C044002">
            <w:pPr>
              <w:pStyle w:val="234"/>
              <w:jc w:val="both"/>
              <w:rPr>
                <w:sz w:val="24"/>
                <w:szCs w:val="24"/>
              </w:rPr>
            </w:pPr>
            <w:r>
              <w:rPr>
                <w:sz w:val="24"/>
                <w:szCs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14:paraId="2F1D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0E81B7">
            <w:pPr>
              <w:pStyle w:val="234"/>
              <w:jc w:val="center"/>
              <w:rPr>
                <w:sz w:val="24"/>
                <w:szCs w:val="24"/>
              </w:rPr>
            </w:pPr>
            <w:r>
              <w:rPr>
                <w:sz w:val="24"/>
                <w:szCs w:val="24"/>
              </w:rPr>
              <w:t>3.2</w:t>
            </w:r>
          </w:p>
        </w:tc>
        <w:tc>
          <w:tcPr>
            <w:tcW w:w="7994" w:type="dxa"/>
          </w:tcPr>
          <w:p w14:paraId="41E268E9">
            <w:pPr>
              <w:pStyle w:val="234"/>
              <w:jc w:val="both"/>
              <w:rPr>
                <w:sz w:val="24"/>
                <w:szCs w:val="24"/>
              </w:rPr>
            </w:pPr>
            <w:r>
              <w:rPr>
                <w:sz w:val="24"/>
                <w:szCs w:val="24"/>
              </w:rPr>
              <w:t>Фенол: строение молекулы, физические и химические свойства. Токсичность фенола. Применение фенола</w:t>
            </w:r>
          </w:p>
        </w:tc>
      </w:tr>
      <w:tr w14:paraId="13E7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CEC1A6">
            <w:pPr>
              <w:pStyle w:val="234"/>
              <w:jc w:val="center"/>
              <w:rPr>
                <w:sz w:val="24"/>
                <w:szCs w:val="24"/>
              </w:rPr>
            </w:pPr>
            <w:r>
              <w:rPr>
                <w:sz w:val="24"/>
                <w:szCs w:val="24"/>
              </w:rPr>
              <w:t>3.3</w:t>
            </w:r>
          </w:p>
        </w:tc>
        <w:tc>
          <w:tcPr>
            <w:tcW w:w="7994" w:type="dxa"/>
          </w:tcPr>
          <w:p w14:paraId="1C251083">
            <w:pPr>
              <w:pStyle w:val="234"/>
              <w:jc w:val="both"/>
              <w:rPr>
                <w:sz w:val="24"/>
                <w:szCs w:val="24"/>
              </w:rPr>
            </w:pPr>
            <w:r>
              <w:rPr>
                <w:sz w:val="24"/>
                <w:szCs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14:paraId="2362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6B03A2">
            <w:pPr>
              <w:pStyle w:val="234"/>
              <w:jc w:val="center"/>
              <w:rPr>
                <w:sz w:val="24"/>
                <w:szCs w:val="24"/>
              </w:rPr>
            </w:pPr>
            <w:r>
              <w:rPr>
                <w:sz w:val="24"/>
                <w:szCs w:val="24"/>
              </w:rPr>
              <w:t>3.4</w:t>
            </w:r>
          </w:p>
        </w:tc>
        <w:tc>
          <w:tcPr>
            <w:tcW w:w="7994" w:type="dxa"/>
          </w:tcPr>
          <w:p w14:paraId="5E7BB58B">
            <w:pPr>
              <w:pStyle w:val="234"/>
              <w:jc w:val="both"/>
              <w:rPr>
                <w:sz w:val="24"/>
                <w:szCs w:val="24"/>
              </w:rPr>
            </w:pPr>
            <w:r>
              <w:rPr>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14:paraId="4917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F77613">
            <w:pPr>
              <w:pStyle w:val="234"/>
              <w:jc w:val="center"/>
              <w:rPr>
                <w:sz w:val="24"/>
                <w:szCs w:val="24"/>
              </w:rPr>
            </w:pPr>
            <w:r>
              <w:rPr>
                <w:sz w:val="24"/>
                <w:szCs w:val="24"/>
              </w:rPr>
              <w:t>3.5</w:t>
            </w:r>
          </w:p>
        </w:tc>
        <w:tc>
          <w:tcPr>
            <w:tcW w:w="7994" w:type="dxa"/>
          </w:tcPr>
          <w:p w14:paraId="15386222">
            <w:pPr>
              <w:pStyle w:val="234"/>
              <w:jc w:val="both"/>
              <w:rPr>
                <w:sz w:val="24"/>
                <w:szCs w:val="24"/>
              </w:rPr>
            </w:pPr>
            <w:r>
              <w:rPr>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14:paraId="7C07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814695">
            <w:pPr>
              <w:pStyle w:val="234"/>
              <w:jc w:val="center"/>
              <w:rPr>
                <w:sz w:val="24"/>
                <w:szCs w:val="24"/>
              </w:rPr>
            </w:pPr>
            <w:r>
              <w:rPr>
                <w:sz w:val="24"/>
                <w:szCs w:val="24"/>
              </w:rPr>
              <w:t>3.6</w:t>
            </w:r>
          </w:p>
        </w:tc>
        <w:tc>
          <w:tcPr>
            <w:tcW w:w="7994" w:type="dxa"/>
          </w:tcPr>
          <w:p w14:paraId="4BD874E8">
            <w:pPr>
              <w:pStyle w:val="234"/>
              <w:jc w:val="both"/>
              <w:rPr>
                <w:sz w:val="24"/>
                <w:szCs w:val="24"/>
              </w:rPr>
            </w:pPr>
            <w:r>
              <w:rPr>
                <w:sz w:val="24"/>
                <w:szCs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14:paraId="0931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97E8AC">
            <w:pPr>
              <w:pStyle w:val="234"/>
              <w:jc w:val="center"/>
              <w:rPr>
                <w:sz w:val="24"/>
                <w:szCs w:val="24"/>
              </w:rPr>
            </w:pPr>
            <w:r>
              <w:rPr>
                <w:sz w:val="24"/>
                <w:szCs w:val="24"/>
              </w:rPr>
              <w:t>4</w:t>
            </w:r>
          </w:p>
        </w:tc>
        <w:tc>
          <w:tcPr>
            <w:tcW w:w="7994" w:type="dxa"/>
          </w:tcPr>
          <w:p w14:paraId="4C877194">
            <w:pPr>
              <w:pStyle w:val="234"/>
              <w:jc w:val="both"/>
              <w:rPr>
                <w:sz w:val="24"/>
                <w:szCs w:val="24"/>
              </w:rPr>
            </w:pPr>
            <w:r>
              <w:rPr>
                <w:sz w:val="24"/>
                <w:szCs w:val="24"/>
              </w:rPr>
              <w:t>Азотсодержащие органические соединения</w:t>
            </w:r>
          </w:p>
        </w:tc>
      </w:tr>
      <w:tr w14:paraId="5E5B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00FFE8">
            <w:pPr>
              <w:pStyle w:val="234"/>
              <w:jc w:val="center"/>
              <w:rPr>
                <w:sz w:val="24"/>
                <w:szCs w:val="24"/>
              </w:rPr>
            </w:pPr>
            <w:r>
              <w:rPr>
                <w:sz w:val="24"/>
                <w:szCs w:val="24"/>
              </w:rPr>
              <w:t>4.1</w:t>
            </w:r>
          </w:p>
        </w:tc>
        <w:tc>
          <w:tcPr>
            <w:tcW w:w="7994" w:type="dxa"/>
          </w:tcPr>
          <w:p w14:paraId="0DF6206E">
            <w:pPr>
              <w:pStyle w:val="234"/>
              <w:jc w:val="both"/>
              <w:rPr>
                <w:sz w:val="24"/>
                <w:szCs w:val="24"/>
              </w:rPr>
            </w:pPr>
            <w:r>
              <w:rPr>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14:paraId="61CD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C5FD90">
            <w:pPr>
              <w:pStyle w:val="234"/>
              <w:jc w:val="center"/>
              <w:rPr>
                <w:sz w:val="24"/>
                <w:szCs w:val="24"/>
              </w:rPr>
            </w:pPr>
            <w:r>
              <w:rPr>
                <w:sz w:val="24"/>
                <w:szCs w:val="24"/>
              </w:rPr>
              <w:t>4.2</w:t>
            </w:r>
          </w:p>
        </w:tc>
        <w:tc>
          <w:tcPr>
            <w:tcW w:w="7994" w:type="dxa"/>
          </w:tcPr>
          <w:p w14:paraId="1AD74209">
            <w:pPr>
              <w:pStyle w:val="234"/>
              <w:jc w:val="both"/>
              <w:rPr>
                <w:sz w:val="24"/>
                <w:szCs w:val="24"/>
              </w:rPr>
            </w:pPr>
            <w:r>
              <w:rPr>
                <w:sz w:val="24"/>
                <w:szCs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14:paraId="702B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D80A85">
            <w:pPr>
              <w:pStyle w:val="234"/>
              <w:jc w:val="center"/>
              <w:rPr>
                <w:sz w:val="24"/>
                <w:szCs w:val="24"/>
              </w:rPr>
            </w:pPr>
            <w:r>
              <w:rPr>
                <w:sz w:val="24"/>
                <w:szCs w:val="24"/>
              </w:rPr>
              <w:t>5</w:t>
            </w:r>
          </w:p>
        </w:tc>
        <w:tc>
          <w:tcPr>
            <w:tcW w:w="7994" w:type="dxa"/>
          </w:tcPr>
          <w:p w14:paraId="6B155FE3">
            <w:pPr>
              <w:pStyle w:val="234"/>
              <w:jc w:val="both"/>
              <w:rPr>
                <w:sz w:val="24"/>
                <w:szCs w:val="24"/>
              </w:rPr>
            </w:pPr>
            <w:r>
              <w:rPr>
                <w:sz w:val="24"/>
                <w:szCs w:val="24"/>
              </w:rPr>
              <w:t>Высокомолекулярные соединения</w:t>
            </w:r>
          </w:p>
        </w:tc>
      </w:tr>
      <w:tr w14:paraId="5140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E0729D">
            <w:pPr>
              <w:pStyle w:val="234"/>
              <w:jc w:val="center"/>
              <w:rPr>
                <w:sz w:val="24"/>
                <w:szCs w:val="24"/>
              </w:rPr>
            </w:pPr>
            <w:r>
              <w:rPr>
                <w:sz w:val="24"/>
                <w:szCs w:val="24"/>
              </w:rPr>
              <w:t>5.1</w:t>
            </w:r>
          </w:p>
        </w:tc>
        <w:tc>
          <w:tcPr>
            <w:tcW w:w="7994" w:type="dxa"/>
          </w:tcPr>
          <w:p w14:paraId="00BA9E58">
            <w:pPr>
              <w:pStyle w:val="234"/>
              <w:jc w:val="both"/>
              <w:rPr>
                <w:sz w:val="24"/>
                <w:szCs w:val="24"/>
              </w:rPr>
            </w:pPr>
            <w:r>
              <w:rPr>
                <w:sz w:val="24"/>
                <w:szCs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14:paraId="2D0D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004FF6">
            <w:pPr>
              <w:pStyle w:val="234"/>
              <w:jc w:val="center"/>
              <w:rPr>
                <w:sz w:val="24"/>
                <w:szCs w:val="24"/>
              </w:rPr>
            </w:pPr>
            <w:r>
              <w:rPr>
                <w:sz w:val="24"/>
                <w:szCs w:val="24"/>
              </w:rPr>
              <w:t>5.2</w:t>
            </w:r>
          </w:p>
        </w:tc>
        <w:tc>
          <w:tcPr>
            <w:tcW w:w="7994" w:type="dxa"/>
          </w:tcPr>
          <w:p w14:paraId="04FBE443">
            <w:pPr>
              <w:pStyle w:val="234"/>
              <w:jc w:val="both"/>
              <w:rPr>
                <w:sz w:val="24"/>
                <w:szCs w:val="24"/>
              </w:rPr>
            </w:pPr>
            <w:r>
              <w:rPr>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14:paraId="400DE6E4">
      <w:pPr>
        <w:pStyle w:val="234"/>
        <w:ind w:firstLine="540"/>
        <w:jc w:val="both"/>
      </w:pPr>
    </w:p>
    <w:p w14:paraId="2BA12A23">
      <w:pPr>
        <w:pStyle w:val="234"/>
        <w:jc w:val="right"/>
        <w:rPr>
          <w:sz w:val="28"/>
          <w:szCs w:val="28"/>
        </w:rPr>
      </w:pPr>
      <w:r>
        <w:rPr>
          <w:sz w:val="28"/>
          <w:szCs w:val="28"/>
        </w:rPr>
        <w:t>Таблица 15.2</w:t>
      </w:r>
    </w:p>
    <w:p w14:paraId="74CE4C8A">
      <w:pPr>
        <w:pStyle w:val="234"/>
        <w:ind w:firstLine="540"/>
        <w:jc w:val="both"/>
        <w:rPr>
          <w:sz w:val="28"/>
          <w:szCs w:val="28"/>
        </w:rPr>
      </w:pPr>
    </w:p>
    <w:p w14:paraId="2776711A">
      <w:pPr>
        <w:pStyle w:val="234"/>
        <w:jc w:val="center"/>
        <w:rPr>
          <w:sz w:val="28"/>
          <w:szCs w:val="28"/>
        </w:rPr>
      </w:pPr>
      <w:r>
        <w:rPr>
          <w:sz w:val="28"/>
          <w:szCs w:val="28"/>
        </w:rPr>
        <w:t>Проверяемые требования к результатам освоения основной</w:t>
      </w:r>
    </w:p>
    <w:p w14:paraId="06286502">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5E5B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0E5998">
            <w:pPr>
              <w:pStyle w:val="234"/>
              <w:jc w:val="center"/>
              <w:rPr>
                <w:sz w:val="24"/>
                <w:szCs w:val="24"/>
              </w:rPr>
            </w:pPr>
            <w:r>
              <w:rPr>
                <w:sz w:val="24"/>
                <w:szCs w:val="24"/>
              </w:rPr>
              <w:t>Код проверяемого результата</w:t>
            </w:r>
          </w:p>
        </w:tc>
        <w:tc>
          <w:tcPr>
            <w:tcW w:w="7370" w:type="dxa"/>
          </w:tcPr>
          <w:p w14:paraId="2B297EEB">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5C8C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48D5E76">
            <w:pPr>
              <w:pStyle w:val="234"/>
              <w:jc w:val="center"/>
              <w:rPr>
                <w:sz w:val="24"/>
                <w:szCs w:val="24"/>
              </w:rPr>
            </w:pPr>
            <w:r>
              <w:rPr>
                <w:sz w:val="24"/>
                <w:szCs w:val="24"/>
              </w:rPr>
              <w:t>1</w:t>
            </w:r>
          </w:p>
        </w:tc>
        <w:tc>
          <w:tcPr>
            <w:tcW w:w="7370" w:type="dxa"/>
          </w:tcPr>
          <w:p w14:paraId="49CC78DF">
            <w:pPr>
              <w:pStyle w:val="234"/>
              <w:jc w:val="both"/>
              <w:rPr>
                <w:sz w:val="24"/>
                <w:szCs w:val="24"/>
              </w:rPr>
            </w:pPr>
            <w:r>
              <w:rPr>
                <w:sz w:val="24"/>
                <w:szCs w:val="24"/>
              </w:rPr>
              <w:t>Теоретические основы химии</w:t>
            </w:r>
          </w:p>
        </w:tc>
      </w:tr>
      <w:tr w14:paraId="0CD7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85BBC7C">
            <w:pPr>
              <w:pStyle w:val="234"/>
              <w:jc w:val="center"/>
              <w:rPr>
                <w:sz w:val="24"/>
                <w:szCs w:val="24"/>
              </w:rPr>
            </w:pPr>
            <w:r>
              <w:rPr>
                <w:sz w:val="24"/>
                <w:szCs w:val="24"/>
              </w:rPr>
              <w:t>1.1</w:t>
            </w:r>
          </w:p>
        </w:tc>
        <w:tc>
          <w:tcPr>
            <w:tcW w:w="7370" w:type="dxa"/>
          </w:tcPr>
          <w:p w14:paraId="5BB01414">
            <w:pPr>
              <w:pStyle w:val="234"/>
              <w:jc w:val="both"/>
              <w:rPr>
                <w:sz w:val="24"/>
                <w:szCs w:val="24"/>
              </w:rPr>
            </w:pPr>
            <w:r>
              <w:rPr>
                <w:sz w:val="24"/>
                <w:szCs w:val="24"/>
              </w:rP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14:paraId="0149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64F4BE9">
            <w:pPr>
              <w:pStyle w:val="234"/>
              <w:jc w:val="center"/>
              <w:rPr>
                <w:sz w:val="24"/>
                <w:szCs w:val="24"/>
              </w:rPr>
            </w:pPr>
            <w:r>
              <w:rPr>
                <w:sz w:val="24"/>
                <w:szCs w:val="24"/>
              </w:rPr>
              <w:t>1.2</w:t>
            </w:r>
          </w:p>
        </w:tc>
        <w:tc>
          <w:tcPr>
            <w:tcW w:w="7370" w:type="dxa"/>
          </w:tcPr>
          <w:p w14:paraId="0CB698E3">
            <w:pPr>
              <w:pStyle w:val="234"/>
              <w:jc w:val="both"/>
              <w:rPr>
                <w:sz w:val="24"/>
                <w:szCs w:val="24"/>
              </w:rPr>
            </w:pPr>
            <w:r>
              <w:rPr>
                <w:sz w:val="24"/>
                <w:szCs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14:paraId="784B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6E9196">
            <w:pPr>
              <w:pStyle w:val="234"/>
              <w:jc w:val="center"/>
              <w:rPr>
                <w:sz w:val="24"/>
                <w:szCs w:val="24"/>
              </w:rPr>
            </w:pPr>
            <w:r>
              <w:rPr>
                <w:sz w:val="24"/>
                <w:szCs w:val="24"/>
              </w:rPr>
              <w:t>1.3</w:t>
            </w:r>
          </w:p>
        </w:tc>
        <w:tc>
          <w:tcPr>
            <w:tcW w:w="7370" w:type="dxa"/>
          </w:tcPr>
          <w:p w14:paraId="3C792F36">
            <w:pPr>
              <w:pStyle w:val="234"/>
              <w:jc w:val="both"/>
              <w:rPr>
                <w:sz w:val="24"/>
                <w:szCs w:val="24"/>
              </w:rPr>
            </w:pPr>
            <w:r>
              <w:rPr>
                <w:sz w:val="24"/>
                <w:szCs w:val="24"/>
              </w:rPr>
              <w:t>Владение основными методами научного познания веществ и химических явлений (наблюдение, измерение, эксперимент, моделирование)</w:t>
            </w:r>
          </w:p>
        </w:tc>
      </w:tr>
      <w:tr w14:paraId="0FD0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0D006A">
            <w:pPr>
              <w:pStyle w:val="234"/>
              <w:jc w:val="center"/>
              <w:rPr>
                <w:sz w:val="24"/>
                <w:szCs w:val="24"/>
              </w:rPr>
            </w:pPr>
            <w:r>
              <w:rPr>
                <w:sz w:val="24"/>
                <w:szCs w:val="24"/>
              </w:rPr>
              <w:t>1.4</w:t>
            </w:r>
          </w:p>
        </w:tc>
        <w:tc>
          <w:tcPr>
            <w:tcW w:w="7370" w:type="dxa"/>
          </w:tcPr>
          <w:p w14:paraId="41430198">
            <w:pPr>
              <w:pStyle w:val="234"/>
              <w:jc w:val="both"/>
              <w:rPr>
                <w:sz w:val="24"/>
                <w:szCs w:val="24"/>
              </w:rPr>
            </w:pPr>
            <w:r>
              <w:rPr>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14:paraId="2400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F8FBB53">
            <w:pPr>
              <w:pStyle w:val="234"/>
              <w:jc w:val="center"/>
              <w:rPr>
                <w:sz w:val="24"/>
                <w:szCs w:val="24"/>
              </w:rPr>
            </w:pPr>
            <w:r>
              <w:rPr>
                <w:sz w:val="24"/>
                <w:szCs w:val="24"/>
              </w:rPr>
              <w:t>1.5</w:t>
            </w:r>
          </w:p>
        </w:tc>
        <w:tc>
          <w:tcPr>
            <w:tcW w:w="7370" w:type="dxa"/>
          </w:tcPr>
          <w:p w14:paraId="49A30AD4">
            <w:pPr>
              <w:pStyle w:val="234"/>
              <w:jc w:val="both"/>
              <w:rPr>
                <w:sz w:val="24"/>
                <w:szCs w:val="24"/>
              </w:rPr>
            </w:pPr>
            <w:r>
              <w:rPr>
                <w:sz w:val="24"/>
                <w:szCs w:val="24"/>
              </w:rPr>
              <w:t>Сформированность умений определять характер среды в водных растворах неорганических соединений</w:t>
            </w:r>
          </w:p>
        </w:tc>
      </w:tr>
      <w:tr w14:paraId="54FB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A8B3F0">
            <w:pPr>
              <w:pStyle w:val="234"/>
              <w:jc w:val="center"/>
              <w:rPr>
                <w:sz w:val="24"/>
                <w:szCs w:val="24"/>
              </w:rPr>
            </w:pPr>
            <w:r>
              <w:rPr>
                <w:sz w:val="24"/>
                <w:szCs w:val="24"/>
              </w:rPr>
              <w:t>1.6</w:t>
            </w:r>
          </w:p>
        </w:tc>
        <w:tc>
          <w:tcPr>
            <w:tcW w:w="7370" w:type="dxa"/>
          </w:tcPr>
          <w:p w14:paraId="05142B2D">
            <w:pPr>
              <w:pStyle w:val="234"/>
              <w:jc w:val="both"/>
              <w:rPr>
                <w:sz w:val="24"/>
                <w:szCs w:val="24"/>
              </w:rPr>
            </w:pPr>
            <w:r>
              <w:rPr>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14:paraId="6653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8F0DD84">
            <w:pPr>
              <w:pStyle w:val="234"/>
              <w:jc w:val="center"/>
              <w:rPr>
                <w:sz w:val="24"/>
                <w:szCs w:val="24"/>
              </w:rPr>
            </w:pPr>
            <w:r>
              <w:rPr>
                <w:sz w:val="24"/>
                <w:szCs w:val="24"/>
              </w:rPr>
              <w:t>1.7</w:t>
            </w:r>
          </w:p>
        </w:tc>
        <w:tc>
          <w:tcPr>
            <w:tcW w:w="7370" w:type="dxa"/>
          </w:tcPr>
          <w:p w14:paraId="3096FFC5">
            <w:pPr>
              <w:pStyle w:val="234"/>
              <w:jc w:val="both"/>
              <w:rPr>
                <w:sz w:val="24"/>
                <w:szCs w:val="24"/>
              </w:rPr>
            </w:pPr>
            <w:r>
              <w:rPr>
                <w:sz w:val="24"/>
                <w:szCs w:val="24"/>
              </w:rP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14:paraId="70F5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23754D5">
            <w:pPr>
              <w:pStyle w:val="234"/>
              <w:jc w:val="center"/>
              <w:rPr>
                <w:sz w:val="24"/>
                <w:szCs w:val="24"/>
              </w:rPr>
            </w:pPr>
            <w:r>
              <w:rPr>
                <w:sz w:val="24"/>
                <w:szCs w:val="24"/>
              </w:rPr>
              <w:t>1.8</w:t>
            </w:r>
          </w:p>
        </w:tc>
        <w:tc>
          <w:tcPr>
            <w:tcW w:w="7370" w:type="dxa"/>
          </w:tcPr>
          <w:p w14:paraId="1EC50312">
            <w:pPr>
              <w:pStyle w:val="234"/>
              <w:jc w:val="both"/>
              <w:rPr>
                <w:sz w:val="24"/>
                <w:szCs w:val="24"/>
              </w:rPr>
            </w:pPr>
            <w:r>
              <w:rPr>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14:paraId="487E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524A867">
            <w:pPr>
              <w:pStyle w:val="234"/>
              <w:jc w:val="center"/>
              <w:rPr>
                <w:sz w:val="24"/>
                <w:szCs w:val="24"/>
              </w:rPr>
            </w:pPr>
            <w:r>
              <w:rPr>
                <w:sz w:val="24"/>
                <w:szCs w:val="24"/>
              </w:rPr>
              <w:t>1.9</w:t>
            </w:r>
          </w:p>
        </w:tc>
        <w:tc>
          <w:tcPr>
            <w:tcW w:w="7370" w:type="dxa"/>
          </w:tcPr>
          <w:p w14:paraId="740E73F7">
            <w:pPr>
              <w:pStyle w:val="234"/>
              <w:jc w:val="both"/>
              <w:rPr>
                <w:sz w:val="24"/>
                <w:szCs w:val="24"/>
              </w:rPr>
            </w:pPr>
            <w:r>
              <w:rPr>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14:paraId="07D8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75FBC3C">
            <w:pPr>
              <w:pStyle w:val="234"/>
              <w:jc w:val="center"/>
              <w:rPr>
                <w:sz w:val="24"/>
                <w:szCs w:val="24"/>
              </w:rPr>
            </w:pPr>
            <w:r>
              <w:rPr>
                <w:sz w:val="24"/>
                <w:szCs w:val="24"/>
              </w:rPr>
              <w:t>1.10</w:t>
            </w:r>
          </w:p>
        </w:tc>
        <w:tc>
          <w:tcPr>
            <w:tcW w:w="7370" w:type="dxa"/>
          </w:tcPr>
          <w:p w14:paraId="4D3A1624">
            <w:pPr>
              <w:pStyle w:val="234"/>
              <w:jc w:val="both"/>
              <w:rPr>
                <w:sz w:val="24"/>
                <w:szCs w:val="24"/>
              </w:rPr>
            </w:pPr>
            <w:r>
              <w:rPr>
                <w:sz w:val="24"/>
                <w:szCs w:val="24"/>
              </w:rPr>
              <w:t>Сформированность умений объяснять зависимость скорости химической реакции от различных факторов</w:t>
            </w:r>
          </w:p>
        </w:tc>
      </w:tr>
      <w:tr w14:paraId="2484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E3C448">
            <w:pPr>
              <w:pStyle w:val="234"/>
              <w:jc w:val="center"/>
              <w:rPr>
                <w:sz w:val="24"/>
                <w:szCs w:val="24"/>
              </w:rPr>
            </w:pPr>
            <w:r>
              <w:rPr>
                <w:sz w:val="24"/>
                <w:szCs w:val="24"/>
              </w:rPr>
              <w:t>1.11</w:t>
            </w:r>
          </w:p>
        </w:tc>
        <w:tc>
          <w:tcPr>
            <w:tcW w:w="7370" w:type="dxa"/>
          </w:tcPr>
          <w:p w14:paraId="48F3C418">
            <w:pPr>
              <w:pStyle w:val="234"/>
              <w:jc w:val="both"/>
              <w:rPr>
                <w:sz w:val="24"/>
                <w:szCs w:val="24"/>
              </w:rPr>
            </w:pPr>
            <w:r>
              <w:rPr>
                <w:sz w:val="24"/>
                <w:szCs w:val="24"/>
              </w:rPr>
              <w:t>Сформированность умений объяснять характер смещения химического равновесия в зависимости от внешнего воздействия (принцип Ле Шателье)</w:t>
            </w:r>
          </w:p>
        </w:tc>
      </w:tr>
      <w:tr w14:paraId="4523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9B25FD">
            <w:pPr>
              <w:pStyle w:val="234"/>
              <w:jc w:val="center"/>
              <w:rPr>
                <w:sz w:val="24"/>
                <w:szCs w:val="24"/>
              </w:rPr>
            </w:pPr>
            <w:r>
              <w:rPr>
                <w:sz w:val="24"/>
                <w:szCs w:val="24"/>
              </w:rPr>
              <w:t>2</w:t>
            </w:r>
          </w:p>
        </w:tc>
        <w:tc>
          <w:tcPr>
            <w:tcW w:w="7370" w:type="dxa"/>
          </w:tcPr>
          <w:p w14:paraId="14AF1559">
            <w:pPr>
              <w:pStyle w:val="234"/>
              <w:jc w:val="both"/>
              <w:rPr>
                <w:sz w:val="24"/>
                <w:szCs w:val="24"/>
              </w:rPr>
            </w:pPr>
            <w:r>
              <w:rPr>
                <w:sz w:val="24"/>
                <w:szCs w:val="24"/>
              </w:rPr>
              <w:t>Общая и неорганическая химия</w:t>
            </w:r>
          </w:p>
        </w:tc>
      </w:tr>
      <w:tr w14:paraId="5BB5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1B3EC2">
            <w:pPr>
              <w:pStyle w:val="234"/>
              <w:jc w:val="center"/>
              <w:rPr>
                <w:sz w:val="24"/>
                <w:szCs w:val="24"/>
              </w:rPr>
            </w:pPr>
            <w:r>
              <w:rPr>
                <w:sz w:val="24"/>
                <w:szCs w:val="24"/>
              </w:rPr>
              <w:t>2.1</w:t>
            </w:r>
          </w:p>
        </w:tc>
        <w:tc>
          <w:tcPr>
            <w:tcW w:w="7370" w:type="dxa"/>
          </w:tcPr>
          <w:p w14:paraId="69321D3C">
            <w:pPr>
              <w:pStyle w:val="234"/>
              <w:jc w:val="both"/>
              <w:rPr>
                <w:sz w:val="24"/>
                <w:szCs w:val="24"/>
              </w:rPr>
            </w:pPr>
            <w:r>
              <w:rPr>
                <w:sz w:val="24"/>
                <w:szCs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14:paraId="60B9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521B68">
            <w:pPr>
              <w:pStyle w:val="234"/>
              <w:jc w:val="center"/>
              <w:rPr>
                <w:sz w:val="24"/>
                <w:szCs w:val="24"/>
              </w:rPr>
            </w:pPr>
            <w:r>
              <w:rPr>
                <w:sz w:val="24"/>
                <w:szCs w:val="24"/>
              </w:rPr>
              <w:t>2.2</w:t>
            </w:r>
          </w:p>
        </w:tc>
        <w:tc>
          <w:tcPr>
            <w:tcW w:w="7370" w:type="dxa"/>
          </w:tcPr>
          <w:p w14:paraId="16D82B58">
            <w:pPr>
              <w:pStyle w:val="234"/>
              <w:jc w:val="both"/>
              <w:rPr>
                <w:sz w:val="24"/>
                <w:szCs w:val="24"/>
              </w:rPr>
            </w:pPr>
            <w:r>
              <w:rPr>
                <w:sz w:val="24"/>
                <w:szCs w:val="24"/>
              </w:rP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14:paraId="5B26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10E9082">
            <w:pPr>
              <w:pStyle w:val="234"/>
              <w:jc w:val="center"/>
              <w:rPr>
                <w:sz w:val="24"/>
                <w:szCs w:val="24"/>
              </w:rPr>
            </w:pPr>
            <w:r>
              <w:rPr>
                <w:sz w:val="24"/>
                <w:szCs w:val="24"/>
              </w:rPr>
              <w:t>2.3</w:t>
            </w:r>
          </w:p>
        </w:tc>
        <w:tc>
          <w:tcPr>
            <w:tcW w:w="7370" w:type="dxa"/>
          </w:tcPr>
          <w:p w14:paraId="389423C5">
            <w:pPr>
              <w:pStyle w:val="234"/>
              <w:jc w:val="both"/>
              <w:rPr>
                <w:sz w:val="24"/>
                <w:szCs w:val="24"/>
              </w:rPr>
            </w:pPr>
            <w:r>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14:paraId="187A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1118398">
            <w:pPr>
              <w:pStyle w:val="234"/>
              <w:jc w:val="center"/>
              <w:rPr>
                <w:sz w:val="24"/>
                <w:szCs w:val="24"/>
              </w:rPr>
            </w:pPr>
            <w:r>
              <w:rPr>
                <w:sz w:val="24"/>
                <w:szCs w:val="24"/>
              </w:rPr>
              <w:t>2.4</w:t>
            </w:r>
          </w:p>
        </w:tc>
        <w:tc>
          <w:tcPr>
            <w:tcW w:w="7370" w:type="dxa"/>
          </w:tcPr>
          <w:p w14:paraId="6923140A">
            <w:pPr>
              <w:pStyle w:val="234"/>
              <w:jc w:val="both"/>
              <w:rPr>
                <w:sz w:val="24"/>
                <w:szCs w:val="24"/>
              </w:rPr>
            </w:pPr>
            <w:r>
              <w:rPr>
                <w:sz w:val="24"/>
                <w:szCs w:val="24"/>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14:paraId="6C90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168627">
            <w:pPr>
              <w:pStyle w:val="234"/>
              <w:jc w:val="center"/>
              <w:rPr>
                <w:sz w:val="24"/>
                <w:szCs w:val="24"/>
              </w:rPr>
            </w:pPr>
            <w:r>
              <w:rPr>
                <w:sz w:val="24"/>
                <w:szCs w:val="24"/>
              </w:rPr>
              <w:t>2.5</w:t>
            </w:r>
          </w:p>
        </w:tc>
        <w:tc>
          <w:tcPr>
            <w:tcW w:w="7370" w:type="dxa"/>
          </w:tcPr>
          <w:p w14:paraId="63D15CD3">
            <w:pPr>
              <w:pStyle w:val="234"/>
              <w:jc w:val="both"/>
              <w:rPr>
                <w:sz w:val="24"/>
                <w:szCs w:val="24"/>
              </w:rPr>
            </w:pPr>
            <w:r>
              <w:rPr>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14:paraId="1087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835DF15">
            <w:pPr>
              <w:pStyle w:val="234"/>
              <w:jc w:val="center"/>
              <w:rPr>
                <w:sz w:val="24"/>
                <w:szCs w:val="24"/>
              </w:rPr>
            </w:pPr>
            <w:r>
              <w:rPr>
                <w:sz w:val="24"/>
                <w:szCs w:val="24"/>
              </w:rPr>
              <w:t>2.6</w:t>
            </w:r>
          </w:p>
        </w:tc>
        <w:tc>
          <w:tcPr>
            <w:tcW w:w="7370" w:type="dxa"/>
          </w:tcPr>
          <w:p w14:paraId="7DA2870B">
            <w:pPr>
              <w:pStyle w:val="234"/>
              <w:jc w:val="both"/>
              <w:rPr>
                <w:sz w:val="24"/>
                <w:szCs w:val="24"/>
              </w:rPr>
            </w:pPr>
            <w:r>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14:paraId="256C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E8FF1D">
            <w:pPr>
              <w:pStyle w:val="234"/>
              <w:jc w:val="center"/>
              <w:rPr>
                <w:sz w:val="24"/>
                <w:szCs w:val="24"/>
              </w:rPr>
            </w:pPr>
            <w:r>
              <w:rPr>
                <w:sz w:val="24"/>
                <w:szCs w:val="24"/>
              </w:rPr>
              <w:t>2.7</w:t>
            </w:r>
          </w:p>
        </w:tc>
        <w:tc>
          <w:tcPr>
            <w:tcW w:w="7370" w:type="dxa"/>
          </w:tcPr>
          <w:p w14:paraId="110A8F3A">
            <w:pPr>
              <w:pStyle w:val="234"/>
              <w:jc w:val="both"/>
              <w:rPr>
                <w:sz w:val="24"/>
                <w:szCs w:val="24"/>
              </w:rPr>
            </w:pPr>
            <w:r>
              <w:rPr>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14:paraId="6670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41A14B5">
            <w:pPr>
              <w:pStyle w:val="234"/>
              <w:jc w:val="center"/>
              <w:rPr>
                <w:sz w:val="24"/>
                <w:szCs w:val="24"/>
              </w:rPr>
            </w:pPr>
            <w:r>
              <w:rPr>
                <w:sz w:val="24"/>
                <w:szCs w:val="24"/>
              </w:rPr>
              <w:t>2.8</w:t>
            </w:r>
          </w:p>
        </w:tc>
        <w:tc>
          <w:tcPr>
            <w:tcW w:w="7370" w:type="dxa"/>
          </w:tcPr>
          <w:p w14:paraId="1AB0FA27">
            <w:pPr>
              <w:pStyle w:val="234"/>
              <w:jc w:val="both"/>
              <w:rPr>
                <w:sz w:val="24"/>
                <w:szCs w:val="24"/>
              </w:rPr>
            </w:pPr>
            <w:r>
              <w:rPr>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14:paraId="4AAC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DA39341">
            <w:pPr>
              <w:pStyle w:val="234"/>
              <w:jc w:val="center"/>
              <w:rPr>
                <w:sz w:val="24"/>
                <w:szCs w:val="24"/>
              </w:rPr>
            </w:pPr>
            <w:r>
              <w:rPr>
                <w:sz w:val="24"/>
                <w:szCs w:val="24"/>
              </w:rPr>
              <w:t>2.9</w:t>
            </w:r>
          </w:p>
        </w:tc>
        <w:tc>
          <w:tcPr>
            <w:tcW w:w="7370" w:type="dxa"/>
          </w:tcPr>
          <w:p w14:paraId="60FE73CF">
            <w:pPr>
              <w:pStyle w:val="234"/>
              <w:jc w:val="both"/>
              <w:rPr>
                <w:sz w:val="24"/>
                <w:szCs w:val="24"/>
              </w:rPr>
            </w:pPr>
            <w:r>
              <w:rPr>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14:paraId="779F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D7774A">
            <w:pPr>
              <w:pStyle w:val="234"/>
              <w:jc w:val="center"/>
              <w:rPr>
                <w:sz w:val="24"/>
                <w:szCs w:val="24"/>
              </w:rPr>
            </w:pPr>
            <w:r>
              <w:rPr>
                <w:sz w:val="24"/>
                <w:szCs w:val="24"/>
              </w:rPr>
              <w:t>3</w:t>
            </w:r>
          </w:p>
        </w:tc>
        <w:tc>
          <w:tcPr>
            <w:tcW w:w="7370" w:type="dxa"/>
          </w:tcPr>
          <w:p w14:paraId="60A7C845">
            <w:pPr>
              <w:pStyle w:val="234"/>
              <w:jc w:val="both"/>
              <w:rPr>
                <w:sz w:val="24"/>
                <w:szCs w:val="24"/>
              </w:rPr>
            </w:pPr>
            <w:r>
              <w:rPr>
                <w:sz w:val="24"/>
                <w:szCs w:val="24"/>
              </w:rPr>
              <w:t>Химия и жизнь. Расчеты</w:t>
            </w:r>
          </w:p>
        </w:tc>
      </w:tr>
      <w:tr w14:paraId="4AB0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9C6AECF">
            <w:pPr>
              <w:pStyle w:val="234"/>
              <w:jc w:val="center"/>
              <w:rPr>
                <w:sz w:val="24"/>
                <w:szCs w:val="24"/>
              </w:rPr>
            </w:pPr>
            <w:r>
              <w:rPr>
                <w:sz w:val="24"/>
                <w:szCs w:val="24"/>
              </w:rPr>
              <w:t>3.1</w:t>
            </w:r>
          </w:p>
        </w:tc>
        <w:tc>
          <w:tcPr>
            <w:tcW w:w="7370" w:type="dxa"/>
          </w:tcPr>
          <w:p w14:paraId="0691F83D">
            <w:pPr>
              <w:pStyle w:val="234"/>
              <w:jc w:val="both"/>
              <w:rPr>
                <w:sz w:val="24"/>
                <w:szCs w:val="24"/>
              </w:rPr>
            </w:pPr>
            <w:r>
              <w:rPr>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14:paraId="1ACE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A76085">
            <w:pPr>
              <w:pStyle w:val="234"/>
              <w:jc w:val="center"/>
              <w:rPr>
                <w:sz w:val="24"/>
                <w:szCs w:val="24"/>
              </w:rPr>
            </w:pPr>
            <w:r>
              <w:rPr>
                <w:sz w:val="24"/>
                <w:szCs w:val="24"/>
              </w:rPr>
              <w:t>3.2</w:t>
            </w:r>
          </w:p>
        </w:tc>
        <w:tc>
          <w:tcPr>
            <w:tcW w:w="7370" w:type="dxa"/>
          </w:tcPr>
          <w:p w14:paraId="085687F2">
            <w:pPr>
              <w:pStyle w:val="234"/>
              <w:jc w:val="both"/>
              <w:rPr>
                <w:sz w:val="24"/>
                <w:szCs w:val="24"/>
              </w:rPr>
            </w:pPr>
            <w:r>
              <w:rPr>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14:paraId="10BF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C6178A">
            <w:pPr>
              <w:pStyle w:val="234"/>
              <w:jc w:val="center"/>
              <w:rPr>
                <w:sz w:val="24"/>
                <w:szCs w:val="24"/>
              </w:rPr>
            </w:pPr>
            <w:r>
              <w:rPr>
                <w:sz w:val="24"/>
                <w:szCs w:val="24"/>
              </w:rPr>
              <w:t>3.3</w:t>
            </w:r>
          </w:p>
        </w:tc>
        <w:tc>
          <w:tcPr>
            <w:tcW w:w="7370" w:type="dxa"/>
          </w:tcPr>
          <w:p w14:paraId="5512A504">
            <w:pPr>
              <w:pStyle w:val="234"/>
              <w:jc w:val="both"/>
              <w:rPr>
                <w:sz w:val="24"/>
                <w:szCs w:val="24"/>
              </w:rPr>
            </w:pPr>
            <w:r>
              <w:rPr>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14:paraId="21B2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1F2538">
            <w:pPr>
              <w:pStyle w:val="234"/>
              <w:jc w:val="center"/>
              <w:rPr>
                <w:sz w:val="24"/>
                <w:szCs w:val="24"/>
              </w:rPr>
            </w:pPr>
            <w:r>
              <w:rPr>
                <w:sz w:val="24"/>
                <w:szCs w:val="24"/>
              </w:rPr>
              <w:t>3.4</w:t>
            </w:r>
          </w:p>
        </w:tc>
        <w:tc>
          <w:tcPr>
            <w:tcW w:w="7370" w:type="dxa"/>
          </w:tcPr>
          <w:p w14:paraId="5701E3C5">
            <w:pPr>
              <w:pStyle w:val="234"/>
              <w:jc w:val="both"/>
              <w:rPr>
                <w:sz w:val="24"/>
                <w:szCs w:val="24"/>
              </w:rPr>
            </w:pPr>
            <w:r>
              <w:rPr>
                <w:sz w:val="24"/>
                <w:szCs w:val="24"/>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14:paraId="2C26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12B84FA">
            <w:pPr>
              <w:pStyle w:val="234"/>
              <w:jc w:val="center"/>
              <w:rPr>
                <w:sz w:val="24"/>
                <w:szCs w:val="24"/>
              </w:rPr>
            </w:pPr>
            <w:r>
              <w:rPr>
                <w:sz w:val="24"/>
                <w:szCs w:val="24"/>
              </w:rPr>
              <w:t>3.5</w:t>
            </w:r>
          </w:p>
        </w:tc>
        <w:tc>
          <w:tcPr>
            <w:tcW w:w="7370" w:type="dxa"/>
          </w:tcPr>
          <w:p w14:paraId="2FD4694D">
            <w:pPr>
              <w:pStyle w:val="234"/>
              <w:jc w:val="both"/>
              <w:rPr>
                <w:sz w:val="24"/>
                <w:szCs w:val="24"/>
              </w:rPr>
            </w:pPr>
            <w:r>
              <w:rPr>
                <w:sz w:val="24"/>
                <w:szCs w:val="24"/>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1E30E4B0">
      <w:pPr>
        <w:spacing w:after="0" w:line="360" w:lineRule="auto"/>
        <w:ind w:firstLine="709"/>
        <w:contextualSpacing/>
        <w:jc w:val="both"/>
        <w:rPr>
          <w:rFonts w:ascii="Times New Roman" w:hAnsi="Times New Roman"/>
          <w:sz w:val="28"/>
          <w:szCs w:val="28"/>
        </w:rPr>
      </w:pPr>
    </w:p>
    <w:p w14:paraId="76985697">
      <w:pPr>
        <w:rPr>
          <w:sz w:val="28"/>
          <w:szCs w:val="28"/>
        </w:rPr>
      </w:pPr>
      <w:r>
        <w:rPr>
          <w:sz w:val="28"/>
          <w:szCs w:val="28"/>
        </w:rPr>
        <w:br w:type="page"/>
      </w:r>
    </w:p>
    <w:p w14:paraId="3613365C">
      <w:pPr>
        <w:pStyle w:val="234"/>
        <w:jc w:val="right"/>
        <w:rPr>
          <w:sz w:val="28"/>
          <w:szCs w:val="28"/>
        </w:rPr>
      </w:pPr>
      <w:r>
        <w:rPr>
          <w:sz w:val="28"/>
          <w:szCs w:val="28"/>
        </w:rPr>
        <w:t>Таблица 15.3</w:t>
      </w:r>
    </w:p>
    <w:p w14:paraId="49C5DCEF">
      <w:pPr>
        <w:pStyle w:val="234"/>
        <w:ind w:firstLine="540"/>
        <w:jc w:val="both"/>
        <w:rPr>
          <w:sz w:val="28"/>
          <w:szCs w:val="28"/>
        </w:rPr>
      </w:pPr>
    </w:p>
    <w:p w14:paraId="59793676">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6699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040F26">
            <w:pPr>
              <w:pStyle w:val="234"/>
              <w:jc w:val="center"/>
              <w:rPr>
                <w:sz w:val="24"/>
                <w:szCs w:val="24"/>
              </w:rPr>
            </w:pPr>
            <w:r>
              <w:rPr>
                <w:sz w:val="24"/>
                <w:szCs w:val="24"/>
              </w:rPr>
              <w:t>Код</w:t>
            </w:r>
          </w:p>
        </w:tc>
        <w:tc>
          <w:tcPr>
            <w:tcW w:w="7994" w:type="dxa"/>
          </w:tcPr>
          <w:p w14:paraId="0C9C3E11">
            <w:pPr>
              <w:pStyle w:val="234"/>
              <w:jc w:val="center"/>
              <w:rPr>
                <w:sz w:val="24"/>
                <w:szCs w:val="24"/>
              </w:rPr>
            </w:pPr>
            <w:r>
              <w:rPr>
                <w:sz w:val="24"/>
                <w:szCs w:val="24"/>
              </w:rPr>
              <w:t>Проверяемый элемент содержания</w:t>
            </w:r>
          </w:p>
        </w:tc>
      </w:tr>
      <w:tr w14:paraId="6A3C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23B2B4">
            <w:pPr>
              <w:pStyle w:val="234"/>
              <w:jc w:val="center"/>
              <w:rPr>
                <w:sz w:val="24"/>
                <w:szCs w:val="24"/>
              </w:rPr>
            </w:pPr>
            <w:r>
              <w:rPr>
                <w:sz w:val="24"/>
                <w:szCs w:val="24"/>
              </w:rPr>
              <w:t>1</w:t>
            </w:r>
          </w:p>
        </w:tc>
        <w:tc>
          <w:tcPr>
            <w:tcW w:w="7994" w:type="dxa"/>
          </w:tcPr>
          <w:p w14:paraId="4B00F76F">
            <w:pPr>
              <w:pStyle w:val="234"/>
              <w:jc w:val="both"/>
              <w:rPr>
                <w:sz w:val="24"/>
                <w:szCs w:val="24"/>
              </w:rPr>
            </w:pPr>
            <w:r>
              <w:rPr>
                <w:sz w:val="24"/>
                <w:szCs w:val="24"/>
              </w:rPr>
              <w:t>Теоретические основы химии</w:t>
            </w:r>
          </w:p>
        </w:tc>
      </w:tr>
      <w:tr w14:paraId="46A9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62086F">
            <w:pPr>
              <w:pStyle w:val="234"/>
              <w:jc w:val="center"/>
              <w:rPr>
                <w:sz w:val="24"/>
                <w:szCs w:val="24"/>
              </w:rPr>
            </w:pPr>
            <w:r>
              <w:rPr>
                <w:sz w:val="24"/>
                <w:szCs w:val="24"/>
              </w:rPr>
              <w:t>1.1</w:t>
            </w:r>
          </w:p>
        </w:tc>
        <w:tc>
          <w:tcPr>
            <w:tcW w:w="7994" w:type="dxa"/>
          </w:tcPr>
          <w:p w14:paraId="645C7270">
            <w:pPr>
              <w:pStyle w:val="234"/>
              <w:jc w:val="both"/>
              <w:rPr>
                <w:sz w:val="24"/>
                <w:szCs w:val="24"/>
              </w:rPr>
            </w:pPr>
            <w:r>
              <w:rPr>
                <w:sz w:val="24"/>
                <w:szCs w:val="24"/>
              </w:rP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 периодов. Электронная конфигурация атомов</w:t>
            </w:r>
          </w:p>
        </w:tc>
      </w:tr>
      <w:tr w14:paraId="24EB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594370">
            <w:pPr>
              <w:pStyle w:val="234"/>
              <w:jc w:val="center"/>
              <w:rPr>
                <w:sz w:val="24"/>
                <w:szCs w:val="24"/>
              </w:rPr>
            </w:pPr>
            <w:r>
              <w:rPr>
                <w:sz w:val="24"/>
                <w:szCs w:val="24"/>
              </w:rPr>
              <w:t>1.2</w:t>
            </w:r>
          </w:p>
        </w:tc>
        <w:tc>
          <w:tcPr>
            <w:tcW w:w="7994" w:type="dxa"/>
          </w:tcPr>
          <w:p w14:paraId="5C780B8E">
            <w:pPr>
              <w:pStyle w:val="234"/>
              <w:jc w:val="both"/>
              <w:rPr>
                <w:sz w:val="24"/>
                <w:szCs w:val="24"/>
              </w:rPr>
            </w:pPr>
            <w:r>
              <w:rPr>
                <w:sz w:val="24"/>
                <w:szCs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14:paraId="4174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E18EEF">
            <w:pPr>
              <w:pStyle w:val="234"/>
              <w:jc w:val="center"/>
              <w:rPr>
                <w:sz w:val="24"/>
                <w:szCs w:val="24"/>
              </w:rPr>
            </w:pPr>
            <w:r>
              <w:rPr>
                <w:sz w:val="24"/>
                <w:szCs w:val="24"/>
              </w:rPr>
              <w:t>1.3</w:t>
            </w:r>
          </w:p>
        </w:tc>
        <w:tc>
          <w:tcPr>
            <w:tcW w:w="7994" w:type="dxa"/>
          </w:tcPr>
          <w:p w14:paraId="175F5F21">
            <w:pPr>
              <w:pStyle w:val="234"/>
              <w:jc w:val="both"/>
              <w:rPr>
                <w:sz w:val="24"/>
                <w:szCs w:val="24"/>
              </w:rPr>
            </w:pPr>
            <w:r>
              <w:rPr>
                <w:sz w:val="24"/>
                <w:szCs w:val="24"/>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14:paraId="59F4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27E32F">
            <w:pPr>
              <w:pStyle w:val="234"/>
              <w:jc w:val="center"/>
              <w:rPr>
                <w:sz w:val="24"/>
                <w:szCs w:val="24"/>
              </w:rPr>
            </w:pPr>
            <w:r>
              <w:rPr>
                <w:sz w:val="24"/>
                <w:szCs w:val="24"/>
              </w:rPr>
              <w:t>1.4</w:t>
            </w:r>
          </w:p>
        </w:tc>
        <w:tc>
          <w:tcPr>
            <w:tcW w:w="7994" w:type="dxa"/>
          </w:tcPr>
          <w:p w14:paraId="34253630">
            <w:pPr>
              <w:pStyle w:val="234"/>
              <w:jc w:val="both"/>
              <w:rPr>
                <w:sz w:val="24"/>
                <w:szCs w:val="24"/>
              </w:rPr>
            </w:pPr>
            <w:r>
              <w:rPr>
                <w:sz w:val="24"/>
                <w:szCs w:val="24"/>
              </w:rPr>
              <w:t>Валентность. Электроотрицательность. Степень окисления</w:t>
            </w:r>
          </w:p>
        </w:tc>
      </w:tr>
      <w:tr w14:paraId="22BC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FE0D37">
            <w:pPr>
              <w:pStyle w:val="234"/>
              <w:jc w:val="center"/>
              <w:rPr>
                <w:sz w:val="24"/>
                <w:szCs w:val="24"/>
              </w:rPr>
            </w:pPr>
            <w:r>
              <w:rPr>
                <w:sz w:val="24"/>
                <w:szCs w:val="24"/>
              </w:rPr>
              <w:t>1.5</w:t>
            </w:r>
          </w:p>
        </w:tc>
        <w:tc>
          <w:tcPr>
            <w:tcW w:w="7994" w:type="dxa"/>
          </w:tcPr>
          <w:p w14:paraId="480C44C9">
            <w:pPr>
              <w:pStyle w:val="234"/>
              <w:jc w:val="both"/>
              <w:rPr>
                <w:sz w:val="24"/>
                <w:szCs w:val="24"/>
              </w:rPr>
            </w:pPr>
            <w:r>
              <w:rPr>
                <w:sz w:val="24"/>
                <w:szCs w:val="24"/>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14:paraId="7A4F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B67825">
            <w:pPr>
              <w:pStyle w:val="234"/>
              <w:jc w:val="center"/>
              <w:rPr>
                <w:sz w:val="24"/>
                <w:szCs w:val="24"/>
              </w:rPr>
            </w:pPr>
            <w:r>
              <w:rPr>
                <w:sz w:val="24"/>
                <w:szCs w:val="24"/>
              </w:rPr>
              <w:t>1.6</w:t>
            </w:r>
          </w:p>
        </w:tc>
        <w:tc>
          <w:tcPr>
            <w:tcW w:w="7994" w:type="dxa"/>
          </w:tcPr>
          <w:p w14:paraId="1D1E60A2">
            <w:pPr>
              <w:pStyle w:val="234"/>
              <w:jc w:val="both"/>
              <w:rPr>
                <w:sz w:val="24"/>
                <w:szCs w:val="24"/>
              </w:rPr>
            </w:pPr>
            <w:r>
              <w:rPr>
                <w:sz w:val="24"/>
                <w:szCs w:val="24"/>
              </w:rPr>
              <w:t>Классификация неорганических соединений. Номенклатура неорганических веществ</w:t>
            </w:r>
          </w:p>
        </w:tc>
      </w:tr>
      <w:tr w14:paraId="7348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A0B985">
            <w:pPr>
              <w:pStyle w:val="234"/>
              <w:jc w:val="center"/>
              <w:rPr>
                <w:sz w:val="24"/>
                <w:szCs w:val="24"/>
              </w:rPr>
            </w:pPr>
            <w:r>
              <w:rPr>
                <w:sz w:val="24"/>
                <w:szCs w:val="24"/>
              </w:rPr>
              <w:t>1.7</w:t>
            </w:r>
          </w:p>
        </w:tc>
        <w:tc>
          <w:tcPr>
            <w:tcW w:w="7994" w:type="dxa"/>
          </w:tcPr>
          <w:p w14:paraId="66B69F89">
            <w:pPr>
              <w:pStyle w:val="234"/>
              <w:jc w:val="both"/>
              <w:rPr>
                <w:sz w:val="24"/>
                <w:szCs w:val="24"/>
              </w:rPr>
            </w:pPr>
            <w:r>
              <w:rPr>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14:paraId="727F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F3D347">
            <w:pPr>
              <w:pStyle w:val="234"/>
              <w:jc w:val="center"/>
              <w:rPr>
                <w:sz w:val="24"/>
                <w:szCs w:val="24"/>
              </w:rPr>
            </w:pPr>
            <w:r>
              <w:rPr>
                <w:sz w:val="24"/>
                <w:szCs w:val="24"/>
              </w:rPr>
              <w:t>1.8</w:t>
            </w:r>
          </w:p>
        </w:tc>
        <w:tc>
          <w:tcPr>
            <w:tcW w:w="7994" w:type="dxa"/>
          </w:tcPr>
          <w:p w14:paraId="3023DAF1">
            <w:pPr>
              <w:pStyle w:val="234"/>
              <w:jc w:val="both"/>
              <w:rPr>
                <w:sz w:val="24"/>
                <w:szCs w:val="24"/>
              </w:rPr>
            </w:pPr>
            <w:r>
              <w:rPr>
                <w:sz w:val="24"/>
                <w:szCs w:val="24"/>
              </w:rPr>
              <w:t>Скорость реакции, ее зависимость от различных факторов</w:t>
            </w:r>
          </w:p>
        </w:tc>
      </w:tr>
      <w:tr w14:paraId="41D4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26FED5">
            <w:pPr>
              <w:pStyle w:val="234"/>
              <w:jc w:val="center"/>
              <w:rPr>
                <w:sz w:val="24"/>
                <w:szCs w:val="24"/>
              </w:rPr>
            </w:pPr>
            <w:r>
              <w:rPr>
                <w:sz w:val="24"/>
                <w:szCs w:val="24"/>
              </w:rPr>
              <w:t>1.9</w:t>
            </w:r>
          </w:p>
        </w:tc>
        <w:tc>
          <w:tcPr>
            <w:tcW w:w="7994" w:type="dxa"/>
          </w:tcPr>
          <w:p w14:paraId="08AAA4C6">
            <w:pPr>
              <w:pStyle w:val="234"/>
              <w:jc w:val="both"/>
              <w:rPr>
                <w:sz w:val="24"/>
                <w:szCs w:val="24"/>
              </w:rPr>
            </w:pPr>
            <w:r>
              <w:rPr>
                <w:sz w:val="24"/>
                <w:szCs w:val="24"/>
              </w:rPr>
              <w:t>Обратимые реакции. Химическое равновесие. Факторы, влияющие на состояние химического равновесия. Принцип Ле Шателье</w:t>
            </w:r>
          </w:p>
        </w:tc>
      </w:tr>
      <w:tr w14:paraId="74E4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48885BC">
            <w:pPr>
              <w:pStyle w:val="234"/>
              <w:jc w:val="center"/>
              <w:rPr>
                <w:sz w:val="24"/>
                <w:szCs w:val="24"/>
              </w:rPr>
            </w:pPr>
            <w:r>
              <w:rPr>
                <w:sz w:val="24"/>
                <w:szCs w:val="24"/>
              </w:rPr>
              <w:t>1.10</w:t>
            </w:r>
          </w:p>
        </w:tc>
        <w:tc>
          <w:tcPr>
            <w:tcW w:w="7994" w:type="dxa"/>
          </w:tcPr>
          <w:p w14:paraId="28E5EF38">
            <w:pPr>
              <w:pStyle w:val="234"/>
              <w:jc w:val="both"/>
              <w:rPr>
                <w:sz w:val="24"/>
                <w:szCs w:val="24"/>
              </w:rPr>
            </w:pPr>
            <w:r>
              <w:rPr>
                <w:sz w:val="24"/>
                <w:szCs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14:paraId="128B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3DD722">
            <w:pPr>
              <w:pStyle w:val="234"/>
              <w:jc w:val="center"/>
              <w:rPr>
                <w:sz w:val="24"/>
                <w:szCs w:val="24"/>
              </w:rPr>
            </w:pPr>
            <w:r>
              <w:rPr>
                <w:sz w:val="24"/>
                <w:szCs w:val="24"/>
              </w:rPr>
              <w:t>1.11</w:t>
            </w:r>
          </w:p>
        </w:tc>
        <w:tc>
          <w:tcPr>
            <w:tcW w:w="7994" w:type="dxa"/>
          </w:tcPr>
          <w:p w14:paraId="57CB4604">
            <w:pPr>
              <w:pStyle w:val="234"/>
              <w:jc w:val="both"/>
              <w:rPr>
                <w:sz w:val="24"/>
                <w:szCs w:val="24"/>
              </w:rPr>
            </w:pPr>
            <w:r>
              <w:rPr>
                <w:sz w:val="24"/>
                <w:szCs w:val="24"/>
              </w:rPr>
              <w:t>Окислительно-восстановительные реакции</w:t>
            </w:r>
          </w:p>
        </w:tc>
      </w:tr>
      <w:tr w14:paraId="703B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65DED2">
            <w:pPr>
              <w:pStyle w:val="234"/>
              <w:jc w:val="center"/>
              <w:rPr>
                <w:sz w:val="24"/>
                <w:szCs w:val="24"/>
              </w:rPr>
            </w:pPr>
            <w:r>
              <w:rPr>
                <w:sz w:val="24"/>
                <w:szCs w:val="24"/>
              </w:rPr>
              <w:t>2</w:t>
            </w:r>
          </w:p>
        </w:tc>
        <w:tc>
          <w:tcPr>
            <w:tcW w:w="7994" w:type="dxa"/>
          </w:tcPr>
          <w:p w14:paraId="71BA121D">
            <w:pPr>
              <w:pStyle w:val="234"/>
              <w:jc w:val="both"/>
              <w:rPr>
                <w:sz w:val="24"/>
                <w:szCs w:val="24"/>
              </w:rPr>
            </w:pPr>
            <w:r>
              <w:rPr>
                <w:sz w:val="24"/>
                <w:szCs w:val="24"/>
              </w:rPr>
              <w:t>Неорганическая химия</w:t>
            </w:r>
          </w:p>
        </w:tc>
      </w:tr>
      <w:tr w14:paraId="2988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DCF3B0">
            <w:pPr>
              <w:pStyle w:val="234"/>
              <w:jc w:val="center"/>
              <w:rPr>
                <w:sz w:val="24"/>
                <w:szCs w:val="24"/>
              </w:rPr>
            </w:pPr>
            <w:r>
              <w:rPr>
                <w:sz w:val="24"/>
                <w:szCs w:val="24"/>
              </w:rPr>
              <w:t>2.1</w:t>
            </w:r>
          </w:p>
        </w:tc>
        <w:tc>
          <w:tcPr>
            <w:tcW w:w="7994" w:type="dxa"/>
          </w:tcPr>
          <w:p w14:paraId="7A4DA902">
            <w:pPr>
              <w:pStyle w:val="234"/>
              <w:jc w:val="both"/>
              <w:rPr>
                <w:sz w:val="24"/>
                <w:szCs w:val="24"/>
              </w:rPr>
            </w:pPr>
            <w:r>
              <w:rPr>
                <w:sz w:val="24"/>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14:paraId="29DE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CA9AA6">
            <w:pPr>
              <w:pStyle w:val="234"/>
              <w:jc w:val="center"/>
              <w:rPr>
                <w:sz w:val="24"/>
                <w:szCs w:val="24"/>
              </w:rPr>
            </w:pPr>
            <w:r>
              <w:rPr>
                <w:sz w:val="24"/>
                <w:szCs w:val="24"/>
              </w:rPr>
              <w:t>2.2</w:t>
            </w:r>
          </w:p>
        </w:tc>
        <w:tc>
          <w:tcPr>
            <w:tcW w:w="7994" w:type="dxa"/>
          </w:tcPr>
          <w:p w14:paraId="0B2D5D78">
            <w:pPr>
              <w:pStyle w:val="234"/>
              <w:jc w:val="both"/>
              <w:rPr>
                <w:sz w:val="24"/>
                <w:szCs w:val="24"/>
              </w:rPr>
            </w:pPr>
            <w:r>
              <w:rPr>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14:paraId="56FF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C02B07">
            <w:pPr>
              <w:pStyle w:val="234"/>
              <w:jc w:val="center"/>
              <w:rPr>
                <w:sz w:val="24"/>
                <w:szCs w:val="24"/>
              </w:rPr>
            </w:pPr>
            <w:r>
              <w:rPr>
                <w:sz w:val="24"/>
                <w:szCs w:val="24"/>
              </w:rPr>
              <w:t>2.3</w:t>
            </w:r>
          </w:p>
        </w:tc>
        <w:tc>
          <w:tcPr>
            <w:tcW w:w="7994" w:type="dxa"/>
          </w:tcPr>
          <w:p w14:paraId="76A85327">
            <w:pPr>
              <w:pStyle w:val="234"/>
              <w:jc w:val="both"/>
              <w:rPr>
                <w:sz w:val="24"/>
                <w:szCs w:val="24"/>
              </w:rPr>
            </w:pPr>
            <w:r>
              <w:rPr>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14:paraId="693E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EAE9FC">
            <w:pPr>
              <w:pStyle w:val="234"/>
              <w:jc w:val="center"/>
              <w:rPr>
                <w:sz w:val="24"/>
                <w:szCs w:val="24"/>
              </w:rPr>
            </w:pPr>
            <w:r>
              <w:rPr>
                <w:sz w:val="24"/>
                <w:szCs w:val="24"/>
              </w:rPr>
              <w:t>2.4</w:t>
            </w:r>
          </w:p>
        </w:tc>
        <w:tc>
          <w:tcPr>
            <w:tcW w:w="7994" w:type="dxa"/>
          </w:tcPr>
          <w:p w14:paraId="4456BE4F">
            <w:pPr>
              <w:pStyle w:val="234"/>
              <w:jc w:val="both"/>
              <w:rPr>
                <w:sz w:val="24"/>
                <w:szCs w:val="24"/>
              </w:rPr>
            </w:pPr>
            <w:r>
              <w:rPr>
                <w:sz w:val="24"/>
                <w:szCs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14:paraId="7087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D83E1A">
            <w:pPr>
              <w:pStyle w:val="234"/>
              <w:jc w:val="center"/>
              <w:rPr>
                <w:sz w:val="24"/>
                <w:szCs w:val="24"/>
              </w:rPr>
            </w:pPr>
            <w:r>
              <w:rPr>
                <w:sz w:val="24"/>
                <w:szCs w:val="24"/>
              </w:rPr>
              <w:t>2.5</w:t>
            </w:r>
          </w:p>
        </w:tc>
        <w:tc>
          <w:tcPr>
            <w:tcW w:w="7994" w:type="dxa"/>
          </w:tcPr>
          <w:p w14:paraId="1A3C71D8">
            <w:pPr>
              <w:pStyle w:val="234"/>
              <w:jc w:val="both"/>
              <w:rPr>
                <w:sz w:val="24"/>
                <w:szCs w:val="24"/>
              </w:rPr>
            </w:pPr>
            <w:r>
              <w:rPr>
                <w:sz w:val="24"/>
                <w:szCs w:val="24"/>
              </w:rPr>
              <w:t>Генетическая связь неорганических веществ, принадлежащих к различным классам</w:t>
            </w:r>
          </w:p>
        </w:tc>
      </w:tr>
      <w:tr w14:paraId="6380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5C7806">
            <w:pPr>
              <w:pStyle w:val="234"/>
              <w:jc w:val="center"/>
              <w:rPr>
                <w:sz w:val="24"/>
                <w:szCs w:val="24"/>
              </w:rPr>
            </w:pPr>
            <w:r>
              <w:rPr>
                <w:sz w:val="24"/>
                <w:szCs w:val="24"/>
              </w:rPr>
              <w:t>3</w:t>
            </w:r>
          </w:p>
        </w:tc>
        <w:tc>
          <w:tcPr>
            <w:tcW w:w="7994" w:type="dxa"/>
          </w:tcPr>
          <w:p w14:paraId="2FF866D8">
            <w:pPr>
              <w:pStyle w:val="234"/>
              <w:jc w:val="both"/>
              <w:rPr>
                <w:sz w:val="24"/>
                <w:szCs w:val="24"/>
              </w:rPr>
            </w:pPr>
            <w:r>
              <w:rPr>
                <w:sz w:val="24"/>
                <w:szCs w:val="24"/>
              </w:rPr>
              <w:t>Химия и жизнь</w:t>
            </w:r>
          </w:p>
        </w:tc>
      </w:tr>
      <w:tr w14:paraId="3922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C316D9">
            <w:pPr>
              <w:pStyle w:val="234"/>
              <w:jc w:val="center"/>
              <w:rPr>
                <w:sz w:val="24"/>
                <w:szCs w:val="24"/>
              </w:rPr>
            </w:pPr>
            <w:r>
              <w:rPr>
                <w:sz w:val="24"/>
                <w:szCs w:val="24"/>
              </w:rPr>
              <w:t>3.1</w:t>
            </w:r>
          </w:p>
        </w:tc>
        <w:tc>
          <w:tcPr>
            <w:tcW w:w="7994" w:type="dxa"/>
          </w:tcPr>
          <w:p w14:paraId="0AFE5337">
            <w:pPr>
              <w:pStyle w:val="234"/>
              <w:jc w:val="both"/>
              <w:rPr>
                <w:sz w:val="24"/>
                <w:szCs w:val="24"/>
              </w:rPr>
            </w:pPr>
            <w:r>
              <w:rPr>
                <w:sz w:val="24"/>
                <w:szCs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14:paraId="2E0F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33EDC4">
            <w:pPr>
              <w:pStyle w:val="234"/>
              <w:jc w:val="center"/>
              <w:rPr>
                <w:sz w:val="24"/>
                <w:szCs w:val="24"/>
              </w:rPr>
            </w:pPr>
            <w:r>
              <w:rPr>
                <w:sz w:val="24"/>
                <w:szCs w:val="24"/>
              </w:rPr>
              <w:t>3.2</w:t>
            </w:r>
          </w:p>
        </w:tc>
        <w:tc>
          <w:tcPr>
            <w:tcW w:w="7994" w:type="dxa"/>
          </w:tcPr>
          <w:p w14:paraId="7ABB57A5">
            <w:pPr>
              <w:pStyle w:val="234"/>
              <w:jc w:val="both"/>
              <w:rPr>
                <w:sz w:val="24"/>
                <w:szCs w:val="24"/>
              </w:rPr>
            </w:pPr>
            <w:r>
              <w:rPr>
                <w:sz w:val="24"/>
                <w:szCs w:val="24"/>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14:paraId="32D2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727CEB">
            <w:pPr>
              <w:pStyle w:val="234"/>
              <w:jc w:val="center"/>
              <w:rPr>
                <w:sz w:val="24"/>
                <w:szCs w:val="24"/>
              </w:rPr>
            </w:pPr>
            <w:r>
              <w:rPr>
                <w:sz w:val="24"/>
                <w:szCs w:val="24"/>
              </w:rPr>
              <w:t>3.3</w:t>
            </w:r>
          </w:p>
        </w:tc>
        <w:tc>
          <w:tcPr>
            <w:tcW w:w="7994" w:type="dxa"/>
          </w:tcPr>
          <w:p w14:paraId="07F59F15">
            <w:pPr>
              <w:pStyle w:val="234"/>
              <w:jc w:val="both"/>
              <w:rPr>
                <w:sz w:val="24"/>
                <w:szCs w:val="24"/>
              </w:rPr>
            </w:pPr>
            <w:r>
              <w:rPr>
                <w:sz w:val="24"/>
                <w:szCs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40A9D1FF">
      <w:pPr>
        <w:spacing w:after="0" w:line="360" w:lineRule="auto"/>
        <w:ind w:firstLine="709"/>
        <w:contextualSpacing/>
        <w:jc w:val="both"/>
        <w:rPr>
          <w:rFonts w:ascii="Times New Roman" w:hAnsi="Times New Roman"/>
          <w:sz w:val="28"/>
          <w:szCs w:val="28"/>
        </w:rPr>
      </w:pPr>
    </w:p>
    <w:p w14:paraId="25757CD2">
      <w:pPr>
        <w:spacing w:after="0" w:line="360" w:lineRule="auto"/>
        <w:ind w:firstLine="709"/>
        <w:contextualSpacing/>
        <w:jc w:val="both"/>
        <w:rPr>
          <w:rFonts w:ascii="Times New Roman" w:hAnsi="Times New Roman"/>
          <w:sz w:val="28"/>
          <w:szCs w:val="28"/>
        </w:rPr>
      </w:pPr>
    </w:p>
    <w:p w14:paraId="19854A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118. </w:t>
      </w:r>
      <w:r>
        <w:rPr>
          <w:rStyle w:val="205"/>
        </w:rPr>
        <w:t xml:space="preserve">Федеральная рабочая программа по учебному предмету «Химия» (углублённый уровень). </w:t>
      </w:r>
    </w:p>
    <w:p w14:paraId="73D048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118.1.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2199B94A">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118.2.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139A25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0581B72D">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118.4.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r>
        <w:rPr>
          <w:rFonts w:ascii="Times New Roman" w:hAnsi="Times New Roman"/>
          <w:sz w:val="28"/>
          <w:szCs w:val="28"/>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14:paraId="33C905FB">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118.5. Пояснительная записка.</w:t>
      </w:r>
    </w:p>
    <w:p w14:paraId="2578219E">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118.5.1. </w:t>
      </w:r>
      <w:r>
        <w:rPr>
          <w:rFonts w:ascii="Times New Roman" w:hAnsi="Times New Roman" w:eastAsia="SchoolBookSanPin"/>
          <w:sz w:val="28"/>
          <w:szCs w:val="28"/>
        </w:rPr>
        <w:t>Программа по химии на уровне среднего общего образования разработана</w:t>
      </w:r>
      <w:r>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представленных в ФГОС СОО.</w:t>
      </w:r>
      <w:r>
        <w:rPr>
          <w:rFonts w:ascii="Times New Roman" w:hAnsi="Times New Roman"/>
          <w:sz w:val="28"/>
          <w:szCs w:val="28"/>
          <w:vertAlign w:val="superscript"/>
        </w:rPr>
        <w:t xml:space="preserve"> </w:t>
      </w:r>
    </w:p>
    <w:p w14:paraId="5D469FF3">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118.5.2. </w:t>
      </w:r>
      <w:r>
        <w:rPr>
          <w:rFonts w:ascii="Times New Roman" w:hAnsi="Times New Roman" w:cs="Times New Roman"/>
          <w:color w:val="auto"/>
          <w:sz w:val="28"/>
          <w:szCs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5573150F">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118.5.3. </w:t>
      </w:r>
      <w:r>
        <w:rPr>
          <w:rFonts w:ascii="Times New Roman" w:hAnsi="Times New Roman" w:cs="Times New Roman"/>
          <w:color w:val="auto"/>
          <w:sz w:val="28"/>
          <w:szCs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14:paraId="3E1C461B">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445FB4F8">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организационно-планирующая, которая предусматривает определение:</w:t>
      </w:r>
    </w:p>
    <w:p w14:paraId="19D95A63">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принципов структурирования и последовательности изучения учебного материала, количественных и качественных его характеристик; </w:t>
      </w:r>
    </w:p>
    <w:p w14:paraId="21E0D4DE">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552AF2AD">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118.5.4. </w:t>
      </w:r>
      <w:r>
        <w:rPr>
          <w:rFonts w:ascii="Times New Roman" w:hAnsi="Times New Roman" w:cs="Times New Roman"/>
          <w:color w:val="auto"/>
          <w:sz w:val="28"/>
          <w:szCs w:val="28"/>
        </w:rPr>
        <w:t xml:space="preserve">Программа для углублённого изучения химии: </w:t>
      </w:r>
    </w:p>
    <w:p w14:paraId="33C8673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530AD99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даёт примерное распределение учебного времени, рекомендуемого для изучения отдельных тем; </w:t>
      </w:r>
    </w:p>
    <w:p w14:paraId="2140215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6DAE08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342BFE68">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118.5.5. </w:t>
      </w:r>
      <w:r>
        <w:rPr>
          <w:rFonts w:ascii="Times New Roman" w:hAnsi="Times New Roman" w:cs="Times New Roman"/>
          <w:color w:val="auto"/>
          <w:sz w:val="28"/>
          <w:szCs w:val="28"/>
        </w:rPr>
        <w:t>По всем позициям в программе по химии предусмотрена преемственность с обучением химии на уровне основного общего образования.</w:t>
      </w:r>
    </w:p>
    <w:p w14:paraId="258DAF0C">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118.5.6. </w:t>
      </w:r>
      <w:r>
        <w:rPr>
          <w:rFonts w:ascii="Times New Roman" w:hAnsi="Times New Roman" w:cs="Times New Roman"/>
          <w:color w:val="auto"/>
          <w:sz w:val="28"/>
          <w:szCs w:val="28"/>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1E251014">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118.5.7. </w:t>
      </w:r>
      <w:r>
        <w:rPr>
          <w:rFonts w:ascii="Times New Roman" w:hAnsi="Times New Roman" w:cs="Times New Roman"/>
          <w:color w:val="auto"/>
          <w:sz w:val="28"/>
          <w:szCs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02D0FD64">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118.5.8. </w:t>
      </w:r>
      <w:r>
        <w:rPr>
          <w:rFonts w:ascii="Times New Roman" w:hAnsi="Times New Roman" w:cs="Times New Roman"/>
          <w:color w:val="auto"/>
          <w:sz w:val="28"/>
          <w:szCs w:val="28"/>
        </w:rP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5CC247E5">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118.5.9. </w:t>
      </w:r>
      <w:r>
        <w:rPr>
          <w:rFonts w:ascii="Times New Roman" w:hAnsi="Times New Roman" w:cs="Times New Roman"/>
          <w:color w:val="auto"/>
          <w:sz w:val="28"/>
          <w:szCs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7F54EA3D">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118.5.10. </w:t>
      </w:r>
      <w:r>
        <w:rPr>
          <w:rFonts w:ascii="Times New Roman" w:hAnsi="Times New Roman" w:cs="Times New Roman"/>
          <w:color w:val="auto"/>
          <w:sz w:val="28"/>
          <w:szCs w:val="28"/>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514871E8">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118.5.11. </w:t>
      </w:r>
      <w:r>
        <w:rPr>
          <w:rFonts w:ascii="Times New Roman" w:hAnsi="Times New Roman" w:cs="Times New Roman"/>
          <w:color w:val="auto"/>
          <w:sz w:val="28"/>
          <w:szCs w:val="28"/>
        </w:rPr>
        <w:t>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5A643A78">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118.5.12. </w:t>
      </w:r>
      <w:r>
        <w:rPr>
          <w:rFonts w:ascii="Times New Roman" w:hAnsi="Times New Roman" w:cs="Times New Roman"/>
          <w:color w:val="auto"/>
          <w:sz w:val="28"/>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4FCA4BA6">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118.5.13. </w:t>
      </w:r>
      <w:r>
        <w:rPr>
          <w:rFonts w:ascii="Times New Roman" w:hAnsi="Times New Roman" w:cs="Times New Roman"/>
          <w:color w:val="auto"/>
          <w:sz w:val="28"/>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43574034">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представлений: </w:t>
      </w:r>
    </w:p>
    <w:p w14:paraId="2A6898A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2725EE26">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56B143F5">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5A72164C">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7C865712">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118.5.14. </w:t>
      </w:r>
      <w:r>
        <w:rPr>
          <w:rFonts w:ascii="Times New Roman" w:hAnsi="Times New Roman" w:cs="Times New Roman"/>
          <w:color w:val="auto"/>
          <w:sz w:val="28"/>
          <w:szCs w:val="28"/>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4F2B48AE">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53570315">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мотивации к обучению и познанию, способностей к самоконтролю и самовоспитанию на основе усвоения общечеловеческих ценностей;</w:t>
      </w:r>
    </w:p>
    <w:p w14:paraId="6E1F1F0B">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354A77F4">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014244F7">
      <w:pPr>
        <w:pStyle w:val="292"/>
        <w:spacing w:line="360" w:lineRule="auto"/>
        <w:ind w:firstLine="709"/>
        <w:rPr>
          <w:rFonts w:ascii="Times New Roman" w:hAnsi="Times New Roman" w:eastAsia="OfficinaSansBoldITC" w:cs="Times New Roman"/>
          <w:color w:val="auto"/>
          <w:sz w:val="28"/>
          <w:szCs w:val="28"/>
        </w:rPr>
      </w:pPr>
      <w:r>
        <w:rPr>
          <w:rFonts w:ascii="Times New Roman" w:hAnsi="Times New Roman" w:eastAsia="OfficinaSansBoldITC" w:cs="Times New Roman"/>
          <w:color w:val="auto"/>
          <w:sz w:val="28"/>
          <w:szCs w:val="28"/>
        </w:rPr>
        <w:t>118.5.15. </w:t>
      </w:r>
      <w:r>
        <w:rPr>
          <w:rFonts w:ascii="Times New Roman" w:hAnsi="Times New Roman" w:eastAsia="SchoolBookSanPin"/>
          <w:color w:val="0D0D0D"/>
          <w:sz w:val="28"/>
          <w:szCs w:val="28"/>
        </w:rPr>
        <w:t xml:space="preserve">Общее число часов, рекомендованных для изучения химии на углубленном уровне, – </w:t>
      </w:r>
      <w:r>
        <w:rPr>
          <w:rFonts w:ascii="Times New Roman" w:hAnsi="Times New Roman" w:eastAsia="SchoolBookSanPin"/>
          <w:color w:val="0D0D0D"/>
          <w:position w:val="1"/>
          <w:sz w:val="28"/>
          <w:szCs w:val="28"/>
        </w:rPr>
        <w:t>204 часов: в 10 классе – 102 часа (3 часа в неделю), в 11 классе – 102 часа (3 часа в неделю).</w:t>
      </w:r>
    </w:p>
    <w:p w14:paraId="122AF15F">
      <w:pPr>
        <w:pStyle w:val="308"/>
        <w:spacing w:before="0" w:after="0" w:line="360" w:lineRule="auto"/>
        <w:ind w:firstLine="709"/>
        <w:jc w:val="both"/>
        <w:rPr>
          <w:rFonts w:ascii="Times New Roman" w:hAnsi="Times New Roman" w:cs="Times New Roman"/>
          <w:b w:val="0"/>
          <w:color w:val="auto"/>
          <w:sz w:val="28"/>
          <w:szCs w:val="28"/>
        </w:rPr>
      </w:pPr>
      <w:r>
        <w:rPr>
          <w:rFonts w:ascii="Times New Roman" w:hAnsi="Times New Roman" w:eastAsia="OfficinaSansBoldITC" w:cs="Times New Roman"/>
          <w:b w:val="0"/>
          <w:color w:val="auto"/>
          <w:sz w:val="28"/>
          <w:szCs w:val="28"/>
        </w:rPr>
        <w:t>118.6. </w:t>
      </w:r>
      <w:r>
        <w:rPr>
          <w:rFonts w:ascii="Times New Roman" w:hAnsi="Times New Roman" w:cs="Times New Roman"/>
          <w:b w:val="0"/>
          <w:caps w:val="0"/>
          <w:color w:val="auto"/>
          <w:sz w:val="28"/>
          <w:szCs w:val="28"/>
        </w:rPr>
        <w:t>Содержание обучения в 10 классе.</w:t>
      </w:r>
    </w:p>
    <w:p w14:paraId="7C268494">
      <w:pPr>
        <w:pStyle w:val="308"/>
        <w:spacing w:before="0" w:after="0" w:line="360" w:lineRule="auto"/>
        <w:ind w:firstLine="709"/>
        <w:rPr>
          <w:rFonts w:ascii="Times New Roman" w:hAnsi="Times New Roman" w:cs="Times New Roman"/>
          <w:b w:val="0"/>
          <w:caps w:val="0"/>
          <w:color w:val="auto"/>
          <w:sz w:val="28"/>
          <w:szCs w:val="28"/>
        </w:rPr>
      </w:pPr>
      <w:r>
        <w:rPr>
          <w:rFonts w:ascii="Times New Roman" w:hAnsi="Times New Roman" w:eastAsia="OfficinaSansBoldITC" w:cs="Times New Roman"/>
          <w:b w:val="0"/>
          <w:color w:val="auto"/>
          <w:sz w:val="28"/>
          <w:szCs w:val="28"/>
        </w:rPr>
        <w:t>118.6.1. </w:t>
      </w:r>
      <w:r>
        <w:rPr>
          <w:rFonts w:ascii="Times New Roman" w:hAnsi="Times New Roman" w:cs="Times New Roman"/>
          <w:b w:val="0"/>
          <w:caps w:val="0"/>
          <w:color w:val="auto"/>
          <w:sz w:val="28"/>
          <w:szCs w:val="28"/>
        </w:rPr>
        <w:t xml:space="preserve">Органическая химия. </w:t>
      </w:r>
    </w:p>
    <w:p w14:paraId="67960ACF">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118.6.1.1. </w:t>
      </w:r>
      <w:r>
        <w:rPr>
          <w:rFonts w:ascii="Times New Roman" w:hAnsi="Times New Roman" w:cs="Times New Roman"/>
          <w:color w:val="auto"/>
          <w:sz w:val="28"/>
          <w:szCs w:val="28"/>
        </w:rPr>
        <w:t>Теоретические основы органической химии.</w:t>
      </w:r>
    </w:p>
    <w:p w14:paraId="23F1718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Предмет и значение органической химии, представление о многообразии органических соединений. </w:t>
      </w:r>
    </w:p>
    <w:p w14:paraId="0A61DAC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6ACA07D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13DFF8B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Изомерия. Виды изомерии: структурная, пространственная.</w:t>
      </w:r>
    </w:p>
    <w:p w14:paraId="205F59B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Электронные эффекты в молекулах органических соединений (индуктивный и мезомерный эффекты). </w:t>
      </w:r>
    </w:p>
    <w:p w14:paraId="19CC7FC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14:paraId="6D21BC9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Особенности и классификация органических реакций. Окислительно-восстановительные реакции в органической химии.</w:t>
      </w:r>
    </w:p>
    <w:p w14:paraId="447B6D7B">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4162F3F9">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118.6.1.2. </w:t>
      </w:r>
      <w:r>
        <w:rPr>
          <w:rFonts w:ascii="Times New Roman" w:hAnsi="Times New Roman" w:cs="Times New Roman"/>
          <w:color w:val="auto"/>
          <w:sz w:val="28"/>
          <w:szCs w:val="28"/>
        </w:rPr>
        <w:t>Углеводороды.</w:t>
      </w:r>
    </w:p>
    <w:p w14:paraId="1058BBE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Алканы. Гомологический ряд алканов, общая формула, номенклатура и изомерия. Электронное и пространственное строение молекул алканов, sp</w:t>
      </w:r>
      <w:r>
        <w:rPr>
          <w:rFonts w:ascii="Times New Roman" w:hAnsi="Times New Roman" w:cs="Times New Roman"/>
          <w:color w:val="auto"/>
          <w:sz w:val="28"/>
          <w:szCs w:val="28"/>
          <w:vertAlign w:val="superscript"/>
        </w:rPr>
        <w:t>3</w:t>
      </w:r>
      <w:r>
        <w:rPr>
          <w:rFonts w:ascii="Times New Roman" w:hAnsi="Times New Roman" w:cs="Times New Roman"/>
          <w:color w:val="auto"/>
          <w:sz w:val="28"/>
          <w:szCs w:val="28"/>
        </w:rPr>
        <w:t xml:space="preserve">-гибридизация атомных орбиталей углерода, σ-связь. Физические свойства алканов. </w:t>
      </w:r>
    </w:p>
    <w:p w14:paraId="15532B67">
      <w:pPr>
        <w:pStyle w:val="292"/>
        <w:spacing w:line="360" w:lineRule="auto"/>
        <w:ind w:firstLine="709"/>
        <w:rPr>
          <w:rStyle w:val="333"/>
          <w:rFonts w:ascii="Times New Roman" w:hAnsi="Times New Roman" w:eastAsia="Calibri" w:cs="Times New Roman"/>
          <w:color w:val="auto"/>
          <w:sz w:val="28"/>
          <w:szCs w:val="28"/>
        </w:rPr>
      </w:pPr>
      <w:r>
        <w:rPr>
          <w:rFonts w:ascii="Times New Roman" w:hAnsi="Times New Roman" w:cs="Times New Roman"/>
          <w:color w:val="auto"/>
          <w:sz w:val="28"/>
          <w:szCs w:val="28"/>
        </w:rPr>
        <w:t xml:space="preserve">Химические свойства алканов: реакции замещения, изомеризации, дегидрирования, циклизации, пиролиза, крекинга, горения. </w:t>
      </w:r>
    </w:p>
    <w:p w14:paraId="0AFAE8B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в природе. Способы получения и применение алканов. </w:t>
      </w:r>
    </w:p>
    <w:p w14:paraId="5AA291F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01C9EEC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Алкены. Гомологический ряд алкенов, общая формула, номенклатура. Электронное и пространственное строение молекул алкенов, sp</w:t>
      </w:r>
      <w:r>
        <w:rPr>
          <w:rFonts w:ascii="Times New Roman" w:hAnsi="Times New Roman" w:cs="Times New Roman"/>
          <w:color w:val="auto"/>
          <w:sz w:val="28"/>
          <w:szCs w:val="28"/>
          <w:vertAlign w:val="superscript"/>
        </w:rPr>
        <w:t>2</w:t>
      </w:r>
      <w:r>
        <w:rPr>
          <w:rFonts w:ascii="Times New Roman" w:hAnsi="Times New Roman" w:cs="Times New Roman"/>
          <w:color w:val="auto"/>
          <w:sz w:val="28"/>
          <w:szCs w:val="28"/>
        </w:rPr>
        <w:t>-гибридизация атомных орбиталей углерода, σ- и π-связи. Структурная и геометрическая (цис-транс-) изомерия. Физические свойства алкенов.</w:t>
      </w:r>
    </w:p>
    <w:p w14:paraId="6C98076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w:t>
      </w:r>
    </w:p>
    <w:p w14:paraId="7776804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Способы получения и применение алкенов. </w:t>
      </w:r>
    </w:p>
    <w:p w14:paraId="1565B06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18987BE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w:t>
      </w:r>
    </w:p>
    <w:p w14:paraId="4C8CFAC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73657A7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Способы получения и применение алкинов.</w:t>
      </w:r>
    </w:p>
    <w:p w14:paraId="3FB1087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14:paraId="39ABC52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279CE9F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Особенности химических свойств стирола. Полимеризация стирола. </w:t>
      </w:r>
    </w:p>
    <w:p w14:paraId="2279FDE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Способы получения и применение ароматических углеводородов.</w:t>
      </w:r>
    </w:p>
    <w:p w14:paraId="643129B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Природный газ. Попутные нефтяные газы. Нефть и её происхождение. Каменный уголь и продукты его переработки.</w:t>
      </w:r>
    </w:p>
    <w:p w14:paraId="1BA0DFD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7FEFD17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Генетическая связь между различными классами углеводородов.</w:t>
      </w:r>
    </w:p>
    <w:p w14:paraId="62D2B02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39CCBD7E">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49131179">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118.6.1.3. </w:t>
      </w:r>
      <w:r>
        <w:rPr>
          <w:rFonts w:ascii="Times New Roman" w:hAnsi="Times New Roman" w:cs="Times New Roman"/>
          <w:color w:val="auto"/>
          <w:sz w:val="28"/>
          <w:szCs w:val="28"/>
        </w:rPr>
        <w:t>Кислородсодержащие органические соединения.</w:t>
      </w:r>
    </w:p>
    <w:p w14:paraId="77C784F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65F766D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137A595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Простые эфиры, номенклатура и изомерия. Особенности физических и химических свойств. </w:t>
      </w:r>
    </w:p>
    <w:p w14:paraId="5110667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3B407A6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4A2B29B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69CED08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455D47E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65B0948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кислотные свойства, реакция этерификации, реакции с участием углеводородного радикала.</w:t>
      </w:r>
    </w:p>
    <w:p w14:paraId="24D0B27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Особенности свойств муравьиной кислоты.</w:t>
      </w:r>
    </w:p>
    <w:p w14:paraId="094C6FB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Понятие о производных карбоновых кислот – сложных эфирах.</w:t>
      </w:r>
    </w:p>
    <w:p w14:paraId="2593864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3C3D342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76597A9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3FCE203C">
      <w:pPr>
        <w:pStyle w:val="29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 xml:space="preserve">Мыла́ как соли высших карбоновых кислот, их моющее действие. </w:t>
      </w:r>
    </w:p>
    <w:p w14:paraId="23F24DB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Общая характеристика углеводов. Классификация углеводов (моно-, ди- и полисахариды). </w:t>
      </w:r>
    </w:p>
    <w:p w14:paraId="5A04C54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Моносахариды: глюкоза, фруктоза. Физические свойства и нахождение в природе. Фотосинтез. </w:t>
      </w:r>
    </w:p>
    <w:p w14:paraId="564EAF9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0ACCB23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7EAC5F16">
      <w:pPr>
        <w:pStyle w:val="292"/>
        <w:spacing w:line="360" w:lineRule="auto"/>
        <w:ind w:firstLine="709"/>
        <w:rPr>
          <w:rFonts w:ascii="Times New Roman" w:hAnsi="Times New Roman" w:cs="Times New Roman"/>
          <w:strike/>
          <w:color w:val="auto"/>
          <w:sz w:val="28"/>
          <w:szCs w:val="28"/>
        </w:rPr>
      </w:pPr>
      <w:r>
        <w:rPr>
          <w:rFonts w:ascii="Times New Roman" w:hAnsi="Times New Roman" w:cs="Times New Roman"/>
          <w:color w:val="auto"/>
          <w:sz w:val="28"/>
          <w:szCs w:val="28"/>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4AE1BB6C">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14:paraId="35EB5ADA">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118.6.1.4. </w:t>
      </w:r>
      <w:r>
        <w:rPr>
          <w:rFonts w:ascii="Times New Roman" w:hAnsi="Times New Roman" w:cs="Times New Roman"/>
          <w:color w:val="auto"/>
          <w:sz w:val="28"/>
          <w:szCs w:val="28"/>
        </w:rPr>
        <w:t>Азотсодержащие органические соединения.</w:t>
      </w:r>
    </w:p>
    <w:p w14:paraId="35E5222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178DBCE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7C18998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Способы получения и применение алифатических аминов. Получение анилина из нитробензола.</w:t>
      </w:r>
    </w:p>
    <w:p w14:paraId="570272D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Аминокислоты. Номенклатура и изомерия. Отдельные представители α-аминокислот: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464D0C0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326CBFCD">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587947FC">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118.6.1.5. </w:t>
      </w:r>
      <w:r>
        <w:rPr>
          <w:rFonts w:ascii="Times New Roman" w:hAnsi="Times New Roman" w:cs="Times New Roman"/>
          <w:color w:val="auto"/>
          <w:sz w:val="28"/>
          <w:szCs w:val="28"/>
        </w:rPr>
        <w:t>Высокомолекулярные соединения.</w:t>
      </w:r>
    </w:p>
    <w:p w14:paraId="1C1F6F0A">
      <w:pPr>
        <w:pStyle w:val="29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7A736B2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4F344F8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Эластомеры: натуральный каучук, синтетические каучуки (бутадиеновый, хлоропреновый, изопреновый). Резина. </w:t>
      </w:r>
    </w:p>
    <w:p w14:paraId="191250D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Волокна: натуральные (хлопок, шерсть, шёлк), искусственные (вискоза, ацетатное волокно), синтетические (капрон и лавсан). </w:t>
      </w:r>
    </w:p>
    <w:p w14:paraId="24461F44">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5F2492F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Расчётные задачи.</w:t>
      </w:r>
    </w:p>
    <w:p w14:paraId="1A9AC63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632A66DF">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118.6.1.6. </w:t>
      </w:r>
      <w:r>
        <w:rPr>
          <w:rFonts w:ascii="Times New Roman" w:hAnsi="Times New Roman" w:cs="Times New Roman"/>
          <w:color w:val="auto"/>
          <w:sz w:val="28"/>
          <w:szCs w:val="28"/>
        </w:rPr>
        <w:t>Межпредметные связи.</w:t>
      </w:r>
    </w:p>
    <w:p w14:paraId="0736FB7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42171C2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57915A9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0B8E0B6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0DA2DA6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География: полезные ископаемые, топливо.</w:t>
      </w:r>
    </w:p>
    <w:p w14:paraId="68C2E15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Технология: пищевые продукты, основы рационального питания, моющие средства, материалы из искусственных и синтетических волокон.</w:t>
      </w:r>
    </w:p>
    <w:p w14:paraId="66BBAD31">
      <w:pPr>
        <w:pStyle w:val="308"/>
        <w:spacing w:before="0" w:after="0" w:line="360" w:lineRule="auto"/>
        <w:ind w:firstLine="709"/>
        <w:jc w:val="both"/>
        <w:rPr>
          <w:rFonts w:ascii="Times New Roman" w:hAnsi="Times New Roman" w:cs="Times New Roman"/>
          <w:b w:val="0"/>
          <w:color w:val="auto"/>
          <w:sz w:val="28"/>
          <w:szCs w:val="28"/>
        </w:rPr>
      </w:pPr>
      <w:r>
        <w:rPr>
          <w:rFonts w:ascii="Times New Roman" w:hAnsi="Times New Roman" w:eastAsia="OfficinaSansBoldITC" w:cs="Times New Roman"/>
          <w:b w:val="0"/>
          <w:color w:val="auto"/>
          <w:sz w:val="28"/>
          <w:szCs w:val="28"/>
        </w:rPr>
        <w:t>118.7. </w:t>
      </w:r>
      <w:r>
        <w:rPr>
          <w:rFonts w:ascii="Times New Roman" w:hAnsi="Times New Roman" w:cs="Times New Roman"/>
          <w:b w:val="0"/>
          <w:caps w:val="0"/>
          <w:color w:val="auto"/>
          <w:sz w:val="28"/>
          <w:szCs w:val="28"/>
        </w:rPr>
        <w:t>Содержание обучения в 11 классе.</w:t>
      </w:r>
    </w:p>
    <w:p w14:paraId="5E286345">
      <w:pPr>
        <w:pStyle w:val="308"/>
        <w:spacing w:before="0" w:after="0" w:line="360" w:lineRule="auto"/>
        <w:ind w:firstLine="709"/>
        <w:rPr>
          <w:rFonts w:ascii="Times New Roman" w:hAnsi="Times New Roman" w:cs="Times New Roman"/>
          <w:b w:val="0"/>
          <w:caps w:val="0"/>
          <w:color w:val="auto"/>
          <w:sz w:val="28"/>
          <w:szCs w:val="28"/>
        </w:rPr>
      </w:pPr>
      <w:r>
        <w:rPr>
          <w:rFonts w:ascii="Times New Roman" w:hAnsi="Times New Roman" w:eastAsia="OfficinaSansBoldITC" w:cs="Times New Roman"/>
          <w:b w:val="0"/>
          <w:color w:val="auto"/>
          <w:sz w:val="28"/>
          <w:szCs w:val="28"/>
        </w:rPr>
        <w:t>118.7.1. </w:t>
      </w:r>
      <w:r>
        <w:rPr>
          <w:rFonts w:ascii="Times New Roman" w:hAnsi="Times New Roman" w:cs="Times New Roman"/>
          <w:b w:val="0"/>
          <w:caps w:val="0"/>
          <w:color w:val="auto"/>
          <w:sz w:val="28"/>
          <w:szCs w:val="28"/>
        </w:rPr>
        <w:t>Общая и неорганическая химия.</w:t>
      </w:r>
    </w:p>
    <w:p w14:paraId="601F0A17">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118.7.1.1. </w:t>
      </w:r>
      <w:r>
        <w:rPr>
          <w:rFonts w:ascii="Times New Roman" w:hAnsi="Times New Roman" w:cs="Times New Roman"/>
          <w:color w:val="auto"/>
          <w:sz w:val="28"/>
          <w:szCs w:val="28"/>
        </w:rPr>
        <w:t>Теоретические основы химии.</w:t>
      </w:r>
    </w:p>
    <w:p w14:paraId="05C3586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Атом. Состав атомных ядер. Химический элемент. Изотопы. </w:t>
      </w:r>
    </w:p>
    <w:p w14:paraId="417E820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14:paraId="7444DBA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Электроотрицательность.</w:t>
      </w:r>
    </w:p>
    <w:p w14:paraId="4C868F1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5D2E1E3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5C18449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48F7C25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18BBF63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Вещества молекулярного и немолекулярного строения. Типы кристаллических решёток (структур) и свойства веществ. </w:t>
      </w:r>
    </w:p>
    <w:p w14:paraId="309F7D1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269D222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Классификация и номенклатура неорганических веществ. Тривиальные названия отдельных представителей неорганических веществ.</w:t>
      </w:r>
    </w:p>
    <w:p w14:paraId="513B4A8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2B719C5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Скорость химической реакции, её зависимость от различных факторов. Гомогенные и гетерогенные реакции. Катализ и катализаторы. </w:t>
      </w:r>
    </w:p>
    <w:p w14:paraId="44E3A35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11FE45CA">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6A38BC2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056131CA">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2156BDB7">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118.7.1.2. </w:t>
      </w:r>
      <w:r>
        <w:rPr>
          <w:rFonts w:ascii="Times New Roman" w:hAnsi="Times New Roman" w:cs="Times New Roman"/>
          <w:color w:val="auto"/>
          <w:sz w:val="28"/>
          <w:szCs w:val="28"/>
        </w:rPr>
        <w:t>Неорганическая химия.</w:t>
      </w:r>
    </w:p>
    <w:p w14:paraId="27AF19D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6078E692">
      <w:pPr>
        <w:pStyle w:val="292"/>
        <w:spacing w:line="360" w:lineRule="auto"/>
        <w:ind w:firstLine="709"/>
        <w:rPr>
          <w:rStyle w:val="333"/>
          <w:rFonts w:ascii="Times New Roman" w:hAnsi="Times New Roman" w:eastAsia="Calibri" w:cs="Times New Roman"/>
          <w:color w:val="auto"/>
          <w:sz w:val="28"/>
          <w:szCs w:val="28"/>
        </w:rPr>
      </w:pPr>
      <w:r>
        <w:rPr>
          <w:rFonts w:ascii="Times New Roman" w:hAnsi="Times New Roman" w:cs="Times New Roman"/>
          <w:color w:val="auto"/>
          <w:sz w:val="28"/>
          <w:szCs w:val="28"/>
        </w:rPr>
        <w:t xml:space="preserve">Водород. Получение, физические и химические свойства: реакции с металлами и неметаллами, восстановительные свойства. Гидриды. </w:t>
      </w:r>
    </w:p>
    <w:p w14:paraId="0F9DB31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6823761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0683B9C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14:paraId="538F084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7A683FF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73CBDA9F">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Применение простых веществ, образованных углеродом, и его соединений. </w:t>
      </w:r>
    </w:p>
    <w:p w14:paraId="112099C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14:paraId="2B263D2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14:paraId="4CA60C2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Общие физические свойства металлов. Применение металлов в быту и технике. Сплавы металлов.</w:t>
      </w:r>
    </w:p>
    <w:p w14:paraId="64DE8EB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22C4E7A0">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38D48F8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658071D7">
      <w:pPr>
        <w:pStyle w:val="292"/>
        <w:spacing w:line="360" w:lineRule="auto"/>
        <w:ind w:firstLine="709"/>
        <w:rPr>
          <w:rFonts w:ascii="Times New Roman" w:hAnsi="Times New Roman" w:cs="Times New Roman"/>
          <w:strike/>
          <w:color w:val="auto"/>
          <w:sz w:val="28"/>
          <w:szCs w:val="28"/>
        </w:rPr>
      </w:pPr>
      <w:r>
        <w:rPr>
          <w:rFonts w:ascii="Times New Roman" w:hAnsi="Times New Roman" w:cs="Times New Roman"/>
          <w:color w:val="auto"/>
          <w:sz w:val="28"/>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06ED489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металлов побочных подгрупп (Б-групп) Периодической системы химических элементов.</w:t>
      </w:r>
    </w:p>
    <w:p w14:paraId="70F2294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14:paraId="4514FF1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14:paraId="2000B70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14:paraId="1E4615AC">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Физические и химические свойства меди и её соединений. Получение и применение меди и её соединений.</w:t>
      </w:r>
    </w:p>
    <w:p w14:paraId="12B571B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5AC84D8E">
      <w:pPr>
        <w:pStyle w:val="292"/>
        <w:spacing w:line="360" w:lineRule="auto"/>
        <w:ind w:firstLine="709"/>
        <w:rPr>
          <w:rFonts w:ascii="Times New Roman" w:hAnsi="Times New Roman" w:cs="Times New Roman"/>
          <w:color w:val="auto"/>
          <w:sz w:val="28"/>
          <w:szCs w:val="28"/>
        </w:rPr>
      </w:pPr>
      <w:r>
        <w:rPr>
          <w:rStyle w:val="383"/>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3F65D029">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118.7.1.3. </w:t>
      </w:r>
      <w:r>
        <w:rPr>
          <w:rFonts w:ascii="Times New Roman" w:hAnsi="Times New Roman" w:cs="Times New Roman"/>
          <w:color w:val="auto"/>
          <w:sz w:val="28"/>
          <w:szCs w:val="28"/>
        </w:rPr>
        <w:t>Химия и жизнь.</w:t>
      </w:r>
    </w:p>
    <w:p w14:paraId="55A9E2C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Роль химии в обеспечении устойчивого развития человечества. </w:t>
      </w:r>
    </w:p>
    <w:p w14:paraId="4F2DE11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научных методах познания и методологии научного исследования. </w:t>
      </w:r>
    </w:p>
    <w:p w14:paraId="31838A8D">
      <w:pPr>
        <w:pStyle w:val="29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551153C8">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Химия и здоровье человека. Лекарственные средства. Правила использования лекарственных препаратов. Роль химии в развитии медицины.</w:t>
      </w:r>
    </w:p>
    <w:p w14:paraId="231F3D2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Химия пищи: основные компоненты, пищевые добавки. Роль химии в обеспечении пищевой безопасности.</w:t>
      </w:r>
    </w:p>
    <w:p w14:paraId="217FFBA8">
      <w:pPr>
        <w:pStyle w:val="292"/>
        <w:spacing w:line="360" w:lineRule="auto"/>
        <w:ind w:firstLine="709"/>
        <w:rPr>
          <w:rFonts w:ascii="Times New Roman" w:hAnsi="Times New Roman" w:cs="Times New Roman"/>
          <w:strike/>
          <w:color w:val="auto"/>
          <w:sz w:val="28"/>
          <w:szCs w:val="28"/>
        </w:rPr>
      </w:pPr>
      <w:r>
        <w:rPr>
          <w:rFonts w:ascii="Times New Roman" w:hAnsi="Times New Roman" w:cs="Times New Roman"/>
          <w:color w:val="auto"/>
          <w:sz w:val="28"/>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059CBAD7">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в строительстве: важнейшие строительные материалы (цемент, бетон). </w:t>
      </w:r>
    </w:p>
    <w:p w14:paraId="524DDD4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в сельском хозяйстве. Органические и минеральные удобрения. </w:t>
      </w:r>
    </w:p>
    <w:p w14:paraId="016F4A9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Современные конструкционные материалы, краски, стекло, керамика.</w:t>
      </w:r>
    </w:p>
    <w:p w14:paraId="6673CD2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Расчётные задачи.</w:t>
      </w:r>
    </w:p>
    <w:p w14:paraId="45BABC9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71FDB790">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118.7.1.4. </w:t>
      </w:r>
      <w:r>
        <w:rPr>
          <w:rFonts w:ascii="Times New Roman" w:hAnsi="Times New Roman" w:cs="Times New Roman"/>
          <w:color w:val="auto"/>
          <w:sz w:val="28"/>
          <w:szCs w:val="28"/>
        </w:rPr>
        <w:t>Межпредметные связи.</w:t>
      </w:r>
    </w:p>
    <w:p w14:paraId="0CCF79F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7CC4DB4E">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13F5DD4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0C5B9171">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69DA2C29">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География: минералы, горные породы, полезные ископаемые, топливо, ресурсы.</w:t>
      </w:r>
    </w:p>
    <w:p w14:paraId="3B268FEB">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18B70A8F">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118.8. </w:t>
      </w:r>
      <w:r>
        <w:rPr>
          <w:rFonts w:ascii="Times New Roman" w:hAnsi="Times New Roman" w:cs="Times New Roman"/>
          <w:color w:val="auto"/>
          <w:sz w:val="28"/>
          <w:szCs w:val="28"/>
        </w:rPr>
        <w:t>Планируемые результаты освоения программы по химии (углублённый уровень) на уровне среднего общего образования.»</w:t>
      </w:r>
    </w:p>
    <w:p w14:paraId="101BC8E4">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118.8.1. </w:t>
      </w:r>
      <w:r>
        <w:rPr>
          <w:rFonts w:ascii="Times New Roman" w:hAnsi="Times New Roman"/>
          <w:sz w:val="28"/>
          <w:szCs w:val="28"/>
        </w:rPr>
        <w:t>ФГОС СОО</w:t>
      </w:r>
      <w:r>
        <w:rPr>
          <w:rFonts w:ascii="Times New Roman" w:hAnsi="Times New Roman" w:cs="Times New Roman"/>
          <w:color w:val="auto"/>
          <w:sz w:val="28"/>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6019F3F4">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 </w:t>
      </w:r>
      <w:r>
        <w:rPr>
          <w:rFonts w:ascii="Times New Roman" w:hAnsi="Times New Roman" w:cs="Times New Roman"/>
          <w:color w:val="auto"/>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43DB970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обучающимися российской гражданской идентичности; </w:t>
      </w:r>
    </w:p>
    <w:p w14:paraId="26091E4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готовность к саморазвитию, самостоятельности и самоопределению; </w:t>
      </w:r>
    </w:p>
    <w:p w14:paraId="3F2297A6">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наличие мотивации к обучению; </w:t>
      </w:r>
    </w:p>
    <w:p w14:paraId="699931A2">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готовность и способность обучающихся руководствоваться принятыми в обществе правилами и нормами поведения; </w:t>
      </w:r>
    </w:p>
    <w:p w14:paraId="12CED29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наличие правосознания, экологической культуры; </w:t>
      </w:r>
    </w:p>
    <w:p w14:paraId="363E6BBD">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ставить цели и строить жизненные планы. </w:t>
      </w:r>
    </w:p>
    <w:p w14:paraId="5C6E60E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42694940">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118.8.2. </w:t>
      </w:r>
      <w:r>
        <w:rPr>
          <w:rFonts w:ascii="Times New Roman" w:hAnsi="Times New Roman" w:eastAsia="SchoolBookSanPin"/>
          <w:sz w:val="28"/>
          <w:szCs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27BC6558">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position w:val="1"/>
          <w:sz w:val="28"/>
          <w:szCs w:val="28"/>
        </w:rPr>
        <w:t>1) гражданского воспитания:</w:t>
      </w:r>
    </w:p>
    <w:p w14:paraId="40B71591">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осознания обучающимися своих конституционных прав и обязанностей, уважения к закону и правопорядку;</w:t>
      </w:r>
    </w:p>
    <w:p w14:paraId="43C00439">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социальных нормах и правилах межличностных отношений в коллективе; </w:t>
      </w:r>
    </w:p>
    <w:p w14:paraId="7979728B">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7564454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7AD39919">
      <w:pPr>
        <w:pStyle w:val="312"/>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2) патриотического воспитания:</w:t>
      </w:r>
    </w:p>
    <w:p w14:paraId="3A189202">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ценностного отношения к историческому и научному наследию отечественной химии; </w:t>
      </w:r>
    </w:p>
    <w:p w14:paraId="0FAFEFF1">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4FDBFD22">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63D9DD3C">
      <w:pPr>
        <w:pStyle w:val="312"/>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3) духовно-нравственного воспитания:</w:t>
      </w:r>
    </w:p>
    <w:p w14:paraId="69FAF8C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нравственного сознания, этического поведения;</w:t>
      </w:r>
    </w:p>
    <w:p w14:paraId="56F5D55B">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411E579F">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5B41FA96">
      <w:pPr>
        <w:pStyle w:val="312"/>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4) формирования культуры здоровья:</w:t>
      </w:r>
    </w:p>
    <w:p w14:paraId="4BCFA7F0">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2885B32C">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соблюдения правил безопасного обращения с веществами в быту, повседневной жизни, в трудовой деятельности; </w:t>
      </w:r>
    </w:p>
    <w:p w14:paraId="500F6BC2">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38FE0E02">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осознания последствий и неприятия вредных привычек (употребления алкоголя, наркотиков, курения);</w:t>
      </w:r>
    </w:p>
    <w:p w14:paraId="5FCD0C15">
      <w:pPr>
        <w:pStyle w:val="312"/>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5) трудового воспитания:</w:t>
      </w:r>
    </w:p>
    <w:p w14:paraId="794FCB9B">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1267A7E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39BA9CEE">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57955E0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уважения к труду, людям труда и результатам трудовой деятельности; </w:t>
      </w:r>
    </w:p>
    <w:p w14:paraId="4BB492F2">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2FCEF476">
      <w:pPr>
        <w:pStyle w:val="312"/>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6) экологического воспитания:</w:t>
      </w:r>
    </w:p>
    <w:p w14:paraId="4C7B373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экологически целесообразного отношения к природе как источнику существования жизни на Земле;</w:t>
      </w:r>
    </w:p>
    <w:p w14:paraId="38638774">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A983E8C">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осознания необходимости использования достижений химии для решения вопросов рационального природопользования;</w:t>
      </w:r>
    </w:p>
    <w:p w14:paraId="55DE143C">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A5D5DF6">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A8CD6B0">
      <w:pPr>
        <w:pStyle w:val="312"/>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7) ценности научного познания:</w:t>
      </w:r>
    </w:p>
    <w:p w14:paraId="4850ED89">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мировоззрения, соответствующего современному уровню развития науки и общественной практики; </w:t>
      </w:r>
    </w:p>
    <w:p w14:paraId="58C850B4">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6EDA3040">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8904461">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8E83C75">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способности самостоятельно использовать химические знания для решения проблем в реальных жизненных ситуациях;</w:t>
      </w:r>
    </w:p>
    <w:p w14:paraId="1DA22229">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интереса к познанию, исследовательской деятельности; </w:t>
      </w:r>
    </w:p>
    <w:p w14:paraId="0053E451">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0598B3EA">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интереса к особенностям труда в различных сферах профессиональной деятельности.</w:t>
      </w:r>
    </w:p>
    <w:p w14:paraId="304626A6">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118.8.3. </w:t>
      </w:r>
      <w:r>
        <w:rPr>
          <w:rFonts w:ascii="Times New Roman" w:hAnsi="Times New Roman" w:cs="Times New Roman"/>
          <w:color w:val="auto"/>
          <w:sz w:val="28"/>
          <w:szCs w:val="28"/>
        </w:rPr>
        <w:t xml:space="preserve">Метапредметные результаты освоения программы по химии на уровне среднего общего образования включают: </w:t>
      </w:r>
    </w:p>
    <w:p w14:paraId="3A9458C5">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1F404524">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47F9AFF3">
      <w:pPr>
        <w:pStyle w:val="29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925EAFD">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118.8.4. </w:t>
      </w:r>
      <w:r>
        <w:rPr>
          <w:rFonts w:ascii="Times New Roman" w:hAnsi="Times New Roman" w:eastAsia="SchoolBookSanPin"/>
          <w:sz w:val="28"/>
          <w:szCs w:val="28"/>
        </w:rPr>
        <w:t>Метапредметные результаты отражают овладение универсальными учебными познавательными, коммуникативными и регулятивными действиями.</w:t>
      </w:r>
    </w:p>
    <w:p w14:paraId="07137406">
      <w:pPr>
        <w:spacing w:after="0" w:line="36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118.8.4.1. </w:t>
      </w:r>
      <w:r>
        <w:rPr>
          <w:rFonts w:ascii="Times New Roman" w:hAnsi="Times New Roman" w:eastAsia="SchoolBookSanPin"/>
          <w:sz w:val="28"/>
          <w:szCs w:val="28"/>
        </w:rPr>
        <w:t>Овладение универсальными учебными познавательными действиями:</w:t>
      </w:r>
    </w:p>
    <w:p w14:paraId="5AFFEF5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 базовые логические действия:</w:t>
      </w:r>
    </w:p>
    <w:p w14:paraId="3947A9CA">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формулировать и актуализировать проблему, рассматривать её всесторонне; </w:t>
      </w:r>
    </w:p>
    <w:p w14:paraId="443054F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37FDF0EC">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566CDCC9">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выбирать основания и критерии для классификации веществ и химических реакций;</w:t>
      </w:r>
    </w:p>
    <w:p w14:paraId="630DF2F7">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причинно-следственные связи между изучаемыми явлениями; </w:t>
      </w:r>
    </w:p>
    <w:p w14:paraId="5729CC85">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6BFF5FA">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DF79920">
      <w:pPr>
        <w:pStyle w:val="309"/>
        <w:spacing w:line="360" w:lineRule="auto"/>
        <w:ind w:left="0" w:firstLine="709"/>
        <w:rPr>
          <w:rFonts w:ascii="Times New Roman" w:hAnsi="Times New Roman" w:eastAsia="SchoolBookSanPin" w:cs="Times New Roman"/>
          <w:color w:val="auto"/>
          <w:sz w:val="28"/>
          <w:szCs w:val="28"/>
        </w:rPr>
      </w:pPr>
      <w:r>
        <w:rPr>
          <w:rFonts w:ascii="Times New Roman" w:hAnsi="Times New Roman" w:eastAsia="OfficinaSansBoldITC" w:cs="Times New Roman"/>
          <w:color w:val="auto"/>
          <w:sz w:val="28"/>
          <w:szCs w:val="28"/>
        </w:rPr>
        <w:t>2)</w:t>
      </w:r>
      <w:r>
        <w:rPr>
          <w:rFonts w:ascii="Times New Roman" w:hAnsi="Times New Roman" w:eastAsia="SchoolBookSanPin" w:cs="Times New Roman"/>
          <w:color w:val="auto"/>
          <w:sz w:val="28"/>
          <w:szCs w:val="28"/>
        </w:rPr>
        <w:t xml:space="preserve"> базовые исследовательские действия:</w:t>
      </w:r>
    </w:p>
    <w:p w14:paraId="55FEB753">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основами методов научного познания веществ и химических реакций;</w:t>
      </w:r>
    </w:p>
    <w:p w14:paraId="125DAE01">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B00CCD6">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3A44AF20">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24568D9D">
      <w:pPr>
        <w:pStyle w:val="309"/>
        <w:spacing w:line="360" w:lineRule="auto"/>
        <w:ind w:left="0" w:firstLine="709"/>
        <w:rPr>
          <w:rFonts w:ascii="Times New Roman" w:hAnsi="Times New Roman" w:eastAsia="SchoolBookSanPin" w:cs="Times New Roman"/>
          <w:color w:val="auto"/>
          <w:sz w:val="28"/>
          <w:szCs w:val="28"/>
        </w:rPr>
      </w:pPr>
      <w:r>
        <w:rPr>
          <w:rFonts w:ascii="Times New Roman" w:hAnsi="Times New Roman" w:eastAsia="OfficinaSansBoldITC" w:cs="Times New Roman"/>
          <w:color w:val="auto"/>
          <w:sz w:val="28"/>
          <w:szCs w:val="28"/>
        </w:rPr>
        <w:t xml:space="preserve">3) </w:t>
      </w:r>
      <w:r>
        <w:rPr>
          <w:rFonts w:ascii="Times New Roman" w:hAnsi="Times New Roman" w:eastAsia="SchoolBookSanPin" w:cs="Times New Roman"/>
          <w:color w:val="auto"/>
          <w:sz w:val="28"/>
          <w:szCs w:val="28"/>
        </w:rPr>
        <w:t>работа с информацией:</w:t>
      </w:r>
    </w:p>
    <w:p w14:paraId="04F6D34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658008D">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603CD938">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приобретать опыт использования информационно-коммуникативных технологий и различных поисковых систем; </w:t>
      </w:r>
    </w:p>
    <w:p w14:paraId="722F1D8B">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 выбирать оптимальную форму представления информации (схемы, графики, диаграммы, таблицы, рисунки и другие);</w:t>
      </w:r>
    </w:p>
    <w:p w14:paraId="0C810B44">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0878C524">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использовать знаково-символические средства наглядности.</w:t>
      </w:r>
    </w:p>
    <w:p w14:paraId="2B72BB85">
      <w:pPr>
        <w:pStyle w:val="309"/>
        <w:spacing w:line="360" w:lineRule="auto"/>
        <w:ind w:left="0" w:firstLine="709"/>
        <w:rPr>
          <w:rFonts w:ascii="Times New Roman" w:hAnsi="Times New Roman" w:eastAsia="SchoolBookSanPin" w:cs="Times New Roman"/>
          <w:color w:val="auto"/>
          <w:sz w:val="28"/>
          <w:szCs w:val="28"/>
        </w:rPr>
      </w:pPr>
      <w:r>
        <w:rPr>
          <w:rFonts w:ascii="Times New Roman" w:hAnsi="Times New Roman" w:eastAsia="OfficinaSansBoldITC" w:cs="Times New Roman"/>
          <w:color w:val="auto"/>
          <w:sz w:val="28"/>
          <w:szCs w:val="28"/>
        </w:rPr>
        <w:t>118.8.4.2. </w:t>
      </w:r>
      <w:r>
        <w:rPr>
          <w:rFonts w:ascii="Times New Roman" w:hAnsi="Times New Roman" w:eastAsia="SchoolBookSanPin" w:cs="Times New Roman"/>
          <w:color w:val="auto"/>
          <w:sz w:val="28"/>
          <w:szCs w:val="28"/>
        </w:rPr>
        <w:t>Овладение универсальными коммуникативными действиями:</w:t>
      </w:r>
    </w:p>
    <w:p w14:paraId="0A34FCDA">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619E3E5">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353BD366">
      <w:pPr>
        <w:pStyle w:val="309"/>
        <w:spacing w:line="360" w:lineRule="auto"/>
        <w:ind w:left="0" w:firstLine="709"/>
        <w:rPr>
          <w:rFonts w:ascii="Times New Roman" w:hAnsi="Times New Roman" w:eastAsia="SchoolBookSanPin" w:cs="Times New Roman"/>
          <w:color w:val="auto"/>
          <w:sz w:val="28"/>
          <w:szCs w:val="28"/>
        </w:rPr>
      </w:pPr>
      <w:r>
        <w:rPr>
          <w:rFonts w:ascii="Times New Roman" w:hAnsi="Times New Roman" w:eastAsia="OfficinaSansBoldITC" w:cs="Times New Roman"/>
          <w:color w:val="auto"/>
          <w:sz w:val="28"/>
          <w:szCs w:val="28"/>
        </w:rPr>
        <w:t>118.8.4.3. </w:t>
      </w:r>
      <w:r>
        <w:rPr>
          <w:rFonts w:ascii="Times New Roman" w:hAnsi="Times New Roman" w:eastAsia="SchoolBookSanPin" w:cs="Times New Roman"/>
          <w:color w:val="auto"/>
          <w:sz w:val="28"/>
          <w:szCs w:val="28"/>
        </w:rPr>
        <w:t>Овладение универсальными регулятивными действиями:</w:t>
      </w:r>
    </w:p>
    <w:p w14:paraId="44A91AF5">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24E447C3">
      <w:pPr>
        <w:pStyle w:val="309"/>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осуществлять самоконтроль деятельности на основе самоанализа и самооценки.</w:t>
      </w:r>
    </w:p>
    <w:p w14:paraId="0E696E69">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118.8.5. </w:t>
      </w:r>
      <w:r>
        <w:rPr>
          <w:rFonts w:ascii="Times New Roman" w:hAnsi="Times New Roman" w:cs="Times New Roman"/>
          <w:color w:val="auto"/>
          <w:sz w:val="28"/>
          <w:szCs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57500EB9">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118.8.6. Предметные результаты освоения курса «Органическая химия» отражают</w:t>
      </w:r>
      <w:r>
        <w:rPr>
          <w:rFonts w:ascii="Times New Roman" w:hAnsi="Times New Roman" w:cs="Times New Roman"/>
          <w:color w:val="auto"/>
          <w:sz w:val="28"/>
          <w:szCs w:val="28"/>
        </w:rPr>
        <w:t>:</w:t>
      </w:r>
    </w:p>
    <w:p w14:paraId="45227A4E">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26C915AE">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системой химических знаний, которая включает: </w:t>
      </w:r>
    </w:p>
    <w:p w14:paraId="34CCBF62">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14:paraId="1D8F9C42">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14:paraId="503D9385">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w:t>
      </w:r>
    </w:p>
    <w:p w14:paraId="05995C34">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3E913274">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выявлять характерные признаки понятий, </w:t>
      </w:r>
      <w:r>
        <w:rPr>
          <w:rStyle w:val="333"/>
          <w:rFonts w:ascii="Times New Roman" w:hAnsi="Times New Roman" w:eastAsia="Calibri" w:cs="Times New Roman"/>
          <w:i w:val="0"/>
          <w:color w:val="auto"/>
          <w:sz w:val="28"/>
          <w:szCs w:val="28"/>
        </w:rPr>
        <w:t>устанавливать</w:t>
      </w:r>
      <w:r>
        <w:rPr>
          <w:rFonts w:ascii="Times New Roman" w:hAnsi="Times New Roman" w:cs="Times New Roman"/>
          <w:color w:val="auto"/>
          <w:sz w:val="28"/>
          <w:szCs w:val="28"/>
        </w:rPr>
        <w:t xml:space="preserve"> их взаимосвязь, использовать соответствующие понятия при описании состава, строения и свойств органических соединений; </w:t>
      </w:r>
    </w:p>
    <w:p w14:paraId="7A052238">
      <w:pPr>
        <w:pStyle w:val="313"/>
        <w:spacing w:line="360" w:lineRule="auto"/>
        <w:ind w:left="0" w:firstLine="709"/>
        <w:rPr>
          <w:rStyle w:val="333"/>
          <w:rFonts w:ascii="Times New Roman" w:hAnsi="Times New Roman" w:eastAsia="Calibri" w:cs="Times New Roman"/>
          <w:i w:val="0"/>
          <w:iCs w:val="0"/>
          <w:color w:val="auto"/>
          <w:sz w:val="28"/>
          <w:szCs w:val="28"/>
        </w:rPr>
      </w:pPr>
      <w:r>
        <w:rPr>
          <w:rStyle w:val="333"/>
          <w:rFonts w:ascii="Times New Roman" w:hAnsi="Times New Roman" w:eastAsia="Calibri" w:cs="Times New Roman"/>
          <w:i w:val="0"/>
          <w:color w:val="auto"/>
          <w:sz w:val="28"/>
          <w:szCs w:val="28"/>
        </w:rPr>
        <w:t xml:space="preserve">сформированность умений: </w:t>
      </w:r>
    </w:p>
    <w:p w14:paraId="2ED5E2E1">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7493019D">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составлять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6159EA74">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изготавливать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модели молекул органических веществ для иллюстрации их химического и пространственного строения;</w:t>
      </w:r>
    </w:p>
    <w:p w14:paraId="1D977B7B">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Pr>
          <w:rStyle w:val="333"/>
          <w:rFonts w:ascii="Times New Roman" w:hAnsi="Times New Roman" w:eastAsia="Calibri" w:cs="Times New Roman"/>
          <w:i w:val="0"/>
          <w:color w:val="auto"/>
          <w:sz w:val="28"/>
          <w:szCs w:val="28"/>
        </w:rPr>
        <w:t>давать</w:t>
      </w:r>
      <w:r>
        <w:rPr>
          <w:rFonts w:ascii="Times New Roman" w:hAnsi="Times New Roman" w:cs="Times New Roman"/>
          <w:color w:val="auto"/>
          <w:sz w:val="28"/>
          <w:szCs w:val="28"/>
        </w:rPr>
        <w:t xml:space="preserve"> им названия по систематической номенклатуре (IUPAC) и </w:t>
      </w:r>
      <w:r>
        <w:rPr>
          <w:rStyle w:val="333"/>
          <w:rFonts w:ascii="Times New Roman" w:hAnsi="Times New Roman" w:eastAsia="Calibri" w:cs="Times New Roman"/>
          <w:i w:val="0"/>
          <w:color w:val="auto"/>
          <w:sz w:val="28"/>
          <w:szCs w:val="28"/>
        </w:rPr>
        <w:t>приводить</w:t>
      </w:r>
      <w:r>
        <w:rPr>
          <w:rFonts w:ascii="Times New Roman" w:hAnsi="Times New Roman" w:cs="Times New Roman"/>
          <w:color w:val="auto"/>
          <w:sz w:val="28"/>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1550A0A0">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определять вид химической связи в органических соединениях (ковалентная и ионная связь, σ- и π-связь, водородная связь);</w:t>
      </w:r>
    </w:p>
    <w:p w14:paraId="744F7090">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14:paraId="62C6E01E">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6D8AE5A8">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14:paraId="6FD66120">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7F0F8F2E">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6F193C47">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умения </w:t>
      </w:r>
      <w:r>
        <w:rPr>
          <w:rStyle w:val="333"/>
          <w:rFonts w:ascii="Times New Roman" w:hAnsi="Times New Roman" w:eastAsia="Calibri" w:cs="Times New Roman"/>
          <w:i w:val="0"/>
          <w:color w:val="auto"/>
          <w:sz w:val="28"/>
          <w:szCs w:val="28"/>
        </w:rPr>
        <w:t>применять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197CA0A3">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rStyle w:val="333"/>
          <w:rFonts w:ascii="Times New Roman" w:hAnsi="Times New Roman" w:eastAsia="Calibri" w:cs="Times New Roman"/>
          <w:color w:val="auto"/>
          <w:sz w:val="28"/>
          <w:szCs w:val="28"/>
        </w:rPr>
        <w:t>использовать</w:t>
      </w:r>
      <w:r>
        <w:rPr>
          <w:rFonts w:ascii="Times New Roman" w:hAnsi="Times New Roman" w:cs="Times New Roman"/>
          <w:color w:val="auto"/>
          <w:sz w:val="28"/>
          <w:szCs w:val="28"/>
        </w:rPr>
        <w:t xml:space="preserve"> системные знания по органической химии для объяснения и прогнозирования явлений, имеющих естественно-научную природу;</w:t>
      </w:r>
    </w:p>
    <w:p w14:paraId="19929394">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3053D5DA">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прогнозировать, </w:t>
      </w:r>
      <w:r>
        <w:rPr>
          <w:rStyle w:val="333"/>
          <w:rFonts w:ascii="Times New Roman" w:hAnsi="Times New Roman" w:eastAsia="Calibri" w:cs="Times New Roman"/>
          <w:i w:val="0"/>
          <w:color w:val="auto"/>
          <w:sz w:val="28"/>
          <w:szCs w:val="28"/>
        </w:rPr>
        <w:t>анализировать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и</w:t>
      </w:r>
      <w:r>
        <w:rPr>
          <w:rFonts w:ascii="Times New Roman" w:hAnsi="Times New Roman" w:cs="Times New Roman"/>
          <w:i/>
          <w:color w:val="auto"/>
          <w:sz w:val="28"/>
          <w:szCs w:val="28"/>
        </w:rPr>
        <w:t xml:space="preserve"> </w:t>
      </w:r>
      <w:r>
        <w:rPr>
          <w:rStyle w:val="333"/>
          <w:rFonts w:ascii="Times New Roman" w:hAnsi="Times New Roman" w:eastAsia="Calibri" w:cs="Times New Roman"/>
          <w:i w:val="0"/>
          <w:color w:val="auto"/>
          <w:sz w:val="28"/>
          <w:szCs w:val="28"/>
        </w:rPr>
        <w:t>оценивать</w:t>
      </w:r>
      <w:r>
        <w:rPr>
          <w:rFonts w:ascii="Times New Roman" w:hAnsi="Times New Roman" w:cs="Times New Roman"/>
          <w:color w:val="auto"/>
          <w:sz w:val="28"/>
          <w:szCs w:val="28"/>
        </w:rPr>
        <w:t xml:space="preserve"> с позиций экологической безопасности последствия бытовой и производственной деятельности человека, связанной с переработкой веществ, </w:t>
      </w:r>
      <w:r>
        <w:rPr>
          <w:rStyle w:val="333"/>
          <w:rFonts w:ascii="Times New Roman" w:hAnsi="Times New Roman" w:eastAsia="Calibri" w:cs="Times New Roman"/>
          <w:i w:val="0"/>
          <w:color w:val="auto"/>
          <w:sz w:val="28"/>
          <w:szCs w:val="28"/>
        </w:rPr>
        <w:t>использовать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полученные знания для принятия грамотных решений проблем в ситуациях, связанных с химией;</w:t>
      </w:r>
    </w:p>
    <w:p w14:paraId="58506653">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Pr>
          <w:rStyle w:val="333"/>
          <w:rFonts w:ascii="Times New Roman" w:hAnsi="Times New Roman" w:eastAsia="Calibri" w:cs="Times New Roman"/>
          <w:i w:val="0"/>
          <w:color w:val="auto"/>
          <w:sz w:val="28"/>
          <w:szCs w:val="28"/>
        </w:rPr>
        <w:t>формулировать</w:t>
      </w:r>
      <w:r>
        <w:rPr>
          <w:rFonts w:ascii="Times New Roman" w:hAnsi="Times New Roman" w:cs="Times New Roman"/>
          <w:color w:val="auto"/>
          <w:sz w:val="28"/>
          <w:szCs w:val="28"/>
        </w:rPr>
        <w:t xml:space="preserve"> цель исследования, </w:t>
      </w:r>
      <w:r>
        <w:rPr>
          <w:rStyle w:val="333"/>
          <w:rFonts w:ascii="Times New Roman" w:hAnsi="Times New Roman" w:eastAsia="Calibri" w:cs="Times New Roman"/>
          <w:i w:val="0"/>
          <w:color w:val="auto"/>
          <w:sz w:val="28"/>
          <w:szCs w:val="28"/>
        </w:rPr>
        <w:t>представлять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в различной форме результаты эксперимента, </w:t>
      </w:r>
      <w:r>
        <w:rPr>
          <w:rStyle w:val="333"/>
          <w:rFonts w:ascii="Times New Roman" w:hAnsi="Times New Roman" w:eastAsia="Calibri" w:cs="Times New Roman"/>
          <w:i w:val="0"/>
          <w:color w:val="auto"/>
          <w:sz w:val="28"/>
          <w:szCs w:val="28"/>
        </w:rPr>
        <w:t>анализировать</w:t>
      </w:r>
      <w:r>
        <w:rPr>
          <w:rFonts w:ascii="Times New Roman" w:hAnsi="Times New Roman" w:cs="Times New Roman"/>
          <w:color w:val="auto"/>
          <w:sz w:val="28"/>
          <w:szCs w:val="28"/>
        </w:rPr>
        <w:t xml:space="preserve"> и </w:t>
      </w:r>
      <w:r>
        <w:rPr>
          <w:rStyle w:val="333"/>
          <w:rFonts w:ascii="Times New Roman" w:hAnsi="Times New Roman" w:eastAsia="Calibri" w:cs="Times New Roman"/>
          <w:i w:val="0"/>
          <w:color w:val="auto"/>
          <w:sz w:val="28"/>
          <w:szCs w:val="28"/>
        </w:rPr>
        <w:t>оценивать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их достоверность; </w:t>
      </w:r>
    </w:p>
    <w:p w14:paraId="1DC444D1">
      <w:pPr>
        <w:pStyle w:val="313"/>
        <w:spacing w:line="360" w:lineRule="auto"/>
        <w:ind w:left="0" w:firstLine="709"/>
        <w:rPr>
          <w:rStyle w:val="333"/>
          <w:rFonts w:ascii="Times New Roman" w:hAnsi="Times New Roman" w:eastAsia="Calibri" w:cs="Times New Roman"/>
          <w:i w:val="0"/>
          <w:iCs w:val="0"/>
          <w:color w:val="auto"/>
          <w:sz w:val="28"/>
          <w:szCs w:val="28"/>
        </w:rPr>
      </w:pPr>
      <w:r>
        <w:rPr>
          <w:rStyle w:val="333"/>
          <w:rFonts w:ascii="Times New Roman" w:hAnsi="Times New Roman" w:eastAsia="Calibri" w:cs="Times New Roman"/>
          <w:i w:val="0"/>
          <w:color w:val="auto"/>
          <w:sz w:val="28"/>
          <w:szCs w:val="28"/>
        </w:rPr>
        <w:t xml:space="preserve">сформированность умений: </w:t>
      </w:r>
    </w:p>
    <w:p w14:paraId="0059CAF9">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5AAA6086">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осознавать опасность токсического действия на живые организмы определённых органических веществ, понимая смысл показателя ПДК;</w:t>
      </w:r>
    </w:p>
    <w:p w14:paraId="325556F8">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целесообразность применения органических веществ в промышленности и в быту с точки зрения соотношения риск-польза;</w:t>
      </w:r>
    </w:p>
    <w:p w14:paraId="4848525C">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Pr>
          <w:rStyle w:val="333"/>
          <w:rFonts w:ascii="Times New Roman" w:hAnsi="Times New Roman" w:eastAsia="Calibri" w:cs="Times New Roman"/>
          <w:i w:val="0"/>
          <w:color w:val="auto"/>
          <w:sz w:val="28"/>
          <w:szCs w:val="28"/>
        </w:rPr>
        <w:t>анализировать</w:t>
      </w:r>
      <w:r>
        <w:rPr>
          <w:rFonts w:ascii="Times New Roman" w:hAnsi="Times New Roman" w:cs="Times New Roman"/>
          <w:color w:val="auto"/>
          <w:sz w:val="28"/>
          <w:szCs w:val="28"/>
        </w:rPr>
        <w:t xml:space="preserve"> химическую информацию, </w:t>
      </w:r>
      <w:r>
        <w:rPr>
          <w:rStyle w:val="333"/>
          <w:rFonts w:ascii="Times New Roman" w:hAnsi="Times New Roman" w:eastAsia="Calibri" w:cs="Times New Roman"/>
          <w:i w:val="0"/>
          <w:color w:val="auto"/>
          <w:sz w:val="28"/>
          <w:szCs w:val="28"/>
        </w:rPr>
        <w:t>перерабатывать</w:t>
      </w:r>
      <w:r>
        <w:rPr>
          <w:rFonts w:ascii="Times New Roman" w:hAnsi="Times New Roman" w:cs="Times New Roman"/>
          <w:color w:val="auto"/>
          <w:sz w:val="28"/>
          <w:szCs w:val="28"/>
        </w:rPr>
        <w:t xml:space="preserve"> её и </w:t>
      </w:r>
      <w:r>
        <w:rPr>
          <w:rStyle w:val="333"/>
          <w:rFonts w:ascii="Times New Roman" w:hAnsi="Times New Roman" w:eastAsia="Calibri" w:cs="Times New Roman"/>
          <w:i w:val="0"/>
          <w:color w:val="auto"/>
          <w:sz w:val="28"/>
          <w:szCs w:val="28"/>
        </w:rPr>
        <w:t>использовать</w:t>
      </w:r>
      <w:r>
        <w:rPr>
          <w:rFonts w:ascii="Times New Roman" w:hAnsi="Times New Roman" w:cs="Times New Roman"/>
          <w:color w:val="auto"/>
          <w:sz w:val="28"/>
          <w:szCs w:val="28"/>
        </w:rPr>
        <w:t xml:space="preserve"> в соответствии с поставленной учебной задачей.</w:t>
      </w:r>
    </w:p>
    <w:p w14:paraId="6110D2A3">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s="Times New Roman"/>
          <w:color w:val="auto"/>
          <w:sz w:val="28"/>
          <w:szCs w:val="28"/>
        </w:rPr>
        <w:t>118.8.8. Предметные результаты освоения курса «Общая и неорганическая химия» отражают</w:t>
      </w:r>
      <w:r>
        <w:rPr>
          <w:rFonts w:ascii="Times New Roman" w:hAnsi="Times New Roman" w:cs="Times New Roman"/>
          <w:color w:val="auto"/>
          <w:sz w:val="28"/>
          <w:szCs w:val="28"/>
        </w:rPr>
        <w:t>:</w:t>
      </w:r>
    </w:p>
    <w:p w14:paraId="7FFC2C5D">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сформированность представлений: </w:t>
      </w:r>
    </w:p>
    <w:p w14:paraId="04F48B6D">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9F5955D">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сформированность владения системой химических знаний, которая включает:</w:t>
      </w:r>
    </w:p>
    <w:p w14:paraId="0714D39A">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14:paraId="694F2767">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34B26FFC">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14:paraId="61488CEB">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72CF8DD8">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выявлять характерные признаки понятий, </w:t>
      </w:r>
      <w:r>
        <w:rPr>
          <w:rStyle w:val="333"/>
          <w:rFonts w:ascii="Times New Roman" w:hAnsi="Times New Roman" w:eastAsia="Calibri" w:cs="Times New Roman"/>
          <w:i w:val="0"/>
          <w:color w:val="auto"/>
          <w:sz w:val="28"/>
          <w:szCs w:val="28"/>
        </w:rPr>
        <w:t>устанавливать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их взаимосвязь, </w:t>
      </w:r>
      <w:r>
        <w:rPr>
          <w:rStyle w:val="333"/>
          <w:rFonts w:ascii="Times New Roman" w:hAnsi="Times New Roman" w:eastAsia="Calibri" w:cs="Times New Roman"/>
          <w:i w:val="0"/>
          <w:color w:val="auto"/>
          <w:sz w:val="28"/>
          <w:szCs w:val="28"/>
        </w:rPr>
        <w:t>использовать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соответствующие понятия при описании неорганических веществ и их превращений;</w:t>
      </w:r>
    </w:p>
    <w:p w14:paraId="0A69A6E9">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14:paraId="4C1F1E78">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 xml:space="preserve">сформированность умения </w:t>
      </w:r>
      <w:r>
        <w:rPr>
          <w:rFonts w:ascii="Times New Roman" w:hAnsi="Times New Roman" w:cs="Times New Roman"/>
          <w:color w:val="auto"/>
          <w:sz w:val="28"/>
          <w:szCs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47FDA48E">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760D982F">
      <w:pPr>
        <w:pStyle w:val="313"/>
        <w:spacing w:line="360" w:lineRule="auto"/>
        <w:ind w:left="0" w:firstLine="709"/>
        <w:rPr>
          <w:rStyle w:val="333"/>
          <w:rFonts w:ascii="Times New Roman" w:hAnsi="Times New Roman" w:eastAsia="Calibri" w:cs="Times New Roman"/>
          <w:i w:val="0"/>
          <w:iCs w:val="0"/>
          <w:color w:val="auto"/>
          <w:sz w:val="28"/>
          <w:szCs w:val="28"/>
        </w:rPr>
      </w:pPr>
      <w:r>
        <w:rPr>
          <w:rStyle w:val="333"/>
          <w:rFonts w:ascii="Times New Roman" w:hAnsi="Times New Roman" w:eastAsia="Calibri" w:cs="Times New Roman"/>
          <w:i w:val="0"/>
          <w:color w:val="auto"/>
          <w:sz w:val="28"/>
          <w:szCs w:val="28"/>
        </w:rPr>
        <w:t xml:space="preserve">сформированность умений: </w:t>
      </w:r>
    </w:p>
    <w:p w14:paraId="20AB53AF">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41681B7A">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w:t>
      </w:r>
      <w:r>
        <w:rPr>
          <w:rStyle w:val="333"/>
          <w:rFonts w:ascii="Times New Roman" w:hAnsi="Times New Roman" w:eastAsia="Calibri" w:cs="Times New Roman"/>
          <w:i w:val="0"/>
          <w:color w:val="auto"/>
          <w:sz w:val="28"/>
          <w:szCs w:val="28"/>
        </w:rPr>
        <w:t>выбирать</w:t>
      </w:r>
      <w:r>
        <w:rPr>
          <w:rFonts w:ascii="Times New Roman" w:hAnsi="Times New Roman" w:cs="Times New Roman"/>
          <w:color w:val="auto"/>
          <w:sz w:val="28"/>
          <w:szCs w:val="28"/>
        </w:rPr>
        <w:t xml:space="preserve"> основания и критерии для классификации изучаемых веществ и химических реакций;</w:t>
      </w:r>
    </w:p>
    <w:p w14:paraId="24C54991">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14:paraId="59FC5861">
      <w:pPr>
        <w:pStyle w:val="313"/>
        <w:spacing w:line="360" w:lineRule="auto"/>
        <w:ind w:left="0" w:firstLine="709"/>
        <w:rPr>
          <w:rStyle w:val="333"/>
          <w:rFonts w:ascii="Times New Roman" w:hAnsi="Times New Roman" w:eastAsia="Calibri" w:cs="Times New Roman"/>
          <w:i w:val="0"/>
          <w:iCs w:val="0"/>
          <w:color w:val="auto"/>
          <w:sz w:val="28"/>
          <w:szCs w:val="28"/>
        </w:rPr>
      </w:pPr>
      <w:r>
        <w:rPr>
          <w:rStyle w:val="333"/>
          <w:rFonts w:ascii="Times New Roman" w:hAnsi="Times New Roman" w:eastAsia="Calibri" w:cs="Times New Roman"/>
          <w:i w:val="0"/>
          <w:color w:val="auto"/>
          <w:sz w:val="28"/>
          <w:szCs w:val="28"/>
        </w:rPr>
        <w:t xml:space="preserve">сформированность умений: </w:t>
      </w:r>
    </w:p>
    <w:p w14:paraId="3063426D">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14:paraId="47C73D4B">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объяснять</w:t>
      </w:r>
      <w:r>
        <w:rPr>
          <w:rFonts w:ascii="Times New Roman" w:hAnsi="Times New Roman" w:cs="Times New Roman"/>
          <w:color w:val="auto"/>
          <w:sz w:val="28"/>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14:paraId="3671E2DD">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характеризовать (описывать) общие химические свойства веществ различных классов, </w:t>
      </w:r>
      <w:r>
        <w:rPr>
          <w:rStyle w:val="333"/>
          <w:rFonts w:ascii="Times New Roman" w:hAnsi="Times New Roman" w:eastAsia="Calibri" w:cs="Times New Roman"/>
          <w:i w:val="0"/>
          <w:color w:val="auto"/>
          <w:sz w:val="28"/>
          <w:szCs w:val="28"/>
        </w:rPr>
        <w:t>подтверждать</w:t>
      </w:r>
      <w:r>
        <w:rPr>
          <w:rFonts w:ascii="Times New Roman" w:hAnsi="Times New Roman" w:cs="Times New Roman"/>
          <w:color w:val="auto"/>
          <w:sz w:val="28"/>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14:paraId="734F88C4">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раскрывать сущность: </w:t>
      </w:r>
    </w:p>
    <w:p w14:paraId="43CE59A9">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40DEECC7">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реакций гидролиза; </w:t>
      </w:r>
    </w:p>
    <w:p w14:paraId="33187763">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реакций комплексообразования (на примере гидроксокомплексов цинка и алюминия);</w:t>
      </w:r>
    </w:p>
    <w:p w14:paraId="01F77410">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11429D3D">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3E3B8EB3">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rStyle w:val="333"/>
          <w:rFonts w:ascii="Times New Roman" w:hAnsi="Times New Roman" w:eastAsia="Calibri" w:cs="Times New Roman"/>
          <w:color w:val="auto"/>
          <w:sz w:val="28"/>
          <w:szCs w:val="28"/>
        </w:rPr>
        <w:t>применять</w:t>
      </w:r>
      <w:r>
        <w:rPr>
          <w:rFonts w:ascii="Times New Roman" w:hAnsi="Times New Roman" w:cs="Times New Roman"/>
          <w:color w:val="auto"/>
          <w:sz w:val="28"/>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0C1E6B8B">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23D02177">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умения</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проводить расчёты: </w:t>
      </w:r>
    </w:p>
    <w:p w14:paraId="4C945A99">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 использованием понятий «массовая доля вещества в растворе» и «молярная концентрация»; </w:t>
      </w:r>
    </w:p>
    <w:p w14:paraId="258DA986">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массы вещества или объёма газа по известному количеству вещества, массе или объёму одного из участвующих в реакции веществ; </w:t>
      </w:r>
    </w:p>
    <w:p w14:paraId="670AD2BD">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теплового эффекта реакции; </w:t>
      </w:r>
    </w:p>
    <w:p w14:paraId="58E67622">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значения водородного показателя растворов кислот и щелочей с известной степенью диссоциации; </w:t>
      </w:r>
    </w:p>
    <w:p w14:paraId="3ABC0BFC">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14:paraId="0FCBD2DD">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доли выхода продукта реакции; </w:t>
      </w:r>
    </w:p>
    <w:p w14:paraId="37EC084C">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объёмных отношений газов;</w:t>
      </w:r>
    </w:p>
    <w:p w14:paraId="7457A943">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Pr>
          <w:rStyle w:val="333"/>
          <w:rFonts w:ascii="Times New Roman" w:hAnsi="Times New Roman" w:eastAsia="Calibri" w:cs="Times New Roman"/>
          <w:i w:val="0"/>
          <w:color w:val="auto"/>
          <w:sz w:val="28"/>
          <w:szCs w:val="28"/>
        </w:rPr>
        <w:t>формулировать</w:t>
      </w:r>
      <w:r>
        <w:rPr>
          <w:rFonts w:ascii="Times New Roman" w:hAnsi="Times New Roman" w:cs="Times New Roman"/>
          <w:color w:val="auto"/>
          <w:sz w:val="28"/>
          <w:szCs w:val="28"/>
        </w:rPr>
        <w:t xml:space="preserve"> цель исследования, </w:t>
      </w:r>
      <w:r>
        <w:rPr>
          <w:rStyle w:val="333"/>
          <w:rFonts w:ascii="Times New Roman" w:hAnsi="Times New Roman" w:eastAsia="Calibri" w:cs="Times New Roman"/>
          <w:i w:val="0"/>
          <w:color w:val="auto"/>
          <w:sz w:val="28"/>
          <w:szCs w:val="28"/>
        </w:rPr>
        <w:t>представлять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в различной форме результаты эксперимента, </w:t>
      </w:r>
      <w:r>
        <w:rPr>
          <w:rStyle w:val="333"/>
          <w:rFonts w:ascii="Times New Roman" w:hAnsi="Times New Roman" w:eastAsia="Calibri" w:cs="Times New Roman"/>
          <w:i w:val="0"/>
          <w:color w:val="auto"/>
          <w:sz w:val="28"/>
          <w:szCs w:val="28"/>
        </w:rPr>
        <w:t>анализировать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и </w:t>
      </w:r>
      <w:r>
        <w:rPr>
          <w:rStyle w:val="333"/>
          <w:rFonts w:ascii="Times New Roman" w:hAnsi="Times New Roman" w:eastAsia="Calibri" w:cs="Times New Roman"/>
          <w:i w:val="0"/>
          <w:color w:val="auto"/>
          <w:sz w:val="28"/>
          <w:szCs w:val="28"/>
        </w:rPr>
        <w:t>оценивать</w:t>
      </w:r>
      <w:r>
        <w:rPr>
          <w:rFonts w:ascii="Times New Roman" w:hAnsi="Times New Roman" w:cs="Times New Roman"/>
          <w:color w:val="auto"/>
          <w:sz w:val="28"/>
          <w:szCs w:val="28"/>
        </w:rPr>
        <w:t xml:space="preserve"> их достоверность;</w:t>
      </w:r>
    </w:p>
    <w:p w14:paraId="43328E69">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w:t>
      </w:r>
      <w:r>
        <w:rPr>
          <w:rStyle w:val="333"/>
          <w:rFonts w:ascii="Times New Roman" w:hAnsi="Times New Roman" w:eastAsia="Calibri" w:cs="Times New Roman"/>
          <w:color w:val="auto"/>
          <w:sz w:val="28"/>
          <w:szCs w:val="28"/>
        </w:rPr>
        <w:t xml:space="preserve"> </w:t>
      </w:r>
      <w:r>
        <w:rPr>
          <w:rFonts w:ascii="Times New Roman" w:hAnsi="Times New Roman" w:cs="Times New Roman"/>
          <w:color w:val="auto"/>
          <w:sz w:val="28"/>
          <w:szCs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Pr>
          <w:rStyle w:val="333"/>
          <w:rFonts w:ascii="Times New Roman" w:hAnsi="Times New Roman" w:eastAsia="Calibri" w:cs="Times New Roman"/>
          <w:i w:val="0"/>
          <w:color w:val="auto"/>
          <w:sz w:val="28"/>
          <w:szCs w:val="28"/>
        </w:rPr>
        <w:t>осознавать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опасность токсического действия на живые организмы определённых неорганических веществ, понимая смысл показателя ПДК; </w:t>
      </w:r>
    </w:p>
    <w:p w14:paraId="5634BD53">
      <w:pPr>
        <w:pStyle w:val="313"/>
        <w:spacing w:line="360" w:lineRule="auto"/>
        <w:ind w:left="0" w:firstLine="709"/>
        <w:rPr>
          <w:rFonts w:ascii="Times New Roman" w:hAnsi="Times New Roman" w:cs="Times New Roman"/>
          <w:color w:val="auto"/>
          <w:sz w:val="28"/>
          <w:szCs w:val="28"/>
        </w:rPr>
      </w:pPr>
      <w:r>
        <w:rPr>
          <w:rStyle w:val="333"/>
          <w:rFonts w:ascii="Times New Roman" w:hAnsi="Times New Roman" w:eastAsia="Calibri" w:cs="Times New Roman"/>
          <w:i w:val="0"/>
          <w:color w:val="auto"/>
          <w:sz w:val="28"/>
          <w:szCs w:val="28"/>
        </w:rPr>
        <w:t>сформированность умений: осуществлять целенаправленный поиск</w:t>
      </w:r>
      <w:r>
        <w:rPr>
          <w:rFonts w:ascii="Times New Roman" w:hAnsi="Times New Roman" w:cs="Times New Roman"/>
          <w:color w:val="auto"/>
          <w:sz w:val="28"/>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Pr>
          <w:rStyle w:val="333"/>
          <w:rFonts w:ascii="Times New Roman" w:hAnsi="Times New Roman" w:eastAsia="Calibri" w:cs="Times New Roman"/>
          <w:i w:val="0"/>
          <w:color w:val="auto"/>
          <w:sz w:val="28"/>
          <w:szCs w:val="28"/>
        </w:rPr>
        <w:t>анализировать</w:t>
      </w:r>
      <w:r>
        <w:rPr>
          <w:rFonts w:ascii="Times New Roman" w:hAnsi="Times New Roman" w:cs="Times New Roman"/>
          <w:color w:val="auto"/>
          <w:sz w:val="28"/>
          <w:szCs w:val="28"/>
        </w:rPr>
        <w:t xml:space="preserve"> химическую информацию, </w:t>
      </w:r>
      <w:r>
        <w:rPr>
          <w:rStyle w:val="333"/>
          <w:rFonts w:ascii="Times New Roman" w:hAnsi="Times New Roman" w:eastAsia="Calibri" w:cs="Times New Roman"/>
          <w:i w:val="0"/>
          <w:color w:val="auto"/>
          <w:sz w:val="28"/>
          <w:szCs w:val="28"/>
        </w:rPr>
        <w:t>перерабатывать</w:t>
      </w:r>
      <w:r>
        <w:rPr>
          <w:rFonts w:ascii="Times New Roman" w:hAnsi="Times New Roman" w:cs="Times New Roman"/>
          <w:color w:val="auto"/>
          <w:sz w:val="28"/>
          <w:szCs w:val="28"/>
        </w:rPr>
        <w:t xml:space="preserve"> её и </w:t>
      </w:r>
      <w:r>
        <w:rPr>
          <w:rStyle w:val="333"/>
          <w:rFonts w:ascii="Times New Roman" w:hAnsi="Times New Roman" w:eastAsia="Calibri" w:cs="Times New Roman"/>
          <w:i w:val="0"/>
          <w:color w:val="auto"/>
          <w:sz w:val="28"/>
          <w:szCs w:val="28"/>
        </w:rPr>
        <w:t>использовать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 соответствии с поставленной учебной задачей.</w:t>
      </w:r>
    </w:p>
    <w:p w14:paraId="2E1491CC">
      <w:pPr>
        <w:pStyle w:val="234"/>
        <w:spacing w:before="200"/>
        <w:ind w:firstLine="540"/>
        <w:jc w:val="both"/>
        <w:rPr>
          <w:sz w:val="28"/>
          <w:szCs w:val="28"/>
        </w:rPr>
      </w:pPr>
      <w:r>
        <w:rPr>
          <w:sz w:val="28"/>
          <w:szCs w:val="28"/>
        </w:rPr>
        <w:t>118.9. 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20315274">
      <w:pPr>
        <w:pStyle w:val="234"/>
        <w:ind w:firstLine="540"/>
        <w:jc w:val="both"/>
        <w:rPr>
          <w:sz w:val="28"/>
          <w:szCs w:val="28"/>
        </w:rPr>
      </w:pPr>
    </w:p>
    <w:p w14:paraId="2634B949">
      <w:pPr>
        <w:pStyle w:val="234"/>
        <w:jc w:val="right"/>
        <w:rPr>
          <w:sz w:val="28"/>
          <w:szCs w:val="28"/>
        </w:rPr>
      </w:pPr>
      <w:r>
        <w:rPr>
          <w:sz w:val="28"/>
          <w:szCs w:val="28"/>
        </w:rPr>
        <w:t>Таблица 15.4</w:t>
      </w:r>
    </w:p>
    <w:p w14:paraId="316EDAAD">
      <w:pPr>
        <w:pStyle w:val="234"/>
        <w:ind w:firstLine="540"/>
        <w:jc w:val="both"/>
        <w:rPr>
          <w:sz w:val="28"/>
          <w:szCs w:val="28"/>
        </w:rPr>
      </w:pPr>
    </w:p>
    <w:p w14:paraId="7C5FD1BB">
      <w:pPr>
        <w:pStyle w:val="234"/>
        <w:jc w:val="center"/>
        <w:rPr>
          <w:sz w:val="28"/>
          <w:szCs w:val="28"/>
        </w:rPr>
      </w:pPr>
      <w:r>
        <w:rPr>
          <w:sz w:val="28"/>
          <w:szCs w:val="28"/>
        </w:rPr>
        <w:t>Проверяемые на ЕГЭ по химии требования</w:t>
      </w:r>
    </w:p>
    <w:p w14:paraId="06AA3228">
      <w:pPr>
        <w:pStyle w:val="234"/>
        <w:jc w:val="center"/>
        <w:rPr>
          <w:sz w:val="28"/>
          <w:szCs w:val="28"/>
        </w:rPr>
      </w:pPr>
      <w:r>
        <w:rPr>
          <w:sz w:val="28"/>
          <w:szCs w:val="28"/>
        </w:rPr>
        <w:t>к результатам освоения основной образовательной программы</w:t>
      </w:r>
    </w:p>
    <w:p w14:paraId="75EA68FE">
      <w:pPr>
        <w:pStyle w:val="234"/>
        <w:jc w:val="center"/>
        <w:rPr>
          <w:sz w:val="28"/>
          <w:szCs w:val="28"/>
        </w:rPr>
      </w:pPr>
      <w:r>
        <w:rPr>
          <w:sz w:val="28"/>
          <w:szCs w:val="28"/>
        </w:rPr>
        <w:t>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2A89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FD65CE">
            <w:pPr>
              <w:pStyle w:val="234"/>
              <w:jc w:val="center"/>
              <w:rPr>
                <w:sz w:val="24"/>
                <w:szCs w:val="24"/>
              </w:rPr>
            </w:pPr>
            <w:r>
              <w:rPr>
                <w:sz w:val="24"/>
                <w:szCs w:val="24"/>
              </w:rPr>
              <w:t>Код проверяемого требования</w:t>
            </w:r>
          </w:p>
        </w:tc>
        <w:tc>
          <w:tcPr>
            <w:tcW w:w="7370" w:type="dxa"/>
          </w:tcPr>
          <w:p w14:paraId="589CE564">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6EAF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0EA456A">
            <w:pPr>
              <w:pStyle w:val="234"/>
              <w:jc w:val="center"/>
              <w:rPr>
                <w:sz w:val="24"/>
                <w:szCs w:val="24"/>
              </w:rPr>
            </w:pPr>
            <w:r>
              <w:rPr>
                <w:sz w:val="24"/>
                <w:szCs w:val="24"/>
              </w:rPr>
              <w:t>1</w:t>
            </w:r>
          </w:p>
        </w:tc>
        <w:tc>
          <w:tcPr>
            <w:tcW w:w="7370" w:type="dxa"/>
          </w:tcPr>
          <w:p w14:paraId="23D959FB">
            <w:pPr>
              <w:pStyle w:val="234"/>
              <w:jc w:val="both"/>
              <w:rPr>
                <w:sz w:val="24"/>
                <w:szCs w:val="24"/>
              </w:rPr>
            </w:pPr>
            <w:r>
              <w:rPr>
                <w:sz w:val="24"/>
                <w:szCs w:val="24"/>
              </w:rPr>
              <w:t>Владение системой химических знаний, которая включает:</w:t>
            </w:r>
          </w:p>
        </w:tc>
      </w:tr>
      <w:tr w14:paraId="24D4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68B134">
            <w:pPr>
              <w:pStyle w:val="234"/>
              <w:jc w:val="center"/>
              <w:rPr>
                <w:sz w:val="24"/>
                <w:szCs w:val="24"/>
              </w:rPr>
            </w:pPr>
            <w:r>
              <w:rPr>
                <w:sz w:val="24"/>
                <w:szCs w:val="24"/>
              </w:rPr>
              <w:t>1.1</w:t>
            </w:r>
          </w:p>
        </w:tc>
        <w:tc>
          <w:tcPr>
            <w:tcW w:w="7370" w:type="dxa"/>
          </w:tcPr>
          <w:p w14:paraId="3CC5A86E">
            <w:pPr>
              <w:pStyle w:val="234"/>
              <w:jc w:val="both"/>
              <w:rPr>
                <w:sz w:val="24"/>
                <w:szCs w:val="24"/>
              </w:rPr>
            </w:pPr>
            <w:r>
              <w:rPr>
                <w:sz w:val="24"/>
                <w:szCs w:val="24"/>
              </w:rPr>
              <w:t>основополагающие понятия (химический элемент, атом, изотопы, электронная оболочка атома, s-, p-, d-электронные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Pr>
                <w:position w:val="-1"/>
                <w:sz w:val="24"/>
                <w:szCs w:val="24"/>
              </w:rPr>
              <w:drawing>
                <wp:inline distT="0" distB="0" distL="0" distR="0">
                  <wp:extent cx="180975" cy="142875"/>
                  <wp:effectExtent l="0" t="0" r="0" b="8255"/>
                  <wp:docPr id="1898" name="Консультант Плюс"/>
                  <wp:cNvGraphicFramePr/>
                  <a:graphic xmlns:a="http://schemas.openxmlformats.org/drawingml/2006/main">
                    <a:graphicData uri="http://schemas.openxmlformats.org/drawingml/2006/picture">
                      <pic:pic xmlns:pic="http://schemas.openxmlformats.org/drawingml/2006/picture">
                        <pic:nvPicPr>
                          <pic:cNvPr id="1898" name="Консультант Плюс"/>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180975" cy="142875"/>
                          </a:xfrm>
                          <a:prstGeom prst="rect">
                            <a:avLst/>
                          </a:prstGeom>
                          <a:noFill/>
                          <a:ln>
                            <a:noFill/>
                          </a:ln>
                        </pic:spPr>
                      </pic:pic>
                    </a:graphicData>
                  </a:graphic>
                </wp:inline>
              </w:drawing>
            </w:r>
            <w:r>
              <w:rPr>
                <w:sz w:val="24"/>
                <w:szCs w:val="24"/>
              </w:rPr>
              <w:t xml:space="preserve"> и </w:t>
            </w:r>
            <w:r>
              <w:rPr>
                <w:position w:val="-1"/>
                <w:sz w:val="24"/>
                <w:szCs w:val="24"/>
              </w:rPr>
              <w:drawing>
                <wp:inline distT="0" distB="0" distL="0" distR="0">
                  <wp:extent cx="504825" cy="142875"/>
                  <wp:effectExtent l="0" t="0" r="9525" b="8255"/>
                  <wp:docPr id="1899" name="Консультант Плюс"/>
                  <wp:cNvGraphicFramePr/>
                  <a:graphic xmlns:a="http://schemas.openxmlformats.org/drawingml/2006/main">
                    <a:graphicData uri="http://schemas.openxmlformats.org/drawingml/2006/picture">
                      <pic:pic xmlns:pic="http://schemas.openxmlformats.org/drawingml/2006/picture">
                        <pic:nvPicPr>
                          <pic:cNvPr id="1899" name="Консультант Плюс"/>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04825" cy="142875"/>
                          </a:xfrm>
                          <a:prstGeom prst="rect">
                            <a:avLst/>
                          </a:prstGeom>
                          <a:noFill/>
                          <a:ln>
                            <a:noFill/>
                          </a:ln>
                        </pic:spPr>
                      </pic:pic>
                    </a:graphicData>
                  </a:graphic>
                </wp:inline>
              </w:drawing>
            </w:r>
            <w:r>
              <w:rPr>
                <w:sz w:val="24"/>
                <w:szCs w:val="24"/>
              </w:rPr>
              <w:t>,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14:paraId="6FD5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8412E0">
            <w:pPr>
              <w:pStyle w:val="234"/>
              <w:jc w:val="center"/>
              <w:rPr>
                <w:sz w:val="24"/>
                <w:szCs w:val="24"/>
              </w:rPr>
            </w:pPr>
            <w:r>
              <w:rPr>
                <w:sz w:val="24"/>
                <w:szCs w:val="24"/>
              </w:rPr>
              <w:t>1.2</w:t>
            </w:r>
          </w:p>
        </w:tc>
        <w:tc>
          <w:tcPr>
            <w:tcW w:w="7370" w:type="dxa"/>
          </w:tcPr>
          <w:p w14:paraId="23A7C437">
            <w:pPr>
              <w:pStyle w:val="234"/>
              <w:jc w:val="both"/>
              <w:rPr>
                <w:sz w:val="24"/>
                <w:szCs w:val="24"/>
              </w:rPr>
            </w:pPr>
            <w:r>
              <w:rPr>
                <w:sz w:val="24"/>
                <w:szCs w:val="24"/>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14:paraId="4E94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A5B1F8E">
            <w:pPr>
              <w:pStyle w:val="234"/>
              <w:jc w:val="center"/>
              <w:rPr>
                <w:sz w:val="24"/>
                <w:szCs w:val="24"/>
              </w:rPr>
            </w:pPr>
            <w:r>
              <w:rPr>
                <w:sz w:val="24"/>
                <w:szCs w:val="24"/>
              </w:rPr>
              <w:t>1.3</w:t>
            </w:r>
          </w:p>
        </w:tc>
        <w:tc>
          <w:tcPr>
            <w:tcW w:w="7370" w:type="dxa"/>
          </w:tcPr>
          <w:p w14:paraId="3F2AFDD7">
            <w:pPr>
              <w:pStyle w:val="234"/>
              <w:jc w:val="both"/>
              <w:rPr>
                <w:sz w:val="24"/>
                <w:szCs w:val="24"/>
              </w:rPr>
            </w:pPr>
            <w:r>
              <w:rPr>
                <w:sz w:val="24"/>
                <w:szCs w:val="24"/>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14:paraId="6C20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6DC933">
            <w:pPr>
              <w:pStyle w:val="234"/>
              <w:jc w:val="center"/>
              <w:rPr>
                <w:sz w:val="24"/>
                <w:szCs w:val="24"/>
              </w:rPr>
            </w:pPr>
            <w:r>
              <w:rPr>
                <w:sz w:val="24"/>
                <w:szCs w:val="24"/>
              </w:rPr>
              <w:t>1.4</w:t>
            </w:r>
          </w:p>
        </w:tc>
        <w:tc>
          <w:tcPr>
            <w:tcW w:w="7370" w:type="dxa"/>
          </w:tcPr>
          <w:p w14:paraId="097BC278">
            <w:pPr>
              <w:pStyle w:val="234"/>
              <w:jc w:val="both"/>
              <w:rPr>
                <w:sz w:val="24"/>
                <w:szCs w:val="24"/>
              </w:rPr>
            </w:pPr>
            <w:r>
              <w:rPr>
                <w:sz w:val="24"/>
                <w:szCs w:val="24"/>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14:paraId="4CE8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CD3811">
            <w:pPr>
              <w:pStyle w:val="234"/>
              <w:jc w:val="center"/>
              <w:rPr>
                <w:sz w:val="24"/>
                <w:szCs w:val="24"/>
              </w:rPr>
            </w:pPr>
            <w:r>
              <w:rPr>
                <w:sz w:val="24"/>
                <w:szCs w:val="24"/>
              </w:rPr>
              <w:t>1.5</w:t>
            </w:r>
          </w:p>
        </w:tc>
        <w:tc>
          <w:tcPr>
            <w:tcW w:w="7370" w:type="dxa"/>
          </w:tcPr>
          <w:p w14:paraId="32EBEDE4">
            <w:pPr>
              <w:pStyle w:val="234"/>
              <w:jc w:val="both"/>
              <w:rPr>
                <w:sz w:val="24"/>
                <w:szCs w:val="24"/>
              </w:rPr>
            </w:pPr>
            <w:r>
              <w:rPr>
                <w:sz w:val="24"/>
                <w:szCs w:val="24"/>
              </w:rPr>
              <w:t>общие научные принципы химического производства (на примере производства серной кислоты, аммиака, метанола, переработки нефти)</w:t>
            </w:r>
          </w:p>
        </w:tc>
      </w:tr>
      <w:tr w14:paraId="2EDE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014E56">
            <w:pPr>
              <w:pStyle w:val="234"/>
              <w:jc w:val="center"/>
              <w:rPr>
                <w:sz w:val="24"/>
                <w:szCs w:val="24"/>
              </w:rPr>
            </w:pPr>
            <w:r>
              <w:rPr>
                <w:sz w:val="24"/>
                <w:szCs w:val="24"/>
              </w:rPr>
              <w:t>2</w:t>
            </w:r>
          </w:p>
        </w:tc>
        <w:tc>
          <w:tcPr>
            <w:tcW w:w="7370" w:type="dxa"/>
          </w:tcPr>
          <w:p w14:paraId="2F3B09D7">
            <w:pPr>
              <w:pStyle w:val="234"/>
              <w:jc w:val="both"/>
              <w:rPr>
                <w:sz w:val="24"/>
                <w:szCs w:val="24"/>
              </w:rPr>
            </w:pPr>
            <w:r>
              <w:rPr>
                <w:sz w:val="24"/>
                <w:szCs w:val="24"/>
              </w:rPr>
              <w:t>Сформированность умений выявлять:</w:t>
            </w:r>
          </w:p>
        </w:tc>
      </w:tr>
      <w:tr w14:paraId="3E28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C33FBF5">
            <w:pPr>
              <w:pStyle w:val="234"/>
              <w:jc w:val="center"/>
              <w:rPr>
                <w:sz w:val="24"/>
                <w:szCs w:val="24"/>
              </w:rPr>
            </w:pPr>
            <w:r>
              <w:rPr>
                <w:sz w:val="24"/>
                <w:szCs w:val="24"/>
              </w:rPr>
              <w:t>2.1</w:t>
            </w:r>
          </w:p>
        </w:tc>
        <w:tc>
          <w:tcPr>
            <w:tcW w:w="7370" w:type="dxa"/>
          </w:tcPr>
          <w:p w14:paraId="0AC8A764">
            <w:pPr>
              <w:pStyle w:val="234"/>
              <w:jc w:val="both"/>
              <w:rPr>
                <w:sz w:val="24"/>
                <w:szCs w:val="24"/>
              </w:rPr>
            </w:pPr>
            <w:r>
              <w:rPr>
                <w:sz w:val="24"/>
                <w:szCs w:val="24"/>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14:paraId="271F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AA9393">
            <w:pPr>
              <w:pStyle w:val="234"/>
              <w:jc w:val="center"/>
              <w:rPr>
                <w:sz w:val="24"/>
                <w:szCs w:val="24"/>
              </w:rPr>
            </w:pPr>
            <w:r>
              <w:rPr>
                <w:sz w:val="24"/>
                <w:szCs w:val="24"/>
              </w:rPr>
              <w:t>2.2</w:t>
            </w:r>
          </w:p>
        </w:tc>
        <w:tc>
          <w:tcPr>
            <w:tcW w:w="7370" w:type="dxa"/>
          </w:tcPr>
          <w:p w14:paraId="668E49F0">
            <w:pPr>
              <w:pStyle w:val="234"/>
              <w:jc w:val="both"/>
              <w:rPr>
                <w:sz w:val="24"/>
                <w:szCs w:val="24"/>
              </w:rPr>
            </w:pPr>
            <w:r>
              <w:rPr>
                <w:sz w:val="24"/>
                <w:szCs w:val="24"/>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14:paraId="546B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295994">
            <w:pPr>
              <w:pStyle w:val="234"/>
              <w:jc w:val="center"/>
              <w:rPr>
                <w:sz w:val="24"/>
                <w:szCs w:val="24"/>
              </w:rPr>
            </w:pPr>
            <w:r>
              <w:rPr>
                <w:sz w:val="24"/>
                <w:szCs w:val="24"/>
              </w:rPr>
              <w:t>3</w:t>
            </w:r>
          </w:p>
        </w:tc>
        <w:tc>
          <w:tcPr>
            <w:tcW w:w="7370" w:type="dxa"/>
          </w:tcPr>
          <w:p w14:paraId="3EA3C333">
            <w:pPr>
              <w:pStyle w:val="234"/>
              <w:jc w:val="both"/>
              <w:rPr>
                <w:sz w:val="24"/>
                <w:szCs w:val="24"/>
              </w:rPr>
            </w:pPr>
            <w:r>
              <w:rPr>
                <w:sz w:val="24"/>
                <w:szCs w:val="24"/>
              </w:rPr>
              <w:t>Сформированность умения использовать:</w:t>
            </w:r>
          </w:p>
        </w:tc>
      </w:tr>
      <w:tr w14:paraId="4045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52BF0B">
            <w:pPr>
              <w:pStyle w:val="234"/>
              <w:jc w:val="center"/>
              <w:rPr>
                <w:sz w:val="24"/>
                <w:szCs w:val="24"/>
              </w:rPr>
            </w:pPr>
            <w:r>
              <w:rPr>
                <w:sz w:val="24"/>
                <w:szCs w:val="24"/>
              </w:rPr>
              <w:t>3.1</w:t>
            </w:r>
          </w:p>
        </w:tc>
        <w:tc>
          <w:tcPr>
            <w:tcW w:w="7370" w:type="dxa"/>
          </w:tcPr>
          <w:p w14:paraId="109EEA08">
            <w:pPr>
              <w:pStyle w:val="234"/>
              <w:jc w:val="both"/>
              <w:rPr>
                <w:sz w:val="24"/>
                <w:szCs w:val="24"/>
              </w:rPr>
            </w:pPr>
            <w:r>
              <w:rPr>
                <w:sz w:val="24"/>
                <w:szCs w:val="24"/>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14:paraId="15CC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549D17">
            <w:pPr>
              <w:pStyle w:val="234"/>
              <w:jc w:val="center"/>
              <w:rPr>
                <w:sz w:val="24"/>
                <w:szCs w:val="24"/>
              </w:rPr>
            </w:pPr>
            <w:r>
              <w:rPr>
                <w:sz w:val="24"/>
                <w:szCs w:val="24"/>
              </w:rPr>
              <w:t>3.2</w:t>
            </w:r>
          </w:p>
        </w:tc>
        <w:tc>
          <w:tcPr>
            <w:tcW w:w="7370" w:type="dxa"/>
          </w:tcPr>
          <w:p w14:paraId="7050A3F5">
            <w:pPr>
              <w:pStyle w:val="234"/>
              <w:jc w:val="both"/>
              <w:rPr>
                <w:sz w:val="24"/>
                <w:szCs w:val="24"/>
              </w:rPr>
            </w:pPr>
            <w:r>
              <w:rPr>
                <w:sz w:val="24"/>
                <w:szCs w:val="24"/>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14:paraId="08DF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12A8F14">
            <w:pPr>
              <w:pStyle w:val="234"/>
              <w:jc w:val="center"/>
              <w:rPr>
                <w:sz w:val="24"/>
                <w:szCs w:val="24"/>
              </w:rPr>
            </w:pPr>
            <w:r>
              <w:rPr>
                <w:sz w:val="24"/>
                <w:szCs w:val="24"/>
              </w:rPr>
              <w:t>4</w:t>
            </w:r>
          </w:p>
        </w:tc>
        <w:tc>
          <w:tcPr>
            <w:tcW w:w="7370" w:type="dxa"/>
          </w:tcPr>
          <w:p w14:paraId="407D3E13">
            <w:pPr>
              <w:pStyle w:val="234"/>
              <w:jc w:val="both"/>
              <w:rPr>
                <w:sz w:val="24"/>
                <w:szCs w:val="24"/>
              </w:rPr>
            </w:pPr>
            <w:r>
              <w:rPr>
                <w:sz w:val="24"/>
                <w:szCs w:val="24"/>
              </w:rPr>
              <w:t>Сформированность умения классифицировать:</w:t>
            </w:r>
          </w:p>
        </w:tc>
      </w:tr>
      <w:tr w14:paraId="7884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4CCE1CD">
            <w:pPr>
              <w:pStyle w:val="234"/>
              <w:jc w:val="center"/>
              <w:rPr>
                <w:sz w:val="24"/>
                <w:szCs w:val="24"/>
              </w:rPr>
            </w:pPr>
            <w:r>
              <w:rPr>
                <w:sz w:val="24"/>
                <w:szCs w:val="24"/>
              </w:rPr>
              <w:t>4.1</w:t>
            </w:r>
          </w:p>
        </w:tc>
        <w:tc>
          <w:tcPr>
            <w:tcW w:w="7370" w:type="dxa"/>
          </w:tcPr>
          <w:p w14:paraId="53D281C0">
            <w:pPr>
              <w:pStyle w:val="234"/>
              <w:jc w:val="both"/>
              <w:rPr>
                <w:sz w:val="24"/>
                <w:szCs w:val="24"/>
              </w:rPr>
            </w:pPr>
            <w:r>
              <w:rPr>
                <w:sz w:val="24"/>
                <w:szCs w:val="24"/>
              </w:rPr>
              <w:t>неорганические вещества, самостоятельно выбирать основания и критерии для классификации изучаемых химических объектов</w:t>
            </w:r>
          </w:p>
        </w:tc>
      </w:tr>
      <w:tr w14:paraId="695D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A00B1E4">
            <w:pPr>
              <w:pStyle w:val="234"/>
              <w:jc w:val="center"/>
              <w:rPr>
                <w:sz w:val="24"/>
                <w:szCs w:val="24"/>
              </w:rPr>
            </w:pPr>
            <w:r>
              <w:rPr>
                <w:sz w:val="24"/>
                <w:szCs w:val="24"/>
              </w:rPr>
              <w:t>4.2</w:t>
            </w:r>
          </w:p>
        </w:tc>
        <w:tc>
          <w:tcPr>
            <w:tcW w:w="7370" w:type="dxa"/>
          </w:tcPr>
          <w:p w14:paraId="7C876B51">
            <w:pPr>
              <w:pStyle w:val="234"/>
              <w:jc w:val="both"/>
              <w:rPr>
                <w:sz w:val="24"/>
                <w:szCs w:val="24"/>
              </w:rPr>
            </w:pPr>
            <w:r>
              <w:rPr>
                <w:sz w:val="24"/>
                <w:szCs w:val="24"/>
              </w:rPr>
              <w:t>органические вещества, самостоятельно выбирать основания и критерии для классификации изучаемых химических объектов</w:t>
            </w:r>
          </w:p>
        </w:tc>
      </w:tr>
      <w:tr w14:paraId="3E9A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E1B7CB">
            <w:pPr>
              <w:pStyle w:val="234"/>
              <w:jc w:val="center"/>
              <w:rPr>
                <w:sz w:val="24"/>
                <w:szCs w:val="24"/>
              </w:rPr>
            </w:pPr>
            <w:r>
              <w:rPr>
                <w:sz w:val="24"/>
                <w:szCs w:val="24"/>
              </w:rPr>
              <w:t>4.3</w:t>
            </w:r>
          </w:p>
        </w:tc>
        <w:tc>
          <w:tcPr>
            <w:tcW w:w="7370" w:type="dxa"/>
          </w:tcPr>
          <w:p w14:paraId="44D4EC1D">
            <w:pPr>
              <w:pStyle w:val="234"/>
              <w:jc w:val="both"/>
              <w:rPr>
                <w:sz w:val="24"/>
                <w:szCs w:val="24"/>
              </w:rPr>
            </w:pPr>
            <w:r>
              <w:rPr>
                <w:sz w:val="24"/>
                <w:szCs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14:paraId="047E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9895E3">
            <w:pPr>
              <w:pStyle w:val="234"/>
              <w:jc w:val="center"/>
              <w:rPr>
                <w:sz w:val="24"/>
                <w:szCs w:val="24"/>
              </w:rPr>
            </w:pPr>
            <w:r>
              <w:rPr>
                <w:sz w:val="24"/>
                <w:szCs w:val="24"/>
              </w:rPr>
              <w:t>5</w:t>
            </w:r>
          </w:p>
        </w:tc>
        <w:tc>
          <w:tcPr>
            <w:tcW w:w="7370" w:type="dxa"/>
          </w:tcPr>
          <w:p w14:paraId="3055650F">
            <w:pPr>
              <w:pStyle w:val="234"/>
              <w:jc w:val="both"/>
              <w:rPr>
                <w:sz w:val="24"/>
                <w:szCs w:val="24"/>
              </w:rPr>
            </w:pPr>
            <w:r>
              <w:rPr>
                <w:sz w:val="24"/>
                <w:szCs w:val="24"/>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14:paraId="57E5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4AA1E59">
            <w:pPr>
              <w:pStyle w:val="234"/>
              <w:jc w:val="center"/>
              <w:rPr>
                <w:sz w:val="24"/>
                <w:szCs w:val="24"/>
              </w:rPr>
            </w:pPr>
            <w:r>
              <w:rPr>
                <w:sz w:val="24"/>
                <w:szCs w:val="24"/>
              </w:rPr>
              <w:t>6</w:t>
            </w:r>
          </w:p>
        </w:tc>
        <w:tc>
          <w:tcPr>
            <w:tcW w:w="7370" w:type="dxa"/>
          </w:tcPr>
          <w:p w14:paraId="5EADA460">
            <w:pPr>
              <w:pStyle w:val="234"/>
              <w:jc w:val="both"/>
              <w:rPr>
                <w:sz w:val="24"/>
                <w:szCs w:val="24"/>
              </w:rPr>
            </w:pPr>
            <w:r>
              <w:rPr>
                <w:sz w:val="24"/>
                <w:szCs w:val="24"/>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14:paraId="028D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FA4E0E">
            <w:pPr>
              <w:pStyle w:val="234"/>
              <w:jc w:val="center"/>
              <w:rPr>
                <w:sz w:val="24"/>
                <w:szCs w:val="24"/>
              </w:rPr>
            </w:pPr>
            <w:r>
              <w:rPr>
                <w:sz w:val="24"/>
                <w:szCs w:val="24"/>
              </w:rPr>
              <w:t>7</w:t>
            </w:r>
          </w:p>
        </w:tc>
        <w:tc>
          <w:tcPr>
            <w:tcW w:w="7370" w:type="dxa"/>
          </w:tcPr>
          <w:p w14:paraId="43185FFB">
            <w:pPr>
              <w:pStyle w:val="234"/>
              <w:jc w:val="both"/>
              <w:rPr>
                <w:sz w:val="24"/>
                <w:szCs w:val="24"/>
              </w:rPr>
            </w:pPr>
            <w:r>
              <w:rPr>
                <w:sz w:val="24"/>
                <w:szCs w:val="24"/>
              </w:rPr>
              <w:t>Сформированность умения составлять уравнения химических реакций и раскрывать их сущность:</w:t>
            </w:r>
          </w:p>
        </w:tc>
      </w:tr>
      <w:tr w14:paraId="00EB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771328">
            <w:pPr>
              <w:pStyle w:val="234"/>
              <w:jc w:val="center"/>
              <w:rPr>
                <w:sz w:val="24"/>
                <w:szCs w:val="24"/>
              </w:rPr>
            </w:pPr>
            <w:r>
              <w:rPr>
                <w:sz w:val="24"/>
                <w:szCs w:val="24"/>
              </w:rPr>
              <w:t>7.1</w:t>
            </w:r>
          </w:p>
        </w:tc>
        <w:tc>
          <w:tcPr>
            <w:tcW w:w="7370" w:type="dxa"/>
          </w:tcPr>
          <w:p w14:paraId="2E38F747">
            <w:pPr>
              <w:pStyle w:val="234"/>
              <w:jc w:val="both"/>
              <w:rPr>
                <w:sz w:val="24"/>
                <w:szCs w:val="24"/>
              </w:rPr>
            </w:pPr>
            <w:r>
              <w:rPr>
                <w:sz w:val="24"/>
                <w:szCs w:val="24"/>
              </w:rPr>
              <w:t>окислительно-восстановительных реакций посредством составления электронного баланса этих реакций</w:t>
            </w:r>
          </w:p>
        </w:tc>
      </w:tr>
      <w:tr w14:paraId="25A1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0A0D8D9">
            <w:pPr>
              <w:pStyle w:val="234"/>
              <w:jc w:val="center"/>
              <w:rPr>
                <w:sz w:val="24"/>
                <w:szCs w:val="24"/>
              </w:rPr>
            </w:pPr>
            <w:r>
              <w:rPr>
                <w:sz w:val="24"/>
                <w:szCs w:val="24"/>
              </w:rPr>
              <w:t>7.2</w:t>
            </w:r>
          </w:p>
        </w:tc>
        <w:tc>
          <w:tcPr>
            <w:tcW w:w="7370" w:type="dxa"/>
          </w:tcPr>
          <w:p w14:paraId="7D7F005C">
            <w:pPr>
              <w:pStyle w:val="234"/>
              <w:jc w:val="both"/>
              <w:rPr>
                <w:sz w:val="24"/>
                <w:szCs w:val="24"/>
              </w:rPr>
            </w:pPr>
            <w:r>
              <w:rPr>
                <w:sz w:val="24"/>
                <w:szCs w:val="24"/>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14:paraId="277A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D118AA">
            <w:pPr>
              <w:pStyle w:val="234"/>
              <w:jc w:val="center"/>
              <w:rPr>
                <w:sz w:val="24"/>
                <w:szCs w:val="24"/>
              </w:rPr>
            </w:pPr>
            <w:r>
              <w:rPr>
                <w:sz w:val="24"/>
                <w:szCs w:val="24"/>
              </w:rPr>
              <w:t>7.3</w:t>
            </w:r>
          </w:p>
        </w:tc>
        <w:tc>
          <w:tcPr>
            <w:tcW w:w="7370" w:type="dxa"/>
          </w:tcPr>
          <w:p w14:paraId="45392FC6">
            <w:pPr>
              <w:pStyle w:val="234"/>
              <w:jc w:val="both"/>
              <w:rPr>
                <w:sz w:val="24"/>
                <w:szCs w:val="24"/>
              </w:rPr>
            </w:pPr>
            <w:r>
              <w:rPr>
                <w:sz w:val="24"/>
                <w:szCs w:val="24"/>
              </w:rPr>
              <w:t>реакций гидролиза, реакций комплексообразования (на примере гидроксокомплексов цинка и алюминия)</w:t>
            </w:r>
          </w:p>
        </w:tc>
      </w:tr>
      <w:tr w14:paraId="50AD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A398A6">
            <w:pPr>
              <w:pStyle w:val="234"/>
              <w:jc w:val="center"/>
              <w:rPr>
                <w:sz w:val="24"/>
                <w:szCs w:val="24"/>
              </w:rPr>
            </w:pPr>
            <w:r>
              <w:rPr>
                <w:sz w:val="24"/>
                <w:szCs w:val="24"/>
              </w:rPr>
              <w:t>8</w:t>
            </w:r>
          </w:p>
        </w:tc>
        <w:tc>
          <w:tcPr>
            <w:tcW w:w="7370" w:type="dxa"/>
          </w:tcPr>
          <w:p w14:paraId="661BAEAB">
            <w:pPr>
              <w:pStyle w:val="234"/>
              <w:jc w:val="both"/>
              <w:rPr>
                <w:sz w:val="24"/>
                <w:szCs w:val="24"/>
              </w:rPr>
            </w:pPr>
            <w:r>
              <w:rPr>
                <w:sz w:val="24"/>
                <w:szCs w:val="24"/>
              </w:rPr>
              <w:t>Сформированность умения подтверждать:</w:t>
            </w:r>
          </w:p>
        </w:tc>
      </w:tr>
      <w:tr w14:paraId="4D3E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BF2A7D">
            <w:pPr>
              <w:pStyle w:val="234"/>
              <w:jc w:val="center"/>
              <w:rPr>
                <w:sz w:val="24"/>
                <w:szCs w:val="24"/>
              </w:rPr>
            </w:pPr>
            <w:r>
              <w:rPr>
                <w:sz w:val="24"/>
                <w:szCs w:val="24"/>
              </w:rPr>
              <w:t>8.1</w:t>
            </w:r>
          </w:p>
        </w:tc>
        <w:tc>
          <w:tcPr>
            <w:tcW w:w="7370" w:type="dxa"/>
          </w:tcPr>
          <w:p w14:paraId="27CD0B83">
            <w:pPr>
              <w:pStyle w:val="234"/>
              <w:jc w:val="both"/>
              <w:rPr>
                <w:sz w:val="24"/>
                <w:szCs w:val="24"/>
              </w:rPr>
            </w:pPr>
            <w:r>
              <w:rPr>
                <w:sz w:val="24"/>
                <w:szCs w:val="24"/>
              </w:rPr>
              <w:t>на конкретных примерах характер зависимости реакционной способности органических соединений от кратности и типа ковалентной связи (</w:t>
            </w:r>
            <w:r>
              <w:rPr>
                <w:position w:val="-1"/>
                <w:sz w:val="24"/>
                <w:szCs w:val="24"/>
              </w:rPr>
              <w:drawing>
                <wp:inline distT="0" distB="0" distL="0" distR="0">
                  <wp:extent cx="180975" cy="142875"/>
                  <wp:effectExtent l="0" t="0" r="0" b="8255"/>
                  <wp:docPr id="1900" name="Консультант Плюс"/>
                  <wp:cNvGraphicFramePr/>
                  <a:graphic xmlns:a="http://schemas.openxmlformats.org/drawingml/2006/main">
                    <a:graphicData uri="http://schemas.openxmlformats.org/drawingml/2006/picture">
                      <pic:pic xmlns:pic="http://schemas.openxmlformats.org/drawingml/2006/picture">
                        <pic:nvPicPr>
                          <pic:cNvPr id="1900" name="Консультант Плюс"/>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180975" cy="142875"/>
                          </a:xfrm>
                          <a:prstGeom prst="rect">
                            <a:avLst/>
                          </a:prstGeom>
                          <a:noFill/>
                          <a:ln>
                            <a:noFill/>
                          </a:ln>
                        </pic:spPr>
                      </pic:pic>
                    </a:graphicData>
                  </a:graphic>
                </wp:inline>
              </w:drawing>
            </w:r>
            <w:r>
              <w:rPr>
                <w:sz w:val="24"/>
                <w:szCs w:val="24"/>
              </w:rPr>
              <w:t xml:space="preserve"> и </w:t>
            </w:r>
            <w:r>
              <w:rPr>
                <w:position w:val="-1"/>
                <w:sz w:val="24"/>
                <w:szCs w:val="24"/>
              </w:rPr>
              <w:drawing>
                <wp:inline distT="0" distB="0" distL="0" distR="0">
                  <wp:extent cx="523875" cy="142875"/>
                  <wp:effectExtent l="0" t="0" r="9525" b="8255"/>
                  <wp:docPr id="1901" name="Консультант Плюс"/>
                  <wp:cNvGraphicFramePr/>
                  <a:graphic xmlns:a="http://schemas.openxmlformats.org/drawingml/2006/main">
                    <a:graphicData uri="http://schemas.openxmlformats.org/drawingml/2006/picture">
                      <pic:pic xmlns:pic="http://schemas.openxmlformats.org/drawingml/2006/picture">
                        <pic:nvPicPr>
                          <pic:cNvPr id="1901" name="Консультант Плюс"/>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23875" cy="142875"/>
                          </a:xfrm>
                          <a:prstGeom prst="rect">
                            <a:avLst/>
                          </a:prstGeom>
                          <a:noFill/>
                          <a:ln>
                            <a:noFill/>
                          </a:ln>
                        </pic:spPr>
                      </pic:pic>
                    </a:graphicData>
                  </a:graphic>
                </wp:inline>
              </w:drawing>
            </w:r>
            <w:r>
              <w:rPr>
                <w:sz w:val="24"/>
                <w:szCs w:val="24"/>
              </w:rPr>
              <w:t>), взаимного влияния атомов и групп атомов в молекулах, а также от особенностей реализации различных механизмов протекания реакций</w:t>
            </w:r>
          </w:p>
        </w:tc>
      </w:tr>
      <w:tr w14:paraId="64D4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B604F6E">
            <w:pPr>
              <w:pStyle w:val="234"/>
              <w:jc w:val="center"/>
              <w:rPr>
                <w:sz w:val="24"/>
                <w:szCs w:val="24"/>
              </w:rPr>
            </w:pPr>
            <w:r>
              <w:rPr>
                <w:sz w:val="24"/>
                <w:szCs w:val="24"/>
              </w:rPr>
              <w:t>8.2</w:t>
            </w:r>
          </w:p>
        </w:tc>
        <w:tc>
          <w:tcPr>
            <w:tcW w:w="7370" w:type="dxa"/>
          </w:tcPr>
          <w:p w14:paraId="352F02A8">
            <w:pPr>
              <w:pStyle w:val="234"/>
              <w:jc w:val="both"/>
              <w:rPr>
                <w:sz w:val="24"/>
                <w:szCs w:val="24"/>
              </w:rPr>
            </w:pPr>
            <w:r>
              <w:rPr>
                <w:sz w:val="24"/>
                <w:szCs w:val="24"/>
              </w:rPr>
              <w:t>характерные химические свойства веществ соответствующими экспериментами и записями уравнений химических реакций</w:t>
            </w:r>
          </w:p>
        </w:tc>
      </w:tr>
      <w:tr w14:paraId="7490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6403A3">
            <w:pPr>
              <w:pStyle w:val="234"/>
              <w:jc w:val="center"/>
              <w:rPr>
                <w:sz w:val="24"/>
                <w:szCs w:val="24"/>
              </w:rPr>
            </w:pPr>
            <w:r>
              <w:rPr>
                <w:sz w:val="24"/>
                <w:szCs w:val="24"/>
              </w:rPr>
              <w:t>9</w:t>
            </w:r>
          </w:p>
        </w:tc>
        <w:tc>
          <w:tcPr>
            <w:tcW w:w="7370" w:type="dxa"/>
          </w:tcPr>
          <w:p w14:paraId="1120765E">
            <w:pPr>
              <w:pStyle w:val="234"/>
              <w:jc w:val="both"/>
              <w:rPr>
                <w:sz w:val="24"/>
                <w:szCs w:val="24"/>
              </w:rPr>
            </w:pPr>
            <w:r>
              <w:rPr>
                <w:sz w:val="24"/>
                <w:szCs w:val="24"/>
              </w:rPr>
              <w:t>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14:paraId="6306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FF16B84">
            <w:pPr>
              <w:pStyle w:val="234"/>
              <w:jc w:val="center"/>
              <w:rPr>
                <w:sz w:val="24"/>
                <w:szCs w:val="24"/>
              </w:rPr>
            </w:pPr>
            <w:r>
              <w:rPr>
                <w:sz w:val="24"/>
                <w:szCs w:val="24"/>
              </w:rPr>
              <w:t>10</w:t>
            </w:r>
          </w:p>
        </w:tc>
        <w:tc>
          <w:tcPr>
            <w:tcW w:w="7370" w:type="dxa"/>
          </w:tcPr>
          <w:p w14:paraId="74EEB62D">
            <w:pPr>
              <w:pStyle w:val="234"/>
              <w:jc w:val="both"/>
              <w:rPr>
                <w:sz w:val="24"/>
                <w:szCs w:val="24"/>
              </w:rPr>
            </w:pPr>
            <w:r>
              <w:rPr>
                <w:sz w:val="24"/>
                <w:szCs w:val="24"/>
              </w:rPr>
              <w:t>Сформированность умения проводить расчеты по химическим формулам и уравнениям химических реакций с использованием физических величин:</w:t>
            </w:r>
          </w:p>
        </w:tc>
      </w:tr>
      <w:tr w14:paraId="3858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B78CD3">
            <w:pPr>
              <w:pStyle w:val="234"/>
              <w:jc w:val="center"/>
              <w:rPr>
                <w:sz w:val="24"/>
                <w:szCs w:val="24"/>
              </w:rPr>
            </w:pPr>
            <w:r>
              <w:rPr>
                <w:sz w:val="24"/>
                <w:szCs w:val="24"/>
              </w:rPr>
              <w:t>10.1</w:t>
            </w:r>
          </w:p>
        </w:tc>
        <w:tc>
          <w:tcPr>
            <w:tcW w:w="7370" w:type="dxa"/>
          </w:tcPr>
          <w:p w14:paraId="487BC2C7">
            <w:pPr>
              <w:pStyle w:val="234"/>
              <w:jc w:val="both"/>
              <w:rPr>
                <w:sz w:val="24"/>
                <w:szCs w:val="24"/>
              </w:rPr>
            </w:pPr>
            <w:r>
              <w:rPr>
                <w:sz w:val="24"/>
                <w:szCs w:val="24"/>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14:paraId="0EE8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29119F">
            <w:pPr>
              <w:pStyle w:val="234"/>
              <w:jc w:val="center"/>
              <w:rPr>
                <w:sz w:val="24"/>
                <w:szCs w:val="24"/>
              </w:rPr>
            </w:pPr>
            <w:r>
              <w:rPr>
                <w:sz w:val="24"/>
                <w:szCs w:val="24"/>
              </w:rPr>
              <w:t>10.2</w:t>
            </w:r>
          </w:p>
        </w:tc>
        <w:tc>
          <w:tcPr>
            <w:tcW w:w="7370" w:type="dxa"/>
          </w:tcPr>
          <w:p w14:paraId="49ACD80A">
            <w:pPr>
              <w:pStyle w:val="234"/>
              <w:jc w:val="both"/>
              <w:rPr>
                <w:sz w:val="24"/>
                <w:szCs w:val="24"/>
              </w:rPr>
            </w:pPr>
            <w:r>
              <w:rPr>
                <w:sz w:val="24"/>
                <w:szCs w:val="24"/>
              </w:rPr>
              <w:t>массовой или объемной доли, выхода продукта реакции</w:t>
            </w:r>
          </w:p>
        </w:tc>
      </w:tr>
      <w:tr w14:paraId="2922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C04450">
            <w:pPr>
              <w:pStyle w:val="234"/>
              <w:jc w:val="center"/>
              <w:rPr>
                <w:sz w:val="24"/>
                <w:szCs w:val="24"/>
              </w:rPr>
            </w:pPr>
            <w:r>
              <w:rPr>
                <w:sz w:val="24"/>
                <w:szCs w:val="24"/>
              </w:rPr>
              <w:t>10.3</w:t>
            </w:r>
          </w:p>
        </w:tc>
        <w:tc>
          <w:tcPr>
            <w:tcW w:w="7370" w:type="dxa"/>
          </w:tcPr>
          <w:p w14:paraId="7AABDC89">
            <w:pPr>
              <w:pStyle w:val="234"/>
              <w:jc w:val="both"/>
              <w:rPr>
                <w:sz w:val="24"/>
                <w:szCs w:val="24"/>
              </w:rPr>
            </w:pPr>
            <w:r>
              <w:rPr>
                <w:sz w:val="24"/>
                <w:szCs w:val="24"/>
              </w:rPr>
              <w:t>теплового эффекта реакций</w:t>
            </w:r>
          </w:p>
        </w:tc>
      </w:tr>
      <w:tr w14:paraId="7944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069513C">
            <w:pPr>
              <w:pStyle w:val="234"/>
              <w:jc w:val="center"/>
              <w:rPr>
                <w:sz w:val="24"/>
                <w:szCs w:val="24"/>
              </w:rPr>
            </w:pPr>
            <w:r>
              <w:rPr>
                <w:sz w:val="24"/>
                <w:szCs w:val="24"/>
              </w:rPr>
              <w:t>10.4</w:t>
            </w:r>
          </w:p>
        </w:tc>
        <w:tc>
          <w:tcPr>
            <w:tcW w:w="7370" w:type="dxa"/>
          </w:tcPr>
          <w:p w14:paraId="1C5C5179">
            <w:pPr>
              <w:pStyle w:val="234"/>
              <w:jc w:val="both"/>
              <w:rPr>
                <w:sz w:val="24"/>
                <w:szCs w:val="24"/>
              </w:rPr>
            </w:pPr>
            <w:r>
              <w:rPr>
                <w:sz w:val="24"/>
                <w:szCs w:val="24"/>
              </w:rPr>
              <w:t>объемных отношений газов</w:t>
            </w:r>
          </w:p>
        </w:tc>
      </w:tr>
      <w:tr w14:paraId="6421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88B9297">
            <w:pPr>
              <w:pStyle w:val="234"/>
              <w:jc w:val="center"/>
              <w:rPr>
                <w:sz w:val="24"/>
                <w:szCs w:val="24"/>
              </w:rPr>
            </w:pPr>
            <w:r>
              <w:rPr>
                <w:sz w:val="24"/>
                <w:szCs w:val="24"/>
              </w:rPr>
              <w:t>10.5</w:t>
            </w:r>
          </w:p>
        </w:tc>
        <w:tc>
          <w:tcPr>
            <w:tcW w:w="7370" w:type="dxa"/>
          </w:tcPr>
          <w:p w14:paraId="0E54FB1A">
            <w:pPr>
              <w:pStyle w:val="234"/>
              <w:jc w:val="both"/>
              <w:rPr>
                <w:sz w:val="24"/>
                <w:szCs w:val="24"/>
              </w:rPr>
            </w:pPr>
            <w:r>
              <w:rPr>
                <w:sz w:val="24"/>
                <w:szCs w:val="24"/>
              </w:rPr>
              <w:t>по нахождению химической формулы вещества</w:t>
            </w:r>
          </w:p>
        </w:tc>
      </w:tr>
      <w:tr w14:paraId="681D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44EAE8">
            <w:pPr>
              <w:pStyle w:val="234"/>
              <w:jc w:val="center"/>
              <w:rPr>
                <w:sz w:val="24"/>
                <w:szCs w:val="24"/>
              </w:rPr>
            </w:pPr>
            <w:r>
              <w:rPr>
                <w:sz w:val="24"/>
                <w:szCs w:val="24"/>
              </w:rPr>
              <w:t>11</w:t>
            </w:r>
          </w:p>
        </w:tc>
        <w:tc>
          <w:tcPr>
            <w:tcW w:w="7370" w:type="dxa"/>
          </w:tcPr>
          <w:p w14:paraId="0B30D281">
            <w:pPr>
              <w:pStyle w:val="234"/>
              <w:jc w:val="both"/>
              <w:rPr>
                <w:sz w:val="24"/>
                <w:szCs w:val="24"/>
              </w:rPr>
            </w:pPr>
            <w:r>
              <w:rPr>
                <w:sz w:val="24"/>
                <w:szCs w:val="24"/>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14:paraId="7800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0A3AAF">
            <w:pPr>
              <w:pStyle w:val="234"/>
              <w:jc w:val="center"/>
              <w:rPr>
                <w:sz w:val="24"/>
                <w:szCs w:val="24"/>
              </w:rPr>
            </w:pPr>
            <w:r>
              <w:rPr>
                <w:sz w:val="24"/>
                <w:szCs w:val="24"/>
              </w:rPr>
              <w:t>12</w:t>
            </w:r>
          </w:p>
        </w:tc>
        <w:tc>
          <w:tcPr>
            <w:tcW w:w="7370" w:type="dxa"/>
          </w:tcPr>
          <w:p w14:paraId="2E02B984">
            <w:pPr>
              <w:pStyle w:val="234"/>
              <w:jc w:val="both"/>
              <w:rPr>
                <w:sz w:val="24"/>
                <w:szCs w:val="24"/>
              </w:rPr>
            </w:pPr>
            <w:r>
              <w:rPr>
                <w:sz w:val="24"/>
                <w:szCs w:val="24"/>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14:paraId="6CB7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AA57C89">
            <w:pPr>
              <w:pStyle w:val="234"/>
              <w:jc w:val="center"/>
              <w:rPr>
                <w:sz w:val="24"/>
                <w:szCs w:val="24"/>
              </w:rPr>
            </w:pPr>
            <w:r>
              <w:rPr>
                <w:sz w:val="24"/>
                <w:szCs w:val="24"/>
              </w:rPr>
              <w:t>13</w:t>
            </w:r>
          </w:p>
        </w:tc>
        <w:tc>
          <w:tcPr>
            <w:tcW w:w="7370" w:type="dxa"/>
          </w:tcPr>
          <w:p w14:paraId="65A469B5">
            <w:pPr>
              <w:pStyle w:val="234"/>
              <w:jc w:val="both"/>
              <w:rPr>
                <w:sz w:val="24"/>
                <w:szCs w:val="24"/>
              </w:rPr>
            </w:pPr>
            <w:r>
              <w:rPr>
                <w:sz w:val="24"/>
                <w:szCs w:val="24"/>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14:paraId="0799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0139F6">
            <w:pPr>
              <w:pStyle w:val="234"/>
              <w:jc w:val="center"/>
              <w:rPr>
                <w:sz w:val="24"/>
                <w:szCs w:val="24"/>
              </w:rPr>
            </w:pPr>
            <w:r>
              <w:rPr>
                <w:sz w:val="24"/>
                <w:szCs w:val="24"/>
              </w:rPr>
              <w:t>14</w:t>
            </w:r>
          </w:p>
        </w:tc>
        <w:tc>
          <w:tcPr>
            <w:tcW w:w="7370" w:type="dxa"/>
          </w:tcPr>
          <w:p w14:paraId="0951D297">
            <w:pPr>
              <w:pStyle w:val="234"/>
              <w:jc w:val="both"/>
              <w:rPr>
                <w:sz w:val="24"/>
                <w:szCs w:val="24"/>
              </w:rPr>
            </w:pPr>
            <w:r>
              <w:rPr>
                <w:sz w:val="24"/>
                <w:szCs w:val="24"/>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14:paraId="7C4A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7F0E46">
            <w:pPr>
              <w:pStyle w:val="234"/>
              <w:jc w:val="center"/>
              <w:rPr>
                <w:sz w:val="24"/>
                <w:szCs w:val="24"/>
              </w:rPr>
            </w:pPr>
            <w:r>
              <w:rPr>
                <w:sz w:val="24"/>
                <w:szCs w:val="24"/>
              </w:rPr>
              <w:t>15</w:t>
            </w:r>
          </w:p>
        </w:tc>
        <w:tc>
          <w:tcPr>
            <w:tcW w:w="7370" w:type="dxa"/>
          </w:tcPr>
          <w:p w14:paraId="7FD30BB3">
            <w:pPr>
              <w:pStyle w:val="234"/>
              <w:jc w:val="both"/>
              <w:rPr>
                <w:sz w:val="24"/>
                <w:szCs w:val="24"/>
              </w:rPr>
            </w:pPr>
            <w:r>
              <w:rPr>
                <w:sz w:val="24"/>
                <w:szCs w:val="24"/>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2B276F1E">
      <w:pPr>
        <w:pStyle w:val="313"/>
        <w:spacing w:line="360" w:lineRule="auto"/>
        <w:ind w:left="0" w:firstLine="709"/>
        <w:rPr>
          <w:rFonts w:ascii="Times New Roman" w:hAnsi="Times New Roman" w:cs="Times New Roman"/>
          <w:color w:val="auto"/>
          <w:sz w:val="28"/>
          <w:szCs w:val="28"/>
        </w:rPr>
      </w:pPr>
    </w:p>
    <w:p w14:paraId="2CCECB5D">
      <w:pPr>
        <w:pStyle w:val="234"/>
        <w:jc w:val="right"/>
        <w:rPr>
          <w:sz w:val="28"/>
          <w:szCs w:val="28"/>
        </w:rPr>
      </w:pPr>
      <w:r>
        <w:rPr>
          <w:sz w:val="28"/>
          <w:szCs w:val="28"/>
        </w:rPr>
        <w:t>Таблица 15.5</w:t>
      </w:r>
    </w:p>
    <w:p w14:paraId="20EE5C44">
      <w:pPr>
        <w:pStyle w:val="234"/>
        <w:ind w:firstLine="540"/>
        <w:jc w:val="both"/>
        <w:rPr>
          <w:sz w:val="28"/>
          <w:szCs w:val="28"/>
        </w:rPr>
      </w:pPr>
    </w:p>
    <w:p w14:paraId="03A74DBD">
      <w:pPr>
        <w:pStyle w:val="234"/>
        <w:jc w:val="center"/>
        <w:rPr>
          <w:sz w:val="28"/>
          <w:szCs w:val="28"/>
        </w:rPr>
      </w:pPr>
      <w:r>
        <w:rPr>
          <w:sz w:val="28"/>
          <w:szCs w:val="28"/>
        </w:rPr>
        <w:t>Перечень элементов содержания, проверяемых на ЕГЭ по химии</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5E18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FB99B5">
            <w:pPr>
              <w:pStyle w:val="234"/>
              <w:jc w:val="center"/>
              <w:rPr>
                <w:sz w:val="24"/>
                <w:szCs w:val="24"/>
              </w:rPr>
            </w:pPr>
            <w:r>
              <w:rPr>
                <w:sz w:val="24"/>
                <w:szCs w:val="24"/>
              </w:rPr>
              <w:t>Код</w:t>
            </w:r>
          </w:p>
        </w:tc>
        <w:tc>
          <w:tcPr>
            <w:tcW w:w="7994" w:type="dxa"/>
          </w:tcPr>
          <w:p w14:paraId="62FA5F31">
            <w:pPr>
              <w:pStyle w:val="234"/>
              <w:jc w:val="center"/>
              <w:rPr>
                <w:sz w:val="24"/>
                <w:szCs w:val="24"/>
              </w:rPr>
            </w:pPr>
            <w:r>
              <w:rPr>
                <w:sz w:val="24"/>
                <w:szCs w:val="24"/>
              </w:rPr>
              <w:t>Проверяемый элемент содержания</w:t>
            </w:r>
          </w:p>
        </w:tc>
      </w:tr>
      <w:tr w14:paraId="6C32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082E98">
            <w:pPr>
              <w:pStyle w:val="234"/>
              <w:jc w:val="center"/>
              <w:rPr>
                <w:sz w:val="24"/>
                <w:szCs w:val="24"/>
              </w:rPr>
            </w:pPr>
            <w:r>
              <w:rPr>
                <w:sz w:val="24"/>
                <w:szCs w:val="24"/>
              </w:rPr>
              <w:t>1</w:t>
            </w:r>
          </w:p>
        </w:tc>
        <w:tc>
          <w:tcPr>
            <w:tcW w:w="7994" w:type="dxa"/>
          </w:tcPr>
          <w:p w14:paraId="2DA01375">
            <w:pPr>
              <w:pStyle w:val="234"/>
              <w:jc w:val="both"/>
              <w:rPr>
                <w:sz w:val="24"/>
                <w:szCs w:val="24"/>
              </w:rPr>
            </w:pPr>
            <w:r>
              <w:rPr>
                <w:sz w:val="24"/>
                <w:szCs w:val="24"/>
              </w:rPr>
              <w:t>Теоретические основы химии</w:t>
            </w:r>
          </w:p>
        </w:tc>
      </w:tr>
      <w:tr w14:paraId="1575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DA7C01">
            <w:pPr>
              <w:pStyle w:val="234"/>
              <w:jc w:val="center"/>
              <w:rPr>
                <w:sz w:val="24"/>
                <w:szCs w:val="24"/>
              </w:rPr>
            </w:pPr>
            <w:r>
              <w:rPr>
                <w:sz w:val="24"/>
                <w:szCs w:val="24"/>
              </w:rPr>
              <w:t>1.1</w:t>
            </w:r>
          </w:p>
        </w:tc>
        <w:tc>
          <w:tcPr>
            <w:tcW w:w="7994" w:type="dxa"/>
          </w:tcPr>
          <w:p w14:paraId="517006AE">
            <w:pPr>
              <w:pStyle w:val="234"/>
              <w:jc w:val="both"/>
              <w:rPr>
                <w:sz w:val="24"/>
                <w:szCs w:val="24"/>
              </w:rPr>
            </w:pPr>
            <w:r>
              <w:rPr>
                <w:sz w:val="24"/>
                <w:szCs w:val="24"/>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14:paraId="3D43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16FE25">
            <w:pPr>
              <w:pStyle w:val="234"/>
              <w:jc w:val="center"/>
              <w:rPr>
                <w:sz w:val="24"/>
                <w:szCs w:val="24"/>
              </w:rPr>
            </w:pPr>
            <w:r>
              <w:rPr>
                <w:sz w:val="24"/>
                <w:szCs w:val="24"/>
              </w:rPr>
              <w:t>1.2</w:t>
            </w:r>
          </w:p>
        </w:tc>
        <w:tc>
          <w:tcPr>
            <w:tcW w:w="7994" w:type="dxa"/>
          </w:tcPr>
          <w:p w14:paraId="23733D33">
            <w:pPr>
              <w:pStyle w:val="234"/>
              <w:jc w:val="both"/>
              <w:rPr>
                <w:sz w:val="24"/>
                <w:szCs w:val="24"/>
              </w:rPr>
            </w:pPr>
            <w:r>
              <w:rPr>
                <w:sz w:val="24"/>
                <w:szCs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14:paraId="78A5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209FDC">
            <w:pPr>
              <w:pStyle w:val="234"/>
              <w:jc w:val="center"/>
              <w:rPr>
                <w:sz w:val="24"/>
                <w:szCs w:val="24"/>
              </w:rPr>
            </w:pPr>
            <w:r>
              <w:rPr>
                <w:sz w:val="24"/>
                <w:szCs w:val="24"/>
              </w:rPr>
              <w:t>1.3</w:t>
            </w:r>
          </w:p>
        </w:tc>
        <w:tc>
          <w:tcPr>
            <w:tcW w:w="7994" w:type="dxa"/>
          </w:tcPr>
          <w:p w14:paraId="4BCEC2D5">
            <w:pPr>
              <w:pStyle w:val="234"/>
              <w:jc w:val="both"/>
              <w:rPr>
                <w:sz w:val="24"/>
                <w:szCs w:val="24"/>
              </w:rPr>
            </w:pPr>
            <w:r>
              <w:rPr>
                <w:sz w:val="24"/>
                <w:szCs w:val="24"/>
              </w:rPr>
              <w:t>Валентность. Электроотрицательность. Степень окисления</w:t>
            </w:r>
          </w:p>
        </w:tc>
      </w:tr>
      <w:tr w14:paraId="3F00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A5FB3B">
            <w:pPr>
              <w:pStyle w:val="234"/>
              <w:jc w:val="center"/>
              <w:rPr>
                <w:sz w:val="24"/>
                <w:szCs w:val="24"/>
              </w:rPr>
            </w:pPr>
            <w:r>
              <w:rPr>
                <w:sz w:val="24"/>
                <w:szCs w:val="24"/>
              </w:rPr>
              <w:t>1.4</w:t>
            </w:r>
          </w:p>
        </w:tc>
        <w:tc>
          <w:tcPr>
            <w:tcW w:w="7994" w:type="dxa"/>
          </w:tcPr>
          <w:p w14:paraId="2FC6E864">
            <w:pPr>
              <w:pStyle w:val="234"/>
              <w:jc w:val="both"/>
              <w:rPr>
                <w:sz w:val="24"/>
                <w:szCs w:val="24"/>
              </w:rPr>
            </w:pPr>
            <w:r>
              <w:rPr>
                <w:sz w:val="24"/>
                <w:szCs w:val="24"/>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14:paraId="7E2E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1352AC">
            <w:pPr>
              <w:pStyle w:val="234"/>
              <w:jc w:val="center"/>
              <w:rPr>
                <w:sz w:val="24"/>
                <w:szCs w:val="24"/>
              </w:rPr>
            </w:pPr>
            <w:r>
              <w:rPr>
                <w:sz w:val="24"/>
                <w:szCs w:val="24"/>
              </w:rPr>
              <w:t>1.5</w:t>
            </w:r>
          </w:p>
        </w:tc>
        <w:tc>
          <w:tcPr>
            <w:tcW w:w="7994" w:type="dxa"/>
          </w:tcPr>
          <w:p w14:paraId="3B60B8B6">
            <w:pPr>
              <w:pStyle w:val="234"/>
              <w:jc w:val="both"/>
              <w:rPr>
                <w:sz w:val="24"/>
                <w:szCs w:val="24"/>
              </w:rPr>
            </w:pPr>
            <w:r>
              <w:rPr>
                <w:sz w:val="24"/>
                <w:szCs w:val="24"/>
              </w:rPr>
              <w:t>Химическая реакция. Классификация химических реакций в неорганической и органической химии. Закон сохранения массы веществ</w:t>
            </w:r>
          </w:p>
        </w:tc>
      </w:tr>
      <w:tr w14:paraId="6BF2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CB28E9">
            <w:pPr>
              <w:pStyle w:val="234"/>
              <w:jc w:val="center"/>
              <w:rPr>
                <w:sz w:val="24"/>
                <w:szCs w:val="24"/>
              </w:rPr>
            </w:pPr>
            <w:r>
              <w:rPr>
                <w:sz w:val="24"/>
                <w:szCs w:val="24"/>
              </w:rPr>
              <w:t>1.6</w:t>
            </w:r>
          </w:p>
        </w:tc>
        <w:tc>
          <w:tcPr>
            <w:tcW w:w="7994" w:type="dxa"/>
          </w:tcPr>
          <w:p w14:paraId="05D29F68">
            <w:pPr>
              <w:pStyle w:val="234"/>
              <w:jc w:val="both"/>
              <w:rPr>
                <w:sz w:val="24"/>
                <w:szCs w:val="24"/>
              </w:rPr>
            </w:pPr>
            <w:r>
              <w:rPr>
                <w:sz w:val="24"/>
                <w:szCs w:val="24"/>
              </w:rPr>
              <w:t>Скорость реакции, ее зависимость от различных факторов</w:t>
            </w:r>
          </w:p>
        </w:tc>
      </w:tr>
      <w:tr w14:paraId="56E8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91B76A">
            <w:pPr>
              <w:pStyle w:val="234"/>
              <w:jc w:val="center"/>
              <w:rPr>
                <w:sz w:val="24"/>
                <w:szCs w:val="24"/>
              </w:rPr>
            </w:pPr>
            <w:r>
              <w:rPr>
                <w:sz w:val="24"/>
                <w:szCs w:val="24"/>
              </w:rPr>
              <w:t>1.7</w:t>
            </w:r>
          </w:p>
        </w:tc>
        <w:tc>
          <w:tcPr>
            <w:tcW w:w="7994" w:type="dxa"/>
          </w:tcPr>
          <w:p w14:paraId="3FCE05ED">
            <w:pPr>
              <w:pStyle w:val="234"/>
              <w:jc w:val="both"/>
              <w:rPr>
                <w:sz w:val="24"/>
                <w:szCs w:val="24"/>
              </w:rPr>
            </w:pPr>
            <w:r>
              <w:rPr>
                <w:sz w:val="24"/>
                <w:szCs w:val="24"/>
              </w:rPr>
              <w:t>Тепловые эффекты химических реакций. Термохимические уравнения</w:t>
            </w:r>
          </w:p>
        </w:tc>
      </w:tr>
      <w:tr w14:paraId="5DCB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2E79BD">
            <w:pPr>
              <w:pStyle w:val="234"/>
              <w:jc w:val="center"/>
              <w:rPr>
                <w:sz w:val="24"/>
                <w:szCs w:val="24"/>
              </w:rPr>
            </w:pPr>
            <w:r>
              <w:rPr>
                <w:sz w:val="24"/>
                <w:szCs w:val="24"/>
              </w:rPr>
              <w:t>1.8</w:t>
            </w:r>
          </w:p>
        </w:tc>
        <w:tc>
          <w:tcPr>
            <w:tcW w:w="7994" w:type="dxa"/>
          </w:tcPr>
          <w:p w14:paraId="03B5FBD7">
            <w:pPr>
              <w:pStyle w:val="234"/>
              <w:jc w:val="both"/>
              <w:rPr>
                <w:sz w:val="24"/>
                <w:szCs w:val="24"/>
              </w:rPr>
            </w:pPr>
            <w:r>
              <w:rPr>
                <w:sz w:val="24"/>
                <w:szCs w:val="24"/>
              </w:rPr>
              <w:t>Обратимые реакции. Химическое равновесие. Факторы, влияющие на состояние химического равновесия. Принцип Ле Шателье</w:t>
            </w:r>
          </w:p>
        </w:tc>
      </w:tr>
      <w:tr w14:paraId="5404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A753C8">
            <w:pPr>
              <w:pStyle w:val="234"/>
              <w:jc w:val="center"/>
              <w:rPr>
                <w:sz w:val="24"/>
                <w:szCs w:val="24"/>
              </w:rPr>
            </w:pPr>
            <w:r>
              <w:rPr>
                <w:sz w:val="24"/>
                <w:szCs w:val="24"/>
              </w:rPr>
              <w:t>1.9</w:t>
            </w:r>
          </w:p>
        </w:tc>
        <w:tc>
          <w:tcPr>
            <w:tcW w:w="7994" w:type="dxa"/>
          </w:tcPr>
          <w:p w14:paraId="39386636">
            <w:pPr>
              <w:pStyle w:val="234"/>
              <w:jc w:val="both"/>
              <w:rPr>
                <w:sz w:val="24"/>
                <w:szCs w:val="24"/>
              </w:rPr>
            </w:pPr>
            <w:r>
              <w:rPr>
                <w:sz w:val="24"/>
                <w:szCs w:val="24"/>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14:paraId="4296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E1B8A3">
            <w:pPr>
              <w:pStyle w:val="234"/>
              <w:jc w:val="center"/>
              <w:rPr>
                <w:sz w:val="24"/>
                <w:szCs w:val="24"/>
              </w:rPr>
            </w:pPr>
            <w:r>
              <w:rPr>
                <w:sz w:val="24"/>
                <w:szCs w:val="24"/>
              </w:rPr>
              <w:t>1.10</w:t>
            </w:r>
          </w:p>
        </w:tc>
        <w:tc>
          <w:tcPr>
            <w:tcW w:w="7994" w:type="dxa"/>
          </w:tcPr>
          <w:p w14:paraId="15099B01">
            <w:pPr>
              <w:pStyle w:val="234"/>
              <w:jc w:val="both"/>
              <w:rPr>
                <w:sz w:val="24"/>
                <w:szCs w:val="24"/>
              </w:rPr>
            </w:pPr>
            <w:r>
              <w:rPr>
                <w:sz w:val="24"/>
                <w:szCs w:val="24"/>
              </w:rPr>
              <w:t>Гидролиз солей. Ионное произведение воды. Водородный показатель (pH) раствора</w:t>
            </w:r>
          </w:p>
        </w:tc>
      </w:tr>
      <w:tr w14:paraId="1D04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26A0B1">
            <w:pPr>
              <w:pStyle w:val="234"/>
              <w:jc w:val="center"/>
              <w:rPr>
                <w:sz w:val="24"/>
                <w:szCs w:val="24"/>
              </w:rPr>
            </w:pPr>
            <w:r>
              <w:rPr>
                <w:sz w:val="24"/>
                <w:szCs w:val="24"/>
              </w:rPr>
              <w:t>1.11</w:t>
            </w:r>
          </w:p>
        </w:tc>
        <w:tc>
          <w:tcPr>
            <w:tcW w:w="7994" w:type="dxa"/>
          </w:tcPr>
          <w:p w14:paraId="594F42F5">
            <w:pPr>
              <w:pStyle w:val="234"/>
              <w:jc w:val="both"/>
              <w:rPr>
                <w:sz w:val="24"/>
                <w:szCs w:val="24"/>
              </w:rPr>
            </w:pPr>
            <w:r>
              <w:rPr>
                <w:sz w:val="24"/>
                <w:szCs w:val="24"/>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14:paraId="5983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E92CB2">
            <w:pPr>
              <w:pStyle w:val="234"/>
              <w:jc w:val="center"/>
              <w:rPr>
                <w:sz w:val="24"/>
                <w:szCs w:val="24"/>
              </w:rPr>
            </w:pPr>
            <w:r>
              <w:rPr>
                <w:sz w:val="24"/>
                <w:szCs w:val="24"/>
              </w:rPr>
              <w:t>1.12</w:t>
            </w:r>
          </w:p>
        </w:tc>
        <w:tc>
          <w:tcPr>
            <w:tcW w:w="7994" w:type="dxa"/>
          </w:tcPr>
          <w:p w14:paraId="5C25F35D">
            <w:pPr>
              <w:pStyle w:val="234"/>
              <w:jc w:val="both"/>
              <w:rPr>
                <w:sz w:val="24"/>
                <w:szCs w:val="24"/>
              </w:rPr>
            </w:pPr>
            <w:r>
              <w:rPr>
                <w:sz w:val="24"/>
                <w:szCs w:val="24"/>
              </w:rPr>
              <w:t>Окислительно-восстановительные реакции. Поведение веществ в средах с разным значением pH. Методы электронного баланса</w:t>
            </w:r>
          </w:p>
        </w:tc>
      </w:tr>
      <w:tr w14:paraId="6209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404626">
            <w:pPr>
              <w:pStyle w:val="234"/>
              <w:jc w:val="center"/>
              <w:rPr>
                <w:sz w:val="24"/>
                <w:szCs w:val="24"/>
              </w:rPr>
            </w:pPr>
            <w:r>
              <w:rPr>
                <w:sz w:val="24"/>
                <w:szCs w:val="24"/>
              </w:rPr>
              <w:t>1.13</w:t>
            </w:r>
          </w:p>
        </w:tc>
        <w:tc>
          <w:tcPr>
            <w:tcW w:w="7994" w:type="dxa"/>
          </w:tcPr>
          <w:p w14:paraId="381FC2D7">
            <w:pPr>
              <w:pStyle w:val="234"/>
              <w:jc w:val="both"/>
              <w:rPr>
                <w:sz w:val="24"/>
                <w:szCs w:val="24"/>
              </w:rPr>
            </w:pPr>
            <w:r>
              <w:rPr>
                <w:sz w:val="24"/>
                <w:szCs w:val="24"/>
              </w:rPr>
              <w:t>Электролиз растворов и расплавов солей</w:t>
            </w:r>
          </w:p>
        </w:tc>
      </w:tr>
      <w:tr w14:paraId="6DD6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467E26">
            <w:pPr>
              <w:pStyle w:val="234"/>
              <w:jc w:val="center"/>
              <w:rPr>
                <w:sz w:val="24"/>
                <w:szCs w:val="24"/>
              </w:rPr>
            </w:pPr>
            <w:r>
              <w:rPr>
                <w:sz w:val="24"/>
                <w:szCs w:val="24"/>
              </w:rPr>
              <w:t>2</w:t>
            </w:r>
          </w:p>
        </w:tc>
        <w:tc>
          <w:tcPr>
            <w:tcW w:w="7994" w:type="dxa"/>
          </w:tcPr>
          <w:p w14:paraId="787773DB">
            <w:pPr>
              <w:pStyle w:val="234"/>
              <w:jc w:val="both"/>
              <w:rPr>
                <w:sz w:val="24"/>
                <w:szCs w:val="24"/>
              </w:rPr>
            </w:pPr>
            <w:r>
              <w:rPr>
                <w:sz w:val="24"/>
                <w:szCs w:val="24"/>
              </w:rPr>
              <w:t>Основы неорганической химии</w:t>
            </w:r>
          </w:p>
        </w:tc>
      </w:tr>
      <w:tr w14:paraId="5CF0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42E8EC">
            <w:pPr>
              <w:pStyle w:val="234"/>
              <w:jc w:val="center"/>
              <w:rPr>
                <w:sz w:val="24"/>
                <w:szCs w:val="24"/>
              </w:rPr>
            </w:pPr>
            <w:r>
              <w:rPr>
                <w:sz w:val="24"/>
                <w:szCs w:val="24"/>
              </w:rPr>
              <w:t>2.1</w:t>
            </w:r>
          </w:p>
        </w:tc>
        <w:tc>
          <w:tcPr>
            <w:tcW w:w="7994" w:type="dxa"/>
          </w:tcPr>
          <w:p w14:paraId="4D64524F">
            <w:pPr>
              <w:pStyle w:val="234"/>
              <w:jc w:val="both"/>
              <w:rPr>
                <w:sz w:val="24"/>
                <w:szCs w:val="24"/>
              </w:rPr>
            </w:pPr>
            <w:r>
              <w:rPr>
                <w:sz w:val="24"/>
                <w:szCs w:val="24"/>
              </w:rPr>
              <w:t>Классификация неорганических соединений. Номенклатура неорганических веществ</w:t>
            </w:r>
          </w:p>
        </w:tc>
      </w:tr>
      <w:tr w14:paraId="64AE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CCC3E1">
            <w:pPr>
              <w:pStyle w:val="234"/>
              <w:jc w:val="center"/>
              <w:rPr>
                <w:sz w:val="24"/>
                <w:szCs w:val="24"/>
              </w:rPr>
            </w:pPr>
            <w:r>
              <w:rPr>
                <w:sz w:val="24"/>
                <w:szCs w:val="24"/>
              </w:rPr>
              <w:t>2.2</w:t>
            </w:r>
          </w:p>
        </w:tc>
        <w:tc>
          <w:tcPr>
            <w:tcW w:w="7994" w:type="dxa"/>
          </w:tcPr>
          <w:p w14:paraId="673F1835">
            <w:pPr>
              <w:pStyle w:val="234"/>
              <w:jc w:val="both"/>
              <w:rPr>
                <w:sz w:val="24"/>
                <w:szCs w:val="24"/>
              </w:rPr>
            </w:pPr>
            <w:r>
              <w:rPr>
                <w:sz w:val="24"/>
                <w:szCs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14:paraId="7182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57B5BE">
            <w:pPr>
              <w:pStyle w:val="234"/>
              <w:jc w:val="center"/>
              <w:rPr>
                <w:sz w:val="24"/>
                <w:szCs w:val="24"/>
              </w:rPr>
            </w:pPr>
            <w:r>
              <w:rPr>
                <w:sz w:val="24"/>
                <w:szCs w:val="24"/>
              </w:rPr>
              <w:t>2.3</w:t>
            </w:r>
          </w:p>
        </w:tc>
        <w:tc>
          <w:tcPr>
            <w:tcW w:w="7994" w:type="dxa"/>
          </w:tcPr>
          <w:p w14:paraId="136E075F">
            <w:pPr>
              <w:pStyle w:val="234"/>
              <w:jc w:val="both"/>
              <w:rPr>
                <w:sz w:val="24"/>
                <w:szCs w:val="24"/>
              </w:rPr>
            </w:pPr>
            <w:r>
              <w:rPr>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14:paraId="5ADF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C9FEC3">
            <w:pPr>
              <w:pStyle w:val="234"/>
              <w:jc w:val="center"/>
              <w:rPr>
                <w:sz w:val="24"/>
                <w:szCs w:val="24"/>
              </w:rPr>
            </w:pPr>
            <w:r>
              <w:rPr>
                <w:sz w:val="24"/>
                <w:szCs w:val="24"/>
              </w:rPr>
              <w:t>2.4</w:t>
            </w:r>
          </w:p>
        </w:tc>
        <w:tc>
          <w:tcPr>
            <w:tcW w:w="7994" w:type="dxa"/>
          </w:tcPr>
          <w:p w14:paraId="60A5AA41">
            <w:pPr>
              <w:pStyle w:val="234"/>
              <w:jc w:val="both"/>
              <w:rPr>
                <w:sz w:val="24"/>
                <w:szCs w:val="24"/>
              </w:rPr>
            </w:pPr>
            <w:r>
              <w:rPr>
                <w:sz w:val="24"/>
                <w:szCs w:val="24"/>
              </w:rPr>
              <w:t>Генетическая связь неорганических веществ, принадлежащих к различным классам</w:t>
            </w:r>
          </w:p>
        </w:tc>
      </w:tr>
      <w:tr w14:paraId="2310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1FF201">
            <w:pPr>
              <w:pStyle w:val="234"/>
              <w:jc w:val="center"/>
              <w:rPr>
                <w:sz w:val="24"/>
                <w:szCs w:val="24"/>
              </w:rPr>
            </w:pPr>
            <w:r>
              <w:rPr>
                <w:sz w:val="24"/>
                <w:szCs w:val="24"/>
              </w:rPr>
              <w:t>2.5</w:t>
            </w:r>
          </w:p>
        </w:tc>
        <w:tc>
          <w:tcPr>
            <w:tcW w:w="7994" w:type="dxa"/>
          </w:tcPr>
          <w:p w14:paraId="5F5C8D47">
            <w:pPr>
              <w:pStyle w:val="234"/>
              <w:jc w:val="both"/>
              <w:rPr>
                <w:sz w:val="24"/>
                <w:szCs w:val="24"/>
              </w:rPr>
            </w:pPr>
            <w:r>
              <w:rPr>
                <w:sz w:val="24"/>
                <w:szCs w:val="24"/>
              </w:rPr>
              <w:t>Идентификация неорганических соединений. Качественные реакции на неорганические вещества и ионы</w:t>
            </w:r>
          </w:p>
        </w:tc>
      </w:tr>
      <w:tr w14:paraId="4D78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619DD1">
            <w:pPr>
              <w:pStyle w:val="234"/>
              <w:jc w:val="center"/>
              <w:rPr>
                <w:sz w:val="24"/>
                <w:szCs w:val="24"/>
              </w:rPr>
            </w:pPr>
            <w:r>
              <w:rPr>
                <w:sz w:val="24"/>
                <w:szCs w:val="24"/>
              </w:rPr>
              <w:t>3</w:t>
            </w:r>
          </w:p>
        </w:tc>
        <w:tc>
          <w:tcPr>
            <w:tcW w:w="7994" w:type="dxa"/>
          </w:tcPr>
          <w:p w14:paraId="6FF40B83">
            <w:pPr>
              <w:pStyle w:val="234"/>
              <w:jc w:val="both"/>
              <w:rPr>
                <w:sz w:val="24"/>
                <w:szCs w:val="24"/>
              </w:rPr>
            </w:pPr>
            <w:r>
              <w:rPr>
                <w:sz w:val="24"/>
                <w:szCs w:val="24"/>
              </w:rPr>
              <w:t>Основы органической химии</w:t>
            </w:r>
          </w:p>
        </w:tc>
      </w:tr>
      <w:tr w14:paraId="0FB7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B2FF6B">
            <w:pPr>
              <w:pStyle w:val="234"/>
              <w:jc w:val="center"/>
              <w:rPr>
                <w:sz w:val="24"/>
                <w:szCs w:val="24"/>
              </w:rPr>
            </w:pPr>
            <w:r>
              <w:rPr>
                <w:sz w:val="24"/>
                <w:szCs w:val="24"/>
              </w:rPr>
              <w:t>3.1</w:t>
            </w:r>
          </w:p>
        </w:tc>
        <w:tc>
          <w:tcPr>
            <w:tcW w:w="7994" w:type="dxa"/>
          </w:tcPr>
          <w:p w14:paraId="3DEBBA0E">
            <w:pPr>
              <w:pStyle w:val="234"/>
              <w:jc w:val="both"/>
              <w:rPr>
                <w:sz w:val="24"/>
                <w:szCs w:val="24"/>
              </w:rPr>
            </w:pPr>
            <w:r>
              <w:rPr>
                <w:sz w:val="24"/>
                <w:szCs w:val="24"/>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position w:val="-1"/>
                <w:sz w:val="24"/>
                <w:szCs w:val="24"/>
              </w:rPr>
              <w:drawing>
                <wp:inline distT="0" distB="0" distL="0" distR="0">
                  <wp:extent cx="180975" cy="142875"/>
                  <wp:effectExtent l="0" t="0" r="0" b="0"/>
                  <wp:docPr id="1902" name="Консультант Плюс"/>
                  <wp:cNvGraphicFramePr/>
                  <a:graphic xmlns:a="http://schemas.openxmlformats.org/drawingml/2006/main">
                    <a:graphicData uri="http://schemas.openxmlformats.org/drawingml/2006/picture">
                      <pic:pic xmlns:pic="http://schemas.openxmlformats.org/drawingml/2006/picture">
                        <pic:nvPicPr>
                          <pic:cNvPr id="1902" name="Консультант Плюс"/>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180975" cy="142875"/>
                          </a:xfrm>
                          <a:prstGeom prst="rect">
                            <a:avLst/>
                          </a:prstGeom>
                          <a:noFill/>
                          <a:ln>
                            <a:noFill/>
                          </a:ln>
                        </pic:spPr>
                      </pic:pic>
                    </a:graphicData>
                  </a:graphic>
                </wp:inline>
              </w:drawing>
            </w:r>
            <w:r>
              <w:rPr>
                <w:sz w:val="24"/>
                <w:szCs w:val="24"/>
              </w:rPr>
              <w:t xml:space="preserve"> и </w:t>
            </w:r>
            <w:r>
              <w:rPr>
                <w:position w:val="-1"/>
                <w:sz w:val="24"/>
                <w:szCs w:val="24"/>
              </w:rPr>
              <w:drawing>
                <wp:inline distT="0" distB="0" distL="0" distR="0">
                  <wp:extent cx="523875" cy="142875"/>
                  <wp:effectExtent l="0" t="0" r="0" b="0"/>
                  <wp:docPr id="1903" name="Консультант Плюс"/>
                  <wp:cNvGraphicFramePr/>
                  <a:graphic xmlns:a="http://schemas.openxmlformats.org/drawingml/2006/main">
                    <a:graphicData uri="http://schemas.openxmlformats.org/drawingml/2006/picture">
                      <pic:pic xmlns:pic="http://schemas.openxmlformats.org/drawingml/2006/picture">
                        <pic:nvPicPr>
                          <pic:cNvPr id="1903" name="Консультант Плюс"/>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23875" cy="142875"/>
                          </a:xfrm>
                          <a:prstGeom prst="rect">
                            <a:avLst/>
                          </a:prstGeom>
                          <a:noFill/>
                          <a:ln>
                            <a:noFill/>
                          </a:ln>
                        </pic:spPr>
                      </pic:pic>
                    </a:graphicData>
                  </a:graphic>
                </wp:inline>
              </w:drawing>
            </w:r>
            <w:r>
              <w:rPr>
                <w:sz w:val="24"/>
                <w:szCs w:val="24"/>
              </w:rPr>
              <w:t>. sp</w:t>
            </w:r>
            <w:r>
              <w:rPr>
                <w:sz w:val="24"/>
                <w:szCs w:val="24"/>
                <w:vertAlign w:val="superscript"/>
              </w:rPr>
              <w:t>3</w:t>
            </w:r>
            <w:r>
              <w:rPr>
                <w:sz w:val="24"/>
                <w:szCs w:val="24"/>
              </w:rPr>
              <w:t>-, sp</w:t>
            </w:r>
            <w:r>
              <w:rPr>
                <w:sz w:val="24"/>
                <w:szCs w:val="24"/>
                <w:vertAlign w:val="superscript"/>
              </w:rPr>
              <w:t>2</w:t>
            </w:r>
            <w:r>
              <w:rPr>
                <w:sz w:val="24"/>
                <w:szCs w:val="24"/>
              </w:rP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14:paraId="7AB7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B9D564">
            <w:pPr>
              <w:pStyle w:val="234"/>
              <w:jc w:val="center"/>
              <w:rPr>
                <w:sz w:val="24"/>
                <w:szCs w:val="24"/>
              </w:rPr>
            </w:pPr>
            <w:r>
              <w:rPr>
                <w:sz w:val="24"/>
                <w:szCs w:val="24"/>
              </w:rPr>
              <w:t>3.2</w:t>
            </w:r>
          </w:p>
        </w:tc>
        <w:tc>
          <w:tcPr>
            <w:tcW w:w="7994" w:type="dxa"/>
          </w:tcPr>
          <w:p w14:paraId="7A541F28">
            <w:pPr>
              <w:pStyle w:val="234"/>
              <w:jc w:val="both"/>
              <w:rPr>
                <w:sz w:val="24"/>
                <w:szCs w:val="24"/>
              </w:rPr>
            </w:pPr>
            <w:r>
              <w:rPr>
                <w:sz w:val="24"/>
                <w:szCs w:val="24"/>
              </w:rPr>
              <w:t>Понятие о функциональной группе. Ориентационные эффекты заместителей</w:t>
            </w:r>
          </w:p>
        </w:tc>
      </w:tr>
      <w:tr w14:paraId="6595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8CD243">
            <w:pPr>
              <w:pStyle w:val="234"/>
              <w:jc w:val="center"/>
              <w:rPr>
                <w:sz w:val="24"/>
                <w:szCs w:val="24"/>
              </w:rPr>
            </w:pPr>
            <w:r>
              <w:rPr>
                <w:sz w:val="24"/>
                <w:szCs w:val="24"/>
              </w:rPr>
              <w:t>3.3</w:t>
            </w:r>
          </w:p>
        </w:tc>
        <w:tc>
          <w:tcPr>
            <w:tcW w:w="7994" w:type="dxa"/>
          </w:tcPr>
          <w:p w14:paraId="1CC110D9">
            <w:pPr>
              <w:pStyle w:val="234"/>
              <w:jc w:val="both"/>
              <w:rPr>
                <w:sz w:val="24"/>
                <w:szCs w:val="24"/>
              </w:rPr>
            </w:pPr>
            <w:r>
              <w:rPr>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14:paraId="670B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7B9476">
            <w:pPr>
              <w:pStyle w:val="234"/>
              <w:jc w:val="center"/>
              <w:rPr>
                <w:sz w:val="24"/>
                <w:szCs w:val="24"/>
              </w:rPr>
            </w:pPr>
            <w:r>
              <w:rPr>
                <w:sz w:val="24"/>
                <w:szCs w:val="24"/>
              </w:rPr>
              <w:t>3.4</w:t>
            </w:r>
          </w:p>
        </w:tc>
        <w:tc>
          <w:tcPr>
            <w:tcW w:w="7994" w:type="dxa"/>
          </w:tcPr>
          <w:p w14:paraId="46301CAC">
            <w:pPr>
              <w:pStyle w:val="234"/>
              <w:jc w:val="both"/>
              <w:rPr>
                <w:sz w:val="24"/>
                <w:szCs w:val="24"/>
              </w:rPr>
            </w:pPr>
            <w:r>
              <w:rPr>
                <w:sz w:val="24"/>
                <w:szCs w:val="24"/>
              </w:rPr>
              <w:t>Свободнорадикальный и ионный механизмы реакции. Понятие о нуклеофиле и электрофиле. Правило Марковникова. Правило Зайцева</w:t>
            </w:r>
          </w:p>
        </w:tc>
      </w:tr>
      <w:tr w14:paraId="4C1D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FC7512">
            <w:pPr>
              <w:pStyle w:val="234"/>
              <w:jc w:val="center"/>
              <w:rPr>
                <w:sz w:val="24"/>
                <w:szCs w:val="24"/>
              </w:rPr>
            </w:pPr>
            <w:r>
              <w:rPr>
                <w:sz w:val="24"/>
                <w:szCs w:val="24"/>
              </w:rPr>
              <w:t>3.5</w:t>
            </w:r>
          </w:p>
        </w:tc>
        <w:tc>
          <w:tcPr>
            <w:tcW w:w="7994" w:type="dxa"/>
          </w:tcPr>
          <w:p w14:paraId="6635C132">
            <w:pPr>
              <w:pStyle w:val="234"/>
              <w:jc w:val="both"/>
              <w:rPr>
                <w:sz w:val="24"/>
                <w:szCs w:val="24"/>
              </w:rPr>
            </w:pPr>
            <w:r>
              <w:rPr>
                <w:sz w:val="24"/>
                <w:szCs w:val="24"/>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14:paraId="3F7C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EC46C6">
            <w:pPr>
              <w:pStyle w:val="234"/>
              <w:jc w:val="center"/>
              <w:rPr>
                <w:sz w:val="24"/>
                <w:szCs w:val="24"/>
              </w:rPr>
            </w:pPr>
            <w:r>
              <w:rPr>
                <w:sz w:val="24"/>
                <w:szCs w:val="24"/>
              </w:rPr>
              <w:t>3.6</w:t>
            </w:r>
          </w:p>
        </w:tc>
        <w:tc>
          <w:tcPr>
            <w:tcW w:w="7994" w:type="dxa"/>
          </w:tcPr>
          <w:p w14:paraId="77A0831F">
            <w:pPr>
              <w:pStyle w:val="234"/>
              <w:jc w:val="both"/>
              <w:rPr>
                <w:sz w:val="24"/>
                <w:szCs w:val="24"/>
              </w:rPr>
            </w:pPr>
            <w:r>
              <w:rPr>
                <w:sz w:val="24"/>
                <w:szCs w:val="24"/>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14:paraId="12FF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3649DF">
            <w:pPr>
              <w:pStyle w:val="234"/>
              <w:jc w:val="center"/>
              <w:rPr>
                <w:sz w:val="24"/>
                <w:szCs w:val="24"/>
              </w:rPr>
            </w:pPr>
            <w:r>
              <w:rPr>
                <w:sz w:val="24"/>
                <w:szCs w:val="24"/>
              </w:rPr>
              <w:t>3.7</w:t>
            </w:r>
          </w:p>
        </w:tc>
        <w:tc>
          <w:tcPr>
            <w:tcW w:w="7994" w:type="dxa"/>
          </w:tcPr>
          <w:p w14:paraId="190BFDBC">
            <w:pPr>
              <w:pStyle w:val="234"/>
              <w:jc w:val="both"/>
              <w:rPr>
                <w:sz w:val="24"/>
                <w:szCs w:val="24"/>
              </w:rPr>
            </w:pPr>
            <w:r>
              <w:rPr>
                <w:sz w:val="24"/>
                <w:szCs w:val="24"/>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14:paraId="2C8E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6AE1E0">
            <w:pPr>
              <w:pStyle w:val="234"/>
              <w:jc w:val="center"/>
              <w:rPr>
                <w:sz w:val="24"/>
                <w:szCs w:val="24"/>
              </w:rPr>
            </w:pPr>
            <w:r>
              <w:rPr>
                <w:sz w:val="24"/>
                <w:szCs w:val="24"/>
              </w:rPr>
              <w:t>3.8</w:t>
            </w:r>
          </w:p>
        </w:tc>
        <w:tc>
          <w:tcPr>
            <w:tcW w:w="7994" w:type="dxa"/>
          </w:tcPr>
          <w:p w14:paraId="4540B7E8">
            <w:pPr>
              <w:pStyle w:val="234"/>
              <w:jc w:val="both"/>
              <w:rPr>
                <w:sz w:val="24"/>
                <w:szCs w:val="24"/>
              </w:rPr>
            </w:pPr>
            <w:r>
              <w:rPr>
                <w:sz w:val="24"/>
                <w:szCs w:val="24"/>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14:paraId="2013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9757AE">
            <w:pPr>
              <w:pStyle w:val="234"/>
              <w:jc w:val="center"/>
              <w:rPr>
                <w:sz w:val="24"/>
                <w:szCs w:val="24"/>
              </w:rPr>
            </w:pPr>
            <w:r>
              <w:rPr>
                <w:sz w:val="24"/>
                <w:szCs w:val="24"/>
              </w:rPr>
              <w:t>3.9</w:t>
            </w:r>
          </w:p>
        </w:tc>
        <w:tc>
          <w:tcPr>
            <w:tcW w:w="7994" w:type="dxa"/>
          </w:tcPr>
          <w:p w14:paraId="7A906438">
            <w:pPr>
              <w:pStyle w:val="234"/>
              <w:jc w:val="both"/>
              <w:rPr>
                <w:sz w:val="24"/>
                <w:szCs w:val="24"/>
              </w:rPr>
            </w:pPr>
            <w:r>
              <w:rPr>
                <w:sz w:val="24"/>
                <w:szCs w:val="24"/>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14:paraId="7851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287817">
            <w:pPr>
              <w:pStyle w:val="234"/>
              <w:jc w:val="center"/>
              <w:rPr>
                <w:sz w:val="24"/>
                <w:szCs w:val="24"/>
              </w:rPr>
            </w:pPr>
            <w:r>
              <w:rPr>
                <w:sz w:val="24"/>
                <w:szCs w:val="24"/>
              </w:rPr>
              <w:t>3.10</w:t>
            </w:r>
          </w:p>
        </w:tc>
        <w:tc>
          <w:tcPr>
            <w:tcW w:w="7994" w:type="dxa"/>
          </w:tcPr>
          <w:p w14:paraId="465438F4">
            <w:pPr>
              <w:pStyle w:val="234"/>
              <w:jc w:val="both"/>
              <w:rPr>
                <w:sz w:val="24"/>
                <w:szCs w:val="24"/>
              </w:rPr>
            </w:pPr>
            <w:r>
              <w:rPr>
                <w:sz w:val="24"/>
                <w:szCs w:val="24"/>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14:paraId="67B4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B6BB59">
            <w:pPr>
              <w:pStyle w:val="234"/>
              <w:jc w:val="center"/>
              <w:rPr>
                <w:sz w:val="24"/>
                <w:szCs w:val="24"/>
              </w:rPr>
            </w:pPr>
            <w:r>
              <w:rPr>
                <w:sz w:val="24"/>
                <w:szCs w:val="24"/>
              </w:rPr>
              <w:t>3.11</w:t>
            </w:r>
          </w:p>
        </w:tc>
        <w:tc>
          <w:tcPr>
            <w:tcW w:w="7994" w:type="dxa"/>
          </w:tcPr>
          <w:p w14:paraId="3F05D3BE">
            <w:pPr>
              <w:pStyle w:val="234"/>
              <w:jc w:val="both"/>
              <w:rPr>
                <w:sz w:val="24"/>
                <w:szCs w:val="24"/>
              </w:rPr>
            </w:pPr>
            <w:r>
              <w:rPr>
                <w:sz w:val="24"/>
                <w:szCs w:val="24"/>
              </w:rPr>
              <w:t>Фенол. Химические свойства фенола (реакции с натрием, гидроксидом натрия, бромом). Получение фенола</w:t>
            </w:r>
          </w:p>
        </w:tc>
      </w:tr>
      <w:tr w14:paraId="118C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55BFB4">
            <w:pPr>
              <w:pStyle w:val="234"/>
              <w:jc w:val="center"/>
              <w:rPr>
                <w:sz w:val="24"/>
                <w:szCs w:val="24"/>
              </w:rPr>
            </w:pPr>
            <w:r>
              <w:rPr>
                <w:sz w:val="24"/>
                <w:szCs w:val="24"/>
              </w:rPr>
              <w:t>3.12</w:t>
            </w:r>
          </w:p>
        </w:tc>
        <w:tc>
          <w:tcPr>
            <w:tcW w:w="7994" w:type="dxa"/>
          </w:tcPr>
          <w:p w14:paraId="5ED4A659">
            <w:pPr>
              <w:pStyle w:val="234"/>
              <w:jc w:val="both"/>
              <w:rPr>
                <w:sz w:val="24"/>
                <w:szCs w:val="24"/>
              </w:rPr>
            </w:pPr>
            <w:r>
              <w:rPr>
                <w:sz w:val="24"/>
                <w:szCs w:val="24"/>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14:paraId="6C7F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8B15F9">
            <w:pPr>
              <w:pStyle w:val="234"/>
              <w:jc w:val="center"/>
              <w:rPr>
                <w:sz w:val="24"/>
                <w:szCs w:val="24"/>
              </w:rPr>
            </w:pPr>
            <w:r>
              <w:rPr>
                <w:sz w:val="24"/>
                <w:szCs w:val="24"/>
              </w:rPr>
              <w:t>3.13</w:t>
            </w:r>
          </w:p>
        </w:tc>
        <w:tc>
          <w:tcPr>
            <w:tcW w:w="7994" w:type="dxa"/>
          </w:tcPr>
          <w:p w14:paraId="0234C5E3">
            <w:pPr>
              <w:pStyle w:val="234"/>
              <w:jc w:val="both"/>
              <w:rPr>
                <w:sz w:val="24"/>
                <w:szCs w:val="24"/>
              </w:rPr>
            </w:pPr>
            <w:r>
              <w:rPr>
                <w:sz w:val="24"/>
                <w:szCs w:val="24"/>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14:paraId="044D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28D6A03">
            <w:pPr>
              <w:pStyle w:val="234"/>
              <w:jc w:val="center"/>
              <w:rPr>
                <w:sz w:val="24"/>
                <w:szCs w:val="24"/>
              </w:rPr>
            </w:pPr>
            <w:r>
              <w:rPr>
                <w:sz w:val="24"/>
                <w:szCs w:val="24"/>
              </w:rPr>
              <w:t>3.14</w:t>
            </w:r>
          </w:p>
        </w:tc>
        <w:tc>
          <w:tcPr>
            <w:tcW w:w="7994" w:type="dxa"/>
          </w:tcPr>
          <w:p w14:paraId="07203797">
            <w:pPr>
              <w:pStyle w:val="234"/>
              <w:jc w:val="both"/>
              <w:rPr>
                <w:sz w:val="24"/>
                <w:szCs w:val="24"/>
              </w:rPr>
            </w:pPr>
            <w:r>
              <w:rPr>
                <w:sz w:val="24"/>
                <w:szCs w:val="24"/>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position w:val="-4"/>
                <w:sz w:val="24"/>
                <w:szCs w:val="24"/>
              </w:rPr>
              <w:drawing>
                <wp:inline distT="0" distB="0" distL="0" distR="0">
                  <wp:extent cx="428625" cy="180975"/>
                  <wp:effectExtent l="0" t="0" r="0" b="0"/>
                  <wp:docPr id="1904" name="Консультант Плюс"/>
                  <wp:cNvGraphicFramePr/>
                  <a:graphic xmlns:a="http://schemas.openxmlformats.org/drawingml/2006/main">
                    <a:graphicData uri="http://schemas.openxmlformats.org/drawingml/2006/picture">
                      <pic:pic xmlns:pic="http://schemas.openxmlformats.org/drawingml/2006/picture">
                        <pic:nvPicPr>
                          <pic:cNvPr id="1904" name="Консультант Плюс"/>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428625" cy="180975"/>
                          </a:xfrm>
                          <a:prstGeom prst="rect">
                            <a:avLst/>
                          </a:prstGeom>
                          <a:noFill/>
                          <a:ln>
                            <a:noFill/>
                          </a:ln>
                        </pic:spPr>
                      </pic:pic>
                    </a:graphicData>
                  </a:graphic>
                </wp:inline>
              </w:drawing>
            </w:r>
            <w:r>
              <w:rPr>
                <w:sz w:val="24"/>
                <w:szCs w:val="24"/>
              </w:rPr>
              <w:t xml:space="preserve"> как соли высших карбоновых кислот</w:t>
            </w:r>
          </w:p>
        </w:tc>
      </w:tr>
      <w:tr w14:paraId="223B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A278DB">
            <w:pPr>
              <w:pStyle w:val="234"/>
              <w:jc w:val="center"/>
              <w:rPr>
                <w:sz w:val="24"/>
                <w:szCs w:val="24"/>
              </w:rPr>
            </w:pPr>
            <w:r>
              <w:rPr>
                <w:sz w:val="24"/>
                <w:szCs w:val="24"/>
              </w:rPr>
              <w:t>3.15</w:t>
            </w:r>
          </w:p>
        </w:tc>
        <w:tc>
          <w:tcPr>
            <w:tcW w:w="7994" w:type="dxa"/>
          </w:tcPr>
          <w:p w14:paraId="331E05E9">
            <w:pPr>
              <w:pStyle w:val="234"/>
              <w:jc w:val="both"/>
              <w:rPr>
                <w:sz w:val="24"/>
                <w:szCs w:val="24"/>
              </w:rPr>
            </w:pPr>
            <w:r>
              <w:rPr>
                <w:sz w:val="24"/>
                <w:szCs w:val="24"/>
              </w:rPr>
              <w:t>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14:paraId="67C4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ABD6D4">
            <w:pPr>
              <w:pStyle w:val="234"/>
              <w:jc w:val="center"/>
              <w:rPr>
                <w:sz w:val="24"/>
                <w:szCs w:val="24"/>
              </w:rPr>
            </w:pPr>
            <w:r>
              <w:rPr>
                <w:sz w:val="24"/>
                <w:szCs w:val="24"/>
              </w:rPr>
              <w:t>3.16</w:t>
            </w:r>
          </w:p>
        </w:tc>
        <w:tc>
          <w:tcPr>
            <w:tcW w:w="7994" w:type="dxa"/>
          </w:tcPr>
          <w:p w14:paraId="750B3318">
            <w:pPr>
              <w:pStyle w:val="234"/>
              <w:jc w:val="both"/>
              <w:rPr>
                <w:sz w:val="24"/>
                <w:szCs w:val="24"/>
              </w:rPr>
            </w:pPr>
            <w:r>
              <w:rPr>
                <w:sz w:val="24"/>
                <w:szCs w:val="24"/>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14:paraId="0FA4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E55EE3">
            <w:pPr>
              <w:pStyle w:val="234"/>
              <w:jc w:val="center"/>
              <w:rPr>
                <w:sz w:val="24"/>
                <w:szCs w:val="24"/>
              </w:rPr>
            </w:pPr>
            <w:r>
              <w:rPr>
                <w:sz w:val="24"/>
                <w:szCs w:val="24"/>
              </w:rPr>
              <w:t>3.17</w:t>
            </w:r>
          </w:p>
        </w:tc>
        <w:tc>
          <w:tcPr>
            <w:tcW w:w="7994" w:type="dxa"/>
          </w:tcPr>
          <w:p w14:paraId="33CDFD79">
            <w:pPr>
              <w:pStyle w:val="234"/>
              <w:jc w:val="both"/>
              <w:rPr>
                <w:sz w:val="24"/>
                <w:szCs w:val="24"/>
              </w:rPr>
            </w:pPr>
            <w:r>
              <w:rPr>
                <w:sz w:val="24"/>
                <w:szCs w:val="24"/>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14:paraId="36D7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D0A172">
            <w:pPr>
              <w:pStyle w:val="234"/>
              <w:jc w:val="center"/>
              <w:rPr>
                <w:sz w:val="24"/>
                <w:szCs w:val="24"/>
              </w:rPr>
            </w:pPr>
            <w:r>
              <w:rPr>
                <w:sz w:val="24"/>
                <w:szCs w:val="24"/>
              </w:rPr>
              <w:t>3.18</w:t>
            </w:r>
          </w:p>
        </w:tc>
        <w:tc>
          <w:tcPr>
            <w:tcW w:w="7994" w:type="dxa"/>
          </w:tcPr>
          <w:p w14:paraId="0B073FC9">
            <w:pPr>
              <w:pStyle w:val="234"/>
              <w:jc w:val="both"/>
              <w:rPr>
                <w:sz w:val="24"/>
                <w:szCs w:val="24"/>
              </w:rPr>
            </w:pPr>
            <w:r>
              <w:rPr>
                <w:sz w:val="24"/>
                <w:szCs w:val="24"/>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14:paraId="17D7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7870F7">
            <w:pPr>
              <w:pStyle w:val="234"/>
              <w:jc w:val="center"/>
              <w:rPr>
                <w:sz w:val="24"/>
                <w:szCs w:val="24"/>
              </w:rPr>
            </w:pPr>
            <w:r>
              <w:rPr>
                <w:sz w:val="24"/>
                <w:szCs w:val="24"/>
              </w:rPr>
              <w:t>3.19</w:t>
            </w:r>
          </w:p>
        </w:tc>
        <w:tc>
          <w:tcPr>
            <w:tcW w:w="7994" w:type="dxa"/>
          </w:tcPr>
          <w:p w14:paraId="4F1902A3">
            <w:pPr>
              <w:pStyle w:val="234"/>
              <w:jc w:val="both"/>
              <w:rPr>
                <w:sz w:val="24"/>
                <w:szCs w:val="24"/>
              </w:rPr>
            </w:pPr>
            <w:r>
              <w:rPr>
                <w:sz w:val="24"/>
                <w:szCs w:val="24"/>
              </w:rPr>
              <w:t>Идентификация органических соединений. Решение экспериментальных задач на распознавание органических веществ</w:t>
            </w:r>
          </w:p>
        </w:tc>
      </w:tr>
      <w:tr w14:paraId="4187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90C0A9">
            <w:pPr>
              <w:pStyle w:val="234"/>
              <w:jc w:val="center"/>
              <w:rPr>
                <w:sz w:val="24"/>
                <w:szCs w:val="24"/>
              </w:rPr>
            </w:pPr>
            <w:r>
              <w:rPr>
                <w:sz w:val="24"/>
                <w:szCs w:val="24"/>
              </w:rPr>
              <w:t>3.20</w:t>
            </w:r>
          </w:p>
        </w:tc>
        <w:tc>
          <w:tcPr>
            <w:tcW w:w="7994" w:type="dxa"/>
          </w:tcPr>
          <w:p w14:paraId="2566C669">
            <w:pPr>
              <w:pStyle w:val="234"/>
              <w:jc w:val="both"/>
              <w:rPr>
                <w:sz w:val="24"/>
                <w:szCs w:val="24"/>
              </w:rPr>
            </w:pPr>
            <w:r>
              <w:rPr>
                <w:sz w:val="24"/>
                <w:szCs w:val="24"/>
              </w:rPr>
              <w:t>Генетическая связь между классами органических соединений</w:t>
            </w:r>
          </w:p>
        </w:tc>
      </w:tr>
      <w:tr w14:paraId="0D7C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0ABB8F">
            <w:pPr>
              <w:pStyle w:val="234"/>
              <w:jc w:val="center"/>
              <w:rPr>
                <w:sz w:val="24"/>
                <w:szCs w:val="24"/>
              </w:rPr>
            </w:pPr>
            <w:r>
              <w:rPr>
                <w:sz w:val="24"/>
                <w:szCs w:val="24"/>
              </w:rPr>
              <w:t>4</w:t>
            </w:r>
          </w:p>
        </w:tc>
        <w:tc>
          <w:tcPr>
            <w:tcW w:w="7994" w:type="dxa"/>
          </w:tcPr>
          <w:p w14:paraId="7BCC8614">
            <w:pPr>
              <w:pStyle w:val="234"/>
              <w:jc w:val="both"/>
              <w:rPr>
                <w:sz w:val="24"/>
                <w:szCs w:val="24"/>
              </w:rPr>
            </w:pPr>
            <w:r>
              <w:rPr>
                <w:sz w:val="24"/>
                <w:szCs w:val="24"/>
              </w:rPr>
              <w:t>Химия и жизнь</w:t>
            </w:r>
          </w:p>
        </w:tc>
      </w:tr>
      <w:tr w14:paraId="561D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BE9C3A7">
            <w:pPr>
              <w:pStyle w:val="234"/>
              <w:jc w:val="center"/>
              <w:rPr>
                <w:sz w:val="24"/>
                <w:szCs w:val="24"/>
              </w:rPr>
            </w:pPr>
            <w:r>
              <w:rPr>
                <w:sz w:val="24"/>
                <w:szCs w:val="24"/>
              </w:rPr>
              <w:t>4.1</w:t>
            </w:r>
          </w:p>
        </w:tc>
        <w:tc>
          <w:tcPr>
            <w:tcW w:w="7994" w:type="dxa"/>
          </w:tcPr>
          <w:p w14:paraId="299ED1C2">
            <w:pPr>
              <w:pStyle w:val="234"/>
              <w:jc w:val="both"/>
              <w:rPr>
                <w:sz w:val="24"/>
                <w:szCs w:val="24"/>
              </w:rPr>
            </w:pPr>
            <w:r>
              <w:rPr>
                <w:sz w:val="24"/>
                <w:szCs w:val="24"/>
              </w:rPr>
              <w:t>Химия в повседневной жизни. Правила безопасной работы с едкими, горючими и токсичными веществами, средствами бытовой химии</w:t>
            </w:r>
          </w:p>
        </w:tc>
      </w:tr>
      <w:tr w14:paraId="4D22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4ED7E5">
            <w:pPr>
              <w:pStyle w:val="234"/>
              <w:jc w:val="center"/>
              <w:rPr>
                <w:sz w:val="24"/>
                <w:szCs w:val="24"/>
              </w:rPr>
            </w:pPr>
            <w:r>
              <w:rPr>
                <w:sz w:val="24"/>
                <w:szCs w:val="24"/>
              </w:rPr>
              <w:t>4.2</w:t>
            </w:r>
          </w:p>
        </w:tc>
        <w:tc>
          <w:tcPr>
            <w:tcW w:w="7994" w:type="dxa"/>
          </w:tcPr>
          <w:p w14:paraId="1D2AD3F6">
            <w:pPr>
              <w:pStyle w:val="234"/>
              <w:jc w:val="both"/>
              <w:rPr>
                <w:sz w:val="24"/>
                <w:szCs w:val="24"/>
              </w:rPr>
            </w:pPr>
            <w:r>
              <w:rPr>
                <w:sz w:val="24"/>
                <w:szCs w:val="24"/>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14:paraId="3592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CF7D58">
            <w:pPr>
              <w:pStyle w:val="234"/>
              <w:jc w:val="center"/>
              <w:rPr>
                <w:sz w:val="24"/>
                <w:szCs w:val="24"/>
              </w:rPr>
            </w:pPr>
            <w:r>
              <w:rPr>
                <w:sz w:val="24"/>
                <w:szCs w:val="24"/>
              </w:rPr>
              <w:t>4.3</w:t>
            </w:r>
          </w:p>
        </w:tc>
        <w:tc>
          <w:tcPr>
            <w:tcW w:w="7994" w:type="dxa"/>
          </w:tcPr>
          <w:p w14:paraId="3EE549A6">
            <w:pPr>
              <w:pStyle w:val="234"/>
              <w:jc w:val="both"/>
              <w:rPr>
                <w:sz w:val="24"/>
                <w:szCs w:val="24"/>
              </w:rPr>
            </w:pPr>
            <w:r>
              <w:rPr>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14:paraId="3067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46F0D6">
            <w:pPr>
              <w:pStyle w:val="234"/>
              <w:jc w:val="center"/>
              <w:rPr>
                <w:sz w:val="24"/>
                <w:szCs w:val="24"/>
              </w:rPr>
            </w:pPr>
            <w:r>
              <w:rPr>
                <w:sz w:val="24"/>
                <w:szCs w:val="24"/>
              </w:rPr>
              <w:t>4.4</w:t>
            </w:r>
          </w:p>
        </w:tc>
        <w:tc>
          <w:tcPr>
            <w:tcW w:w="7994" w:type="dxa"/>
          </w:tcPr>
          <w:p w14:paraId="0DC39F44">
            <w:pPr>
              <w:pStyle w:val="234"/>
              <w:jc w:val="both"/>
              <w:rPr>
                <w:sz w:val="24"/>
                <w:szCs w:val="24"/>
              </w:rPr>
            </w:pPr>
            <w:r>
              <w:rPr>
                <w:sz w:val="24"/>
                <w:szCs w:val="24"/>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14:paraId="639F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7C56B2">
            <w:pPr>
              <w:pStyle w:val="234"/>
              <w:jc w:val="center"/>
              <w:rPr>
                <w:sz w:val="24"/>
                <w:szCs w:val="24"/>
              </w:rPr>
            </w:pPr>
            <w:r>
              <w:rPr>
                <w:sz w:val="24"/>
                <w:szCs w:val="24"/>
              </w:rPr>
              <w:t>5</w:t>
            </w:r>
          </w:p>
        </w:tc>
        <w:tc>
          <w:tcPr>
            <w:tcW w:w="7994" w:type="dxa"/>
          </w:tcPr>
          <w:p w14:paraId="3E17555E">
            <w:pPr>
              <w:pStyle w:val="234"/>
              <w:jc w:val="both"/>
              <w:rPr>
                <w:sz w:val="24"/>
                <w:szCs w:val="24"/>
              </w:rPr>
            </w:pPr>
            <w:r>
              <w:rPr>
                <w:sz w:val="24"/>
                <w:szCs w:val="24"/>
              </w:rPr>
              <w:t>Типы расчетных задач</w:t>
            </w:r>
          </w:p>
        </w:tc>
      </w:tr>
      <w:tr w14:paraId="5CE6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3943BF">
            <w:pPr>
              <w:pStyle w:val="234"/>
              <w:jc w:val="center"/>
              <w:rPr>
                <w:sz w:val="24"/>
                <w:szCs w:val="24"/>
              </w:rPr>
            </w:pPr>
            <w:r>
              <w:rPr>
                <w:sz w:val="24"/>
                <w:szCs w:val="24"/>
              </w:rPr>
              <w:t>5.1</w:t>
            </w:r>
          </w:p>
        </w:tc>
        <w:tc>
          <w:tcPr>
            <w:tcW w:w="7994" w:type="dxa"/>
          </w:tcPr>
          <w:p w14:paraId="46643B4C">
            <w:pPr>
              <w:pStyle w:val="234"/>
              <w:jc w:val="both"/>
              <w:rPr>
                <w:sz w:val="24"/>
                <w:szCs w:val="24"/>
              </w:rPr>
            </w:pPr>
            <w:r>
              <w:rPr>
                <w:sz w:val="24"/>
                <w:szCs w:val="24"/>
              </w:rPr>
              <w:t>Расчеты массы вещества или объема газов по известному количеству вещества, массе или объему одного из участвующих в реакции веществ</w:t>
            </w:r>
          </w:p>
        </w:tc>
      </w:tr>
      <w:tr w14:paraId="383F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FCA773">
            <w:pPr>
              <w:pStyle w:val="234"/>
              <w:jc w:val="center"/>
              <w:rPr>
                <w:sz w:val="24"/>
                <w:szCs w:val="24"/>
              </w:rPr>
            </w:pPr>
            <w:r>
              <w:rPr>
                <w:sz w:val="24"/>
                <w:szCs w:val="24"/>
              </w:rPr>
              <w:t>5.2</w:t>
            </w:r>
          </w:p>
        </w:tc>
        <w:tc>
          <w:tcPr>
            <w:tcW w:w="7994" w:type="dxa"/>
          </w:tcPr>
          <w:p w14:paraId="11945013">
            <w:pPr>
              <w:pStyle w:val="234"/>
              <w:jc w:val="both"/>
              <w:rPr>
                <w:sz w:val="24"/>
                <w:szCs w:val="24"/>
              </w:rPr>
            </w:pPr>
            <w:r>
              <w:rPr>
                <w:sz w:val="24"/>
                <w:szCs w:val="24"/>
              </w:rPr>
              <w:t>Расчеты теплового эффекта реакции</w:t>
            </w:r>
          </w:p>
        </w:tc>
      </w:tr>
      <w:tr w14:paraId="2864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051654">
            <w:pPr>
              <w:pStyle w:val="234"/>
              <w:jc w:val="center"/>
              <w:rPr>
                <w:sz w:val="24"/>
                <w:szCs w:val="24"/>
              </w:rPr>
            </w:pPr>
            <w:r>
              <w:rPr>
                <w:sz w:val="24"/>
                <w:szCs w:val="24"/>
              </w:rPr>
              <w:t>5.3</w:t>
            </w:r>
          </w:p>
        </w:tc>
        <w:tc>
          <w:tcPr>
            <w:tcW w:w="7994" w:type="dxa"/>
          </w:tcPr>
          <w:p w14:paraId="236782DE">
            <w:pPr>
              <w:pStyle w:val="234"/>
              <w:jc w:val="both"/>
              <w:rPr>
                <w:sz w:val="24"/>
                <w:szCs w:val="24"/>
              </w:rPr>
            </w:pPr>
            <w:r>
              <w:rPr>
                <w:sz w:val="24"/>
                <w:szCs w:val="24"/>
              </w:rPr>
              <w:t>Расчеты объемных отношений газов при химических реакциях</w:t>
            </w:r>
          </w:p>
        </w:tc>
      </w:tr>
      <w:tr w14:paraId="5308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66BF53">
            <w:pPr>
              <w:pStyle w:val="234"/>
              <w:jc w:val="center"/>
              <w:rPr>
                <w:sz w:val="24"/>
                <w:szCs w:val="24"/>
              </w:rPr>
            </w:pPr>
            <w:r>
              <w:rPr>
                <w:sz w:val="24"/>
                <w:szCs w:val="24"/>
              </w:rPr>
              <w:t>5.4</w:t>
            </w:r>
          </w:p>
        </w:tc>
        <w:tc>
          <w:tcPr>
            <w:tcW w:w="7994" w:type="dxa"/>
          </w:tcPr>
          <w:p w14:paraId="5DB8D102">
            <w:pPr>
              <w:pStyle w:val="234"/>
              <w:jc w:val="both"/>
              <w:rPr>
                <w:sz w:val="24"/>
                <w:szCs w:val="24"/>
              </w:rPr>
            </w:pPr>
            <w:r>
              <w:rPr>
                <w:sz w:val="24"/>
                <w:szCs w:val="24"/>
              </w:rPr>
              <w:t>Расчеты массы (объема, количества вещества) продуктов реакции, если одно из веществ дано в избытке (имеет примеси)</w:t>
            </w:r>
          </w:p>
        </w:tc>
      </w:tr>
      <w:tr w14:paraId="5538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BCB2CF">
            <w:pPr>
              <w:pStyle w:val="234"/>
              <w:jc w:val="center"/>
              <w:rPr>
                <w:sz w:val="24"/>
                <w:szCs w:val="24"/>
              </w:rPr>
            </w:pPr>
            <w:r>
              <w:rPr>
                <w:sz w:val="24"/>
                <w:szCs w:val="24"/>
              </w:rPr>
              <w:t>5.5</w:t>
            </w:r>
          </w:p>
        </w:tc>
        <w:tc>
          <w:tcPr>
            <w:tcW w:w="7994" w:type="dxa"/>
          </w:tcPr>
          <w:p w14:paraId="29B87FD3">
            <w:pPr>
              <w:pStyle w:val="234"/>
              <w:jc w:val="both"/>
              <w:rPr>
                <w:sz w:val="24"/>
                <w:szCs w:val="24"/>
              </w:rPr>
            </w:pPr>
            <w:r>
              <w:rPr>
                <w:sz w:val="24"/>
                <w:szCs w:val="24"/>
              </w:rPr>
              <w:t>Расчеты массовой или объемной доли выхода продукта реакции от теоретически возможного</w:t>
            </w:r>
          </w:p>
        </w:tc>
      </w:tr>
      <w:tr w14:paraId="379A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AA78F1">
            <w:pPr>
              <w:pStyle w:val="234"/>
              <w:jc w:val="center"/>
              <w:rPr>
                <w:sz w:val="24"/>
                <w:szCs w:val="24"/>
              </w:rPr>
            </w:pPr>
            <w:r>
              <w:rPr>
                <w:sz w:val="24"/>
                <w:szCs w:val="24"/>
              </w:rPr>
              <w:t>5.6</w:t>
            </w:r>
          </w:p>
        </w:tc>
        <w:tc>
          <w:tcPr>
            <w:tcW w:w="7994" w:type="dxa"/>
          </w:tcPr>
          <w:p w14:paraId="0254F0F8">
            <w:pPr>
              <w:pStyle w:val="234"/>
              <w:jc w:val="both"/>
              <w:rPr>
                <w:sz w:val="24"/>
                <w:szCs w:val="24"/>
              </w:rPr>
            </w:pPr>
            <w:r>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14:paraId="712D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AE7C4B">
            <w:pPr>
              <w:pStyle w:val="234"/>
              <w:jc w:val="center"/>
              <w:rPr>
                <w:sz w:val="24"/>
                <w:szCs w:val="24"/>
              </w:rPr>
            </w:pPr>
            <w:r>
              <w:rPr>
                <w:sz w:val="24"/>
                <w:szCs w:val="24"/>
              </w:rPr>
              <w:t>5.7</w:t>
            </w:r>
          </w:p>
        </w:tc>
        <w:tc>
          <w:tcPr>
            <w:tcW w:w="7994" w:type="dxa"/>
          </w:tcPr>
          <w:p w14:paraId="6866F442">
            <w:pPr>
              <w:pStyle w:val="234"/>
              <w:jc w:val="both"/>
              <w:rPr>
                <w:sz w:val="24"/>
                <w:szCs w:val="24"/>
              </w:rPr>
            </w:pPr>
            <w:r>
              <w:rPr>
                <w:sz w:val="24"/>
                <w:szCs w:val="24"/>
              </w:rPr>
              <w:t>Расчеты с использованием понятий "массовая доля", "молярная концентрация", "растворимость"</w:t>
            </w:r>
          </w:p>
        </w:tc>
      </w:tr>
      <w:tr w14:paraId="6CE3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3DAE8A">
            <w:pPr>
              <w:pStyle w:val="234"/>
              <w:jc w:val="center"/>
              <w:rPr>
                <w:sz w:val="24"/>
                <w:szCs w:val="24"/>
              </w:rPr>
            </w:pPr>
            <w:r>
              <w:rPr>
                <w:sz w:val="24"/>
                <w:szCs w:val="24"/>
              </w:rPr>
              <w:t>5.8</w:t>
            </w:r>
          </w:p>
        </w:tc>
        <w:tc>
          <w:tcPr>
            <w:tcW w:w="7994" w:type="dxa"/>
          </w:tcPr>
          <w:p w14:paraId="388416CB">
            <w:pPr>
              <w:pStyle w:val="234"/>
              <w:jc w:val="both"/>
              <w:rPr>
                <w:sz w:val="24"/>
                <w:szCs w:val="24"/>
              </w:rPr>
            </w:pPr>
            <w:r>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14:paraId="15993518">
      <w:pPr>
        <w:pStyle w:val="313"/>
        <w:spacing w:line="360" w:lineRule="auto"/>
        <w:ind w:left="0" w:firstLine="709"/>
        <w:rPr>
          <w:rFonts w:ascii="Times New Roman" w:hAnsi="Times New Roman" w:cs="Times New Roman"/>
          <w:color w:val="auto"/>
          <w:sz w:val="28"/>
          <w:szCs w:val="28"/>
        </w:rPr>
      </w:pPr>
    </w:p>
    <w:p w14:paraId="0A144FC0">
      <w:pPr>
        <w:pStyle w:val="313"/>
        <w:spacing w:line="360" w:lineRule="auto"/>
        <w:ind w:left="0" w:firstLine="709"/>
        <w:rPr>
          <w:rFonts w:ascii="Times New Roman" w:hAnsi="Times New Roman" w:cs="Times New Roman"/>
          <w:color w:val="auto"/>
          <w:sz w:val="28"/>
          <w:szCs w:val="28"/>
        </w:rPr>
      </w:pPr>
    </w:p>
    <w:p w14:paraId="048BB625">
      <w:pPr>
        <w:pStyle w:val="313"/>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119. </w:t>
      </w:r>
      <w:r>
        <w:rPr>
          <w:rStyle w:val="205"/>
        </w:rPr>
        <w:t xml:space="preserve">Федеральная рабочая программа по учебному предмету «Биология» (базовый уровень). </w:t>
      </w:r>
    </w:p>
    <w:p w14:paraId="7D66E79E">
      <w:pPr>
        <w:spacing w:after="0" w:line="360" w:lineRule="auto"/>
        <w:ind w:firstLine="709"/>
        <w:jc w:val="both"/>
        <w:rPr>
          <w:rFonts w:ascii="Times New Roman" w:hAnsi="Times New Roman" w:eastAsia="SchoolBookSanPin"/>
          <w:sz w:val="28"/>
          <w:szCs w:val="28"/>
        </w:rPr>
      </w:pPr>
      <w:r>
        <w:rPr>
          <w:rFonts w:ascii="Times New Roman" w:hAnsi="Times New Roman"/>
          <w:sz w:val="28"/>
          <w:szCs w:val="28"/>
        </w:rPr>
        <w:t xml:space="preserve">119.1.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Pr>
          <w:rFonts w:ascii="Times New Roman" w:hAnsi="Times New Roman" w:eastAsia="SchoolBookSanPin"/>
          <w:sz w:val="28"/>
          <w:szCs w:val="28"/>
        </w:rPr>
        <w:t>планируемые результаты освоения программы по биологии.</w:t>
      </w:r>
    </w:p>
    <w:p w14:paraId="65E2F01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119.2.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17DFFDD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0AF5B72B">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119.4.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2E14A68A">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119.5. Пояснительная записка.</w:t>
      </w:r>
    </w:p>
    <w:p w14:paraId="429A6BDE">
      <w:pPr>
        <w:spacing w:after="0" w:line="360" w:lineRule="auto"/>
        <w:ind w:firstLine="709"/>
        <w:jc w:val="both"/>
        <w:rPr>
          <w:rFonts w:ascii="Times New Roman" w:hAnsi="Times New Roman"/>
          <w:sz w:val="28"/>
          <w:szCs w:val="28"/>
        </w:rPr>
      </w:pPr>
      <w:r>
        <w:rPr>
          <w:rFonts w:ascii="Times New Roman" w:hAnsi="Times New Roman" w:eastAsia="SchoolBookSanPin"/>
          <w:sz w:val="28"/>
          <w:szCs w:val="28"/>
        </w:rPr>
        <w:t>119.5.1. При</w:t>
      </w:r>
      <w:r>
        <w:rPr>
          <w:rFonts w:ascii="Times New Roman" w:hAnsi="Times New Roman"/>
          <w:sz w:val="28"/>
          <w:szCs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417F8729">
      <w:pPr>
        <w:spacing w:line="360" w:lineRule="auto"/>
        <w:ind w:firstLine="709"/>
        <w:contextualSpacing/>
        <w:jc w:val="both"/>
        <w:rPr>
          <w:rFonts w:ascii="Times New Roman" w:hAnsi="Times New Roman"/>
          <w:sz w:val="28"/>
          <w:szCs w:val="28"/>
        </w:rPr>
      </w:pPr>
      <w:r>
        <w:rPr>
          <w:rFonts w:ascii="Times New Roman" w:hAnsi="Times New Roman"/>
          <w:sz w:val="28"/>
          <w:szCs w:val="28"/>
        </w:rPr>
        <w:t>119.5.2.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6DFD23F3">
      <w:pPr>
        <w:spacing w:line="360" w:lineRule="auto"/>
        <w:ind w:firstLine="709"/>
        <w:contextualSpacing/>
        <w:jc w:val="both"/>
        <w:rPr>
          <w:rFonts w:ascii="Times New Roman" w:hAnsi="Times New Roman"/>
          <w:sz w:val="28"/>
          <w:szCs w:val="28"/>
        </w:rPr>
      </w:pPr>
      <w:r>
        <w:rPr>
          <w:rFonts w:ascii="Times New Roman" w:hAnsi="Times New Roman"/>
          <w:sz w:val="28"/>
          <w:szCs w:val="28"/>
        </w:rPr>
        <w:t>119.5.3.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5B4E830A">
      <w:pPr>
        <w:spacing w:line="360" w:lineRule="auto"/>
        <w:ind w:firstLine="709"/>
        <w:contextualSpacing/>
        <w:jc w:val="both"/>
        <w:rPr>
          <w:rFonts w:ascii="Times New Roman" w:hAnsi="Times New Roman"/>
          <w:sz w:val="28"/>
          <w:szCs w:val="28"/>
        </w:rPr>
      </w:pPr>
      <w:r>
        <w:rPr>
          <w:rFonts w:ascii="Times New Roman" w:hAnsi="Times New Roman"/>
          <w:sz w:val="28"/>
          <w:szCs w:val="28"/>
        </w:rPr>
        <w:t>119.5.4.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14:paraId="1B91D11D">
      <w:pPr>
        <w:spacing w:line="360" w:lineRule="auto"/>
        <w:ind w:firstLine="709"/>
        <w:contextualSpacing/>
        <w:jc w:val="both"/>
        <w:rPr>
          <w:rFonts w:ascii="Times New Roman" w:hAnsi="Times New Roman"/>
          <w:sz w:val="28"/>
          <w:szCs w:val="28"/>
        </w:rPr>
      </w:pPr>
      <w:r>
        <w:rPr>
          <w:rFonts w:ascii="Times New Roman" w:hAnsi="Times New Roman"/>
          <w:sz w:val="28"/>
          <w:szCs w:val="28"/>
        </w:rPr>
        <w:t>119.5.5.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02A21C3E">
      <w:pPr>
        <w:spacing w:line="360" w:lineRule="auto"/>
        <w:ind w:firstLine="709"/>
        <w:contextualSpacing/>
        <w:jc w:val="both"/>
        <w:rPr>
          <w:rFonts w:ascii="Times New Roman" w:hAnsi="Times New Roman"/>
          <w:sz w:val="28"/>
          <w:szCs w:val="28"/>
        </w:rPr>
      </w:pPr>
      <w:r>
        <w:rPr>
          <w:rFonts w:ascii="Times New Roman" w:hAnsi="Times New Roman"/>
          <w:sz w:val="28"/>
          <w:szCs w:val="28"/>
        </w:rPr>
        <w:t>119.5.6.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15FB28A7">
      <w:pPr>
        <w:spacing w:line="360" w:lineRule="auto"/>
        <w:ind w:firstLine="709"/>
        <w:contextualSpacing/>
        <w:jc w:val="both"/>
        <w:rPr>
          <w:rFonts w:ascii="Times New Roman" w:hAnsi="Times New Roman"/>
          <w:sz w:val="28"/>
          <w:szCs w:val="28"/>
        </w:rPr>
      </w:pPr>
      <w:r>
        <w:rPr>
          <w:rFonts w:ascii="Times New Roman" w:hAnsi="Times New Roman"/>
          <w:sz w:val="28"/>
          <w:szCs w:val="28"/>
        </w:rPr>
        <w:t>119.5.7.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39F8ED88">
      <w:pPr>
        <w:spacing w:line="360" w:lineRule="auto"/>
        <w:ind w:firstLine="709"/>
        <w:contextualSpacing/>
        <w:jc w:val="both"/>
        <w:rPr>
          <w:rFonts w:ascii="Times New Roman" w:hAnsi="Times New Roman"/>
          <w:sz w:val="28"/>
          <w:szCs w:val="28"/>
        </w:rPr>
      </w:pPr>
      <w:r>
        <w:rPr>
          <w:rFonts w:ascii="Times New Roman" w:hAnsi="Times New Roman"/>
          <w:sz w:val="28"/>
          <w:szCs w:val="28"/>
        </w:rPr>
        <w:t>119.5.8. 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265B5A6C">
      <w:pPr>
        <w:spacing w:line="360" w:lineRule="auto"/>
        <w:ind w:firstLine="709"/>
        <w:contextualSpacing/>
        <w:jc w:val="both"/>
        <w:rPr>
          <w:rFonts w:ascii="Times New Roman" w:hAnsi="Times New Roman"/>
          <w:sz w:val="28"/>
          <w:szCs w:val="28"/>
        </w:rPr>
      </w:pPr>
      <w:r>
        <w:rPr>
          <w:rFonts w:ascii="Times New Roman" w:hAnsi="Times New Roman"/>
          <w:sz w:val="28"/>
          <w:szCs w:val="28"/>
        </w:rPr>
        <w:t>119.5.9.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47557299">
      <w:pPr>
        <w:spacing w:line="360" w:lineRule="auto"/>
        <w:ind w:firstLine="709"/>
        <w:contextualSpacing/>
        <w:jc w:val="both"/>
        <w:rPr>
          <w:rFonts w:ascii="Times New Roman" w:hAnsi="Times New Roman"/>
          <w:sz w:val="28"/>
          <w:szCs w:val="28"/>
        </w:rPr>
      </w:pPr>
      <w:r>
        <w:rPr>
          <w:rFonts w:ascii="Times New Roman" w:hAnsi="Times New Roman"/>
          <w:sz w:val="28"/>
          <w:szCs w:val="28"/>
        </w:rPr>
        <w:t>119.5.10. Достижение цели изучения учебного предмета «Биология» на базовом уровне обеспечивается решением следующих задач:</w:t>
      </w:r>
    </w:p>
    <w:p w14:paraId="4DE725DE">
      <w:pPr>
        <w:spacing w:line="360" w:lineRule="auto"/>
        <w:ind w:firstLine="709"/>
        <w:contextualSpacing/>
        <w:jc w:val="both"/>
        <w:rPr>
          <w:rFonts w:ascii="Times New Roman" w:hAnsi="Times New Roman"/>
          <w:sz w:val="28"/>
          <w:szCs w:val="28"/>
        </w:rPr>
      </w:pPr>
      <w:r>
        <w:rPr>
          <w:rFonts w:ascii="Times New Roman" w:hAnsi="Times New Roman"/>
          <w:sz w:val="28"/>
          <w:szCs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1A54CEF6">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33B3708D">
      <w:pPr>
        <w:spacing w:line="360" w:lineRule="auto"/>
        <w:ind w:firstLine="709"/>
        <w:contextualSpacing/>
        <w:jc w:val="both"/>
        <w:rPr>
          <w:rFonts w:ascii="Times New Roman" w:hAnsi="Times New Roman"/>
          <w:sz w:val="28"/>
          <w:szCs w:val="28"/>
        </w:rPr>
      </w:pPr>
      <w:r>
        <w:rPr>
          <w:rFonts w:ascii="Times New Roman" w:hAnsi="Times New Roman"/>
          <w:sz w:val="28"/>
          <w:szCs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2021DE79">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F52BFE2">
      <w:pPr>
        <w:spacing w:line="360" w:lineRule="auto"/>
        <w:ind w:firstLine="709"/>
        <w:contextualSpacing/>
        <w:jc w:val="both"/>
        <w:rPr>
          <w:rFonts w:ascii="Times New Roman" w:hAnsi="Times New Roman"/>
          <w:sz w:val="28"/>
          <w:szCs w:val="28"/>
        </w:rPr>
      </w:pPr>
      <w:r>
        <w:rPr>
          <w:rFonts w:ascii="Times New Roman" w:hAnsi="Times New Roman"/>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5AD9610A">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биологических знаний для повышения уровня экологической культуры, для формирования научного мировоззрения;</w:t>
      </w:r>
    </w:p>
    <w:p w14:paraId="16AF31D7">
      <w:pPr>
        <w:spacing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28D98BA2">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119.5.11.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041380DB">
      <w:pPr>
        <w:spacing w:line="360" w:lineRule="auto"/>
        <w:ind w:firstLine="709"/>
        <w:contextualSpacing/>
        <w:jc w:val="both"/>
        <w:rPr>
          <w:rFonts w:ascii="Times New Roman" w:hAnsi="Times New Roman"/>
          <w:sz w:val="28"/>
          <w:szCs w:val="28"/>
        </w:rPr>
      </w:pPr>
      <w:r>
        <w:rPr>
          <w:rFonts w:ascii="Times New Roman" w:hAnsi="Times New Roman"/>
          <w:sz w:val="28"/>
          <w:szCs w:val="28"/>
        </w:rPr>
        <w:t>Общее число часов, рекомендованных для изучения биологии – 68 часов: в 10 классе – 34 часов (1 час в неделю), в 11 классе – 34 часов (1 час в неделю).</w:t>
      </w:r>
    </w:p>
    <w:p w14:paraId="0852AA13">
      <w:pPr>
        <w:spacing w:line="360" w:lineRule="auto"/>
        <w:ind w:firstLine="709"/>
        <w:contextualSpacing/>
        <w:jc w:val="both"/>
        <w:rPr>
          <w:rFonts w:ascii="Times New Roman" w:hAnsi="Times New Roman"/>
          <w:sz w:val="28"/>
          <w:szCs w:val="28"/>
        </w:rPr>
      </w:pPr>
      <w:r>
        <w:rPr>
          <w:rFonts w:ascii="Times New Roman" w:hAnsi="Times New Roman"/>
          <w:sz w:val="28"/>
          <w:szCs w:val="28"/>
        </w:rPr>
        <w:t>119.6. Содержание обучения в 10 классе.</w:t>
      </w:r>
    </w:p>
    <w:p w14:paraId="3C76214C">
      <w:pPr>
        <w:spacing w:line="360" w:lineRule="auto"/>
        <w:ind w:firstLine="709"/>
        <w:contextualSpacing/>
        <w:jc w:val="both"/>
        <w:rPr>
          <w:rFonts w:ascii="Times New Roman" w:hAnsi="Times New Roman"/>
          <w:sz w:val="28"/>
          <w:szCs w:val="28"/>
        </w:rPr>
      </w:pPr>
      <w:r>
        <w:rPr>
          <w:rFonts w:ascii="Times New Roman" w:hAnsi="Times New Roman"/>
          <w:sz w:val="28"/>
          <w:szCs w:val="28"/>
        </w:rPr>
        <w:t>119.6.1. Тема 1. Биология как наука.</w:t>
      </w:r>
    </w:p>
    <w:p w14:paraId="62852341">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4E528283">
      <w:pPr>
        <w:spacing w:line="360" w:lineRule="auto"/>
        <w:ind w:firstLine="709"/>
        <w:contextualSpacing/>
        <w:jc w:val="both"/>
        <w:rPr>
          <w:rFonts w:ascii="Times New Roman" w:hAnsi="Times New Roman"/>
          <w:sz w:val="28"/>
          <w:szCs w:val="28"/>
        </w:rPr>
      </w:pPr>
      <w:r>
        <w:rPr>
          <w:rFonts w:ascii="Times New Roman" w:hAnsi="Times New Roman"/>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p w14:paraId="26B91AC2">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49476DBB">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Ч. Дарвин, Г. Мендель, Н.К. Кольцов, Дж. Уотсон и Ф. Крик.</w:t>
      </w:r>
    </w:p>
    <w:p w14:paraId="171D93C3">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«Методы познания живой природы».</w:t>
      </w:r>
    </w:p>
    <w:p w14:paraId="082E06ED">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610654B8">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1. «Использование различных методов при изучении биологических объектов».</w:t>
      </w:r>
    </w:p>
    <w:p w14:paraId="68FCD8FE">
      <w:pPr>
        <w:spacing w:line="360" w:lineRule="auto"/>
        <w:ind w:firstLine="709"/>
        <w:contextualSpacing/>
        <w:jc w:val="both"/>
        <w:rPr>
          <w:rFonts w:ascii="Times New Roman" w:hAnsi="Times New Roman"/>
          <w:sz w:val="28"/>
          <w:szCs w:val="28"/>
        </w:rPr>
      </w:pPr>
      <w:r>
        <w:rPr>
          <w:rFonts w:ascii="Times New Roman" w:hAnsi="Times New Roman"/>
          <w:sz w:val="28"/>
          <w:szCs w:val="28"/>
        </w:rPr>
        <w:t>119.6.2. Тема 2. Живые системы и их организация.</w:t>
      </w:r>
    </w:p>
    <w:p w14:paraId="3EC3CE18">
      <w:pPr>
        <w:spacing w:line="360" w:lineRule="auto"/>
        <w:ind w:firstLine="709"/>
        <w:contextualSpacing/>
        <w:jc w:val="both"/>
        <w:rPr>
          <w:rFonts w:ascii="Times New Roman" w:hAnsi="Times New Roman"/>
          <w:sz w:val="28"/>
          <w:szCs w:val="28"/>
        </w:rPr>
      </w:pPr>
      <w:r>
        <w:rPr>
          <w:rFonts w:ascii="Times New Roman" w:hAnsi="Times New Roman"/>
          <w:sz w:val="28"/>
          <w:szCs w:val="28"/>
        </w:rPr>
        <w:t>Живые системы (биосистемы) как предмет изучения биологии. Отличие живых систем от неорганической природы.</w:t>
      </w:r>
    </w:p>
    <w:p w14:paraId="30DC455E">
      <w:pPr>
        <w:spacing w:line="360" w:lineRule="auto"/>
        <w:ind w:firstLine="709"/>
        <w:contextualSpacing/>
        <w:jc w:val="both"/>
        <w:rPr>
          <w:rFonts w:ascii="Times New Roman" w:hAnsi="Times New Roman"/>
          <w:sz w:val="28"/>
          <w:szCs w:val="28"/>
        </w:rPr>
      </w:pPr>
      <w:r>
        <w:rPr>
          <w:rFonts w:ascii="Times New Roman" w:hAnsi="Times New Roman"/>
          <w:sz w:val="28"/>
          <w:szCs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5F1D63C5">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2FF2040B">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«Основные признаки жизни», «Уровни организации живой природы».</w:t>
      </w:r>
    </w:p>
    <w:p w14:paraId="701A3186">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модель молекулы ДНК.</w:t>
      </w:r>
    </w:p>
    <w:p w14:paraId="23868A74">
      <w:pPr>
        <w:spacing w:line="360" w:lineRule="auto"/>
        <w:ind w:firstLine="709"/>
        <w:contextualSpacing/>
        <w:jc w:val="both"/>
        <w:rPr>
          <w:rFonts w:ascii="Times New Roman" w:hAnsi="Times New Roman"/>
          <w:sz w:val="28"/>
          <w:szCs w:val="28"/>
        </w:rPr>
      </w:pPr>
      <w:r>
        <w:rPr>
          <w:rFonts w:ascii="Times New Roman" w:hAnsi="Times New Roman"/>
          <w:sz w:val="28"/>
          <w:szCs w:val="28"/>
        </w:rPr>
        <w:t>119.6.3. Тема 3. Химический состав и строение клетки.</w:t>
      </w:r>
    </w:p>
    <w:p w14:paraId="1FDCB060">
      <w:pPr>
        <w:spacing w:line="360" w:lineRule="auto"/>
        <w:ind w:firstLine="709"/>
        <w:contextualSpacing/>
        <w:jc w:val="both"/>
        <w:rPr>
          <w:rFonts w:ascii="Times New Roman" w:hAnsi="Times New Roman"/>
          <w:sz w:val="28"/>
          <w:szCs w:val="28"/>
        </w:rPr>
      </w:pPr>
      <w:r>
        <w:rPr>
          <w:rFonts w:ascii="Times New Roman" w:hAnsi="Times New Roman"/>
          <w:sz w:val="28"/>
          <w:szCs w:val="28"/>
        </w:rPr>
        <w:t>Химический состав клетки. Химические элементы: макроэлементы, микроэлементы. Вода и минеральные вещества.</w:t>
      </w:r>
    </w:p>
    <w:p w14:paraId="15220DC5">
      <w:pPr>
        <w:spacing w:line="360" w:lineRule="auto"/>
        <w:ind w:firstLine="709"/>
        <w:contextualSpacing/>
        <w:jc w:val="both"/>
        <w:rPr>
          <w:rFonts w:ascii="Times New Roman" w:hAnsi="Times New Roman"/>
          <w:sz w:val="28"/>
          <w:szCs w:val="28"/>
        </w:rPr>
      </w:pPr>
      <w:r>
        <w:rPr>
          <w:rFonts w:ascii="Times New Roman" w:hAnsi="Times New Roman"/>
          <w:sz w:val="28"/>
          <w:szCs w:val="28"/>
        </w:rPr>
        <w:t>Функции воды и минеральных веществ в клетке. Поддержание осмотического баланса.</w:t>
      </w:r>
    </w:p>
    <w:p w14:paraId="4BABC851">
      <w:pPr>
        <w:spacing w:line="360" w:lineRule="auto"/>
        <w:ind w:firstLine="709"/>
        <w:contextualSpacing/>
        <w:jc w:val="both"/>
        <w:rPr>
          <w:rFonts w:ascii="Times New Roman" w:hAnsi="Times New Roman"/>
          <w:sz w:val="28"/>
          <w:szCs w:val="28"/>
        </w:rPr>
      </w:pPr>
      <w:r>
        <w:rPr>
          <w:rFonts w:ascii="Times New Roman" w:hAnsi="Times New Roman"/>
          <w:sz w:val="28"/>
          <w:szCs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0D8716C6">
      <w:pPr>
        <w:spacing w:line="360" w:lineRule="auto"/>
        <w:ind w:firstLine="709"/>
        <w:contextualSpacing/>
        <w:jc w:val="both"/>
        <w:rPr>
          <w:rFonts w:ascii="Times New Roman" w:hAnsi="Times New Roman"/>
          <w:sz w:val="28"/>
          <w:szCs w:val="28"/>
        </w:rPr>
      </w:pPr>
      <w:r>
        <w:rPr>
          <w:rFonts w:ascii="Times New Roman" w:hAnsi="Times New Roman"/>
          <w:sz w:val="28"/>
          <w:szCs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551E4CAF">
      <w:pPr>
        <w:spacing w:line="360" w:lineRule="auto"/>
        <w:ind w:firstLine="709"/>
        <w:contextualSpacing/>
        <w:jc w:val="both"/>
        <w:rPr>
          <w:rFonts w:ascii="Times New Roman" w:hAnsi="Times New Roman"/>
          <w:sz w:val="28"/>
          <w:szCs w:val="28"/>
        </w:rPr>
      </w:pPr>
      <w:r>
        <w:rPr>
          <w:rFonts w:ascii="Times New Roman" w:hAnsi="Times New Roman"/>
          <w:sz w:val="28"/>
          <w:szCs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77A6E2E">
      <w:pPr>
        <w:spacing w:line="360" w:lineRule="auto"/>
        <w:ind w:firstLine="709"/>
        <w:contextualSpacing/>
        <w:jc w:val="both"/>
        <w:rPr>
          <w:rFonts w:ascii="Times New Roman" w:hAnsi="Times New Roman"/>
          <w:sz w:val="28"/>
          <w:szCs w:val="28"/>
        </w:rPr>
      </w:pPr>
      <w:r>
        <w:rPr>
          <w:rFonts w:ascii="Times New Roman" w:hAnsi="Times New Roman"/>
          <w:sz w:val="28"/>
          <w:szCs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AB32302">
      <w:pPr>
        <w:spacing w:line="360" w:lineRule="auto"/>
        <w:ind w:firstLine="709"/>
        <w:contextualSpacing/>
        <w:jc w:val="both"/>
        <w:rPr>
          <w:rFonts w:ascii="Times New Roman" w:hAnsi="Times New Roman"/>
          <w:sz w:val="28"/>
          <w:szCs w:val="28"/>
        </w:rPr>
      </w:pPr>
      <w:r>
        <w:rPr>
          <w:rFonts w:ascii="Times New Roman" w:hAnsi="Times New Roman"/>
          <w:sz w:val="28"/>
          <w:szCs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48D791A8">
      <w:pPr>
        <w:spacing w:line="360" w:lineRule="auto"/>
        <w:ind w:firstLine="709"/>
        <w:contextualSpacing/>
        <w:jc w:val="both"/>
        <w:rPr>
          <w:rFonts w:ascii="Times New Roman" w:hAnsi="Times New Roman"/>
          <w:sz w:val="28"/>
          <w:szCs w:val="28"/>
        </w:rPr>
      </w:pPr>
      <w:r>
        <w:rPr>
          <w:rFonts w:ascii="Times New Roman" w:hAnsi="Times New Roman"/>
          <w:sz w:val="28"/>
          <w:szCs w:val="28"/>
        </w:rPr>
        <w:t>Цитология – наука о клетке. Клеточная теория – пример взаимодействия идей и фактов в научном познании. Методы изучения клетки.</w:t>
      </w:r>
    </w:p>
    <w:p w14:paraId="533A8047">
      <w:pPr>
        <w:spacing w:line="360" w:lineRule="auto"/>
        <w:ind w:firstLine="709"/>
        <w:contextualSpacing/>
        <w:jc w:val="both"/>
        <w:rPr>
          <w:rFonts w:ascii="Times New Roman" w:hAnsi="Times New Roman"/>
          <w:sz w:val="28"/>
          <w:szCs w:val="28"/>
        </w:rPr>
      </w:pPr>
      <w:r>
        <w:rPr>
          <w:rFonts w:ascii="Times New Roman" w:hAnsi="Times New Roman"/>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75774E2B">
      <w:pPr>
        <w:spacing w:line="360" w:lineRule="auto"/>
        <w:ind w:firstLine="709"/>
        <w:contextualSpacing/>
        <w:jc w:val="both"/>
        <w:rPr>
          <w:rFonts w:ascii="Times New Roman" w:hAnsi="Times New Roman"/>
          <w:sz w:val="28"/>
          <w:szCs w:val="28"/>
        </w:rPr>
      </w:pPr>
      <w:r>
        <w:rPr>
          <w:rFonts w:ascii="Times New Roman" w:hAnsi="Times New Roman"/>
          <w:sz w:val="28"/>
          <w:szCs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40011419">
      <w:pPr>
        <w:spacing w:line="360" w:lineRule="auto"/>
        <w:ind w:firstLine="709"/>
        <w:contextualSpacing/>
        <w:jc w:val="both"/>
        <w:rPr>
          <w:rFonts w:ascii="Times New Roman" w:hAnsi="Times New Roman"/>
          <w:sz w:val="28"/>
          <w:szCs w:val="28"/>
        </w:rPr>
      </w:pPr>
      <w:r>
        <w:rPr>
          <w:rFonts w:ascii="Times New Roman" w:hAnsi="Times New Roman"/>
          <w:sz w:val="28"/>
          <w:szCs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22F40BA8">
      <w:pPr>
        <w:spacing w:line="360" w:lineRule="auto"/>
        <w:ind w:firstLine="709"/>
        <w:contextualSpacing/>
        <w:jc w:val="both"/>
        <w:rPr>
          <w:rFonts w:ascii="Times New Roman" w:hAnsi="Times New Roman"/>
          <w:sz w:val="28"/>
          <w:szCs w:val="28"/>
        </w:rPr>
      </w:pPr>
      <w:r>
        <w:rPr>
          <w:rFonts w:ascii="Times New Roman" w:hAnsi="Times New Roman"/>
          <w:sz w:val="28"/>
          <w:szCs w:val="28"/>
        </w:rPr>
        <w:t>Ядро – регуляторный центр клетки. Строение ядра: ядерная оболочка, кариоплазма, хроматин, ядрышко. Хромосомы.</w:t>
      </w:r>
    </w:p>
    <w:p w14:paraId="7AE3B52F">
      <w:pPr>
        <w:spacing w:line="360" w:lineRule="auto"/>
        <w:ind w:firstLine="709"/>
        <w:contextualSpacing/>
        <w:jc w:val="both"/>
        <w:rPr>
          <w:rFonts w:ascii="Times New Roman" w:hAnsi="Times New Roman"/>
          <w:sz w:val="28"/>
          <w:szCs w:val="28"/>
        </w:rPr>
      </w:pPr>
      <w:r>
        <w:rPr>
          <w:rFonts w:ascii="Times New Roman" w:hAnsi="Times New Roman"/>
          <w:sz w:val="28"/>
          <w:szCs w:val="28"/>
        </w:rPr>
        <w:t>Транспорт веществ в клетке.</w:t>
      </w:r>
    </w:p>
    <w:p w14:paraId="7DFA19E1">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3F950CB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А. Левенгук, Р. Гук, Т. Шванн, М. Шлейден, Р. Вирхов, Дж. Уотсон, Ф. Крик, М. Уилкинс, Р. Франклин, К.М. Бэр.</w:t>
      </w:r>
    </w:p>
    <w:p w14:paraId="19CEA67E">
      <w:pPr>
        <w:spacing w:line="360" w:lineRule="auto"/>
        <w:ind w:firstLine="709"/>
        <w:contextualSpacing/>
        <w:jc w:val="both"/>
        <w:rPr>
          <w:rFonts w:ascii="Times New Roman" w:hAnsi="Times New Roman"/>
          <w:sz w:val="28"/>
          <w:szCs w:val="28"/>
        </w:rPr>
      </w:pPr>
      <w:r>
        <w:rPr>
          <w:rFonts w:ascii="Times New Roman" w:hAnsi="Times New Roman"/>
          <w:sz w:val="28"/>
          <w:szCs w:val="28"/>
        </w:rPr>
        <w:t>Диаграммы: «Распределение химических элементов в неживой природе», «Распределение химических элементов в живой природе».</w:t>
      </w:r>
    </w:p>
    <w:p w14:paraId="529FC591">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6B0376B2">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2545CB39">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48BE985B">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1. «Изучение каталитической активности ферментов (на примере амилазы или каталазы)».</w:t>
      </w:r>
    </w:p>
    <w:p w14:paraId="2DD112ED">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2. «Изучение строения клеток растений, животных и бактерий под микроскопом на готовых микропрепаратах и их описание».</w:t>
      </w:r>
    </w:p>
    <w:p w14:paraId="7636A52F">
      <w:pPr>
        <w:spacing w:line="360" w:lineRule="auto"/>
        <w:ind w:firstLine="709"/>
        <w:contextualSpacing/>
        <w:jc w:val="both"/>
        <w:rPr>
          <w:rFonts w:ascii="Times New Roman" w:hAnsi="Times New Roman"/>
          <w:sz w:val="28"/>
          <w:szCs w:val="28"/>
        </w:rPr>
      </w:pPr>
      <w:r>
        <w:rPr>
          <w:rFonts w:ascii="Times New Roman" w:hAnsi="Times New Roman"/>
          <w:sz w:val="28"/>
          <w:szCs w:val="28"/>
        </w:rPr>
        <w:t>119.6.4. Тема 4. Жизнедеятельность клетки.</w:t>
      </w:r>
    </w:p>
    <w:p w14:paraId="45FBF32E">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42B2AE5E">
      <w:pPr>
        <w:spacing w:line="360" w:lineRule="auto"/>
        <w:ind w:firstLine="709"/>
        <w:contextualSpacing/>
        <w:jc w:val="both"/>
        <w:rPr>
          <w:rFonts w:ascii="Times New Roman" w:hAnsi="Times New Roman"/>
          <w:sz w:val="28"/>
          <w:szCs w:val="28"/>
        </w:rPr>
      </w:pPr>
      <w:r>
        <w:rPr>
          <w:rFonts w:ascii="Times New Roman" w:hAnsi="Times New Roman"/>
          <w:sz w:val="28"/>
          <w:szCs w:val="28"/>
        </w:rPr>
        <w:t>Типы обмена веществ: автотрофный и гетеротрофный. Роль ферментов в обмене веществ и превращении энергии в клетке.</w:t>
      </w:r>
    </w:p>
    <w:p w14:paraId="12726217">
      <w:pPr>
        <w:spacing w:line="360" w:lineRule="auto"/>
        <w:ind w:firstLine="709"/>
        <w:contextualSpacing/>
        <w:jc w:val="both"/>
        <w:rPr>
          <w:rFonts w:ascii="Times New Roman" w:hAnsi="Times New Roman"/>
          <w:sz w:val="28"/>
          <w:szCs w:val="28"/>
        </w:rPr>
      </w:pPr>
      <w:r>
        <w:rPr>
          <w:rFonts w:ascii="Times New Roman" w:hAnsi="Times New Roman"/>
          <w:sz w:val="28"/>
          <w:szCs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17789D1">
      <w:pPr>
        <w:spacing w:line="360" w:lineRule="auto"/>
        <w:ind w:firstLine="709"/>
        <w:contextualSpacing/>
        <w:jc w:val="both"/>
        <w:rPr>
          <w:rFonts w:ascii="Times New Roman" w:hAnsi="Times New Roman"/>
          <w:sz w:val="28"/>
          <w:szCs w:val="28"/>
        </w:rPr>
      </w:pPr>
      <w:r>
        <w:rPr>
          <w:rFonts w:ascii="Times New Roman" w:hAnsi="Times New Roman"/>
          <w:sz w:val="28"/>
          <w:szCs w:val="28"/>
        </w:rPr>
        <w:t>Хемосинтез. Хемосинтезирующие бактерии. Значение хемосинтеза для жизни на Земле.</w:t>
      </w:r>
    </w:p>
    <w:p w14:paraId="098E9539">
      <w:pPr>
        <w:spacing w:line="360" w:lineRule="auto"/>
        <w:ind w:firstLine="709"/>
        <w:contextualSpacing/>
        <w:jc w:val="both"/>
        <w:rPr>
          <w:rFonts w:ascii="Times New Roman" w:hAnsi="Times New Roman"/>
          <w:sz w:val="28"/>
          <w:szCs w:val="28"/>
        </w:rPr>
      </w:pPr>
      <w:r>
        <w:rPr>
          <w:rFonts w:ascii="Times New Roman" w:hAnsi="Times New Roman"/>
          <w:sz w:val="28"/>
          <w:szCs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27084761">
      <w:pPr>
        <w:spacing w:line="360" w:lineRule="auto"/>
        <w:ind w:firstLine="709"/>
        <w:contextualSpacing/>
        <w:jc w:val="both"/>
        <w:rPr>
          <w:rFonts w:ascii="Times New Roman" w:hAnsi="Times New Roman"/>
          <w:sz w:val="28"/>
          <w:szCs w:val="28"/>
        </w:rPr>
      </w:pPr>
      <w:r>
        <w:rPr>
          <w:rFonts w:ascii="Times New Roman" w:hAnsi="Times New Roman"/>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33B7FAF6">
      <w:pPr>
        <w:spacing w:line="360" w:lineRule="auto"/>
        <w:ind w:firstLine="709"/>
        <w:contextualSpacing/>
        <w:jc w:val="both"/>
        <w:rPr>
          <w:rFonts w:ascii="Times New Roman" w:hAnsi="Times New Roman"/>
          <w:sz w:val="28"/>
          <w:szCs w:val="28"/>
        </w:rPr>
      </w:pPr>
      <w:r>
        <w:rPr>
          <w:rFonts w:ascii="Times New Roman" w:hAnsi="Times New Roman"/>
          <w:sz w:val="28"/>
          <w:szCs w:val="28"/>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1FAFF8BB">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78046AFF">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Н.К. Кольцов, Д.И. Ивановский, К.А. Тимирязев.</w:t>
      </w:r>
    </w:p>
    <w:p w14:paraId="42CE8782">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F56F741">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модели-аппликации «Удвоение ДНК и транскрипция», «Биосинтез белка», «Строение клетки», модель структуры ДНК.</w:t>
      </w:r>
    </w:p>
    <w:p w14:paraId="787FAAF0">
      <w:pPr>
        <w:spacing w:line="360" w:lineRule="auto"/>
        <w:ind w:firstLine="709"/>
        <w:contextualSpacing/>
        <w:jc w:val="both"/>
        <w:rPr>
          <w:rFonts w:ascii="Times New Roman" w:hAnsi="Times New Roman"/>
          <w:sz w:val="28"/>
          <w:szCs w:val="28"/>
        </w:rPr>
      </w:pPr>
      <w:r>
        <w:rPr>
          <w:rFonts w:ascii="Times New Roman" w:hAnsi="Times New Roman"/>
          <w:sz w:val="28"/>
          <w:szCs w:val="28"/>
        </w:rPr>
        <w:t>119.6.5. Тема 5. Размножение и индивидуальное развитие организмов.</w:t>
      </w:r>
    </w:p>
    <w:p w14:paraId="3417721C">
      <w:pPr>
        <w:spacing w:line="360" w:lineRule="auto"/>
        <w:ind w:firstLine="709"/>
        <w:contextualSpacing/>
        <w:jc w:val="both"/>
        <w:rPr>
          <w:rFonts w:ascii="Times New Roman" w:hAnsi="Times New Roman"/>
          <w:sz w:val="28"/>
          <w:szCs w:val="28"/>
        </w:rPr>
      </w:pPr>
      <w:r>
        <w:rPr>
          <w:rFonts w:ascii="Times New Roman" w:hAnsi="Times New Roman"/>
          <w:sz w:val="28"/>
          <w:szCs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B2D02EA">
      <w:pPr>
        <w:spacing w:line="360" w:lineRule="auto"/>
        <w:ind w:firstLine="709"/>
        <w:contextualSpacing/>
        <w:jc w:val="both"/>
        <w:rPr>
          <w:rFonts w:ascii="Times New Roman" w:hAnsi="Times New Roman"/>
          <w:sz w:val="28"/>
          <w:szCs w:val="28"/>
        </w:rPr>
      </w:pPr>
      <w:r>
        <w:rPr>
          <w:rFonts w:ascii="Times New Roman" w:hAnsi="Times New Roman"/>
          <w:sz w:val="28"/>
          <w:szCs w:val="28"/>
        </w:rPr>
        <w:t>Деление клетки – митоз. Стадии митоза. Процессы, происходящие на разных стадиях митоза. Биологический смысл митоза.</w:t>
      </w:r>
    </w:p>
    <w:p w14:paraId="4528B384">
      <w:pPr>
        <w:spacing w:line="360" w:lineRule="auto"/>
        <w:ind w:firstLine="709"/>
        <w:contextualSpacing/>
        <w:jc w:val="both"/>
        <w:rPr>
          <w:rFonts w:ascii="Times New Roman" w:hAnsi="Times New Roman"/>
          <w:sz w:val="28"/>
          <w:szCs w:val="28"/>
        </w:rPr>
      </w:pPr>
      <w:r>
        <w:rPr>
          <w:rFonts w:ascii="Times New Roman" w:hAnsi="Times New Roman"/>
          <w:sz w:val="28"/>
          <w:szCs w:val="28"/>
        </w:rPr>
        <w:t>Программируемая гибель клетки – апоптоз.</w:t>
      </w:r>
    </w:p>
    <w:p w14:paraId="0E7D9512">
      <w:pPr>
        <w:spacing w:line="360" w:lineRule="auto"/>
        <w:ind w:firstLine="709"/>
        <w:contextualSpacing/>
        <w:jc w:val="both"/>
        <w:rPr>
          <w:rFonts w:ascii="Times New Roman" w:hAnsi="Times New Roman"/>
          <w:sz w:val="28"/>
          <w:szCs w:val="28"/>
        </w:rPr>
      </w:pPr>
      <w:r>
        <w:rPr>
          <w:rFonts w:ascii="Times New Roman" w:hAnsi="Times New Roman"/>
          <w:sz w:val="28"/>
          <w:szCs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1B03DDCD">
      <w:pPr>
        <w:spacing w:line="360" w:lineRule="auto"/>
        <w:ind w:firstLine="709"/>
        <w:contextualSpacing/>
        <w:jc w:val="both"/>
        <w:rPr>
          <w:rFonts w:ascii="Times New Roman" w:hAnsi="Times New Roman"/>
          <w:sz w:val="28"/>
          <w:szCs w:val="28"/>
        </w:rPr>
      </w:pPr>
      <w:r>
        <w:rPr>
          <w:rFonts w:ascii="Times New Roman" w:hAnsi="Times New Roman"/>
          <w:sz w:val="28"/>
          <w:szCs w:val="28"/>
        </w:rPr>
        <w:t>Половое размножение, его отличия от бесполого.</w:t>
      </w:r>
    </w:p>
    <w:p w14:paraId="3413EE92">
      <w:pPr>
        <w:spacing w:line="360" w:lineRule="auto"/>
        <w:ind w:firstLine="709"/>
        <w:contextualSpacing/>
        <w:jc w:val="both"/>
        <w:rPr>
          <w:rFonts w:ascii="Times New Roman" w:hAnsi="Times New Roman"/>
          <w:sz w:val="28"/>
          <w:szCs w:val="28"/>
        </w:rPr>
      </w:pPr>
      <w:r>
        <w:rPr>
          <w:rFonts w:ascii="Times New Roman" w:hAnsi="Times New Roman"/>
          <w:sz w:val="28"/>
          <w:szCs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6C192C81">
      <w:pPr>
        <w:spacing w:line="360" w:lineRule="auto"/>
        <w:ind w:firstLine="709"/>
        <w:contextualSpacing/>
        <w:jc w:val="both"/>
        <w:rPr>
          <w:rFonts w:ascii="Times New Roman" w:hAnsi="Times New Roman"/>
          <w:sz w:val="28"/>
          <w:szCs w:val="28"/>
        </w:rPr>
      </w:pPr>
      <w:r>
        <w:rPr>
          <w:rFonts w:ascii="Times New Roman" w:hAnsi="Times New Roman"/>
          <w:sz w:val="28"/>
          <w:szCs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2C3CCE3F">
      <w:pPr>
        <w:spacing w:line="360" w:lineRule="auto"/>
        <w:ind w:firstLine="709"/>
        <w:contextualSpacing/>
        <w:jc w:val="both"/>
        <w:rPr>
          <w:rFonts w:ascii="Times New Roman" w:hAnsi="Times New Roman"/>
          <w:sz w:val="28"/>
          <w:szCs w:val="28"/>
        </w:rPr>
      </w:pPr>
      <w:r>
        <w:rPr>
          <w:rFonts w:ascii="Times New Roman" w:hAnsi="Times New Roman"/>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387731AC">
      <w:pPr>
        <w:spacing w:line="360" w:lineRule="auto"/>
        <w:ind w:firstLine="709"/>
        <w:contextualSpacing/>
        <w:jc w:val="both"/>
        <w:rPr>
          <w:rFonts w:ascii="Times New Roman" w:hAnsi="Times New Roman"/>
          <w:sz w:val="28"/>
          <w:szCs w:val="28"/>
        </w:rPr>
      </w:pPr>
      <w:r>
        <w:rPr>
          <w:rFonts w:ascii="Times New Roman" w:hAnsi="Times New Roman"/>
          <w:sz w:val="28"/>
          <w:szCs w:val="28"/>
        </w:rPr>
        <w:t>Рост и развитие растений. Онтогенез цветкового растения: строение семени, стадии развития.</w:t>
      </w:r>
    </w:p>
    <w:p w14:paraId="560E5DB4">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616ED14A">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39A1450F">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EEC0E16">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6F2CB5DA">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3. «Наблюдение митоза в клетках кончика корешка лука на готовых микропрепаратах».</w:t>
      </w:r>
    </w:p>
    <w:p w14:paraId="60003FE4">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4. «Изучение строения половых клеток на готовых микропрепаратах».</w:t>
      </w:r>
    </w:p>
    <w:p w14:paraId="5639DB70">
      <w:pPr>
        <w:spacing w:line="360" w:lineRule="auto"/>
        <w:ind w:firstLine="709"/>
        <w:contextualSpacing/>
        <w:jc w:val="both"/>
        <w:rPr>
          <w:rFonts w:ascii="Times New Roman" w:hAnsi="Times New Roman"/>
          <w:sz w:val="28"/>
          <w:szCs w:val="28"/>
        </w:rPr>
      </w:pPr>
      <w:r>
        <w:rPr>
          <w:rFonts w:ascii="Times New Roman" w:hAnsi="Times New Roman"/>
          <w:sz w:val="28"/>
          <w:szCs w:val="28"/>
        </w:rPr>
        <w:t>119.6.6. Тема 6. Наследственность и изменчивость организмов.</w:t>
      </w:r>
    </w:p>
    <w:p w14:paraId="618FF1FE">
      <w:pPr>
        <w:spacing w:line="360" w:lineRule="auto"/>
        <w:ind w:firstLine="709"/>
        <w:contextualSpacing/>
        <w:jc w:val="both"/>
        <w:rPr>
          <w:rFonts w:ascii="Times New Roman" w:hAnsi="Times New Roman"/>
          <w:sz w:val="28"/>
          <w:szCs w:val="28"/>
        </w:rPr>
      </w:pPr>
      <w:r>
        <w:rPr>
          <w:rFonts w:ascii="Times New Roman" w:hAnsi="Times New Roman"/>
          <w:sz w:val="28"/>
          <w:szCs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5762EBE0">
      <w:pPr>
        <w:spacing w:line="360" w:lineRule="auto"/>
        <w:ind w:firstLine="709"/>
        <w:contextualSpacing/>
        <w:jc w:val="both"/>
        <w:rPr>
          <w:rFonts w:ascii="Times New Roman" w:hAnsi="Times New Roman"/>
          <w:sz w:val="28"/>
          <w:szCs w:val="28"/>
        </w:rPr>
      </w:pPr>
      <w:r>
        <w:rPr>
          <w:rFonts w:ascii="Times New Roman" w:hAnsi="Times New Roman"/>
          <w:sz w:val="28"/>
          <w:szCs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35E9C803">
      <w:pPr>
        <w:spacing w:line="360" w:lineRule="auto"/>
        <w:ind w:firstLine="709"/>
        <w:contextualSpacing/>
        <w:jc w:val="both"/>
        <w:rPr>
          <w:rFonts w:ascii="Times New Roman" w:hAnsi="Times New Roman"/>
          <w:sz w:val="28"/>
          <w:szCs w:val="28"/>
        </w:rPr>
      </w:pPr>
      <w:r>
        <w:rPr>
          <w:rFonts w:ascii="Times New Roman" w:hAnsi="Times New Roman"/>
          <w:sz w:val="28"/>
          <w:szCs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5B368DEE">
      <w:pPr>
        <w:spacing w:line="360" w:lineRule="auto"/>
        <w:ind w:firstLine="709"/>
        <w:contextualSpacing/>
        <w:jc w:val="both"/>
        <w:rPr>
          <w:rFonts w:ascii="Times New Roman" w:hAnsi="Times New Roman"/>
          <w:sz w:val="28"/>
          <w:szCs w:val="28"/>
        </w:rPr>
      </w:pPr>
      <w:r>
        <w:rPr>
          <w:rFonts w:ascii="Times New Roman" w:hAnsi="Times New Roman"/>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BF746A7">
      <w:pPr>
        <w:spacing w:line="360" w:lineRule="auto"/>
        <w:ind w:firstLine="709"/>
        <w:contextualSpacing/>
        <w:jc w:val="both"/>
        <w:rPr>
          <w:rFonts w:ascii="Times New Roman" w:hAnsi="Times New Roman"/>
          <w:sz w:val="28"/>
          <w:szCs w:val="28"/>
        </w:rPr>
      </w:pPr>
      <w:r>
        <w:rPr>
          <w:rFonts w:ascii="Times New Roman" w:hAnsi="Times New Roman"/>
          <w:sz w:val="28"/>
          <w:szCs w:val="28"/>
        </w:rPr>
        <w:t>Хромосомная теория наследственности. Генетические карты.</w:t>
      </w:r>
    </w:p>
    <w:p w14:paraId="76A4E5EF">
      <w:pPr>
        <w:spacing w:line="360" w:lineRule="auto"/>
        <w:ind w:firstLine="709"/>
        <w:contextualSpacing/>
        <w:jc w:val="both"/>
        <w:rPr>
          <w:rFonts w:ascii="Times New Roman" w:hAnsi="Times New Roman"/>
          <w:sz w:val="28"/>
          <w:szCs w:val="28"/>
        </w:rPr>
      </w:pPr>
      <w:r>
        <w:rPr>
          <w:rFonts w:ascii="Times New Roman" w:hAnsi="Times New Roman"/>
          <w:sz w:val="28"/>
          <w:szCs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37DD8D7F">
      <w:pPr>
        <w:spacing w:line="360" w:lineRule="auto"/>
        <w:ind w:firstLine="709"/>
        <w:contextualSpacing/>
        <w:jc w:val="both"/>
        <w:rPr>
          <w:rFonts w:ascii="Times New Roman" w:hAnsi="Times New Roman"/>
          <w:sz w:val="28"/>
          <w:szCs w:val="28"/>
        </w:rPr>
      </w:pPr>
      <w:r>
        <w:rPr>
          <w:rFonts w:ascii="Times New Roman" w:hAnsi="Times New Roman"/>
          <w:sz w:val="28"/>
          <w:szCs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39786477">
      <w:pPr>
        <w:spacing w:line="360" w:lineRule="auto"/>
        <w:ind w:firstLine="709"/>
        <w:contextualSpacing/>
        <w:jc w:val="both"/>
        <w:rPr>
          <w:rFonts w:ascii="Times New Roman" w:hAnsi="Times New Roman"/>
          <w:sz w:val="28"/>
          <w:szCs w:val="28"/>
        </w:rPr>
      </w:pPr>
      <w:r>
        <w:rPr>
          <w:rFonts w:ascii="Times New Roman" w:hAnsi="Times New Roman"/>
          <w:sz w:val="28"/>
          <w:szCs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500AF5DC">
      <w:pPr>
        <w:spacing w:line="360" w:lineRule="auto"/>
        <w:ind w:firstLine="709"/>
        <w:contextualSpacing/>
        <w:jc w:val="both"/>
        <w:rPr>
          <w:rFonts w:ascii="Times New Roman" w:hAnsi="Times New Roman"/>
          <w:sz w:val="28"/>
          <w:szCs w:val="28"/>
        </w:rPr>
      </w:pPr>
      <w:r>
        <w:rPr>
          <w:rFonts w:ascii="Times New Roman" w:hAnsi="Times New Roman"/>
          <w:sz w:val="28"/>
          <w:szCs w:val="28"/>
        </w:rPr>
        <w:t>Внеядерная наследственность и изменчивость.</w:t>
      </w:r>
    </w:p>
    <w:p w14:paraId="4EF27859">
      <w:pPr>
        <w:spacing w:line="360" w:lineRule="auto"/>
        <w:ind w:firstLine="709"/>
        <w:contextualSpacing/>
        <w:jc w:val="both"/>
        <w:rPr>
          <w:rFonts w:ascii="Times New Roman" w:hAnsi="Times New Roman"/>
          <w:sz w:val="28"/>
          <w:szCs w:val="28"/>
        </w:rPr>
      </w:pPr>
      <w:r>
        <w:rPr>
          <w:rFonts w:ascii="Times New Roman" w:hAnsi="Times New Roman"/>
          <w:sz w:val="28"/>
          <w:szCs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3A032ADD">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3E6CFA7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Г. Мендель, Т. Морган, Г. де Фриз, С.С. Четвериков, Н.В. Тимофеев-Ресовский, Н.И. Вавилов.</w:t>
      </w:r>
    </w:p>
    <w:p w14:paraId="1F2FE7CD">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27D64CC7">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50CB970C">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15933E5C">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5. «Изучение результатов моногибридного и дигибридного скрещивания у дрозофилы на готовых микропрепаратах».</w:t>
      </w:r>
    </w:p>
    <w:p w14:paraId="494F1CFB">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6. «Изучение модификационной изменчивости, построение вариационного ряда и вариационной кривой».</w:t>
      </w:r>
    </w:p>
    <w:p w14:paraId="0B28C3DB">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7. «Анализ мутаций у дрозофилы на готовых микропрепаратах».</w:t>
      </w:r>
    </w:p>
    <w:p w14:paraId="45CE06FB">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2. «Составление и анализ родословных человека».</w:t>
      </w:r>
    </w:p>
    <w:p w14:paraId="3E3B777C">
      <w:pPr>
        <w:spacing w:line="360" w:lineRule="auto"/>
        <w:ind w:firstLine="709"/>
        <w:contextualSpacing/>
        <w:jc w:val="both"/>
        <w:rPr>
          <w:rFonts w:ascii="Times New Roman" w:hAnsi="Times New Roman"/>
          <w:sz w:val="28"/>
          <w:szCs w:val="28"/>
        </w:rPr>
      </w:pPr>
      <w:r>
        <w:rPr>
          <w:rFonts w:ascii="Times New Roman" w:hAnsi="Times New Roman"/>
          <w:sz w:val="28"/>
          <w:szCs w:val="28"/>
        </w:rPr>
        <w:t>119.6.7. Тема 7. Селекция организмов. Основы биотехнологии.</w:t>
      </w:r>
    </w:p>
    <w:p w14:paraId="2F31A59A">
      <w:pPr>
        <w:spacing w:line="360" w:lineRule="auto"/>
        <w:ind w:firstLine="709"/>
        <w:contextualSpacing/>
        <w:jc w:val="both"/>
        <w:rPr>
          <w:rFonts w:ascii="Times New Roman" w:hAnsi="Times New Roman"/>
          <w:sz w:val="28"/>
          <w:szCs w:val="28"/>
        </w:rPr>
      </w:pPr>
      <w:r>
        <w:rPr>
          <w:rFonts w:ascii="Times New Roman" w:hAnsi="Times New Roman"/>
          <w:sz w:val="28"/>
          <w:szCs w:val="28"/>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79290B34">
      <w:pPr>
        <w:spacing w:line="360" w:lineRule="auto"/>
        <w:ind w:firstLine="709"/>
        <w:contextualSpacing/>
        <w:jc w:val="both"/>
        <w:rPr>
          <w:rFonts w:ascii="Times New Roman" w:hAnsi="Times New Roman"/>
          <w:sz w:val="28"/>
          <w:szCs w:val="28"/>
        </w:rPr>
      </w:pPr>
      <w:r>
        <w:rPr>
          <w:rFonts w:ascii="Times New Roman" w:hAnsi="Times New Roman"/>
          <w:sz w:val="28"/>
          <w:szCs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2479B810">
      <w:pPr>
        <w:spacing w:line="360" w:lineRule="auto"/>
        <w:ind w:firstLine="709"/>
        <w:contextualSpacing/>
        <w:jc w:val="both"/>
        <w:rPr>
          <w:rFonts w:ascii="Times New Roman" w:hAnsi="Times New Roman"/>
          <w:sz w:val="28"/>
          <w:szCs w:val="28"/>
        </w:rPr>
      </w:pPr>
      <w:r>
        <w:rPr>
          <w:rFonts w:ascii="Times New Roman" w:hAnsi="Times New Roman"/>
          <w:sz w:val="28"/>
          <w:szCs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3A8446A3">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7000DD64">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Н.И. Вавилов, И.В. Мичурин, Г.Д. Карпеченко, М.Ф. Иванов.</w:t>
      </w:r>
    </w:p>
    <w:p w14:paraId="7C6ABEA7">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55999CC7">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муляжи плодов и корнеплодов диких форм и культурных сортов растений, гербарий «Сельскохозяйственные растения».</w:t>
      </w:r>
    </w:p>
    <w:p w14:paraId="109B82A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5FC7F515">
      <w:pPr>
        <w:spacing w:line="360" w:lineRule="auto"/>
        <w:ind w:firstLine="709"/>
        <w:contextualSpacing/>
        <w:jc w:val="both"/>
        <w:rPr>
          <w:rFonts w:ascii="Times New Roman" w:hAnsi="Times New Roman"/>
          <w:sz w:val="28"/>
          <w:szCs w:val="28"/>
        </w:rPr>
      </w:pPr>
      <w:r>
        <w:rPr>
          <w:rFonts w:ascii="Times New Roman" w:hAnsi="Times New Roman"/>
          <w:sz w:val="28"/>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12364FD3">
      <w:pPr>
        <w:spacing w:line="360" w:lineRule="auto"/>
        <w:ind w:firstLine="709"/>
        <w:contextualSpacing/>
        <w:jc w:val="both"/>
        <w:rPr>
          <w:rFonts w:ascii="Times New Roman" w:hAnsi="Times New Roman"/>
          <w:sz w:val="28"/>
          <w:szCs w:val="28"/>
        </w:rPr>
      </w:pPr>
      <w:r>
        <w:rPr>
          <w:rFonts w:ascii="Times New Roman" w:hAnsi="Times New Roman"/>
          <w:sz w:val="28"/>
          <w:szCs w:val="28"/>
        </w:rPr>
        <w:t>119.7. Содержание обучения в 11 классе.</w:t>
      </w:r>
    </w:p>
    <w:p w14:paraId="629A33FE">
      <w:pPr>
        <w:spacing w:line="360" w:lineRule="auto"/>
        <w:ind w:firstLine="709"/>
        <w:contextualSpacing/>
        <w:jc w:val="both"/>
        <w:rPr>
          <w:rFonts w:ascii="Times New Roman" w:hAnsi="Times New Roman"/>
          <w:sz w:val="28"/>
          <w:szCs w:val="28"/>
        </w:rPr>
      </w:pPr>
      <w:r>
        <w:rPr>
          <w:rFonts w:ascii="Times New Roman" w:hAnsi="Times New Roman"/>
          <w:sz w:val="28"/>
          <w:szCs w:val="28"/>
        </w:rPr>
        <w:t>1 час в неделю, всего 34 часа, из них 2 часа – резервное время</w:t>
      </w:r>
    </w:p>
    <w:p w14:paraId="3E49E938">
      <w:pPr>
        <w:spacing w:line="360" w:lineRule="auto"/>
        <w:ind w:firstLine="709"/>
        <w:contextualSpacing/>
        <w:jc w:val="both"/>
        <w:rPr>
          <w:rFonts w:ascii="Times New Roman" w:hAnsi="Times New Roman"/>
          <w:sz w:val="28"/>
          <w:szCs w:val="28"/>
        </w:rPr>
      </w:pPr>
      <w:r>
        <w:rPr>
          <w:rFonts w:ascii="Times New Roman" w:hAnsi="Times New Roman"/>
          <w:sz w:val="28"/>
          <w:szCs w:val="28"/>
        </w:rPr>
        <w:t>119.7.1. Тема 1. Эволюционная биология.</w:t>
      </w:r>
    </w:p>
    <w:p w14:paraId="1B6B2630">
      <w:pPr>
        <w:spacing w:line="360" w:lineRule="auto"/>
        <w:ind w:firstLine="709"/>
        <w:contextualSpacing/>
        <w:jc w:val="both"/>
        <w:rPr>
          <w:rFonts w:ascii="Times New Roman" w:hAnsi="Times New Roman"/>
          <w:sz w:val="28"/>
          <w:szCs w:val="28"/>
        </w:rPr>
      </w:pPr>
      <w:r>
        <w:rPr>
          <w:rFonts w:ascii="Times New Roman" w:hAnsi="Times New Roman"/>
          <w:sz w:val="28"/>
          <w:szCs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23F3DE87">
      <w:pPr>
        <w:spacing w:line="360" w:lineRule="auto"/>
        <w:ind w:firstLine="709"/>
        <w:contextualSpacing/>
        <w:jc w:val="both"/>
        <w:rPr>
          <w:rFonts w:ascii="Times New Roman" w:hAnsi="Times New Roman"/>
          <w:sz w:val="28"/>
          <w:szCs w:val="28"/>
        </w:rPr>
      </w:pPr>
      <w:r>
        <w:rPr>
          <w:rFonts w:ascii="Times New Roman" w:hAnsi="Times New Roman"/>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09CD2488">
      <w:pPr>
        <w:spacing w:line="360" w:lineRule="auto"/>
        <w:ind w:firstLine="709"/>
        <w:contextualSpacing/>
        <w:jc w:val="both"/>
        <w:rPr>
          <w:rFonts w:ascii="Times New Roman" w:hAnsi="Times New Roman"/>
          <w:sz w:val="28"/>
          <w:szCs w:val="28"/>
        </w:rPr>
      </w:pPr>
      <w:r>
        <w:rPr>
          <w:rFonts w:ascii="Times New Roman" w:hAnsi="Times New Roman"/>
          <w:sz w:val="28"/>
          <w:szCs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50DB9928">
      <w:pPr>
        <w:spacing w:line="360" w:lineRule="auto"/>
        <w:ind w:firstLine="709"/>
        <w:contextualSpacing/>
        <w:jc w:val="both"/>
        <w:rPr>
          <w:rFonts w:ascii="Times New Roman" w:hAnsi="Times New Roman"/>
          <w:sz w:val="28"/>
          <w:szCs w:val="28"/>
        </w:rPr>
      </w:pPr>
      <w:r>
        <w:rPr>
          <w:rFonts w:ascii="Times New Roman" w:hAnsi="Times New Roman"/>
          <w:sz w:val="28"/>
          <w:szCs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0E597381">
      <w:pPr>
        <w:spacing w:line="360" w:lineRule="auto"/>
        <w:ind w:firstLine="709"/>
        <w:contextualSpacing/>
        <w:jc w:val="both"/>
        <w:rPr>
          <w:rFonts w:ascii="Times New Roman" w:hAnsi="Times New Roman"/>
          <w:sz w:val="28"/>
          <w:szCs w:val="28"/>
        </w:rPr>
      </w:pPr>
      <w:r>
        <w:rPr>
          <w:rFonts w:ascii="Times New Roman" w:hAnsi="Times New Roman"/>
          <w:sz w:val="28"/>
          <w:szCs w:val="28"/>
        </w:rPr>
        <w:t>Синтетическая теория эволюции (СТЭ) и её основные положения.</w:t>
      </w:r>
    </w:p>
    <w:p w14:paraId="497D786F">
      <w:pPr>
        <w:spacing w:line="360" w:lineRule="auto"/>
        <w:ind w:firstLine="709"/>
        <w:contextualSpacing/>
        <w:jc w:val="both"/>
        <w:rPr>
          <w:rFonts w:ascii="Times New Roman" w:hAnsi="Times New Roman"/>
          <w:sz w:val="28"/>
          <w:szCs w:val="28"/>
        </w:rPr>
      </w:pPr>
      <w:r>
        <w:rPr>
          <w:rFonts w:ascii="Times New Roman" w:hAnsi="Times New Roman"/>
          <w:sz w:val="28"/>
          <w:szCs w:val="28"/>
        </w:rPr>
        <w:t>Микроэволюция. Популяция как единица вида и эволюции.</w:t>
      </w:r>
    </w:p>
    <w:p w14:paraId="5C413D89">
      <w:pPr>
        <w:spacing w:line="360" w:lineRule="auto"/>
        <w:ind w:firstLine="709"/>
        <w:contextualSpacing/>
        <w:jc w:val="both"/>
        <w:rPr>
          <w:rFonts w:ascii="Times New Roman" w:hAnsi="Times New Roman"/>
          <w:sz w:val="28"/>
          <w:szCs w:val="28"/>
        </w:rPr>
      </w:pPr>
      <w:r>
        <w:rPr>
          <w:rFonts w:ascii="Times New Roman" w:hAnsi="Times New Roman"/>
          <w:sz w:val="28"/>
          <w:szCs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3796B88F">
      <w:pPr>
        <w:spacing w:line="360" w:lineRule="auto"/>
        <w:ind w:firstLine="709"/>
        <w:contextualSpacing/>
        <w:jc w:val="both"/>
        <w:rPr>
          <w:rFonts w:ascii="Times New Roman" w:hAnsi="Times New Roman"/>
          <w:sz w:val="28"/>
          <w:szCs w:val="28"/>
        </w:rPr>
      </w:pPr>
      <w:r>
        <w:rPr>
          <w:rFonts w:ascii="Times New Roman" w:hAnsi="Times New Roman"/>
          <w:sz w:val="28"/>
          <w:szCs w:val="28"/>
        </w:rPr>
        <w:t>Естественный отбор – направляющий фактор эволюции. Формы естественного отбора.</w:t>
      </w:r>
    </w:p>
    <w:p w14:paraId="5F8C45B8">
      <w:pPr>
        <w:spacing w:line="360" w:lineRule="auto"/>
        <w:ind w:firstLine="709"/>
        <w:contextualSpacing/>
        <w:jc w:val="both"/>
        <w:rPr>
          <w:rFonts w:ascii="Times New Roman" w:hAnsi="Times New Roman"/>
          <w:sz w:val="28"/>
          <w:szCs w:val="28"/>
        </w:rPr>
      </w:pPr>
      <w:r>
        <w:rPr>
          <w:rFonts w:ascii="Times New Roman" w:hAnsi="Times New Roman"/>
          <w:sz w:val="28"/>
          <w:szCs w:val="28"/>
        </w:rPr>
        <w:t>Приспособленность организмов как результат эволюции. Примеры приспособлений у организмов. Ароморфозы и идио­адаптации.</w:t>
      </w:r>
    </w:p>
    <w:p w14:paraId="2CC13CA4">
      <w:pPr>
        <w:spacing w:line="360" w:lineRule="auto"/>
        <w:ind w:firstLine="709"/>
        <w:contextualSpacing/>
        <w:jc w:val="both"/>
        <w:rPr>
          <w:rFonts w:ascii="Times New Roman" w:hAnsi="Times New Roman"/>
          <w:sz w:val="28"/>
          <w:szCs w:val="28"/>
        </w:rPr>
      </w:pPr>
      <w:r>
        <w:rPr>
          <w:rFonts w:ascii="Times New Roman" w:hAnsi="Times New Roman"/>
          <w:sz w:val="28"/>
          <w:szCs w:val="28"/>
        </w:rPr>
        <w:t>Вид и видообразование. Критерии вида. Основные формы видообразования: географическое, экологическое.</w:t>
      </w:r>
    </w:p>
    <w:p w14:paraId="3549F838">
      <w:pPr>
        <w:spacing w:line="360" w:lineRule="auto"/>
        <w:ind w:firstLine="709"/>
        <w:contextualSpacing/>
        <w:jc w:val="both"/>
        <w:rPr>
          <w:rFonts w:ascii="Times New Roman" w:hAnsi="Times New Roman"/>
          <w:sz w:val="28"/>
          <w:szCs w:val="28"/>
        </w:rPr>
      </w:pPr>
      <w:r>
        <w:rPr>
          <w:rFonts w:ascii="Times New Roman" w:hAnsi="Times New Roman"/>
          <w:sz w:val="28"/>
          <w:szCs w:val="28"/>
        </w:rPr>
        <w:t>Макроэволюция. Формы эволюции: филетическая, дивергентная, конвергентная, параллельная. Необратимость эволюции.</w:t>
      </w:r>
    </w:p>
    <w:p w14:paraId="132B40D6">
      <w:pPr>
        <w:spacing w:line="360" w:lineRule="auto"/>
        <w:ind w:firstLine="709"/>
        <w:contextualSpacing/>
        <w:jc w:val="both"/>
        <w:rPr>
          <w:rFonts w:ascii="Times New Roman" w:hAnsi="Times New Roman"/>
          <w:sz w:val="28"/>
          <w:szCs w:val="28"/>
        </w:rPr>
      </w:pPr>
      <w:r>
        <w:rPr>
          <w:rFonts w:ascii="Times New Roman" w:hAnsi="Times New Roman"/>
          <w:sz w:val="28"/>
          <w:szCs w:val="28"/>
        </w:rPr>
        <w:t>Происхождение от неспециализированных предков. Прогрессирующая специализация. Адаптивная радиация.</w:t>
      </w:r>
    </w:p>
    <w:p w14:paraId="2C4F5D1E">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3EE98C85">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К. Линней, Ж.Б. Ламарк, Ч. Дарвин, В.О. Ковалевский, К.М. Бэр, Э. Геккель, Ф. Мюллер, А.Н. Северцов.</w:t>
      </w:r>
    </w:p>
    <w:p w14:paraId="69B08A02">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2D49ACEE">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19A1F659">
      <w:pPr>
        <w:spacing w:line="360" w:lineRule="auto"/>
        <w:ind w:firstLine="709"/>
        <w:contextualSpacing/>
        <w:jc w:val="both"/>
        <w:rPr>
          <w:rFonts w:ascii="Times New Roman" w:hAnsi="Times New Roman"/>
          <w:sz w:val="28"/>
          <w:szCs w:val="28"/>
        </w:rPr>
      </w:pPr>
      <w:r>
        <w:rPr>
          <w:rFonts w:ascii="Times New Roman" w:hAnsi="Times New Roman"/>
          <w:sz w:val="28"/>
          <w:szCs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563ECC40">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288A1F77">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1. «Сравнение видов по морфологическому критерию».</w:t>
      </w:r>
    </w:p>
    <w:p w14:paraId="564CA3F5">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2. «Описание приспособленности организма и её относительного характера».</w:t>
      </w:r>
    </w:p>
    <w:p w14:paraId="70FC3D43">
      <w:pPr>
        <w:spacing w:line="360" w:lineRule="auto"/>
        <w:ind w:firstLine="709"/>
        <w:contextualSpacing/>
        <w:jc w:val="both"/>
        <w:rPr>
          <w:rFonts w:ascii="Times New Roman" w:hAnsi="Times New Roman"/>
          <w:sz w:val="28"/>
          <w:szCs w:val="28"/>
        </w:rPr>
      </w:pPr>
      <w:r>
        <w:rPr>
          <w:rFonts w:ascii="Times New Roman" w:hAnsi="Times New Roman"/>
          <w:sz w:val="28"/>
          <w:szCs w:val="28"/>
        </w:rPr>
        <w:t>119.7.2. Тема 2. Возникновение и развитие жизни на Земле.</w:t>
      </w:r>
    </w:p>
    <w:p w14:paraId="6A42008A">
      <w:pPr>
        <w:spacing w:line="360" w:lineRule="auto"/>
        <w:ind w:firstLine="709"/>
        <w:contextualSpacing/>
        <w:jc w:val="both"/>
        <w:rPr>
          <w:rFonts w:ascii="Times New Roman" w:hAnsi="Times New Roman"/>
          <w:sz w:val="28"/>
          <w:szCs w:val="28"/>
        </w:rPr>
      </w:pPr>
      <w:r>
        <w:rPr>
          <w:rFonts w:ascii="Times New Roman" w:hAnsi="Times New Roman"/>
          <w:sz w:val="28"/>
          <w:szCs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6F536144">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6F5B97B2">
      <w:pPr>
        <w:spacing w:line="360" w:lineRule="auto"/>
        <w:ind w:firstLine="709"/>
        <w:contextualSpacing/>
        <w:jc w:val="both"/>
        <w:rPr>
          <w:rFonts w:ascii="Times New Roman" w:hAnsi="Times New Roman"/>
          <w:sz w:val="28"/>
          <w:szCs w:val="28"/>
        </w:rPr>
      </w:pPr>
      <w:r>
        <w:rPr>
          <w:rFonts w:ascii="Times New Roman" w:hAnsi="Times New Roman"/>
          <w:sz w:val="28"/>
          <w:szCs w:val="28"/>
        </w:rPr>
        <w:t>Мезозойская эра и её периоды: триасовый, юрский, меловой.</w:t>
      </w:r>
    </w:p>
    <w:p w14:paraId="175C0011">
      <w:pPr>
        <w:spacing w:line="360" w:lineRule="auto"/>
        <w:ind w:firstLine="709"/>
        <w:contextualSpacing/>
        <w:jc w:val="both"/>
        <w:rPr>
          <w:rFonts w:ascii="Times New Roman" w:hAnsi="Times New Roman"/>
          <w:sz w:val="28"/>
          <w:szCs w:val="28"/>
        </w:rPr>
      </w:pPr>
      <w:r>
        <w:rPr>
          <w:rFonts w:ascii="Times New Roman" w:hAnsi="Times New Roman"/>
          <w:sz w:val="28"/>
          <w:szCs w:val="28"/>
        </w:rPr>
        <w:t>Кайнозойская эра и её периоды: палеогеновый, неогеновый, антропогеновый.</w:t>
      </w:r>
    </w:p>
    <w:p w14:paraId="167E6A7A">
      <w:pPr>
        <w:spacing w:line="360" w:lineRule="auto"/>
        <w:ind w:firstLine="709"/>
        <w:contextualSpacing/>
        <w:jc w:val="both"/>
        <w:rPr>
          <w:rFonts w:ascii="Times New Roman" w:hAnsi="Times New Roman"/>
          <w:sz w:val="28"/>
          <w:szCs w:val="28"/>
        </w:rPr>
      </w:pPr>
      <w:r>
        <w:rPr>
          <w:rFonts w:ascii="Times New Roman" w:hAnsi="Times New Roman"/>
          <w:sz w:val="28"/>
          <w:szCs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3A04CABB">
      <w:pPr>
        <w:spacing w:line="360" w:lineRule="auto"/>
        <w:ind w:firstLine="709"/>
        <w:contextualSpacing/>
        <w:jc w:val="both"/>
        <w:rPr>
          <w:rFonts w:ascii="Times New Roman" w:hAnsi="Times New Roman"/>
          <w:sz w:val="28"/>
          <w:szCs w:val="28"/>
        </w:rPr>
      </w:pPr>
      <w:r>
        <w:rPr>
          <w:rFonts w:ascii="Times New Roman" w:hAnsi="Times New Roman"/>
          <w:sz w:val="28"/>
          <w:szCs w:val="28"/>
        </w:rPr>
        <w:t>Система органического мира как отражение эволюции. Основные систематические группы организмов.</w:t>
      </w:r>
    </w:p>
    <w:p w14:paraId="7E9ED755">
      <w:pPr>
        <w:spacing w:line="360" w:lineRule="auto"/>
        <w:ind w:firstLine="709"/>
        <w:contextualSpacing/>
        <w:jc w:val="both"/>
        <w:rPr>
          <w:rFonts w:ascii="Times New Roman" w:hAnsi="Times New Roman"/>
          <w:sz w:val="28"/>
          <w:szCs w:val="28"/>
        </w:rPr>
      </w:pPr>
      <w:r>
        <w:rPr>
          <w:rFonts w:ascii="Times New Roman" w:hAnsi="Times New Roman"/>
          <w:sz w:val="28"/>
          <w:szCs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6B10C05E">
      <w:pPr>
        <w:spacing w:line="360" w:lineRule="auto"/>
        <w:ind w:firstLine="709"/>
        <w:contextualSpacing/>
        <w:jc w:val="both"/>
        <w:rPr>
          <w:rFonts w:ascii="Times New Roman" w:hAnsi="Times New Roman"/>
          <w:sz w:val="28"/>
          <w:szCs w:val="28"/>
        </w:rPr>
      </w:pPr>
      <w:r>
        <w:rPr>
          <w:rFonts w:ascii="Times New Roman" w:hAnsi="Times New Roman"/>
          <w:sz w:val="28"/>
          <w:szCs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162AA4BD">
      <w:pPr>
        <w:spacing w:line="360" w:lineRule="auto"/>
        <w:ind w:firstLine="709"/>
        <w:contextualSpacing/>
        <w:jc w:val="both"/>
        <w:rPr>
          <w:rFonts w:ascii="Times New Roman" w:hAnsi="Times New Roman"/>
          <w:sz w:val="28"/>
          <w:szCs w:val="28"/>
        </w:rPr>
      </w:pPr>
      <w:r>
        <w:rPr>
          <w:rFonts w:ascii="Times New Roman" w:hAnsi="Times New Roman"/>
          <w:sz w:val="28"/>
          <w:szCs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AA66ED5">
      <w:pPr>
        <w:spacing w:line="360" w:lineRule="auto"/>
        <w:ind w:firstLine="709"/>
        <w:contextualSpacing/>
        <w:jc w:val="both"/>
        <w:rPr>
          <w:rFonts w:ascii="Times New Roman" w:hAnsi="Times New Roman"/>
          <w:sz w:val="28"/>
          <w:szCs w:val="28"/>
        </w:rPr>
      </w:pPr>
      <w:r>
        <w:rPr>
          <w:rFonts w:ascii="Times New Roman" w:hAnsi="Times New Roman"/>
          <w:sz w:val="28"/>
          <w:szCs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69826CD">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263B4451">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Ф. Реди, Л. Пастер, А.И. Опарин, С. Миллер, Г. Юри, Ч. Дарвин.</w:t>
      </w:r>
    </w:p>
    <w:p w14:paraId="7F1DAC51">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096921A0">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7D9E2737">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7C210593">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1. «Изучение ископаемых остатков растений и животных в коллекциях».</w:t>
      </w:r>
    </w:p>
    <w:p w14:paraId="43DF161F">
      <w:pPr>
        <w:spacing w:line="360" w:lineRule="auto"/>
        <w:ind w:firstLine="709"/>
        <w:contextualSpacing/>
        <w:jc w:val="both"/>
        <w:rPr>
          <w:rFonts w:ascii="Times New Roman" w:hAnsi="Times New Roman"/>
          <w:sz w:val="28"/>
          <w:szCs w:val="28"/>
        </w:rPr>
      </w:pPr>
      <w:r>
        <w:rPr>
          <w:rFonts w:ascii="Times New Roman" w:hAnsi="Times New Roman"/>
          <w:sz w:val="28"/>
          <w:szCs w:val="28"/>
        </w:rPr>
        <w:t>Экскурсия «Эволюция органического мира на Земле» (в естественно-научный или краеведческий музей).</w:t>
      </w:r>
    </w:p>
    <w:p w14:paraId="27122E30">
      <w:pPr>
        <w:spacing w:line="360" w:lineRule="auto"/>
        <w:ind w:firstLine="709"/>
        <w:contextualSpacing/>
        <w:jc w:val="both"/>
        <w:rPr>
          <w:rFonts w:ascii="Times New Roman" w:hAnsi="Times New Roman"/>
          <w:sz w:val="28"/>
          <w:szCs w:val="28"/>
        </w:rPr>
      </w:pPr>
      <w:r>
        <w:rPr>
          <w:rFonts w:ascii="Times New Roman" w:hAnsi="Times New Roman"/>
          <w:sz w:val="28"/>
          <w:szCs w:val="28"/>
        </w:rPr>
        <w:t>119.7.3. Тема 3. Организмы и окружающая среда.</w:t>
      </w:r>
    </w:p>
    <w:p w14:paraId="4E4E5EC0">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Экология как наука. Задачи и разделы экологии. Методы экологических исследований. Экологическое мировоззрение современного человека.</w:t>
      </w:r>
    </w:p>
    <w:p w14:paraId="6A84982E">
      <w:pPr>
        <w:spacing w:line="360" w:lineRule="auto"/>
        <w:ind w:firstLine="709"/>
        <w:contextualSpacing/>
        <w:jc w:val="both"/>
        <w:rPr>
          <w:rFonts w:ascii="Times New Roman" w:hAnsi="Times New Roman"/>
          <w:sz w:val="28"/>
          <w:szCs w:val="28"/>
        </w:rPr>
      </w:pPr>
      <w:r>
        <w:rPr>
          <w:rFonts w:ascii="Times New Roman" w:hAnsi="Times New Roman"/>
          <w:sz w:val="28"/>
          <w:szCs w:val="28"/>
        </w:rPr>
        <w:t>Среды обитания организмов: водная, наземно-воздушная, почвенная, внутриорганизменная.</w:t>
      </w:r>
    </w:p>
    <w:p w14:paraId="7F7DFC42">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69BE8BF9">
      <w:pPr>
        <w:spacing w:line="360" w:lineRule="auto"/>
        <w:ind w:firstLine="709"/>
        <w:contextualSpacing/>
        <w:jc w:val="both"/>
        <w:rPr>
          <w:rFonts w:ascii="Times New Roman" w:hAnsi="Times New Roman"/>
          <w:sz w:val="28"/>
          <w:szCs w:val="28"/>
        </w:rPr>
      </w:pPr>
      <w:r>
        <w:rPr>
          <w:rFonts w:ascii="Times New Roman" w:hAnsi="Times New Roman"/>
          <w:sz w:val="28"/>
          <w:szCs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34618505">
      <w:pPr>
        <w:spacing w:line="360" w:lineRule="auto"/>
        <w:ind w:firstLine="709"/>
        <w:contextualSpacing/>
        <w:jc w:val="both"/>
        <w:rPr>
          <w:rFonts w:ascii="Times New Roman" w:hAnsi="Times New Roman"/>
          <w:sz w:val="28"/>
          <w:szCs w:val="28"/>
        </w:rPr>
      </w:pPr>
      <w:r>
        <w:rPr>
          <w:rFonts w:ascii="Times New Roman" w:hAnsi="Times New Roman"/>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19316410">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5510DD92">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Демонстрации: </w:t>
      </w:r>
    </w:p>
    <w:p w14:paraId="278E9483">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А. Гумбольдт, К.Ф. Рулье, Э. Геккель.</w:t>
      </w:r>
    </w:p>
    <w:p w14:paraId="6DEBF7EF">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4080DF59">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2529572C">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3. «Морфологические особенности растений из разных мест обитания».</w:t>
      </w:r>
    </w:p>
    <w:p w14:paraId="539FAC5D">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4. «Влияние света на рост и развитие черенков колеуса».</w:t>
      </w:r>
    </w:p>
    <w:p w14:paraId="197B0D03">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5. «Подсчёт плотности популяций разных видов растений».</w:t>
      </w:r>
    </w:p>
    <w:p w14:paraId="17F190A7">
      <w:pPr>
        <w:spacing w:line="360" w:lineRule="auto"/>
        <w:ind w:firstLine="709"/>
        <w:contextualSpacing/>
        <w:jc w:val="both"/>
        <w:rPr>
          <w:rFonts w:ascii="Times New Roman" w:hAnsi="Times New Roman"/>
          <w:sz w:val="28"/>
          <w:szCs w:val="28"/>
        </w:rPr>
      </w:pPr>
      <w:r>
        <w:rPr>
          <w:rFonts w:ascii="Times New Roman" w:hAnsi="Times New Roman"/>
          <w:sz w:val="28"/>
          <w:szCs w:val="28"/>
        </w:rPr>
        <w:t>119.7.4. Тема 4. Сообщества и экологические системы.</w:t>
      </w:r>
    </w:p>
    <w:p w14:paraId="1F567859">
      <w:pPr>
        <w:spacing w:line="360" w:lineRule="auto"/>
        <w:ind w:firstLine="709"/>
        <w:contextualSpacing/>
        <w:jc w:val="both"/>
        <w:rPr>
          <w:rFonts w:ascii="Times New Roman" w:hAnsi="Times New Roman"/>
          <w:sz w:val="28"/>
          <w:szCs w:val="28"/>
        </w:rPr>
      </w:pPr>
      <w:r>
        <w:rPr>
          <w:rFonts w:ascii="Times New Roman" w:hAnsi="Times New Roman"/>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p w14:paraId="5FE693D9">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2B3D4E61">
      <w:pPr>
        <w:spacing w:line="360" w:lineRule="auto"/>
        <w:ind w:firstLine="709"/>
        <w:contextualSpacing/>
        <w:jc w:val="both"/>
        <w:rPr>
          <w:rFonts w:ascii="Times New Roman" w:hAnsi="Times New Roman"/>
          <w:sz w:val="28"/>
          <w:szCs w:val="28"/>
        </w:rPr>
      </w:pPr>
      <w:r>
        <w:rPr>
          <w:rFonts w:ascii="Times New Roman" w:hAnsi="Times New Roman"/>
          <w:sz w:val="28"/>
          <w:szCs w:val="28"/>
        </w:rPr>
        <w:t>Природные экосистемы. Экосистемы озёр и рек. Экосистема хвойного или широколиственного леса.</w:t>
      </w:r>
    </w:p>
    <w:p w14:paraId="5546B382">
      <w:pPr>
        <w:spacing w:line="360" w:lineRule="auto"/>
        <w:ind w:firstLine="709"/>
        <w:contextualSpacing/>
        <w:jc w:val="both"/>
        <w:rPr>
          <w:rFonts w:ascii="Times New Roman" w:hAnsi="Times New Roman"/>
          <w:sz w:val="28"/>
          <w:szCs w:val="28"/>
        </w:rPr>
      </w:pPr>
      <w:r>
        <w:rPr>
          <w:rFonts w:ascii="Times New Roman" w:hAnsi="Times New Roman"/>
          <w:sz w:val="28"/>
          <w:szCs w:val="28"/>
        </w:rPr>
        <w:t>Антропогенные экосистемы. Агроэкосистемы. Урбоэкосистемы. Биологическое и хозяйственное значение агроэкосистем и урбоэкосистем.</w:t>
      </w:r>
    </w:p>
    <w:p w14:paraId="3316BBC1">
      <w:pPr>
        <w:spacing w:line="360" w:lineRule="auto"/>
        <w:ind w:firstLine="709"/>
        <w:contextualSpacing/>
        <w:jc w:val="both"/>
        <w:rPr>
          <w:rFonts w:ascii="Times New Roman" w:hAnsi="Times New Roman"/>
          <w:sz w:val="28"/>
          <w:szCs w:val="28"/>
        </w:rPr>
      </w:pPr>
      <w:r>
        <w:rPr>
          <w:rFonts w:ascii="Times New Roman" w:hAnsi="Times New Roman"/>
          <w:sz w:val="28"/>
          <w:szCs w:val="28"/>
        </w:rPr>
        <w:t>Биоразнообразие как фактор устойчивости экосистем. Сохранение биологического разнообразия на Земле.</w:t>
      </w:r>
    </w:p>
    <w:p w14:paraId="3B985227">
      <w:pPr>
        <w:spacing w:line="360" w:lineRule="auto"/>
        <w:ind w:firstLine="709"/>
        <w:contextualSpacing/>
        <w:jc w:val="both"/>
        <w:rPr>
          <w:rFonts w:ascii="Times New Roman" w:hAnsi="Times New Roman"/>
          <w:sz w:val="28"/>
          <w:szCs w:val="28"/>
        </w:rPr>
      </w:pPr>
      <w:r>
        <w:rPr>
          <w:rFonts w:ascii="Times New Roman" w:hAnsi="Times New Roman"/>
          <w:sz w:val="28"/>
          <w:szCs w:val="28"/>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21A79721">
      <w:pPr>
        <w:spacing w:line="360" w:lineRule="auto"/>
        <w:ind w:firstLine="709"/>
        <w:contextualSpacing/>
        <w:jc w:val="both"/>
        <w:rPr>
          <w:rFonts w:ascii="Times New Roman" w:hAnsi="Times New Roman"/>
          <w:sz w:val="28"/>
          <w:szCs w:val="28"/>
        </w:rPr>
      </w:pPr>
      <w:r>
        <w:rPr>
          <w:rFonts w:ascii="Times New Roman" w:hAnsi="Times New Roman"/>
          <w:sz w:val="28"/>
          <w:szCs w:val="28"/>
        </w:rPr>
        <w:t>Круговороты веществ и биогеохимические циклы элементов (углерода, азота). Зональность биосферы. Основные биомы суши.</w:t>
      </w:r>
    </w:p>
    <w:p w14:paraId="16688E3E">
      <w:pPr>
        <w:spacing w:line="360" w:lineRule="auto"/>
        <w:ind w:firstLine="709"/>
        <w:contextualSpacing/>
        <w:jc w:val="both"/>
        <w:rPr>
          <w:rFonts w:ascii="Times New Roman" w:hAnsi="Times New Roman"/>
          <w:sz w:val="28"/>
          <w:szCs w:val="28"/>
        </w:rPr>
      </w:pPr>
      <w:r>
        <w:rPr>
          <w:rFonts w:ascii="Times New Roman" w:hAnsi="Times New Roman"/>
          <w:sz w:val="28"/>
          <w:szCs w:val="28"/>
        </w:rPr>
        <w:t>Человечество в биосфере Земли. Антропогенные изменения в биосфере. Глобальные экологические проблемы.</w:t>
      </w:r>
    </w:p>
    <w:p w14:paraId="7FA9CA97">
      <w:pPr>
        <w:spacing w:line="360" w:lineRule="auto"/>
        <w:ind w:firstLine="709"/>
        <w:contextualSpacing/>
        <w:jc w:val="both"/>
        <w:rPr>
          <w:rFonts w:ascii="Times New Roman" w:hAnsi="Times New Roman"/>
          <w:sz w:val="28"/>
          <w:szCs w:val="28"/>
        </w:rPr>
      </w:pPr>
      <w:r>
        <w:rPr>
          <w:rFonts w:ascii="Times New Roman" w:hAnsi="Times New Roman"/>
          <w:sz w:val="28"/>
          <w:szCs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27B9C7BA">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515122B7">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А.Д. Тенсли, В.Н. Сукачёв, В.И. Вернадский.</w:t>
      </w:r>
    </w:p>
    <w:p w14:paraId="2915E710">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07A68B36">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243928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119.8. Планируемые результаты освоения программы по биологии (базовый уровень) на уровне среднего общего образования.</w:t>
      </w:r>
    </w:p>
    <w:p w14:paraId="560BCEEC">
      <w:pPr>
        <w:spacing w:line="360" w:lineRule="auto"/>
        <w:ind w:firstLine="709"/>
        <w:contextualSpacing/>
        <w:jc w:val="both"/>
        <w:rPr>
          <w:rFonts w:ascii="Times New Roman" w:hAnsi="Times New Roman"/>
          <w:sz w:val="28"/>
          <w:szCs w:val="28"/>
        </w:rPr>
      </w:pPr>
      <w:r>
        <w:rPr>
          <w:rFonts w:ascii="Times New Roman" w:hAnsi="Times New Roman"/>
          <w:bCs/>
          <w:color w:val="000000"/>
          <w:sz w:val="28"/>
          <w:szCs w:val="28"/>
        </w:rPr>
        <w:t>119.8.1</w:t>
      </w:r>
      <w:r>
        <w:rPr>
          <w:rFonts w:ascii="Times New Roman" w:hAnsi="Times New Roman"/>
          <w:color w:val="000000"/>
          <w:sz w:val="28"/>
          <w:szCs w:val="28"/>
        </w:rPr>
        <w:t>.</w:t>
      </w:r>
      <w:r>
        <w:rPr>
          <w:rFonts w:ascii="Times New Roman" w:hAnsi="Times New Roman"/>
          <w:sz w:val="28"/>
          <w:szCs w:val="28"/>
        </w:rPr>
        <w:t> 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1D584884">
      <w:pPr>
        <w:spacing w:line="360" w:lineRule="auto"/>
        <w:ind w:firstLine="709"/>
        <w:contextualSpacing/>
        <w:jc w:val="both"/>
        <w:rPr>
          <w:rFonts w:ascii="Times New Roman" w:hAnsi="Times New Roman"/>
          <w:sz w:val="28"/>
          <w:szCs w:val="28"/>
        </w:rPr>
      </w:pPr>
      <w:r>
        <w:rPr>
          <w:rFonts w:ascii="Times New Roman" w:hAnsi="Times New Roman"/>
          <w:sz w:val="28"/>
          <w:szCs w:val="28"/>
        </w:rPr>
        <w:t>119.8.2.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35B735CB">
      <w:pPr>
        <w:spacing w:line="360" w:lineRule="auto"/>
        <w:ind w:firstLine="709"/>
        <w:contextualSpacing/>
        <w:jc w:val="both"/>
        <w:rPr>
          <w:rFonts w:ascii="Times New Roman" w:hAnsi="Times New Roman"/>
          <w:sz w:val="28"/>
          <w:szCs w:val="28"/>
        </w:rPr>
      </w:pPr>
      <w:r>
        <w:rPr>
          <w:rFonts w:ascii="Times New Roman" w:hAnsi="Times New Roman"/>
          <w:sz w:val="28"/>
          <w:szCs w:val="28"/>
        </w:rPr>
        <w:t>119.8.3.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C5A5359">
      <w:pPr>
        <w:spacing w:line="360" w:lineRule="auto"/>
        <w:ind w:firstLine="709"/>
        <w:contextualSpacing/>
        <w:jc w:val="both"/>
        <w:rPr>
          <w:rFonts w:ascii="Times New Roman" w:hAnsi="Times New Roman"/>
          <w:sz w:val="28"/>
          <w:szCs w:val="28"/>
        </w:rPr>
      </w:pPr>
      <w:r>
        <w:rPr>
          <w:rFonts w:ascii="Times New Roman" w:hAnsi="Times New Roman"/>
          <w:sz w:val="28"/>
          <w:szCs w:val="28"/>
        </w:rPr>
        <w:t>119.8.4.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7484AD3">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bCs/>
          <w:position w:val="1"/>
          <w:sz w:val="28"/>
          <w:szCs w:val="28"/>
        </w:rPr>
        <w:t>1) гражданского воспитания:</w:t>
      </w:r>
    </w:p>
    <w:p w14:paraId="0F3F4843">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63B3E975">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3DDDCC8E">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23AB5B0C">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определять собственную позицию по отношению к явлениям современной жизни и объяснять её;</w:t>
      </w:r>
    </w:p>
    <w:p w14:paraId="686C425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03B60849">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74C1B29B">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7AC0D910">
      <w:pPr>
        <w:spacing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6A97D582">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B48EB74">
      <w:pPr>
        <w:spacing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14:paraId="154F1DFA">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3BE1BF34">
      <w:pPr>
        <w:spacing w:line="360" w:lineRule="auto"/>
        <w:ind w:firstLine="709"/>
        <w:contextualSpacing/>
        <w:jc w:val="both"/>
        <w:rPr>
          <w:rFonts w:ascii="Times New Roman" w:hAnsi="Times New Roman"/>
          <w:sz w:val="28"/>
          <w:szCs w:val="28"/>
        </w:rPr>
      </w:pPr>
      <w:r>
        <w:rPr>
          <w:rFonts w:ascii="Times New Roman" w:hAnsi="Times New Roman"/>
          <w:sz w:val="28"/>
          <w:szCs w:val="28"/>
        </w:rPr>
        <w:t>идейная убеждённость, готовность к служению Отечеству и его защите, ответственность за его судьбу;</w:t>
      </w:r>
    </w:p>
    <w:p w14:paraId="7C06C9BF">
      <w:pPr>
        <w:spacing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0E324FB5">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19C03A2A">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нравственного сознания, этического поведения;</w:t>
      </w:r>
    </w:p>
    <w:p w14:paraId="31BBC1B9">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48AA3B01">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78528D30">
      <w:pPr>
        <w:spacing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6B8D9AE">
      <w:pPr>
        <w:spacing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479C42EC">
      <w:pPr>
        <w:spacing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64C270BF">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эмоционального воздействия живой природы и её ценности;</w:t>
      </w:r>
    </w:p>
    <w:p w14:paraId="7BB50F83">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72D38C34">
      <w:pPr>
        <w:spacing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3BAF876E">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874EDE2">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14:paraId="555DC921">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последствий и неприятие вредных привычек (употребления алкоголя, наркотиков, курения);</w:t>
      </w:r>
    </w:p>
    <w:p w14:paraId="77FAEDFE">
      <w:pPr>
        <w:spacing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30CB7602">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мастерства, трудолюбие;</w:t>
      </w:r>
    </w:p>
    <w:p w14:paraId="51B9AB26">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ABAB92A">
      <w:pPr>
        <w:spacing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0F22F6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5FE2D9AD">
      <w:pPr>
        <w:spacing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38F9BE50">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 целесообразное отношение к природе как источнику жизни на Земле, основе её существования;</w:t>
      </w:r>
    </w:p>
    <w:p w14:paraId="7532AFB9">
      <w:pPr>
        <w:spacing w:line="360" w:lineRule="auto"/>
        <w:ind w:firstLine="709"/>
        <w:contextualSpacing/>
        <w:jc w:val="both"/>
        <w:rPr>
          <w:rFonts w:ascii="Times New Roman" w:hAnsi="Times New Roman"/>
          <w:sz w:val="28"/>
          <w:szCs w:val="28"/>
        </w:rPr>
      </w:pPr>
      <w:r>
        <w:rPr>
          <w:rFonts w:ascii="Times New Roman" w:hAnsi="Times New Roman"/>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A4A948C">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глобального характера экологических проблем и путей их решения;</w:t>
      </w:r>
    </w:p>
    <w:p w14:paraId="431F8979">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13A9490">
      <w:pPr>
        <w:spacing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123CAA6D">
      <w:pPr>
        <w:spacing w:line="360" w:lineRule="auto"/>
        <w:ind w:firstLine="709"/>
        <w:contextualSpacing/>
        <w:jc w:val="both"/>
        <w:rPr>
          <w:rFonts w:ascii="Times New Roman" w:hAnsi="Times New Roman"/>
          <w:sz w:val="28"/>
          <w:szCs w:val="28"/>
        </w:rPr>
      </w:pPr>
      <w:r>
        <w:rPr>
          <w:rFonts w:ascii="Times New Roman" w:hAnsi="Times New Roman"/>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A781306">
      <w:pPr>
        <w:spacing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6F7656DF">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ED6A41A">
      <w:pPr>
        <w:spacing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14:paraId="5CDFA285">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C769B45">
      <w:pPr>
        <w:spacing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290B77C0">
      <w:pPr>
        <w:spacing w:line="360" w:lineRule="auto"/>
        <w:ind w:firstLine="709"/>
        <w:contextualSpacing/>
        <w:jc w:val="both"/>
        <w:rPr>
          <w:rFonts w:ascii="Times New Roman" w:hAnsi="Times New Roman"/>
          <w:sz w:val="28"/>
          <w:szCs w:val="28"/>
        </w:rPr>
      </w:pPr>
      <w:r>
        <w:rPr>
          <w:rFonts w:ascii="Times New Roman" w:hAnsi="Times New Roman"/>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580A5721">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01EE196">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использовать биологические знания для решения проблем в реальных жизненных ситуациях;</w:t>
      </w:r>
    </w:p>
    <w:p w14:paraId="2C399236">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0B58E927">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9C6DBFF">
      <w:pPr>
        <w:spacing w:line="360" w:lineRule="auto"/>
        <w:ind w:firstLine="709"/>
        <w:contextualSpacing/>
        <w:jc w:val="both"/>
        <w:rPr>
          <w:rFonts w:ascii="Times New Roman" w:hAnsi="Times New Roman"/>
          <w:sz w:val="28"/>
          <w:szCs w:val="28"/>
        </w:rPr>
      </w:pPr>
      <w:r>
        <w:rPr>
          <w:rFonts w:ascii="Times New Roman" w:hAnsi="Times New Roman"/>
          <w:sz w:val="28"/>
          <w:szCs w:val="28"/>
        </w:rPr>
        <w:t>119.8.5.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2DBC5E27">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BB29925">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0250FA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858CE0A">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56C578D6">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14:paraId="14C4A5D0">
      <w:pPr>
        <w:spacing w:line="360" w:lineRule="auto"/>
        <w:ind w:firstLine="709"/>
        <w:contextualSpacing/>
        <w:jc w:val="both"/>
        <w:rPr>
          <w:rFonts w:ascii="Times New Roman" w:hAnsi="Times New Roman"/>
          <w:sz w:val="28"/>
          <w:szCs w:val="28"/>
        </w:rPr>
      </w:pPr>
      <w:r>
        <w:rPr>
          <w:rFonts w:ascii="Times New Roman" w:hAnsi="Times New Roman"/>
          <w:sz w:val="28"/>
          <w:szCs w:val="28"/>
        </w:rPr>
        <w:t>119.8.6.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5B98CE6C">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119.8.7. Метапредметные результаты освоения программы среднего общего образования должны отражать: </w:t>
      </w:r>
    </w:p>
    <w:p w14:paraId="2DC6F0AF">
      <w:pPr>
        <w:spacing w:line="360" w:lineRule="auto"/>
        <w:ind w:firstLine="709"/>
        <w:contextualSpacing/>
        <w:jc w:val="both"/>
        <w:rPr>
          <w:rFonts w:ascii="Times New Roman" w:hAnsi="Times New Roman"/>
          <w:sz w:val="28"/>
          <w:szCs w:val="28"/>
        </w:rPr>
      </w:pPr>
      <w:r>
        <w:rPr>
          <w:rFonts w:ascii="Times New Roman" w:hAnsi="Times New Roman"/>
          <w:sz w:val="28"/>
          <w:szCs w:val="28"/>
        </w:rPr>
        <w:t>119.8.7.1. Овладение универсальными учебными познавательными действиями:</w:t>
      </w:r>
    </w:p>
    <w:p w14:paraId="525AF298">
      <w:pPr>
        <w:spacing w:line="360" w:lineRule="auto"/>
        <w:ind w:firstLine="709"/>
        <w:contextualSpacing/>
        <w:jc w:val="both"/>
        <w:rPr>
          <w:rFonts w:ascii="Times New Roman" w:hAnsi="Times New Roman"/>
          <w:sz w:val="28"/>
          <w:szCs w:val="28"/>
        </w:rPr>
      </w:pPr>
      <w:r>
        <w:rPr>
          <w:rFonts w:ascii="Times New Roman" w:hAnsi="Times New Roman"/>
          <w:sz w:val="28"/>
          <w:szCs w:val="28"/>
        </w:rPr>
        <w:t>1) базовые логические действия:</w:t>
      </w:r>
    </w:p>
    <w:p w14:paraId="5EF71A69">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и актуализировать проблему, рассматривать её всесторонне;</w:t>
      </w:r>
    </w:p>
    <w:p w14:paraId="724BE972">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3DD1BF49">
      <w:pPr>
        <w:spacing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6F2EE9CD">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биологические понятия для объяснения фактов и явлений живой природы;</w:t>
      </w:r>
    </w:p>
    <w:p w14:paraId="5943FA86">
      <w:pPr>
        <w:spacing w:line="360" w:lineRule="auto"/>
        <w:ind w:firstLine="709"/>
        <w:contextualSpacing/>
        <w:jc w:val="both"/>
        <w:rPr>
          <w:rFonts w:ascii="Times New Roman" w:hAnsi="Times New Roman"/>
          <w:sz w:val="28"/>
          <w:szCs w:val="28"/>
        </w:rPr>
      </w:pPr>
      <w:r>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1B407E2">
      <w:pPr>
        <w:spacing w:line="360" w:lineRule="auto"/>
        <w:ind w:firstLine="709"/>
        <w:contextualSpacing/>
        <w:jc w:val="both"/>
        <w:rPr>
          <w:rFonts w:ascii="Times New Roman" w:hAnsi="Times New Roman"/>
          <w:sz w:val="28"/>
          <w:szCs w:val="28"/>
        </w:rPr>
      </w:pPr>
      <w:r>
        <w:rPr>
          <w:rFonts w:ascii="Times New Roman" w:hAnsi="Times New Roman"/>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7287B1AD">
      <w:pPr>
        <w:spacing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32E7B95">
      <w:pPr>
        <w:spacing w:line="360" w:lineRule="auto"/>
        <w:ind w:firstLine="709"/>
        <w:contextualSpacing/>
        <w:jc w:val="both"/>
        <w:rPr>
          <w:rFonts w:ascii="Times New Roman" w:hAnsi="Times New Roman"/>
          <w:sz w:val="28"/>
          <w:szCs w:val="28"/>
        </w:rPr>
      </w:pPr>
      <w:r>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3973BA21">
      <w:pPr>
        <w:spacing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06B7819A">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4B9099E2">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2)</w:t>
      </w:r>
      <w:r>
        <w:rPr>
          <w:rFonts w:ascii="Times New Roman" w:hAnsi="Times New Roman" w:eastAsia="SchoolBookSanPin"/>
          <w:sz w:val="28"/>
          <w:szCs w:val="28"/>
        </w:rPr>
        <w:t xml:space="preserve"> базовые исследовательские действия:</w:t>
      </w:r>
    </w:p>
    <w:p w14:paraId="38432166">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1C5ADFB2">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78964052">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формировать научный тип мышления, владеть научной терминологией, ключевыми понятиями и методами;</w:t>
      </w:r>
    </w:p>
    <w:p w14:paraId="011C1A8C">
      <w:pPr>
        <w:spacing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0F6C9A56">
      <w:pPr>
        <w:spacing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A9CAD91">
      <w:pPr>
        <w:spacing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D3F3F28">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64EA8E70">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4E43FB2D">
      <w:pPr>
        <w:spacing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познавательную и практическую области жизнедеятельности;</w:t>
      </w:r>
    </w:p>
    <w:p w14:paraId="297D0927">
      <w:pPr>
        <w:spacing w:line="360" w:lineRule="auto"/>
        <w:ind w:firstLine="709"/>
        <w:contextualSpacing/>
        <w:jc w:val="both"/>
        <w:rPr>
          <w:rFonts w:ascii="Times New Roman" w:hAnsi="Times New Roman"/>
          <w:sz w:val="28"/>
          <w:szCs w:val="28"/>
        </w:rPr>
      </w:pPr>
      <w:r>
        <w:rPr>
          <w:rFonts w:ascii="Times New Roman" w:hAnsi="Times New Roman"/>
          <w:sz w:val="28"/>
          <w:szCs w:val="28"/>
        </w:rPr>
        <w:t>уметь интегрировать знания из разных предметных областей;</w:t>
      </w:r>
    </w:p>
    <w:p w14:paraId="514F14A4">
      <w:pPr>
        <w:spacing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7AE6655F">
      <w:pPr>
        <w:spacing w:line="360" w:lineRule="auto"/>
        <w:ind w:firstLine="709"/>
        <w:contextualSpacing/>
        <w:jc w:val="both"/>
        <w:rPr>
          <w:rFonts w:ascii="Times New Roman" w:hAnsi="Times New Roman"/>
          <w:sz w:val="28"/>
          <w:szCs w:val="28"/>
        </w:rPr>
      </w:pPr>
      <w:r>
        <w:rPr>
          <w:rFonts w:ascii="Times New Roman" w:hAnsi="Times New Roman"/>
          <w:sz w:val="28"/>
          <w:szCs w:val="28"/>
        </w:rPr>
        <w:t>3)</w:t>
      </w:r>
      <w:r>
        <w:rPr>
          <w:rFonts w:ascii="Times New Roman" w:hAnsi="Times New Roman" w:eastAsia="SchoolBookSanPin"/>
          <w:sz w:val="28"/>
          <w:szCs w:val="28"/>
        </w:rPr>
        <w:t xml:space="preserve"> работа с информацией:</w:t>
      </w:r>
    </w:p>
    <w:p w14:paraId="3829F187">
      <w:pPr>
        <w:spacing w:line="360" w:lineRule="auto"/>
        <w:ind w:firstLine="709"/>
        <w:contextualSpacing/>
        <w:jc w:val="both"/>
        <w:rPr>
          <w:rFonts w:ascii="Times New Roman" w:hAnsi="Times New Roman"/>
          <w:sz w:val="28"/>
          <w:szCs w:val="28"/>
        </w:rPr>
      </w:pPr>
      <w:r>
        <w:rPr>
          <w:rFonts w:ascii="Times New Roman" w:hAnsi="Times New Roman"/>
          <w:sz w:val="28"/>
          <w:szCs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22975E74">
      <w:pPr>
        <w:spacing w:line="360" w:lineRule="auto"/>
        <w:ind w:firstLine="709"/>
        <w:contextualSpacing/>
        <w:jc w:val="both"/>
        <w:rPr>
          <w:rFonts w:ascii="Times New Roman" w:hAnsi="Times New Roman"/>
          <w:sz w:val="28"/>
          <w:szCs w:val="28"/>
        </w:rPr>
      </w:pPr>
      <w:r>
        <w:rPr>
          <w:rFonts w:ascii="Times New Roman" w:hAnsi="Times New Roman"/>
          <w:sz w:val="28"/>
          <w:szCs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087A1B58">
      <w:pPr>
        <w:spacing w:line="360" w:lineRule="auto"/>
        <w:ind w:firstLine="709"/>
        <w:contextualSpacing/>
        <w:jc w:val="both"/>
        <w:rPr>
          <w:rFonts w:ascii="Times New Roman" w:hAnsi="Times New Roman"/>
          <w:sz w:val="28"/>
          <w:szCs w:val="28"/>
        </w:rPr>
      </w:pPr>
      <w:r>
        <w:rPr>
          <w:rFonts w:ascii="Times New Roman" w:hAnsi="Times New Roman"/>
          <w:sz w:val="28"/>
          <w:szCs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73151CDA">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367612EE">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BD323C5">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3919F333">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119.8.7.2. </w:t>
      </w:r>
      <w:r>
        <w:rPr>
          <w:rFonts w:ascii="Times New Roman" w:hAnsi="Times New Roman" w:eastAsia="SchoolBookSanPin"/>
          <w:sz w:val="28"/>
          <w:szCs w:val="28"/>
        </w:rPr>
        <w:t>Овладение универсальными коммуникативными действиями:</w:t>
      </w:r>
    </w:p>
    <w:p w14:paraId="6DC26DD0">
      <w:pPr>
        <w:spacing w:line="360" w:lineRule="auto"/>
        <w:ind w:firstLine="709"/>
        <w:contextualSpacing/>
        <w:jc w:val="both"/>
        <w:rPr>
          <w:rFonts w:ascii="Times New Roman" w:hAnsi="Times New Roman"/>
          <w:sz w:val="28"/>
          <w:szCs w:val="28"/>
        </w:rPr>
      </w:pPr>
      <w:r>
        <w:rPr>
          <w:rFonts w:ascii="Times New Roman" w:hAnsi="Times New Roman" w:eastAsia="SchoolBookSanPin"/>
          <w:sz w:val="28"/>
          <w:szCs w:val="28"/>
        </w:rPr>
        <w:t>1) общение:</w:t>
      </w:r>
    </w:p>
    <w:p w14:paraId="19B70295">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74D7023">
      <w:pPr>
        <w:spacing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0BC7939D">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2550CAC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49622695">
      <w:pPr>
        <w:spacing w:line="360" w:lineRule="auto"/>
        <w:ind w:firstLine="709"/>
        <w:contextualSpacing/>
        <w:jc w:val="both"/>
        <w:rPr>
          <w:rFonts w:ascii="Times New Roman" w:hAnsi="Times New Roman"/>
          <w:sz w:val="28"/>
          <w:szCs w:val="28"/>
        </w:rPr>
      </w:pPr>
      <w:r>
        <w:rPr>
          <w:rFonts w:ascii="Times New Roman" w:hAnsi="Times New Roman"/>
          <w:sz w:val="28"/>
          <w:szCs w:val="28"/>
        </w:rPr>
        <w:t>2) совместная деятельность:</w:t>
      </w:r>
    </w:p>
    <w:p w14:paraId="33290D08">
      <w:pPr>
        <w:spacing w:line="360" w:lineRule="auto"/>
        <w:ind w:firstLine="709"/>
        <w:contextualSpacing/>
        <w:jc w:val="both"/>
        <w:rPr>
          <w:rFonts w:ascii="Times New Roman" w:hAnsi="Times New Roman"/>
          <w:iCs/>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F1D99AB">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35CCFFE4">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4468AE0">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14:paraId="5E057942">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5DC9346D">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B486DA5">
      <w:pPr>
        <w:spacing w:line="360" w:lineRule="auto"/>
        <w:ind w:firstLine="709"/>
        <w:contextualSpacing/>
        <w:jc w:val="both"/>
        <w:rPr>
          <w:rFonts w:ascii="Times New Roman" w:hAnsi="Times New Roman" w:eastAsia="SchoolBookSanPin"/>
          <w:sz w:val="28"/>
          <w:szCs w:val="28"/>
        </w:rPr>
      </w:pPr>
      <w:r>
        <w:rPr>
          <w:rFonts w:ascii="Times New Roman" w:hAnsi="Times New Roman"/>
          <w:sz w:val="28"/>
          <w:szCs w:val="28"/>
        </w:rPr>
        <w:t>119.8.7.3. </w:t>
      </w:r>
      <w:r>
        <w:rPr>
          <w:rFonts w:ascii="Times New Roman" w:hAnsi="Times New Roman" w:eastAsia="SchoolBookSanPin"/>
          <w:sz w:val="28"/>
          <w:szCs w:val="28"/>
        </w:rPr>
        <w:t>Овладение универсальными регулятивными действиями:</w:t>
      </w:r>
    </w:p>
    <w:p w14:paraId="167447DA">
      <w:pPr>
        <w:spacing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1) самоорганизация: </w:t>
      </w:r>
    </w:p>
    <w:p w14:paraId="72F38D37">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биологические знания для выявления проблем и их решения в жизненных и учебных ситуациях;</w:t>
      </w:r>
    </w:p>
    <w:p w14:paraId="473F74CF">
      <w:pPr>
        <w:spacing w:line="360" w:lineRule="auto"/>
        <w:ind w:firstLine="709"/>
        <w:contextualSpacing/>
        <w:jc w:val="both"/>
        <w:rPr>
          <w:rFonts w:ascii="Times New Roman" w:hAnsi="Times New Roman"/>
          <w:sz w:val="28"/>
          <w:szCs w:val="28"/>
        </w:rPr>
      </w:pPr>
      <w:r>
        <w:rPr>
          <w:rFonts w:ascii="Times New Roman" w:hAnsi="Times New Roman"/>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37613855">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6680DE2">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306BA88F">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4C6DA961">
      <w:pPr>
        <w:spacing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108B7E9D">
      <w:pPr>
        <w:spacing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76A30767">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48851B35">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8B1135F">
      <w:pPr>
        <w:spacing w:line="360" w:lineRule="auto"/>
        <w:ind w:firstLine="709"/>
        <w:contextualSpacing/>
        <w:jc w:val="both"/>
        <w:rPr>
          <w:rFonts w:ascii="Times New Roman" w:hAnsi="Times New Roman"/>
          <w:sz w:val="28"/>
          <w:szCs w:val="28"/>
        </w:rPr>
      </w:pPr>
      <w:r>
        <w:rPr>
          <w:rFonts w:ascii="Times New Roman" w:hAnsi="Times New Roman"/>
          <w:sz w:val="28"/>
          <w:szCs w:val="28"/>
        </w:rPr>
        <w:t>2) самоконтроль:</w:t>
      </w:r>
    </w:p>
    <w:p w14:paraId="6A49513A">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19203DFE">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1659333">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4A96F2D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6FE77429">
      <w:pPr>
        <w:spacing w:line="360" w:lineRule="auto"/>
        <w:ind w:firstLine="709"/>
        <w:contextualSpacing/>
        <w:jc w:val="both"/>
        <w:rPr>
          <w:rFonts w:ascii="Times New Roman" w:hAnsi="Times New Roman"/>
          <w:sz w:val="28"/>
          <w:szCs w:val="28"/>
        </w:rPr>
      </w:pPr>
      <w:r>
        <w:rPr>
          <w:rFonts w:ascii="Times New Roman" w:hAnsi="Times New Roman"/>
          <w:sz w:val="28"/>
          <w:szCs w:val="28"/>
        </w:rPr>
        <w:t>3) принятия себя и других</w:t>
      </w:r>
    </w:p>
    <w:p w14:paraId="5F7A9B59">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184137AB">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26F5B996">
      <w:pPr>
        <w:spacing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24805F64">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7D0B9D76">
      <w:pPr>
        <w:spacing w:line="360" w:lineRule="auto"/>
        <w:ind w:firstLine="709"/>
        <w:contextualSpacing/>
        <w:jc w:val="both"/>
        <w:rPr>
          <w:rFonts w:ascii="Times New Roman" w:hAnsi="Times New Roman"/>
          <w:sz w:val="28"/>
          <w:szCs w:val="28"/>
        </w:rPr>
      </w:pPr>
      <w:r>
        <w:rPr>
          <w:rFonts w:ascii="Times New Roman" w:hAnsi="Times New Roman"/>
          <w:sz w:val="28"/>
          <w:szCs w:val="28"/>
        </w:rPr>
        <w:t>119.8.8.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14:paraId="02CE7029">
      <w:pPr>
        <w:spacing w:line="360" w:lineRule="auto"/>
        <w:ind w:firstLine="709"/>
        <w:contextualSpacing/>
        <w:jc w:val="both"/>
        <w:rPr>
          <w:rFonts w:ascii="Times New Roman" w:hAnsi="Times New Roman"/>
          <w:sz w:val="28"/>
          <w:szCs w:val="28"/>
        </w:rPr>
      </w:pPr>
      <w:r>
        <w:rPr>
          <w:rFonts w:ascii="Times New Roman" w:hAnsi="Times New Roman"/>
          <w:sz w:val="28"/>
          <w:szCs w:val="28"/>
        </w:rPr>
        <w:t>119.8.9. Предметные результаты освоения учебного предмета «Биология» в 10 клвссе должны отражать:</w:t>
      </w:r>
    </w:p>
    <w:p w14:paraId="5CA26005">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174FADD">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0939C77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708D2790">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045A7A9">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48EBB97A">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5CB2174C">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4DF10B47">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418A9F2B">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5D9AD319">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695946A">
      <w:pPr>
        <w:spacing w:line="360" w:lineRule="auto"/>
        <w:ind w:firstLine="709"/>
        <w:contextualSpacing/>
        <w:jc w:val="both"/>
        <w:rPr>
          <w:rFonts w:ascii="Times New Roman" w:hAnsi="Times New Roman"/>
          <w:sz w:val="28"/>
          <w:szCs w:val="28"/>
        </w:rPr>
      </w:pPr>
      <w:r>
        <w:rPr>
          <w:rFonts w:ascii="Times New Roman" w:hAnsi="Times New Roman"/>
          <w:sz w:val="28"/>
          <w:szCs w:val="28"/>
        </w:rPr>
        <w:t>119.8.10. Предметные результаты освоения учебного предмета «Биология» в 11 классе должны отражать:</w:t>
      </w:r>
    </w:p>
    <w:p w14:paraId="5915C74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DD17651">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161D049F">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4E88061B">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2D2A1614">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78304B46">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27A93A92">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решать элементарные биологические задачи, составлять схемы переноса веществ и энергии в экосистемах (цепи питания);</w:t>
      </w:r>
    </w:p>
    <w:p w14:paraId="6B359084">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47F057A7">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7A1AECB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95DADA7">
      <w:pPr>
        <w:pStyle w:val="234"/>
        <w:spacing w:before="200"/>
        <w:ind w:firstLine="540"/>
        <w:jc w:val="both"/>
        <w:rPr>
          <w:sz w:val="28"/>
          <w:szCs w:val="28"/>
        </w:rPr>
      </w:pPr>
      <w:r>
        <w:rPr>
          <w:sz w:val="28"/>
          <w:szCs w:val="28"/>
        </w:rPr>
        <w:t>119.9.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w:t>
      </w:r>
    </w:p>
    <w:p w14:paraId="6D4806EA">
      <w:pPr>
        <w:pStyle w:val="234"/>
        <w:ind w:firstLine="540"/>
        <w:jc w:val="both"/>
        <w:rPr>
          <w:sz w:val="28"/>
          <w:szCs w:val="28"/>
        </w:rPr>
      </w:pPr>
    </w:p>
    <w:p w14:paraId="6DDAADC2">
      <w:pPr>
        <w:pStyle w:val="234"/>
        <w:jc w:val="right"/>
        <w:rPr>
          <w:sz w:val="28"/>
          <w:szCs w:val="28"/>
        </w:rPr>
      </w:pPr>
      <w:r>
        <w:rPr>
          <w:sz w:val="28"/>
          <w:szCs w:val="28"/>
        </w:rPr>
        <w:t>Таблица 16</w:t>
      </w:r>
    </w:p>
    <w:p w14:paraId="11611124">
      <w:pPr>
        <w:pStyle w:val="234"/>
        <w:ind w:firstLine="540"/>
        <w:jc w:val="both"/>
        <w:rPr>
          <w:sz w:val="28"/>
          <w:szCs w:val="28"/>
        </w:rPr>
      </w:pPr>
    </w:p>
    <w:p w14:paraId="5C1B0387">
      <w:pPr>
        <w:pStyle w:val="234"/>
        <w:jc w:val="center"/>
        <w:rPr>
          <w:sz w:val="28"/>
          <w:szCs w:val="28"/>
        </w:rPr>
      </w:pPr>
      <w:r>
        <w:rPr>
          <w:sz w:val="28"/>
          <w:szCs w:val="28"/>
        </w:rPr>
        <w:t>Проверяемые требования к результатам освоения основной</w:t>
      </w:r>
    </w:p>
    <w:p w14:paraId="0743D08D">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6632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D7C8FC">
            <w:pPr>
              <w:pStyle w:val="234"/>
              <w:jc w:val="center"/>
              <w:rPr>
                <w:sz w:val="24"/>
                <w:szCs w:val="24"/>
              </w:rPr>
            </w:pPr>
            <w:r>
              <w:rPr>
                <w:sz w:val="24"/>
                <w:szCs w:val="24"/>
              </w:rPr>
              <w:t>Код проверяемого результата</w:t>
            </w:r>
          </w:p>
        </w:tc>
        <w:tc>
          <w:tcPr>
            <w:tcW w:w="7370" w:type="dxa"/>
          </w:tcPr>
          <w:p w14:paraId="7937B693">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2B89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00A413">
            <w:pPr>
              <w:pStyle w:val="234"/>
              <w:jc w:val="center"/>
              <w:rPr>
                <w:sz w:val="24"/>
                <w:szCs w:val="24"/>
              </w:rPr>
            </w:pPr>
            <w:r>
              <w:rPr>
                <w:sz w:val="24"/>
                <w:szCs w:val="24"/>
              </w:rPr>
              <w:t>1</w:t>
            </w:r>
          </w:p>
        </w:tc>
        <w:tc>
          <w:tcPr>
            <w:tcW w:w="7370" w:type="dxa"/>
          </w:tcPr>
          <w:p w14:paraId="35754B6D">
            <w:pPr>
              <w:pStyle w:val="234"/>
              <w:jc w:val="both"/>
              <w:rPr>
                <w:sz w:val="24"/>
                <w:szCs w:val="24"/>
              </w:rPr>
            </w:pPr>
            <w:r>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14:paraId="6875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EAA5DE">
            <w:pPr>
              <w:pStyle w:val="234"/>
              <w:jc w:val="center"/>
              <w:rPr>
                <w:sz w:val="24"/>
                <w:szCs w:val="24"/>
              </w:rPr>
            </w:pPr>
            <w:r>
              <w:rPr>
                <w:sz w:val="24"/>
                <w:szCs w:val="24"/>
              </w:rPr>
              <w:t>2</w:t>
            </w:r>
          </w:p>
        </w:tc>
        <w:tc>
          <w:tcPr>
            <w:tcW w:w="7370" w:type="dxa"/>
          </w:tcPr>
          <w:p w14:paraId="3B291DF7">
            <w:pPr>
              <w:pStyle w:val="234"/>
              <w:jc w:val="both"/>
              <w:rPr>
                <w:sz w:val="24"/>
                <w:szCs w:val="24"/>
              </w:rPr>
            </w:pPr>
            <w:r>
              <w:rPr>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14:paraId="4157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02159E">
            <w:pPr>
              <w:pStyle w:val="234"/>
              <w:jc w:val="center"/>
              <w:rPr>
                <w:sz w:val="24"/>
                <w:szCs w:val="24"/>
              </w:rPr>
            </w:pPr>
            <w:r>
              <w:rPr>
                <w:sz w:val="24"/>
                <w:szCs w:val="24"/>
              </w:rPr>
              <w:t>3</w:t>
            </w:r>
          </w:p>
        </w:tc>
        <w:tc>
          <w:tcPr>
            <w:tcW w:w="7370" w:type="dxa"/>
          </w:tcPr>
          <w:p w14:paraId="0C742843">
            <w:pPr>
              <w:pStyle w:val="234"/>
              <w:jc w:val="both"/>
              <w:rPr>
                <w:sz w:val="24"/>
                <w:szCs w:val="24"/>
              </w:rPr>
            </w:pPr>
            <w:r>
              <w:rPr>
                <w:sz w:val="24"/>
                <w:szCs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14:paraId="57CE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2AF92B5">
            <w:pPr>
              <w:pStyle w:val="234"/>
              <w:jc w:val="center"/>
              <w:rPr>
                <w:sz w:val="24"/>
                <w:szCs w:val="24"/>
              </w:rPr>
            </w:pPr>
            <w:r>
              <w:rPr>
                <w:sz w:val="24"/>
                <w:szCs w:val="24"/>
              </w:rPr>
              <w:t>4</w:t>
            </w:r>
          </w:p>
        </w:tc>
        <w:tc>
          <w:tcPr>
            <w:tcW w:w="7370" w:type="dxa"/>
          </w:tcPr>
          <w:p w14:paraId="4856C4B2">
            <w:pPr>
              <w:pStyle w:val="234"/>
              <w:jc w:val="both"/>
              <w:rPr>
                <w:sz w:val="24"/>
                <w:szCs w:val="24"/>
              </w:rPr>
            </w:pPr>
            <w:r>
              <w:rPr>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14:paraId="53A2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21D5124">
            <w:pPr>
              <w:pStyle w:val="234"/>
              <w:jc w:val="center"/>
              <w:rPr>
                <w:sz w:val="24"/>
                <w:szCs w:val="24"/>
              </w:rPr>
            </w:pPr>
            <w:r>
              <w:rPr>
                <w:sz w:val="24"/>
                <w:szCs w:val="24"/>
              </w:rPr>
              <w:t>5</w:t>
            </w:r>
          </w:p>
        </w:tc>
        <w:tc>
          <w:tcPr>
            <w:tcW w:w="7370" w:type="dxa"/>
          </w:tcPr>
          <w:p w14:paraId="260B7496">
            <w:pPr>
              <w:pStyle w:val="234"/>
              <w:jc w:val="both"/>
              <w:rPr>
                <w:sz w:val="24"/>
                <w:szCs w:val="24"/>
              </w:rPr>
            </w:pPr>
            <w:r>
              <w:rPr>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14:paraId="1497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91677D9">
            <w:pPr>
              <w:pStyle w:val="234"/>
              <w:jc w:val="center"/>
              <w:rPr>
                <w:sz w:val="24"/>
                <w:szCs w:val="24"/>
              </w:rPr>
            </w:pPr>
            <w:r>
              <w:rPr>
                <w:sz w:val="24"/>
                <w:szCs w:val="24"/>
              </w:rPr>
              <w:t>6</w:t>
            </w:r>
          </w:p>
        </w:tc>
        <w:tc>
          <w:tcPr>
            <w:tcW w:w="7370" w:type="dxa"/>
          </w:tcPr>
          <w:p w14:paraId="131F7976">
            <w:pPr>
              <w:pStyle w:val="234"/>
              <w:jc w:val="both"/>
              <w:rPr>
                <w:sz w:val="24"/>
                <w:szCs w:val="24"/>
              </w:rPr>
            </w:pPr>
            <w:r>
              <w:rPr>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14:paraId="246D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7B87C5">
            <w:pPr>
              <w:pStyle w:val="234"/>
              <w:jc w:val="center"/>
              <w:rPr>
                <w:sz w:val="24"/>
                <w:szCs w:val="24"/>
              </w:rPr>
            </w:pPr>
            <w:r>
              <w:rPr>
                <w:sz w:val="24"/>
                <w:szCs w:val="24"/>
              </w:rPr>
              <w:t>7</w:t>
            </w:r>
          </w:p>
        </w:tc>
        <w:tc>
          <w:tcPr>
            <w:tcW w:w="7370" w:type="dxa"/>
          </w:tcPr>
          <w:p w14:paraId="348484C7">
            <w:pPr>
              <w:pStyle w:val="234"/>
              <w:jc w:val="both"/>
              <w:rPr>
                <w:sz w:val="24"/>
                <w:szCs w:val="24"/>
              </w:rPr>
            </w:pPr>
            <w:r>
              <w:rPr>
                <w:sz w:val="24"/>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14:paraId="138B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00C3173">
            <w:pPr>
              <w:pStyle w:val="234"/>
              <w:jc w:val="center"/>
              <w:rPr>
                <w:sz w:val="24"/>
                <w:szCs w:val="24"/>
              </w:rPr>
            </w:pPr>
            <w:r>
              <w:rPr>
                <w:sz w:val="24"/>
                <w:szCs w:val="24"/>
              </w:rPr>
              <w:t>8</w:t>
            </w:r>
          </w:p>
        </w:tc>
        <w:tc>
          <w:tcPr>
            <w:tcW w:w="7370" w:type="dxa"/>
          </w:tcPr>
          <w:p w14:paraId="2DE3F458">
            <w:pPr>
              <w:pStyle w:val="234"/>
              <w:jc w:val="both"/>
              <w:rPr>
                <w:sz w:val="24"/>
                <w:szCs w:val="24"/>
              </w:rPr>
            </w:pPr>
            <w:r>
              <w:rPr>
                <w:sz w:val="24"/>
                <w:szCs w:val="24"/>
              </w:rPr>
              <w:t>Умение выполнять лабораторные и практические работы, соблюдать правила при работе с учебным и лабораторным оборудованием</w:t>
            </w:r>
          </w:p>
        </w:tc>
      </w:tr>
      <w:tr w14:paraId="07D7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8C9257">
            <w:pPr>
              <w:pStyle w:val="234"/>
              <w:jc w:val="center"/>
              <w:rPr>
                <w:sz w:val="24"/>
                <w:szCs w:val="24"/>
              </w:rPr>
            </w:pPr>
            <w:r>
              <w:rPr>
                <w:sz w:val="24"/>
                <w:szCs w:val="24"/>
              </w:rPr>
              <w:t>9</w:t>
            </w:r>
          </w:p>
        </w:tc>
        <w:tc>
          <w:tcPr>
            <w:tcW w:w="7370" w:type="dxa"/>
          </w:tcPr>
          <w:p w14:paraId="4F80B5BA">
            <w:pPr>
              <w:pStyle w:val="234"/>
              <w:jc w:val="both"/>
              <w:rPr>
                <w:sz w:val="24"/>
                <w:szCs w:val="24"/>
              </w:rPr>
            </w:pPr>
            <w:r>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14:paraId="3395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5E14A0">
            <w:pPr>
              <w:pStyle w:val="234"/>
              <w:jc w:val="center"/>
              <w:rPr>
                <w:sz w:val="24"/>
                <w:szCs w:val="24"/>
              </w:rPr>
            </w:pPr>
            <w:r>
              <w:rPr>
                <w:sz w:val="24"/>
                <w:szCs w:val="24"/>
              </w:rPr>
              <w:t>10</w:t>
            </w:r>
          </w:p>
        </w:tc>
        <w:tc>
          <w:tcPr>
            <w:tcW w:w="7370" w:type="dxa"/>
          </w:tcPr>
          <w:p w14:paraId="0DDAA75D">
            <w:pPr>
              <w:pStyle w:val="234"/>
              <w:jc w:val="both"/>
              <w:rPr>
                <w:sz w:val="24"/>
                <w:szCs w:val="24"/>
              </w:rPr>
            </w:pPr>
            <w:r>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648BC02E">
      <w:pPr>
        <w:spacing w:after="0" w:line="360" w:lineRule="auto"/>
        <w:ind w:firstLine="709"/>
        <w:contextualSpacing/>
        <w:jc w:val="both"/>
        <w:rPr>
          <w:rFonts w:ascii="Times New Roman" w:hAnsi="Times New Roman"/>
          <w:sz w:val="28"/>
          <w:szCs w:val="28"/>
        </w:rPr>
      </w:pPr>
    </w:p>
    <w:p w14:paraId="56B05599">
      <w:pPr>
        <w:pStyle w:val="234"/>
        <w:jc w:val="right"/>
        <w:rPr>
          <w:sz w:val="28"/>
          <w:szCs w:val="28"/>
        </w:rPr>
      </w:pPr>
      <w:r>
        <w:rPr>
          <w:sz w:val="28"/>
          <w:szCs w:val="28"/>
        </w:rPr>
        <w:t>Таблица 16.1</w:t>
      </w:r>
    </w:p>
    <w:p w14:paraId="40AC05E3">
      <w:pPr>
        <w:pStyle w:val="234"/>
        <w:ind w:firstLine="540"/>
        <w:jc w:val="both"/>
        <w:rPr>
          <w:sz w:val="28"/>
          <w:szCs w:val="28"/>
        </w:rPr>
      </w:pPr>
    </w:p>
    <w:p w14:paraId="54D51384">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3FA2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E799A1">
            <w:pPr>
              <w:pStyle w:val="234"/>
              <w:jc w:val="center"/>
              <w:rPr>
                <w:sz w:val="24"/>
                <w:szCs w:val="24"/>
              </w:rPr>
            </w:pPr>
            <w:r>
              <w:rPr>
                <w:sz w:val="24"/>
                <w:szCs w:val="24"/>
              </w:rPr>
              <w:t>Код</w:t>
            </w:r>
          </w:p>
        </w:tc>
        <w:tc>
          <w:tcPr>
            <w:tcW w:w="7994" w:type="dxa"/>
          </w:tcPr>
          <w:p w14:paraId="5742A1B6">
            <w:pPr>
              <w:pStyle w:val="234"/>
              <w:jc w:val="center"/>
              <w:rPr>
                <w:sz w:val="24"/>
                <w:szCs w:val="24"/>
              </w:rPr>
            </w:pPr>
            <w:r>
              <w:rPr>
                <w:sz w:val="24"/>
                <w:szCs w:val="24"/>
              </w:rPr>
              <w:t>Проверяемый элемент содержания</w:t>
            </w:r>
          </w:p>
        </w:tc>
      </w:tr>
      <w:tr w14:paraId="6D43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42C617">
            <w:pPr>
              <w:pStyle w:val="234"/>
              <w:jc w:val="center"/>
              <w:rPr>
                <w:sz w:val="24"/>
                <w:szCs w:val="24"/>
              </w:rPr>
            </w:pPr>
            <w:r>
              <w:rPr>
                <w:sz w:val="24"/>
                <w:szCs w:val="24"/>
              </w:rPr>
              <w:t>1</w:t>
            </w:r>
          </w:p>
        </w:tc>
        <w:tc>
          <w:tcPr>
            <w:tcW w:w="7994" w:type="dxa"/>
          </w:tcPr>
          <w:p w14:paraId="3436C1BC">
            <w:pPr>
              <w:pStyle w:val="234"/>
              <w:jc w:val="both"/>
              <w:rPr>
                <w:sz w:val="24"/>
                <w:szCs w:val="24"/>
              </w:rPr>
            </w:pPr>
            <w:r>
              <w:rPr>
                <w:sz w:val="24"/>
                <w:szCs w:val="24"/>
              </w:rPr>
              <w:t>Биология как наука</w:t>
            </w:r>
          </w:p>
        </w:tc>
      </w:tr>
      <w:tr w14:paraId="4916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66CBE1F">
            <w:pPr>
              <w:pStyle w:val="234"/>
              <w:jc w:val="center"/>
              <w:rPr>
                <w:sz w:val="24"/>
                <w:szCs w:val="24"/>
              </w:rPr>
            </w:pPr>
            <w:r>
              <w:rPr>
                <w:sz w:val="24"/>
                <w:szCs w:val="24"/>
              </w:rPr>
              <w:t>1.1</w:t>
            </w:r>
          </w:p>
        </w:tc>
        <w:tc>
          <w:tcPr>
            <w:tcW w:w="7994" w:type="dxa"/>
          </w:tcPr>
          <w:p w14:paraId="7BFCFA0E">
            <w:pPr>
              <w:pStyle w:val="234"/>
              <w:jc w:val="both"/>
              <w:rPr>
                <w:sz w:val="24"/>
                <w:szCs w:val="24"/>
              </w:rPr>
            </w:pPr>
            <w:r>
              <w:rPr>
                <w:sz w:val="24"/>
                <w:szCs w:val="24"/>
              </w:rPr>
              <w:t>Биология - наука о живой природе. Роль биологии в формировании современной научной картины мира. Система биологических наук</w:t>
            </w:r>
          </w:p>
        </w:tc>
      </w:tr>
      <w:tr w14:paraId="4760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8021F5">
            <w:pPr>
              <w:pStyle w:val="234"/>
              <w:jc w:val="center"/>
              <w:rPr>
                <w:sz w:val="24"/>
                <w:szCs w:val="24"/>
              </w:rPr>
            </w:pPr>
            <w:r>
              <w:rPr>
                <w:sz w:val="24"/>
                <w:szCs w:val="24"/>
              </w:rPr>
              <w:t>1.2</w:t>
            </w:r>
          </w:p>
        </w:tc>
        <w:tc>
          <w:tcPr>
            <w:tcW w:w="7994" w:type="dxa"/>
          </w:tcPr>
          <w:p w14:paraId="2036AFB6">
            <w:pPr>
              <w:pStyle w:val="234"/>
              <w:jc w:val="both"/>
              <w:rPr>
                <w:sz w:val="24"/>
                <w:szCs w:val="24"/>
              </w:rPr>
            </w:pPr>
            <w:r>
              <w:rPr>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14:paraId="3873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EBABFF">
            <w:pPr>
              <w:pStyle w:val="234"/>
              <w:jc w:val="center"/>
              <w:rPr>
                <w:sz w:val="24"/>
                <w:szCs w:val="24"/>
              </w:rPr>
            </w:pPr>
            <w:r>
              <w:rPr>
                <w:sz w:val="24"/>
                <w:szCs w:val="24"/>
              </w:rPr>
              <w:t>2</w:t>
            </w:r>
          </w:p>
        </w:tc>
        <w:tc>
          <w:tcPr>
            <w:tcW w:w="7994" w:type="dxa"/>
          </w:tcPr>
          <w:p w14:paraId="2C6025E9">
            <w:pPr>
              <w:pStyle w:val="234"/>
              <w:jc w:val="both"/>
              <w:rPr>
                <w:sz w:val="24"/>
                <w:szCs w:val="24"/>
              </w:rPr>
            </w:pPr>
            <w:r>
              <w:rPr>
                <w:sz w:val="24"/>
                <w:szCs w:val="24"/>
              </w:rPr>
              <w:t>Живые системы и их организация</w:t>
            </w:r>
          </w:p>
        </w:tc>
      </w:tr>
      <w:tr w14:paraId="0B16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FB38B4">
            <w:pPr>
              <w:pStyle w:val="234"/>
              <w:jc w:val="center"/>
              <w:rPr>
                <w:sz w:val="24"/>
                <w:szCs w:val="24"/>
              </w:rPr>
            </w:pPr>
            <w:r>
              <w:rPr>
                <w:sz w:val="24"/>
                <w:szCs w:val="24"/>
              </w:rPr>
              <w:t>2.1</w:t>
            </w:r>
          </w:p>
        </w:tc>
        <w:tc>
          <w:tcPr>
            <w:tcW w:w="7994" w:type="dxa"/>
          </w:tcPr>
          <w:p w14:paraId="522CD330">
            <w:pPr>
              <w:pStyle w:val="234"/>
              <w:jc w:val="both"/>
              <w:rPr>
                <w:sz w:val="24"/>
                <w:szCs w:val="24"/>
              </w:rPr>
            </w:pPr>
            <w:r>
              <w:rPr>
                <w:sz w:val="24"/>
                <w:szCs w:val="24"/>
              </w:rPr>
              <w:t>Живые системы (биосистемы) как предмет изучения биологии. Свойства биосистем и их разнообразие</w:t>
            </w:r>
          </w:p>
        </w:tc>
      </w:tr>
      <w:tr w14:paraId="22FE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6DD63D">
            <w:pPr>
              <w:pStyle w:val="234"/>
              <w:jc w:val="center"/>
              <w:rPr>
                <w:sz w:val="24"/>
                <w:szCs w:val="24"/>
              </w:rPr>
            </w:pPr>
            <w:r>
              <w:rPr>
                <w:sz w:val="24"/>
                <w:szCs w:val="24"/>
              </w:rPr>
              <w:t>2.2</w:t>
            </w:r>
          </w:p>
        </w:tc>
        <w:tc>
          <w:tcPr>
            <w:tcW w:w="7994" w:type="dxa"/>
          </w:tcPr>
          <w:p w14:paraId="09CCB8E5">
            <w:pPr>
              <w:pStyle w:val="234"/>
              <w:jc w:val="both"/>
              <w:rPr>
                <w:sz w:val="24"/>
                <w:szCs w:val="24"/>
              </w:rPr>
            </w:pPr>
            <w:r>
              <w:rPr>
                <w:sz w:val="24"/>
                <w:szCs w:val="24"/>
              </w:rPr>
              <w:t>Уровни организации биосистем: молекулярно-генетический, клеточный, организменный, популяционно-видовой, экосистемный, биосферный</w:t>
            </w:r>
          </w:p>
        </w:tc>
      </w:tr>
      <w:tr w14:paraId="5B86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E889FB">
            <w:pPr>
              <w:pStyle w:val="234"/>
              <w:jc w:val="center"/>
              <w:rPr>
                <w:sz w:val="24"/>
                <w:szCs w:val="24"/>
              </w:rPr>
            </w:pPr>
            <w:r>
              <w:rPr>
                <w:sz w:val="24"/>
                <w:szCs w:val="24"/>
              </w:rPr>
              <w:t>3</w:t>
            </w:r>
          </w:p>
        </w:tc>
        <w:tc>
          <w:tcPr>
            <w:tcW w:w="7994" w:type="dxa"/>
          </w:tcPr>
          <w:p w14:paraId="147B9516">
            <w:pPr>
              <w:pStyle w:val="234"/>
              <w:jc w:val="both"/>
              <w:rPr>
                <w:sz w:val="24"/>
                <w:szCs w:val="24"/>
              </w:rPr>
            </w:pPr>
            <w:r>
              <w:rPr>
                <w:sz w:val="24"/>
                <w:szCs w:val="24"/>
              </w:rPr>
              <w:t>Химический состав и строение клетки</w:t>
            </w:r>
          </w:p>
        </w:tc>
      </w:tr>
      <w:tr w14:paraId="27C0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E511B7">
            <w:pPr>
              <w:pStyle w:val="234"/>
              <w:jc w:val="center"/>
              <w:rPr>
                <w:sz w:val="24"/>
                <w:szCs w:val="24"/>
              </w:rPr>
            </w:pPr>
            <w:r>
              <w:rPr>
                <w:sz w:val="24"/>
                <w:szCs w:val="24"/>
              </w:rPr>
              <w:t>3.1</w:t>
            </w:r>
          </w:p>
        </w:tc>
        <w:tc>
          <w:tcPr>
            <w:tcW w:w="7994" w:type="dxa"/>
          </w:tcPr>
          <w:p w14:paraId="716305E6">
            <w:pPr>
              <w:pStyle w:val="234"/>
              <w:jc w:val="both"/>
              <w:rPr>
                <w:sz w:val="24"/>
                <w:szCs w:val="24"/>
              </w:rPr>
            </w:pPr>
            <w:r>
              <w:rPr>
                <w:sz w:val="24"/>
                <w:szCs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14:paraId="25A3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7CE5EB">
            <w:pPr>
              <w:pStyle w:val="234"/>
              <w:jc w:val="center"/>
              <w:rPr>
                <w:sz w:val="24"/>
                <w:szCs w:val="24"/>
              </w:rPr>
            </w:pPr>
            <w:r>
              <w:rPr>
                <w:sz w:val="24"/>
                <w:szCs w:val="24"/>
              </w:rPr>
              <w:t>3.2</w:t>
            </w:r>
          </w:p>
        </w:tc>
        <w:tc>
          <w:tcPr>
            <w:tcW w:w="7994" w:type="dxa"/>
          </w:tcPr>
          <w:p w14:paraId="1EB1319B">
            <w:pPr>
              <w:pStyle w:val="234"/>
              <w:jc w:val="both"/>
              <w:rPr>
                <w:sz w:val="24"/>
                <w:szCs w:val="24"/>
              </w:rPr>
            </w:pPr>
            <w:r>
              <w:rPr>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5C4BD92C">
            <w:pPr>
              <w:pStyle w:val="234"/>
              <w:jc w:val="both"/>
              <w:rPr>
                <w:sz w:val="24"/>
                <w:szCs w:val="24"/>
              </w:rPr>
            </w:pPr>
            <w:r>
              <w:rPr>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14:paraId="2267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0BCC7C">
            <w:pPr>
              <w:pStyle w:val="234"/>
              <w:jc w:val="center"/>
              <w:rPr>
                <w:sz w:val="24"/>
                <w:szCs w:val="24"/>
              </w:rPr>
            </w:pPr>
            <w:r>
              <w:rPr>
                <w:sz w:val="24"/>
                <w:szCs w:val="24"/>
              </w:rPr>
              <w:t>3.3</w:t>
            </w:r>
          </w:p>
        </w:tc>
        <w:tc>
          <w:tcPr>
            <w:tcW w:w="7994" w:type="dxa"/>
          </w:tcPr>
          <w:p w14:paraId="24AF7107">
            <w:pPr>
              <w:pStyle w:val="234"/>
              <w:jc w:val="both"/>
              <w:rPr>
                <w:sz w:val="24"/>
                <w:szCs w:val="24"/>
              </w:rPr>
            </w:pPr>
            <w:r>
              <w:rPr>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F25BACB">
            <w:pPr>
              <w:pStyle w:val="234"/>
              <w:jc w:val="both"/>
              <w:rPr>
                <w:sz w:val="24"/>
                <w:szCs w:val="24"/>
              </w:rPr>
            </w:pPr>
            <w:r>
              <w:rPr>
                <w:sz w:val="24"/>
                <w:szCs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14:paraId="7511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44D6B8">
            <w:pPr>
              <w:pStyle w:val="234"/>
              <w:jc w:val="center"/>
              <w:rPr>
                <w:sz w:val="24"/>
                <w:szCs w:val="24"/>
              </w:rPr>
            </w:pPr>
            <w:r>
              <w:rPr>
                <w:sz w:val="24"/>
                <w:szCs w:val="24"/>
              </w:rPr>
              <w:t>3.4</w:t>
            </w:r>
          </w:p>
        </w:tc>
        <w:tc>
          <w:tcPr>
            <w:tcW w:w="7994" w:type="dxa"/>
          </w:tcPr>
          <w:p w14:paraId="3602CA0F">
            <w:pPr>
              <w:pStyle w:val="234"/>
              <w:jc w:val="both"/>
              <w:rPr>
                <w:sz w:val="24"/>
                <w:szCs w:val="24"/>
              </w:rPr>
            </w:pPr>
            <w:r>
              <w:rPr>
                <w:sz w:val="24"/>
                <w:szCs w:val="24"/>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14:paraId="6C30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B9D748">
            <w:pPr>
              <w:pStyle w:val="234"/>
              <w:jc w:val="center"/>
              <w:rPr>
                <w:sz w:val="24"/>
                <w:szCs w:val="24"/>
              </w:rPr>
            </w:pPr>
            <w:r>
              <w:rPr>
                <w:sz w:val="24"/>
                <w:szCs w:val="24"/>
              </w:rPr>
              <w:t>3.5</w:t>
            </w:r>
          </w:p>
        </w:tc>
        <w:tc>
          <w:tcPr>
            <w:tcW w:w="7994" w:type="dxa"/>
          </w:tcPr>
          <w:p w14:paraId="3BD27AA9">
            <w:pPr>
              <w:pStyle w:val="234"/>
              <w:jc w:val="both"/>
              <w:rPr>
                <w:sz w:val="24"/>
                <w:szCs w:val="24"/>
              </w:rPr>
            </w:pPr>
            <w:r>
              <w:rPr>
                <w:sz w:val="24"/>
                <w:szCs w:val="24"/>
              </w:rPr>
              <w:t>Цитология - наука о клетке. Клеточная теория. Методы изучения клеток</w:t>
            </w:r>
          </w:p>
        </w:tc>
      </w:tr>
      <w:tr w14:paraId="73E5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069673">
            <w:pPr>
              <w:pStyle w:val="234"/>
              <w:jc w:val="center"/>
              <w:rPr>
                <w:sz w:val="24"/>
                <w:szCs w:val="24"/>
              </w:rPr>
            </w:pPr>
            <w:r>
              <w:rPr>
                <w:sz w:val="24"/>
                <w:szCs w:val="24"/>
              </w:rPr>
              <w:t>3.6</w:t>
            </w:r>
          </w:p>
        </w:tc>
        <w:tc>
          <w:tcPr>
            <w:tcW w:w="7994" w:type="dxa"/>
          </w:tcPr>
          <w:p w14:paraId="75349D4F">
            <w:pPr>
              <w:pStyle w:val="234"/>
              <w:jc w:val="both"/>
              <w:rPr>
                <w:sz w:val="24"/>
                <w:szCs w:val="24"/>
              </w:rPr>
            </w:pPr>
            <w:r>
              <w:rPr>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14:paraId="1C8B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EC9385">
            <w:pPr>
              <w:pStyle w:val="234"/>
              <w:jc w:val="center"/>
              <w:rPr>
                <w:sz w:val="24"/>
                <w:szCs w:val="24"/>
              </w:rPr>
            </w:pPr>
            <w:r>
              <w:rPr>
                <w:sz w:val="24"/>
                <w:szCs w:val="24"/>
              </w:rPr>
              <w:t>3.7</w:t>
            </w:r>
          </w:p>
        </w:tc>
        <w:tc>
          <w:tcPr>
            <w:tcW w:w="7994" w:type="dxa"/>
          </w:tcPr>
          <w:p w14:paraId="299E8812">
            <w:pPr>
              <w:pStyle w:val="234"/>
              <w:jc w:val="both"/>
              <w:rPr>
                <w:sz w:val="24"/>
                <w:szCs w:val="24"/>
              </w:rPr>
            </w:pPr>
            <w:r>
              <w:rPr>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14:paraId="6457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A4B074">
            <w:pPr>
              <w:pStyle w:val="234"/>
              <w:jc w:val="center"/>
              <w:rPr>
                <w:sz w:val="24"/>
                <w:szCs w:val="24"/>
              </w:rPr>
            </w:pPr>
            <w:r>
              <w:rPr>
                <w:sz w:val="24"/>
                <w:szCs w:val="24"/>
              </w:rPr>
              <w:t>3.8</w:t>
            </w:r>
          </w:p>
        </w:tc>
        <w:tc>
          <w:tcPr>
            <w:tcW w:w="7994" w:type="dxa"/>
          </w:tcPr>
          <w:p w14:paraId="187712B1">
            <w:pPr>
              <w:pStyle w:val="234"/>
              <w:jc w:val="both"/>
              <w:rPr>
                <w:sz w:val="24"/>
                <w:szCs w:val="24"/>
              </w:rPr>
            </w:pPr>
            <w:r>
              <w:rPr>
                <w:sz w:val="24"/>
                <w:szCs w:val="24"/>
              </w:rP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14:paraId="553E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1E5CB0">
            <w:pPr>
              <w:pStyle w:val="234"/>
              <w:jc w:val="center"/>
              <w:rPr>
                <w:sz w:val="24"/>
                <w:szCs w:val="24"/>
              </w:rPr>
            </w:pPr>
            <w:r>
              <w:rPr>
                <w:sz w:val="24"/>
                <w:szCs w:val="24"/>
              </w:rPr>
              <w:t>3.9</w:t>
            </w:r>
          </w:p>
        </w:tc>
        <w:tc>
          <w:tcPr>
            <w:tcW w:w="7994" w:type="dxa"/>
          </w:tcPr>
          <w:p w14:paraId="67933165">
            <w:pPr>
              <w:pStyle w:val="234"/>
              <w:jc w:val="both"/>
              <w:rPr>
                <w:sz w:val="24"/>
                <w:szCs w:val="24"/>
              </w:rPr>
            </w:pPr>
            <w:r>
              <w:rPr>
                <w:sz w:val="24"/>
                <w:szCs w:val="24"/>
              </w:rPr>
              <w:t>Ядро - регуляторный центр клетки. Строение ядра: ядерная оболочка, кариоплазма, хроматин, ядрышко. Хромосомы</w:t>
            </w:r>
          </w:p>
        </w:tc>
      </w:tr>
      <w:tr w14:paraId="0E32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E0A8F9">
            <w:pPr>
              <w:pStyle w:val="234"/>
              <w:jc w:val="center"/>
              <w:rPr>
                <w:sz w:val="24"/>
                <w:szCs w:val="24"/>
              </w:rPr>
            </w:pPr>
            <w:r>
              <w:rPr>
                <w:sz w:val="24"/>
                <w:szCs w:val="24"/>
              </w:rPr>
              <w:t>3.10</w:t>
            </w:r>
          </w:p>
        </w:tc>
        <w:tc>
          <w:tcPr>
            <w:tcW w:w="7994" w:type="dxa"/>
          </w:tcPr>
          <w:p w14:paraId="37D8936B">
            <w:pPr>
              <w:pStyle w:val="234"/>
              <w:jc w:val="both"/>
              <w:rPr>
                <w:sz w:val="24"/>
                <w:szCs w:val="24"/>
              </w:rPr>
            </w:pPr>
            <w:r>
              <w:rPr>
                <w:sz w:val="24"/>
                <w:szCs w:val="24"/>
              </w:rPr>
              <w:t>Транспорт веществ в клетке</w:t>
            </w:r>
          </w:p>
        </w:tc>
      </w:tr>
      <w:tr w14:paraId="3D1C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ABBB03">
            <w:pPr>
              <w:pStyle w:val="234"/>
              <w:jc w:val="center"/>
              <w:rPr>
                <w:sz w:val="24"/>
                <w:szCs w:val="24"/>
              </w:rPr>
            </w:pPr>
            <w:r>
              <w:rPr>
                <w:sz w:val="24"/>
                <w:szCs w:val="24"/>
              </w:rPr>
              <w:t>4</w:t>
            </w:r>
          </w:p>
        </w:tc>
        <w:tc>
          <w:tcPr>
            <w:tcW w:w="7994" w:type="dxa"/>
          </w:tcPr>
          <w:p w14:paraId="290D7D08">
            <w:pPr>
              <w:pStyle w:val="234"/>
              <w:jc w:val="both"/>
              <w:rPr>
                <w:sz w:val="24"/>
                <w:szCs w:val="24"/>
              </w:rPr>
            </w:pPr>
            <w:r>
              <w:rPr>
                <w:sz w:val="24"/>
                <w:szCs w:val="24"/>
              </w:rPr>
              <w:t>Жизнедеятельность клетки</w:t>
            </w:r>
          </w:p>
        </w:tc>
      </w:tr>
      <w:tr w14:paraId="1C02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544674">
            <w:pPr>
              <w:pStyle w:val="234"/>
              <w:jc w:val="center"/>
              <w:rPr>
                <w:sz w:val="24"/>
                <w:szCs w:val="24"/>
              </w:rPr>
            </w:pPr>
            <w:r>
              <w:rPr>
                <w:sz w:val="24"/>
                <w:szCs w:val="24"/>
              </w:rPr>
              <w:t>4.1</w:t>
            </w:r>
          </w:p>
        </w:tc>
        <w:tc>
          <w:tcPr>
            <w:tcW w:w="7994" w:type="dxa"/>
          </w:tcPr>
          <w:p w14:paraId="695A3DC5">
            <w:pPr>
              <w:pStyle w:val="234"/>
              <w:jc w:val="both"/>
              <w:rPr>
                <w:sz w:val="24"/>
                <w:szCs w:val="24"/>
              </w:rPr>
            </w:pPr>
            <w:r>
              <w:rPr>
                <w:sz w:val="24"/>
                <w:szCs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14:paraId="42CD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47A572">
            <w:pPr>
              <w:pStyle w:val="234"/>
              <w:jc w:val="center"/>
              <w:rPr>
                <w:sz w:val="24"/>
                <w:szCs w:val="24"/>
              </w:rPr>
            </w:pPr>
            <w:r>
              <w:rPr>
                <w:sz w:val="24"/>
                <w:szCs w:val="24"/>
              </w:rPr>
              <w:t>4.2</w:t>
            </w:r>
          </w:p>
        </w:tc>
        <w:tc>
          <w:tcPr>
            <w:tcW w:w="7994" w:type="dxa"/>
          </w:tcPr>
          <w:p w14:paraId="15B9353A">
            <w:pPr>
              <w:pStyle w:val="234"/>
              <w:jc w:val="both"/>
              <w:rPr>
                <w:sz w:val="24"/>
                <w:szCs w:val="24"/>
              </w:rPr>
            </w:pPr>
            <w:r>
              <w:rPr>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5A8F2445">
            <w:pPr>
              <w:pStyle w:val="234"/>
              <w:jc w:val="both"/>
              <w:rPr>
                <w:sz w:val="24"/>
                <w:szCs w:val="24"/>
              </w:rPr>
            </w:pPr>
            <w:r>
              <w:rPr>
                <w:sz w:val="24"/>
                <w:szCs w:val="24"/>
              </w:rPr>
              <w:t>Хемосинтез. Хемосинтезирующие бактерии. Значение хемосинтеза для жизни на Земле</w:t>
            </w:r>
          </w:p>
        </w:tc>
      </w:tr>
      <w:tr w14:paraId="733F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629F00">
            <w:pPr>
              <w:pStyle w:val="234"/>
              <w:jc w:val="center"/>
              <w:rPr>
                <w:sz w:val="24"/>
                <w:szCs w:val="24"/>
              </w:rPr>
            </w:pPr>
            <w:r>
              <w:rPr>
                <w:sz w:val="24"/>
                <w:szCs w:val="24"/>
              </w:rPr>
              <w:t>4.3</w:t>
            </w:r>
          </w:p>
        </w:tc>
        <w:tc>
          <w:tcPr>
            <w:tcW w:w="7994" w:type="dxa"/>
          </w:tcPr>
          <w:p w14:paraId="03D246E7">
            <w:pPr>
              <w:pStyle w:val="234"/>
              <w:jc w:val="both"/>
              <w:rPr>
                <w:sz w:val="24"/>
                <w:szCs w:val="24"/>
              </w:rPr>
            </w:pPr>
            <w:r>
              <w:rPr>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14:paraId="3401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817429">
            <w:pPr>
              <w:pStyle w:val="234"/>
              <w:jc w:val="center"/>
              <w:rPr>
                <w:sz w:val="24"/>
                <w:szCs w:val="24"/>
              </w:rPr>
            </w:pPr>
            <w:r>
              <w:rPr>
                <w:sz w:val="24"/>
                <w:szCs w:val="24"/>
              </w:rPr>
              <w:t>4.4</w:t>
            </w:r>
          </w:p>
        </w:tc>
        <w:tc>
          <w:tcPr>
            <w:tcW w:w="7994" w:type="dxa"/>
          </w:tcPr>
          <w:p w14:paraId="577B06D9">
            <w:pPr>
              <w:pStyle w:val="234"/>
              <w:jc w:val="both"/>
              <w:rPr>
                <w:sz w:val="24"/>
                <w:szCs w:val="24"/>
              </w:rPr>
            </w:pPr>
            <w:r>
              <w:rPr>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14:paraId="0355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708F39">
            <w:pPr>
              <w:pStyle w:val="234"/>
              <w:jc w:val="center"/>
              <w:rPr>
                <w:sz w:val="24"/>
                <w:szCs w:val="24"/>
              </w:rPr>
            </w:pPr>
            <w:r>
              <w:rPr>
                <w:sz w:val="24"/>
                <w:szCs w:val="24"/>
              </w:rPr>
              <w:t>4.5</w:t>
            </w:r>
          </w:p>
        </w:tc>
        <w:tc>
          <w:tcPr>
            <w:tcW w:w="7994" w:type="dxa"/>
          </w:tcPr>
          <w:p w14:paraId="759925F8">
            <w:pPr>
              <w:pStyle w:val="234"/>
              <w:jc w:val="both"/>
              <w:rPr>
                <w:sz w:val="24"/>
                <w:szCs w:val="24"/>
              </w:rPr>
            </w:pPr>
            <w:r>
              <w:rPr>
                <w:sz w:val="24"/>
                <w:szCs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14:paraId="3AC5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4D38D0">
            <w:pPr>
              <w:pStyle w:val="234"/>
              <w:jc w:val="center"/>
              <w:rPr>
                <w:sz w:val="24"/>
                <w:szCs w:val="24"/>
              </w:rPr>
            </w:pPr>
            <w:r>
              <w:rPr>
                <w:sz w:val="24"/>
                <w:szCs w:val="24"/>
              </w:rPr>
              <w:t>5</w:t>
            </w:r>
          </w:p>
        </w:tc>
        <w:tc>
          <w:tcPr>
            <w:tcW w:w="7994" w:type="dxa"/>
          </w:tcPr>
          <w:p w14:paraId="079BAE52">
            <w:pPr>
              <w:pStyle w:val="234"/>
              <w:jc w:val="both"/>
              <w:rPr>
                <w:sz w:val="24"/>
                <w:szCs w:val="24"/>
              </w:rPr>
            </w:pPr>
            <w:r>
              <w:rPr>
                <w:sz w:val="24"/>
                <w:szCs w:val="24"/>
              </w:rPr>
              <w:t>Размножение и индивидуальное развитие организмов</w:t>
            </w:r>
          </w:p>
        </w:tc>
      </w:tr>
      <w:tr w14:paraId="728D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1BA1F4">
            <w:pPr>
              <w:pStyle w:val="234"/>
              <w:jc w:val="center"/>
              <w:rPr>
                <w:sz w:val="24"/>
                <w:szCs w:val="24"/>
              </w:rPr>
            </w:pPr>
            <w:r>
              <w:rPr>
                <w:sz w:val="24"/>
                <w:szCs w:val="24"/>
              </w:rPr>
              <w:t>5.1</w:t>
            </w:r>
          </w:p>
        </w:tc>
        <w:tc>
          <w:tcPr>
            <w:tcW w:w="7994" w:type="dxa"/>
          </w:tcPr>
          <w:p w14:paraId="6D22DDB8">
            <w:pPr>
              <w:pStyle w:val="234"/>
              <w:jc w:val="both"/>
              <w:rPr>
                <w:sz w:val="24"/>
                <w:szCs w:val="24"/>
              </w:rPr>
            </w:pPr>
            <w:r>
              <w:rPr>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33C1E09">
            <w:pPr>
              <w:pStyle w:val="234"/>
              <w:jc w:val="both"/>
              <w:rPr>
                <w:sz w:val="24"/>
                <w:szCs w:val="24"/>
              </w:rPr>
            </w:pPr>
            <w:r>
              <w:rPr>
                <w:sz w:val="24"/>
                <w:szCs w:val="24"/>
              </w:rPr>
              <w:t>Деление клетки - митоз. Стадии митоза. Процессы, происходящие на разных стадиях митоза. Биологический смысл митоза</w:t>
            </w:r>
          </w:p>
        </w:tc>
      </w:tr>
      <w:tr w14:paraId="34D8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3223B2A">
            <w:pPr>
              <w:pStyle w:val="234"/>
              <w:jc w:val="center"/>
              <w:rPr>
                <w:sz w:val="24"/>
                <w:szCs w:val="24"/>
              </w:rPr>
            </w:pPr>
            <w:r>
              <w:rPr>
                <w:sz w:val="24"/>
                <w:szCs w:val="24"/>
              </w:rPr>
              <w:t>5.2</w:t>
            </w:r>
          </w:p>
        </w:tc>
        <w:tc>
          <w:tcPr>
            <w:tcW w:w="7994" w:type="dxa"/>
          </w:tcPr>
          <w:p w14:paraId="4C926A54">
            <w:pPr>
              <w:pStyle w:val="234"/>
              <w:jc w:val="both"/>
              <w:rPr>
                <w:sz w:val="24"/>
                <w:szCs w:val="24"/>
              </w:rPr>
            </w:pPr>
            <w:r>
              <w:rPr>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14:paraId="0094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40E180">
            <w:pPr>
              <w:pStyle w:val="234"/>
              <w:jc w:val="center"/>
              <w:rPr>
                <w:sz w:val="24"/>
                <w:szCs w:val="24"/>
              </w:rPr>
            </w:pPr>
            <w:r>
              <w:rPr>
                <w:sz w:val="24"/>
                <w:szCs w:val="24"/>
              </w:rPr>
              <w:t>5.3</w:t>
            </w:r>
          </w:p>
        </w:tc>
        <w:tc>
          <w:tcPr>
            <w:tcW w:w="7994" w:type="dxa"/>
          </w:tcPr>
          <w:p w14:paraId="795C7461">
            <w:pPr>
              <w:pStyle w:val="234"/>
              <w:jc w:val="both"/>
              <w:rPr>
                <w:sz w:val="24"/>
                <w:szCs w:val="24"/>
              </w:rPr>
            </w:pPr>
            <w:r>
              <w:rPr>
                <w:sz w:val="24"/>
                <w:szCs w:val="24"/>
              </w:rPr>
              <w:t>Половое размножение, его отличия от бесполого.</w:t>
            </w:r>
          </w:p>
          <w:p w14:paraId="7018B5FD">
            <w:pPr>
              <w:pStyle w:val="234"/>
              <w:jc w:val="both"/>
              <w:rPr>
                <w:sz w:val="24"/>
                <w:szCs w:val="24"/>
              </w:rPr>
            </w:pPr>
            <w:r>
              <w:rPr>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14:paraId="0E4A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6862C1">
            <w:pPr>
              <w:pStyle w:val="234"/>
              <w:jc w:val="center"/>
              <w:rPr>
                <w:sz w:val="24"/>
                <w:szCs w:val="24"/>
              </w:rPr>
            </w:pPr>
            <w:r>
              <w:rPr>
                <w:sz w:val="24"/>
                <w:szCs w:val="24"/>
              </w:rPr>
              <w:t>5.4</w:t>
            </w:r>
          </w:p>
        </w:tc>
        <w:tc>
          <w:tcPr>
            <w:tcW w:w="7994" w:type="dxa"/>
          </w:tcPr>
          <w:p w14:paraId="15D42337">
            <w:pPr>
              <w:pStyle w:val="234"/>
              <w:jc w:val="both"/>
              <w:rPr>
                <w:sz w:val="24"/>
                <w:szCs w:val="24"/>
              </w:rPr>
            </w:pPr>
            <w:r>
              <w:rPr>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14:paraId="05CC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32EF7B">
            <w:pPr>
              <w:pStyle w:val="234"/>
              <w:jc w:val="center"/>
              <w:rPr>
                <w:sz w:val="24"/>
                <w:szCs w:val="24"/>
              </w:rPr>
            </w:pPr>
            <w:r>
              <w:rPr>
                <w:sz w:val="24"/>
                <w:szCs w:val="24"/>
              </w:rPr>
              <w:t>5.5</w:t>
            </w:r>
          </w:p>
        </w:tc>
        <w:tc>
          <w:tcPr>
            <w:tcW w:w="7994" w:type="dxa"/>
          </w:tcPr>
          <w:p w14:paraId="272C9AB9">
            <w:pPr>
              <w:pStyle w:val="234"/>
              <w:jc w:val="both"/>
              <w:rPr>
                <w:sz w:val="24"/>
                <w:szCs w:val="24"/>
              </w:rPr>
            </w:pPr>
            <w:r>
              <w:rPr>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14:paraId="19C9B33A">
            <w:pPr>
              <w:pStyle w:val="234"/>
              <w:jc w:val="both"/>
              <w:rPr>
                <w:sz w:val="24"/>
                <w:szCs w:val="24"/>
              </w:rPr>
            </w:pPr>
            <w:r>
              <w:rPr>
                <w:sz w:val="24"/>
                <w:szCs w:val="24"/>
              </w:rPr>
              <w:t>Рост и развитие растений. Онтогенез цветкового растения: строение семени, стадии развития</w:t>
            </w:r>
          </w:p>
        </w:tc>
      </w:tr>
      <w:tr w14:paraId="4971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AB6227">
            <w:pPr>
              <w:pStyle w:val="234"/>
              <w:jc w:val="center"/>
              <w:rPr>
                <w:sz w:val="24"/>
                <w:szCs w:val="24"/>
              </w:rPr>
            </w:pPr>
            <w:r>
              <w:rPr>
                <w:sz w:val="24"/>
                <w:szCs w:val="24"/>
              </w:rPr>
              <w:t>6</w:t>
            </w:r>
          </w:p>
        </w:tc>
        <w:tc>
          <w:tcPr>
            <w:tcW w:w="7994" w:type="dxa"/>
          </w:tcPr>
          <w:p w14:paraId="7123EF8F">
            <w:pPr>
              <w:pStyle w:val="234"/>
              <w:jc w:val="both"/>
              <w:rPr>
                <w:sz w:val="24"/>
                <w:szCs w:val="24"/>
              </w:rPr>
            </w:pPr>
            <w:r>
              <w:rPr>
                <w:sz w:val="24"/>
                <w:szCs w:val="24"/>
              </w:rPr>
              <w:t>Наследственность и изменчивость организмов</w:t>
            </w:r>
          </w:p>
        </w:tc>
      </w:tr>
      <w:tr w14:paraId="3BE9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6C5449">
            <w:pPr>
              <w:pStyle w:val="234"/>
              <w:jc w:val="center"/>
              <w:rPr>
                <w:sz w:val="24"/>
                <w:szCs w:val="24"/>
              </w:rPr>
            </w:pPr>
            <w:r>
              <w:rPr>
                <w:sz w:val="24"/>
                <w:szCs w:val="24"/>
              </w:rPr>
              <w:t>6.1</w:t>
            </w:r>
          </w:p>
        </w:tc>
        <w:tc>
          <w:tcPr>
            <w:tcW w:w="7994" w:type="dxa"/>
          </w:tcPr>
          <w:p w14:paraId="5A31908E">
            <w:pPr>
              <w:pStyle w:val="234"/>
              <w:jc w:val="both"/>
              <w:rPr>
                <w:sz w:val="24"/>
                <w:szCs w:val="24"/>
              </w:rPr>
            </w:pPr>
            <w:r>
              <w:rPr>
                <w:sz w:val="24"/>
                <w:szCs w:val="24"/>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14:paraId="0709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037BDD">
            <w:pPr>
              <w:pStyle w:val="234"/>
              <w:jc w:val="center"/>
              <w:rPr>
                <w:sz w:val="24"/>
                <w:szCs w:val="24"/>
              </w:rPr>
            </w:pPr>
            <w:r>
              <w:rPr>
                <w:sz w:val="24"/>
                <w:szCs w:val="24"/>
              </w:rPr>
              <w:t>6.2</w:t>
            </w:r>
          </w:p>
        </w:tc>
        <w:tc>
          <w:tcPr>
            <w:tcW w:w="7994" w:type="dxa"/>
          </w:tcPr>
          <w:p w14:paraId="29A4D790">
            <w:pPr>
              <w:pStyle w:val="234"/>
              <w:jc w:val="both"/>
              <w:rPr>
                <w:sz w:val="24"/>
                <w:szCs w:val="24"/>
              </w:rPr>
            </w:pPr>
            <w:r>
              <w:rPr>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60D8E800">
            <w:pPr>
              <w:pStyle w:val="234"/>
              <w:jc w:val="both"/>
              <w:rPr>
                <w:sz w:val="24"/>
                <w:szCs w:val="24"/>
              </w:rPr>
            </w:pPr>
            <w:r>
              <w:rPr>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14:paraId="6DF1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B9DD5E">
            <w:pPr>
              <w:pStyle w:val="234"/>
              <w:jc w:val="center"/>
              <w:rPr>
                <w:sz w:val="24"/>
                <w:szCs w:val="24"/>
              </w:rPr>
            </w:pPr>
            <w:r>
              <w:rPr>
                <w:sz w:val="24"/>
                <w:szCs w:val="24"/>
              </w:rPr>
              <w:t>6.3</w:t>
            </w:r>
          </w:p>
        </w:tc>
        <w:tc>
          <w:tcPr>
            <w:tcW w:w="7994" w:type="dxa"/>
          </w:tcPr>
          <w:p w14:paraId="0D88AD2C">
            <w:pPr>
              <w:pStyle w:val="234"/>
              <w:jc w:val="both"/>
              <w:rPr>
                <w:sz w:val="24"/>
                <w:szCs w:val="24"/>
              </w:rPr>
            </w:pPr>
            <w:r>
              <w:rPr>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503A7082">
            <w:pPr>
              <w:pStyle w:val="234"/>
              <w:jc w:val="both"/>
              <w:rPr>
                <w:sz w:val="24"/>
                <w:szCs w:val="24"/>
              </w:rPr>
            </w:pPr>
            <w:r>
              <w:rPr>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14:paraId="006B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D65910">
            <w:pPr>
              <w:pStyle w:val="234"/>
              <w:jc w:val="center"/>
              <w:rPr>
                <w:sz w:val="24"/>
                <w:szCs w:val="24"/>
              </w:rPr>
            </w:pPr>
            <w:r>
              <w:rPr>
                <w:sz w:val="24"/>
                <w:szCs w:val="24"/>
              </w:rPr>
              <w:t>6.4</w:t>
            </w:r>
          </w:p>
        </w:tc>
        <w:tc>
          <w:tcPr>
            <w:tcW w:w="7994" w:type="dxa"/>
          </w:tcPr>
          <w:p w14:paraId="1FFB002B">
            <w:pPr>
              <w:pStyle w:val="234"/>
              <w:jc w:val="both"/>
              <w:rPr>
                <w:sz w:val="24"/>
                <w:szCs w:val="24"/>
              </w:rPr>
            </w:pPr>
            <w:r>
              <w:rPr>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14:paraId="2461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6BD635">
            <w:pPr>
              <w:pStyle w:val="234"/>
              <w:jc w:val="center"/>
              <w:rPr>
                <w:sz w:val="24"/>
                <w:szCs w:val="24"/>
              </w:rPr>
            </w:pPr>
            <w:r>
              <w:rPr>
                <w:sz w:val="24"/>
                <w:szCs w:val="24"/>
              </w:rPr>
              <w:t>6.5</w:t>
            </w:r>
          </w:p>
        </w:tc>
        <w:tc>
          <w:tcPr>
            <w:tcW w:w="7994" w:type="dxa"/>
          </w:tcPr>
          <w:p w14:paraId="3A4FC843">
            <w:pPr>
              <w:pStyle w:val="234"/>
              <w:jc w:val="both"/>
              <w:rPr>
                <w:sz w:val="24"/>
                <w:szCs w:val="24"/>
              </w:rPr>
            </w:pPr>
            <w:r>
              <w:rPr>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14:paraId="690D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BAD9EA">
            <w:pPr>
              <w:pStyle w:val="234"/>
              <w:jc w:val="center"/>
              <w:rPr>
                <w:sz w:val="24"/>
                <w:szCs w:val="24"/>
              </w:rPr>
            </w:pPr>
            <w:r>
              <w:rPr>
                <w:sz w:val="24"/>
                <w:szCs w:val="24"/>
              </w:rPr>
              <w:t>6.6</w:t>
            </w:r>
          </w:p>
        </w:tc>
        <w:tc>
          <w:tcPr>
            <w:tcW w:w="7994" w:type="dxa"/>
          </w:tcPr>
          <w:p w14:paraId="10674C38">
            <w:pPr>
              <w:pStyle w:val="234"/>
              <w:jc w:val="both"/>
              <w:rPr>
                <w:sz w:val="24"/>
                <w:szCs w:val="24"/>
              </w:rPr>
            </w:pPr>
            <w:r>
              <w:rPr>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14:paraId="4EB9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F8DE1A">
            <w:pPr>
              <w:pStyle w:val="234"/>
              <w:jc w:val="center"/>
              <w:rPr>
                <w:sz w:val="24"/>
                <w:szCs w:val="24"/>
              </w:rPr>
            </w:pPr>
            <w:r>
              <w:rPr>
                <w:sz w:val="24"/>
                <w:szCs w:val="24"/>
              </w:rPr>
              <w:t>7</w:t>
            </w:r>
          </w:p>
        </w:tc>
        <w:tc>
          <w:tcPr>
            <w:tcW w:w="7994" w:type="dxa"/>
          </w:tcPr>
          <w:p w14:paraId="11EB9AF3">
            <w:pPr>
              <w:pStyle w:val="234"/>
              <w:jc w:val="both"/>
              <w:rPr>
                <w:sz w:val="24"/>
                <w:szCs w:val="24"/>
              </w:rPr>
            </w:pPr>
            <w:r>
              <w:rPr>
                <w:sz w:val="24"/>
                <w:szCs w:val="24"/>
              </w:rPr>
              <w:t>Селекция организмов. Основы биотехнологии</w:t>
            </w:r>
          </w:p>
        </w:tc>
      </w:tr>
      <w:tr w14:paraId="7464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DC45AE">
            <w:pPr>
              <w:pStyle w:val="234"/>
              <w:jc w:val="center"/>
              <w:rPr>
                <w:sz w:val="24"/>
                <w:szCs w:val="24"/>
              </w:rPr>
            </w:pPr>
            <w:r>
              <w:rPr>
                <w:sz w:val="24"/>
                <w:szCs w:val="24"/>
              </w:rPr>
              <w:t>7.1</w:t>
            </w:r>
          </w:p>
        </w:tc>
        <w:tc>
          <w:tcPr>
            <w:tcW w:w="7994" w:type="dxa"/>
          </w:tcPr>
          <w:p w14:paraId="4EC6C081">
            <w:pPr>
              <w:pStyle w:val="234"/>
              <w:jc w:val="both"/>
              <w:rPr>
                <w:sz w:val="24"/>
                <w:szCs w:val="24"/>
              </w:rPr>
            </w:pPr>
            <w:r>
              <w:rPr>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14:paraId="5E6F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CB056F">
            <w:pPr>
              <w:pStyle w:val="234"/>
              <w:jc w:val="center"/>
              <w:rPr>
                <w:sz w:val="24"/>
                <w:szCs w:val="24"/>
              </w:rPr>
            </w:pPr>
            <w:r>
              <w:rPr>
                <w:sz w:val="24"/>
                <w:szCs w:val="24"/>
              </w:rPr>
              <w:t>7.2</w:t>
            </w:r>
          </w:p>
        </w:tc>
        <w:tc>
          <w:tcPr>
            <w:tcW w:w="7994" w:type="dxa"/>
          </w:tcPr>
          <w:p w14:paraId="5E73297B">
            <w:pPr>
              <w:pStyle w:val="234"/>
              <w:jc w:val="both"/>
              <w:rPr>
                <w:sz w:val="24"/>
                <w:szCs w:val="24"/>
              </w:rPr>
            </w:pPr>
            <w:r>
              <w:rPr>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14:paraId="5942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9F954F">
            <w:pPr>
              <w:pStyle w:val="234"/>
              <w:jc w:val="center"/>
              <w:rPr>
                <w:sz w:val="24"/>
                <w:szCs w:val="24"/>
              </w:rPr>
            </w:pPr>
            <w:r>
              <w:rPr>
                <w:sz w:val="24"/>
                <w:szCs w:val="24"/>
              </w:rPr>
              <w:t>7.3</w:t>
            </w:r>
          </w:p>
        </w:tc>
        <w:tc>
          <w:tcPr>
            <w:tcW w:w="7994" w:type="dxa"/>
          </w:tcPr>
          <w:p w14:paraId="64982FD9">
            <w:pPr>
              <w:pStyle w:val="234"/>
              <w:jc w:val="both"/>
              <w:rPr>
                <w:sz w:val="24"/>
                <w:szCs w:val="24"/>
              </w:rPr>
            </w:pPr>
            <w:r>
              <w:rPr>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14:paraId="52224ABC">
      <w:pPr>
        <w:spacing w:after="0" w:line="360" w:lineRule="auto"/>
        <w:ind w:firstLine="709"/>
        <w:contextualSpacing/>
        <w:jc w:val="both"/>
        <w:rPr>
          <w:rFonts w:ascii="Times New Roman" w:hAnsi="Times New Roman"/>
          <w:sz w:val="28"/>
          <w:szCs w:val="28"/>
        </w:rPr>
      </w:pPr>
    </w:p>
    <w:p w14:paraId="0E633C6C">
      <w:pPr>
        <w:pStyle w:val="234"/>
        <w:jc w:val="right"/>
        <w:rPr>
          <w:sz w:val="28"/>
          <w:szCs w:val="28"/>
        </w:rPr>
      </w:pPr>
      <w:r>
        <w:rPr>
          <w:sz w:val="28"/>
          <w:szCs w:val="28"/>
        </w:rPr>
        <w:t>Таблица 16.2</w:t>
      </w:r>
    </w:p>
    <w:p w14:paraId="148599B7">
      <w:pPr>
        <w:pStyle w:val="234"/>
        <w:ind w:firstLine="540"/>
        <w:jc w:val="both"/>
        <w:rPr>
          <w:sz w:val="28"/>
          <w:szCs w:val="28"/>
        </w:rPr>
      </w:pPr>
    </w:p>
    <w:p w14:paraId="6B0E0A65">
      <w:pPr>
        <w:pStyle w:val="234"/>
        <w:jc w:val="center"/>
        <w:rPr>
          <w:sz w:val="28"/>
          <w:szCs w:val="28"/>
        </w:rPr>
      </w:pPr>
      <w:r>
        <w:rPr>
          <w:sz w:val="28"/>
          <w:szCs w:val="28"/>
        </w:rPr>
        <w:t>Проверяемые требования к результатам освоения основной</w:t>
      </w:r>
    </w:p>
    <w:p w14:paraId="35D82A75">
      <w:pPr>
        <w:pStyle w:val="234"/>
        <w:jc w:val="center"/>
        <w:rPr>
          <w:sz w:val="28"/>
          <w:szCs w:val="28"/>
        </w:rPr>
      </w:pPr>
      <w:r>
        <w:rPr>
          <w:sz w:val="28"/>
          <w:szCs w:val="28"/>
        </w:rPr>
        <w:t>образовательной программы 11 класса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2F9D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898C612">
            <w:pPr>
              <w:pStyle w:val="234"/>
              <w:jc w:val="center"/>
              <w:rPr>
                <w:sz w:val="24"/>
                <w:szCs w:val="24"/>
              </w:rPr>
            </w:pPr>
            <w:r>
              <w:rPr>
                <w:sz w:val="24"/>
                <w:szCs w:val="24"/>
              </w:rPr>
              <w:t>Код проверяемого результата</w:t>
            </w:r>
          </w:p>
        </w:tc>
        <w:tc>
          <w:tcPr>
            <w:tcW w:w="7370" w:type="dxa"/>
          </w:tcPr>
          <w:p w14:paraId="0A9099F8">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4B65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9E9D96">
            <w:pPr>
              <w:pStyle w:val="234"/>
              <w:jc w:val="center"/>
              <w:rPr>
                <w:sz w:val="24"/>
                <w:szCs w:val="24"/>
              </w:rPr>
            </w:pPr>
            <w:r>
              <w:rPr>
                <w:sz w:val="24"/>
                <w:szCs w:val="24"/>
              </w:rPr>
              <w:t>1</w:t>
            </w:r>
          </w:p>
        </w:tc>
        <w:tc>
          <w:tcPr>
            <w:tcW w:w="7370" w:type="dxa"/>
          </w:tcPr>
          <w:p w14:paraId="3A9D25CB">
            <w:pPr>
              <w:pStyle w:val="234"/>
              <w:jc w:val="both"/>
              <w:rPr>
                <w:sz w:val="24"/>
                <w:szCs w:val="24"/>
              </w:rPr>
            </w:pPr>
            <w:r>
              <w:rPr>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14:paraId="2413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290312D">
            <w:pPr>
              <w:pStyle w:val="234"/>
              <w:jc w:val="center"/>
              <w:rPr>
                <w:sz w:val="24"/>
                <w:szCs w:val="24"/>
              </w:rPr>
            </w:pPr>
            <w:r>
              <w:rPr>
                <w:sz w:val="24"/>
                <w:szCs w:val="24"/>
              </w:rPr>
              <w:t>2</w:t>
            </w:r>
          </w:p>
        </w:tc>
        <w:tc>
          <w:tcPr>
            <w:tcW w:w="7370" w:type="dxa"/>
          </w:tcPr>
          <w:p w14:paraId="2DB88AB7">
            <w:pPr>
              <w:pStyle w:val="234"/>
              <w:jc w:val="both"/>
              <w:rPr>
                <w:sz w:val="24"/>
                <w:szCs w:val="24"/>
              </w:rPr>
            </w:pPr>
            <w:r>
              <w:rPr>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14:paraId="5F06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EFD27B">
            <w:pPr>
              <w:pStyle w:val="234"/>
              <w:jc w:val="center"/>
              <w:rPr>
                <w:sz w:val="24"/>
                <w:szCs w:val="24"/>
              </w:rPr>
            </w:pPr>
            <w:r>
              <w:rPr>
                <w:sz w:val="24"/>
                <w:szCs w:val="24"/>
              </w:rPr>
              <w:t>3</w:t>
            </w:r>
          </w:p>
        </w:tc>
        <w:tc>
          <w:tcPr>
            <w:tcW w:w="7370" w:type="dxa"/>
          </w:tcPr>
          <w:p w14:paraId="3B44F969">
            <w:pPr>
              <w:pStyle w:val="234"/>
              <w:jc w:val="both"/>
              <w:rPr>
                <w:sz w:val="24"/>
                <w:szCs w:val="24"/>
              </w:rPr>
            </w:pPr>
            <w:r>
              <w:rPr>
                <w:sz w:val="24"/>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14:paraId="13E8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F5F83D5">
            <w:pPr>
              <w:pStyle w:val="234"/>
              <w:jc w:val="center"/>
              <w:rPr>
                <w:sz w:val="24"/>
                <w:szCs w:val="24"/>
              </w:rPr>
            </w:pPr>
            <w:r>
              <w:rPr>
                <w:sz w:val="24"/>
                <w:szCs w:val="24"/>
              </w:rPr>
              <w:t>4</w:t>
            </w:r>
          </w:p>
        </w:tc>
        <w:tc>
          <w:tcPr>
            <w:tcW w:w="7370" w:type="dxa"/>
          </w:tcPr>
          <w:p w14:paraId="02DC30F2">
            <w:pPr>
              <w:pStyle w:val="234"/>
              <w:jc w:val="both"/>
              <w:rPr>
                <w:sz w:val="24"/>
                <w:szCs w:val="24"/>
              </w:rPr>
            </w:pPr>
            <w:r>
              <w:rPr>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14:paraId="5C8E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5E3FF55">
            <w:pPr>
              <w:pStyle w:val="234"/>
              <w:jc w:val="center"/>
              <w:rPr>
                <w:sz w:val="24"/>
                <w:szCs w:val="24"/>
              </w:rPr>
            </w:pPr>
            <w:r>
              <w:rPr>
                <w:sz w:val="24"/>
                <w:szCs w:val="24"/>
              </w:rPr>
              <w:t>5</w:t>
            </w:r>
          </w:p>
        </w:tc>
        <w:tc>
          <w:tcPr>
            <w:tcW w:w="7370" w:type="dxa"/>
          </w:tcPr>
          <w:p w14:paraId="6C4227D9">
            <w:pPr>
              <w:pStyle w:val="234"/>
              <w:jc w:val="both"/>
              <w:rPr>
                <w:sz w:val="24"/>
                <w:szCs w:val="24"/>
              </w:rPr>
            </w:pPr>
            <w:r>
              <w:rPr>
                <w:sz w:val="24"/>
                <w:szCs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14:paraId="3772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EF25C8">
            <w:pPr>
              <w:pStyle w:val="234"/>
              <w:jc w:val="center"/>
              <w:rPr>
                <w:sz w:val="24"/>
                <w:szCs w:val="24"/>
              </w:rPr>
            </w:pPr>
            <w:r>
              <w:rPr>
                <w:sz w:val="24"/>
                <w:szCs w:val="24"/>
              </w:rPr>
              <w:t>6</w:t>
            </w:r>
          </w:p>
        </w:tc>
        <w:tc>
          <w:tcPr>
            <w:tcW w:w="7370" w:type="dxa"/>
          </w:tcPr>
          <w:p w14:paraId="5DD309BA">
            <w:pPr>
              <w:pStyle w:val="234"/>
              <w:jc w:val="both"/>
              <w:rPr>
                <w:sz w:val="24"/>
                <w:szCs w:val="24"/>
              </w:rPr>
            </w:pPr>
            <w:r>
              <w:rPr>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14:paraId="32F0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75D5C59">
            <w:pPr>
              <w:pStyle w:val="234"/>
              <w:jc w:val="center"/>
              <w:rPr>
                <w:sz w:val="24"/>
                <w:szCs w:val="24"/>
              </w:rPr>
            </w:pPr>
            <w:r>
              <w:rPr>
                <w:sz w:val="24"/>
                <w:szCs w:val="24"/>
              </w:rPr>
              <w:t>7</w:t>
            </w:r>
          </w:p>
        </w:tc>
        <w:tc>
          <w:tcPr>
            <w:tcW w:w="7370" w:type="dxa"/>
          </w:tcPr>
          <w:p w14:paraId="177C6AB6">
            <w:pPr>
              <w:pStyle w:val="234"/>
              <w:jc w:val="both"/>
              <w:rPr>
                <w:sz w:val="24"/>
                <w:szCs w:val="24"/>
              </w:rPr>
            </w:pPr>
            <w:r>
              <w:rPr>
                <w:sz w:val="24"/>
                <w:szCs w:val="24"/>
              </w:rPr>
              <w:t>Умение решать элементарные биологические задачи, составлять схемы переноса веществ и энергии в экосистемах (цепи питания)</w:t>
            </w:r>
          </w:p>
        </w:tc>
      </w:tr>
      <w:tr w14:paraId="5539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CCE933">
            <w:pPr>
              <w:pStyle w:val="234"/>
              <w:jc w:val="center"/>
              <w:rPr>
                <w:sz w:val="24"/>
                <w:szCs w:val="24"/>
              </w:rPr>
            </w:pPr>
            <w:r>
              <w:rPr>
                <w:sz w:val="24"/>
                <w:szCs w:val="24"/>
              </w:rPr>
              <w:t>8</w:t>
            </w:r>
          </w:p>
        </w:tc>
        <w:tc>
          <w:tcPr>
            <w:tcW w:w="7370" w:type="dxa"/>
          </w:tcPr>
          <w:p w14:paraId="385389E8">
            <w:pPr>
              <w:pStyle w:val="234"/>
              <w:jc w:val="both"/>
              <w:rPr>
                <w:sz w:val="24"/>
                <w:szCs w:val="24"/>
              </w:rPr>
            </w:pPr>
            <w:r>
              <w:rPr>
                <w:sz w:val="24"/>
                <w:szCs w:val="24"/>
              </w:rPr>
              <w:t>Умение выполнять лабораторные и практические работы, соблюдать правила при работе с учебным и лабораторным оборудованием</w:t>
            </w:r>
          </w:p>
        </w:tc>
      </w:tr>
      <w:tr w14:paraId="326C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84A5CF">
            <w:pPr>
              <w:pStyle w:val="234"/>
              <w:jc w:val="center"/>
              <w:rPr>
                <w:sz w:val="24"/>
                <w:szCs w:val="24"/>
              </w:rPr>
            </w:pPr>
            <w:r>
              <w:rPr>
                <w:sz w:val="24"/>
                <w:szCs w:val="24"/>
              </w:rPr>
              <w:t>9</w:t>
            </w:r>
          </w:p>
        </w:tc>
        <w:tc>
          <w:tcPr>
            <w:tcW w:w="7370" w:type="dxa"/>
          </w:tcPr>
          <w:p w14:paraId="7E6515C5">
            <w:pPr>
              <w:pStyle w:val="234"/>
              <w:jc w:val="both"/>
              <w:rPr>
                <w:sz w:val="24"/>
                <w:szCs w:val="24"/>
              </w:rPr>
            </w:pPr>
            <w:r>
              <w:rPr>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14:paraId="68CD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090A3A">
            <w:pPr>
              <w:pStyle w:val="234"/>
              <w:jc w:val="center"/>
              <w:rPr>
                <w:sz w:val="24"/>
                <w:szCs w:val="24"/>
              </w:rPr>
            </w:pPr>
            <w:r>
              <w:rPr>
                <w:sz w:val="24"/>
                <w:szCs w:val="24"/>
              </w:rPr>
              <w:t>10</w:t>
            </w:r>
          </w:p>
        </w:tc>
        <w:tc>
          <w:tcPr>
            <w:tcW w:w="7370" w:type="dxa"/>
          </w:tcPr>
          <w:p w14:paraId="1DEEDABE">
            <w:pPr>
              <w:pStyle w:val="234"/>
              <w:jc w:val="both"/>
              <w:rPr>
                <w:sz w:val="24"/>
                <w:szCs w:val="24"/>
              </w:rPr>
            </w:pPr>
            <w:r>
              <w:rPr>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1362AA12">
      <w:pPr>
        <w:spacing w:after="0" w:line="360" w:lineRule="auto"/>
        <w:ind w:firstLine="709"/>
        <w:contextualSpacing/>
        <w:jc w:val="both"/>
        <w:rPr>
          <w:rFonts w:ascii="Times New Roman" w:hAnsi="Times New Roman"/>
          <w:sz w:val="28"/>
          <w:szCs w:val="28"/>
        </w:rPr>
      </w:pPr>
    </w:p>
    <w:p w14:paraId="5A319F0F">
      <w:pPr>
        <w:pStyle w:val="234"/>
        <w:jc w:val="right"/>
        <w:rPr>
          <w:sz w:val="28"/>
          <w:szCs w:val="28"/>
        </w:rPr>
      </w:pPr>
      <w:r>
        <w:rPr>
          <w:sz w:val="28"/>
          <w:szCs w:val="28"/>
        </w:rPr>
        <w:t>Таблица 16.3</w:t>
      </w:r>
    </w:p>
    <w:p w14:paraId="22F8509D">
      <w:pPr>
        <w:pStyle w:val="234"/>
        <w:ind w:firstLine="540"/>
        <w:jc w:val="both"/>
        <w:rPr>
          <w:sz w:val="28"/>
          <w:szCs w:val="28"/>
        </w:rPr>
      </w:pPr>
    </w:p>
    <w:p w14:paraId="72C4BDBC">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540A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9ECE5A">
            <w:pPr>
              <w:pStyle w:val="234"/>
              <w:jc w:val="center"/>
              <w:rPr>
                <w:sz w:val="24"/>
                <w:szCs w:val="24"/>
              </w:rPr>
            </w:pPr>
            <w:r>
              <w:rPr>
                <w:sz w:val="24"/>
                <w:szCs w:val="24"/>
              </w:rPr>
              <w:t>Код</w:t>
            </w:r>
          </w:p>
        </w:tc>
        <w:tc>
          <w:tcPr>
            <w:tcW w:w="7994" w:type="dxa"/>
          </w:tcPr>
          <w:p w14:paraId="3766811E">
            <w:pPr>
              <w:pStyle w:val="234"/>
              <w:jc w:val="center"/>
              <w:rPr>
                <w:sz w:val="24"/>
                <w:szCs w:val="24"/>
              </w:rPr>
            </w:pPr>
            <w:r>
              <w:rPr>
                <w:sz w:val="24"/>
                <w:szCs w:val="24"/>
              </w:rPr>
              <w:t>Проверяемый элемент содержания</w:t>
            </w:r>
          </w:p>
        </w:tc>
      </w:tr>
      <w:tr w14:paraId="4FFE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FCB8B0">
            <w:pPr>
              <w:pStyle w:val="234"/>
              <w:jc w:val="center"/>
              <w:rPr>
                <w:sz w:val="24"/>
                <w:szCs w:val="24"/>
              </w:rPr>
            </w:pPr>
            <w:r>
              <w:rPr>
                <w:sz w:val="24"/>
                <w:szCs w:val="24"/>
              </w:rPr>
              <w:t>1</w:t>
            </w:r>
          </w:p>
        </w:tc>
        <w:tc>
          <w:tcPr>
            <w:tcW w:w="7994" w:type="dxa"/>
          </w:tcPr>
          <w:p w14:paraId="6CCBB707">
            <w:pPr>
              <w:pStyle w:val="234"/>
              <w:jc w:val="both"/>
              <w:rPr>
                <w:sz w:val="24"/>
                <w:szCs w:val="24"/>
              </w:rPr>
            </w:pPr>
            <w:r>
              <w:rPr>
                <w:sz w:val="24"/>
                <w:szCs w:val="24"/>
              </w:rPr>
              <w:t>Эволюционная биология</w:t>
            </w:r>
          </w:p>
        </w:tc>
      </w:tr>
      <w:tr w14:paraId="34BE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28AB86">
            <w:pPr>
              <w:pStyle w:val="234"/>
              <w:jc w:val="center"/>
              <w:rPr>
                <w:sz w:val="24"/>
                <w:szCs w:val="24"/>
              </w:rPr>
            </w:pPr>
            <w:r>
              <w:rPr>
                <w:sz w:val="24"/>
                <w:szCs w:val="24"/>
              </w:rPr>
              <w:t>1.1</w:t>
            </w:r>
          </w:p>
        </w:tc>
        <w:tc>
          <w:tcPr>
            <w:tcW w:w="7994" w:type="dxa"/>
          </w:tcPr>
          <w:p w14:paraId="0F68C308">
            <w:pPr>
              <w:pStyle w:val="234"/>
              <w:jc w:val="both"/>
              <w:rPr>
                <w:sz w:val="24"/>
                <w:szCs w:val="24"/>
              </w:rPr>
            </w:pPr>
            <w:r>
              <w:rPr>
                <w:sz w:val="24"/>
                <w:szCs w:val="24"/>
              </w:rPr>
              <w:t>Эволюционная теория и ее место в биологии.</w:t>
            </w:r>
          </w:p>
          <w:p w14:paraId="3879A31D">
            <w:pPr>
              <w:pStyle w:val="234"/>
              <w:jc w:val="both"/>
              <w:rPr>
                <w:sz w:val="24"/>
                <w:szCs w:val="24"/>
              </w:rPr>
            </w:pPr>
            <w:r>
              <w:rPr>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14:paraId="4886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E479E6E">
            <w:pPr>
              <w:pStyle w:val="234"/>
              <w:jc w:val="center"/>
              <w:rPr>
                <w:sz w:val="24"/>
                <w:szCs w:val="24"/>
              </w:rPr>
            </w:pPr>
            <w:r>
              <w:rPr>
                <w:sz w:val="24"/>
                <w:szCs w:val="24"/>
              </w:rPr>
              <w:t>1.2</w:t>
            </w:r>
          </w:p>
        </w:tc>
        <w:tc>
          <w:tcPr>
            <w:tcW w:w="7994" w:type="dxa"/>
          </w:tcPr>
          <w:p w14:paraId="5C63A0D7">
            <w:pPr>
              <w:pStyle w:val="234"/>
              <w:jc w:val="both"/>
              <w:rPr>
                <w:sz w:val="24"/>
                <w:szCs w:val="24"/>
              </w:rPr>
            </w:pPr>
            <w:r>
              <w:rPr>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14:paraId="3C34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E95EE2">
            <w:pPr>
              <w:pStyle w:val="234"/>
              <w:jc w:val="center"/>
              <w:rPr>
                <w:sz w:val="24"/>
                <w:szCs w:val="24"/>
              </w:rPr>
            </w:pPr>
            <w:r>
              <w:rPr>
                <w:sz w:val="24"/>
                <w:szCs w:val="24"/>
              </w:rPr>
              <w:t>1.3</w:t>
            </w:r>
          </w:p>
        </w:tc>
        <w:tc>
          <w:tcPr>
            <w:tcW w:w="7994" w:type="dxa"/>
          </w:tcPr>
          <w:p w14:paraId="2986264C">
            <w:pPr>
              <w:pStyle w:val="234"/>
              <w:jc w:val="both"/>
              <w:rPr>
                <w:sz w:val="24"/>
                <w:szCs w:val="24"/>
              </w:rPr>
            </w:pPr>
            <w:r>
              <w:rPr>
                <w:sz w:val="24"/>
                <w:szCs w:val="24"/>
              </w:rPr>
              <w:t>Синтетическая теория эволюции (СТЭ) и основные ее положения. Микроэволюция. Популяция как единица вида и эволюции</w:t>
            </w:r>
          </w:p>
        </w:tc>
      </w:tr>
      <w:tr w14:paraId="581A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8ACB9C">
            <w:pPr>
              <w:pStyle w:val="234"/>
              <w:jc w:val="center"/>
              <w:rPr>
                <w:sz w:val="24"/>
                <w:szCs w:val="24"/>
              </w:rPr>
            </w:pPr>
            <w:r>
              <w:rPr>
                <w:sz w:val="24"/>
                <w:szCs w:val="24"/>
              </w:rPr>
              <w:t>1.4</w:t>
            </w:r>
          </w:p>
        </w:tc>
        <w:tc>
          <w:tcPr>
            <w:tcW w:w="7994" w:type="dxa"/>
          </w:tcPr>
          <w:p w14:paraId="665A094F">
            <w:pPr>
              <w:pStyle w:val="234"/>
              <w:jc w:val="both"/>
              <w:rPr>
                <w:sz w:val="24"/>
                <w:szCs w:val="24"/>
              </w:rPr>
            </w:pPr>
            <w:r>
              <w:rPr>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14:paraId="32366526">
            <w:pPr>
              <w:pStyle w:val="234"/>
              <w:jc w:val="both"/>
              <w:rPr>
                <w:sz w:val="24"/>
                <w:szCs w:val="24"/>
              </w:rPr>
            </w:pPr>
            <w:r>
              <w:rPr>
                <w:sz w:val="24"/>
                <w:szCs w:val="24"/>
              </w:rPr>
              <w:t>Приспособленность организмов как результат эволюции. Примеры приспособлений у организмов. Ароморфозы и идиоадаптации.</w:t>
            </w:r>
          </w:p>
          <w:p w14:paraId="1E2B3D75">
            <w:pPr>
              <w:pStyle w:val="234"/>
              <w:jc w:val="both"/>
              <w:rPr>
                <w:sz w:val="24"/>
                <w:szCs w:val="24"/>
              </w:rPr>
            </w:pPr>
            <w:r>
              <w:rPr>
                <w:sz w:val="24"/>
                <w:szCs w:val="24"/>
              </w:rPr>
              <w:t>Вид и видообразование. Критерии вида. Основные формы видообразования: географическое, экологическое</w:t>
            </w:r>
          </w:p>
        </w:tc>
      </w:tr>
      <w:tr w14:paraId="7123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F60892">
            <w:pPr>
              <w:pStyle w:val="234"/>
              <w:jc w:val="center"/>
              <w:rPr>
                <w:sz w:val="24"/>
                <w:szCs w:val="24"/>
              </w:rPr>
            </w:pPr>
            <w:r>
              <w:rPr>
                <w:sz w:val="24"/>
                <w:szCs w:val="24"/>
              </w:rPr>
              <w:t>1.5</w:t>
            </w:r>
          </w:p>
        </w:tc>
        <w:tc>
          <w:tcPr>
            <w:tcW w:w="7994" w:type="dxa"/>
          </w:tcPr>
          <w:p w14:paraId="1591A50F">
            <w:pPr>
              <w:pStyle w:val="234"/>
              <w:jc w:val="both"/>
              <w:rPr>
                <w:sz w:val="24"/>
                <w:szCs w:val="24"/>
              </w:rPr>
            </w:pPr>
            <w:r>
              <w:rPr>
                <w:sz w:val="24"/>
                <w:szCs w:val="24"/>
              </w:rPr>
              <w:t>Макроэволюция. Формы эволюции: филетическая, дивергентная, конвергентная, параллельная. Необратимость эволюции</w:t>
            </w:r>
          </w:p>
        </w:tc>
      </w:tr>
      <w:tr w14:paraId="7696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3F992B">
            <w:pPr>
              <w:pStyle w:val="234"/>
              <w:jc w:val="center"/>
              <w:rPr>
                <w:sz w:val="24"/>
                <w:szCs w:val="24"/>
              </w:rPr>
            </w:pPr>
            <w:r>
              <w:rPr>
                <w:sz w:val="24"/>
                <w:szCs w:val="24"/>
              </w:rPr>
              <w:t>2</w:t>
            </w:r>
          </w:p>
        </w:tc>
        <w:tc>
          <w:tcPr>
            <w:tcW w:w="7994" w:type="dxa"/>
          </w:tcPr>
          <w:p w14:paraId="7BAC9F1F">
            <w:pPr>
              <w:pStyle w:val="234"/>
              <w:jc w:val="both"/>
              <w:rPr>
                <w:sz w:val="24"/>
                <w:szCs w:val="24"/>
              </w:rPr>
            </w:pPr>
            <w:r>
              <w:rPr>
                <w:sz w:val="24"/>
                <w:szCs w:val="24"/>
              </w:rPr>
              <w:t>Возникновение и развитие жизни на Земле</w:t>
            </w:r>
          </w:p>
        </w:tc>
      </w:tr>
      <w:tr w14:paraId="6C1C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0A7F8D">
            <w:pPr>
              <w:pStyle w:val="234"/>
              <w:jc w:val="center"/>
              <w:rPr>
                <w:sz w:val="24"/>
                <w:szCs w:val="24"/>
              </w:rPr>
            </w:pPr>
            <w:r>
              <w:rPr>
                <w:sz w:val="24"/>
                <w:szCs w:val="24"/>
              </w:rPr>
              <w:t>2.1</w:t>
            </w:r>
          </w:p>
        </w:tc>
        <w:tc>
          <w:tcPr>
            <w:tcW w:w="7994" w:type="dxa"/>
          </w:tcPr>
          <w:p w14:paraId="494AA811">
            <w:pPr>
              <w:pStyle w:val="234"/>
              <w:jc w:val="both"/>
              <w:rPr>
                <w:sz w:val="24"/>
                <w:szCs w:val="24"/>
              </w:rPr>
            </w:pPr>
            <w:r>
              <w:rPr>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14:paraId="3200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7DE86B">
            <w:pPr>
              <w:pStyle w:val="234"/>
              <w:jc w:val="center"/>
              <w:rPr>
                <w:sz w:val="24"/>
                <w:szCs w:val="24"/>
              </w:rPr>
            </w:pPr>
            <w:r>
              <w:rPr>
                <w:sz w:val="24"/>
                <w:szCs w:val="24"/>
              </w:rPr>
              <w:t>2.2</w:t>
            </w:r>
          </w:p>
        </w:tc>
        <w:tc>
          <w:tcPr>
            <w:tcW w:w="7994" w:type="dxa"/>
          </w:tcPr>
          <w:p w14:paraId="1937BFE9">
            <w:pPr>
              <w:pStyle w:val="234"/>
              <w:jc w:val="both"/>
              <w:rPr>
                <w:sz w:val="24"/>
                <w:szCs w:val="24"/>
              </w:rPr>
            </w:pPr>
            <w:r>
              <w:rPr>
                <w:sz w:val="24"/>
                <w:szCs w:val="24"/>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w:t>
            </w:r>
          </w:p>
          <w:p w14:paraId="10B57CD0">
            <w:pPr>
              <w:pStyle w:val="234"/>
              <w:jc w:val="both"/>
              <w:rPr>
                <w:sz w:val="24"/>
                <w:szCs w:val="24"/>
              </w:rPr>
            </w:pPr>
            <w:r>
              <w:rPr>
                <w:sz w:val="24"/>
                <w:szCs w:val="24"/>
              </w:rPr>
              <w:t>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14:paraId="1845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1368B1">
            <w:pPr>
              <w:pStyle w:val="234"/>
              <w:jc w:val="center"/>
              <w:rPr>
                <w:sz w:val="24"/>
                <w:szCs w:val="24"/>
              </w:rPr>
            </w:pPr>
            <w:r>
              <w:rPr>
                <w:sz w:val="24"/>
                <w:szCs w:val="24"/>
              </w:rPr>
              <w:t>2.3</w:t>
            </w:r>
          </w:p>
        </w:tc>
        <w:tc>
          <w:tcPr>
            <w:tcW w:w="7994" w:type="dxa"/>
          </w:tcPr>
          <w:p w14:paraId="4BA7E4C5">
            <w:pPr>
              <w:pStyle w:val="234"/>
              <w:jc w:val="both"/>
              <w:rPr>
                <w:sz w:val="24"/>
                <w:szCs w:val="24"/>
              </w:rPr>
            </w:pPr>
            <w:r>
              <w:rPr>
                <w:sz w:val="24"/>
                <w:szCs w:val="24"/>
              </w:rPr>
              <w:t>Система органического мира как отражение эволюции. Основные систематические группы организмов</w:t>
            </w:r>
          </w:p>
        </w:tc>
      </w:tr>
      <w:tr w14:paraId="018C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641642">
            <w:pPr>
              <w:pStyle w:val="234"/>
              <w:jc w:val="center"/>
              <w:rPr>
                <w:sz w:val="24"/>
                <w:szCs w:val="24"/>
              </w:rPr>
            </w:pPr>
            <w:r>
              <w:rPr>
                <w:sz w:val="24"/>
                <w:szCs w:val="24"/>
              </w:rPr>
              <w:t>2.4</w:t>
            </w:r>
          </w:p>
        </w:tc>
        <w:tc>
          <w:tcPr>
            <w:tcW w:w="7994" w:type="dxa"/>
          </w:tcPr>
          <w:p w14:paraId="51E0C172">
            <w:pPr>
              <w:pStyle w:val="234"/>
              <w:jc w:val="both"/>
              <w:rPr>
                <w:sz w:val="24"/>
                <w:szCs w:val="24"/>
              </w:rPr>
            </w:pPr>
            <w:r>
              <w:rPr>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5E0F932F">
            <w:pPr>
              <w:pStyle w:val="234"/>
              <w:jc w:val="both"/>
              <w:rPr>
                <w:sz w:val="24"/>
                <w:szCs w:val="24"/>
              </w:rPr>
            </w:pPr>
            <w:r>
              <w:rPr>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14:paraId="4851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4B146A">
            <w:pPr>
              <w:pStyle w:val="234"/>
              <w:jc w:val="center"/>
              <w:rPr>
                <w:sz w:val="24"/>
                <w:szCs w:val="24"/>
              </w:rPr>
            </w:pPr>
            <w:r>
              <w:rPr>
                <w:sz w:val="24"/>
                <w:szCs w:val="24"/>
              </w:rPr>
              <w:t>2.5</w:t>
            </w:r>
          </w:p>
        </w:tc>
        <w:tc>
          <w:tcPr>
            <w:tcW w:w="7994" w:type="dxa"/>
          </w:tcPr>
          <w:p w14:paraId="098A0299">
            <w:pPr>
              <w:pStyle w:val="234"/>
              <w:jc w:val="both"/>
              <w:rPr>
                <w:sz w:val="24"/>
                <w:szCs w:val="24"/>
              </w:rPr>
            </w:pPr>
            <w:r>
              <w:rPr>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объем головного мозга, образ жизни, орудия</w:t>
            </w:r>
          </w:p>
        </w:tc>
      </w:tr>
      <w:tr w14:paraId="52AE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927DAE">
            <w:pPr>
              <w:pStyle w:val="234"/>
              <w:jc w:val="center"/>
              <w:rPr>
                <w:sz w:val="24"/>
                <w:szCs w:val="24"/>
              </w:rPr>
            </w:pPr>
            <w:r>
              <w:rPr>
                <w:sz w:val="24"/>
                <w:szCs w:val="24"/>
              </w:rPr>
              <w:t>2.6</w:t>
            </w:r>
          </w:p>
        </w:tc>
        <w:tc>
          <w:tcPr>
            <w:tcW w:w="7994" w:type="dxa"/>
          </w:tcPr>
          <w:p w14:paraId="7F16F926">
            <w:pPr>
              <w:pStyle w:val="234"/>
              <w:jc w:val="both"/>
              <w:rPr>
                <w:sz w:val="24"/>
                <w:szCs w:val="24"/>
              </w:rPr>
            </w:pPr>
            <w:r>
              <w:rPr>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14:paraId="4FA3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614A34">
            <w:pPr>
              <w:pStyle w:val="234"/>
              <w:jc w:val="center"/>
              <w:rPr>
                <w:sz w:val="24"/>
                <w:szCs w:val="24"/>
              </w:rPr>
            </w:pPr>
            <w:r>
              <w:rPr>
                <w:sz w:val="24"/>
                <w:szCs w:val="24"/>
              </w:rPr>
              <w:t>3</w:t>
            </w:r>
          </w:p>
        </w:tc>
        <w:tc>
          <w:tcPr>
            <w:tcW w:w="7994" w:type="dxa"/>
          </w:tcPr>
          <w:p w14:paraId="7EDB435A">
            <w:pPr>
              <w:pStyle w:val="234"/>
              <w:jc w:val="both"/>
              <w:rPr>
                <w:sz w:val="24"/>
                <w:szCs w:val="24"/>
              </w:rPr>
            </w:pPr>
            <w:r>
              <w:rPr>
                <w:sz w:val="24"/>
                <w:szCs w:val="24"/>
              </w:rPr>
              <w:t>Организмы и окружающая среда</w:t>
            </w:r>
          </w:p>
        </w:tc>
      </w:tr>
      <w:tr w14:paraId="3041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B61944">
            <w:pPr>
              <w:pStyle w:val="234"/>
              <w:jc w:val="center"/>
              <w:rPr>
                <w:sz w:val="24"/>
                <w:szCs w:val="24"/>
              </w:rPr>
            </w:pPr>
            <w:r>
              <w:rPr>
                <w:sz w:val="24"/>
                <w:szCs w:val="24"/>
              </w:rPr>
              <w:t>3.1</w:t>
            </w:r>
          </w:p>
        </w:tc>
        <w:tc>
          <w:tcPr>
            <w:tcW w:w="7994" w:type="dxa"/>
          </w:tcPr>
          <w:p w14:paraId="19C5DD51">
            <w:pPr>
              <w:pStyle w:val="234"/>
              <w:jc w:val="both"/>
              <w:rPr>
                <w:sz w:val="24"/>
                <w:szCs w:val="24"/>
              </w:rPr>
            </w:pPr>
            <w:r>
              <w:rPr>
                <w:sz w:val="24"/>
                <w:szCs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14:paraId="24EC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29DEDD">
            <w:pPr>
              <w:pStyle w:val="234"/>
              <w:jc w:val="center"/>
              <w:rPr>
                <w:sz w:val="24"/>
                <w:szCs w:val="24"/>
              </w:rPr>
            </w:pPr>
            <w:r>
              <w:rPr>
                <w:sz w:val="24"/>
                <w:szCs w:val="24"/>
              </w:rPr>
              <w:t>3.2</w:t>
            </w:r>
          </w:p>
        </w:tc>
        <w:tc>
          <w:tcPr>
            <w:tcW w:w="7994" w:type="dxa"/>
          </w:tcPr>
          <w:p w14:paraId="2BA66BCC">
            <w:pPr>
              <w:pStyle w:val="234"/>
              <w:jc w:val="both"/>
              <w:rPr>
                <w:sz w:val="24"/>
                <w:szCs w:val="24"/>
              </w:rPr>
            </w:pPr>
            <w:r>
              <w:rPr>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14:paraId="6D4F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22C07C">
            <w:pPr>
              <w:pStyle w:val="234"/>
              <w:jc w:val="center"/>
              <w:rPr>
                <w:sz w:val="24"/>
                <w:szCs w:val="24"/>
              </w:rPr>
            </w:pPr>
            <w:r>
              <w:rPr>
                <w:sz w:val="24"/>
                <w:szCs w:val="24"/>
              </w:rPr>
              <w:t>3.3</w:t>
            </w:r>
          </w:p>
        </w:tc>
        <w:tc>
          <w:tcPr>
            <w:tcW w:w="7994" w:type="dxa"/>
          </w:tcPr>
          <w:p w14:paraId="1E1460AD">
            <w:pPr>
              <w:pStyle w:val="234"/>
              <w:jc w:val="both"/>
              <w:rPr>
                <w:sz w:val="24"/>
                <w:szCs w:val="24"/>
              </w:rPr>
            </w:pPr>
            <w:r>
              <w:rPr>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14:paraId="731F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902735">
            <w:pPr>
              <w:pStyle w:val="234"/>
              <w:jc w:val="center"/>
              <w:rPr>
                <w:sz w:val="24"/>
                <w:szCs w:val="24"/>
              </w:rPr>
            </w:pPr>
            <w:r>
              <w:rPr>
                <w:sz w:val="24"/>
                <w:szCs w:val="24"/>
              </w:rPr>
              <w:t>3.4</w:t>
            </w:r>
          </w:p>
        </w:tc>
        <w:tc>
          <w:tcPr>
            <w:tcW w:w="7994" w:type="dxa"/>
          </w:tcPr>
          <w:p w14:paraId="4CD1EF03">
            <w:pPr>
              <w:pStyle w:val="234"/>
              <w:jc w:val="both"/>
              <w:rPr>
                <w:sz w:val="24"/>
                <w:szCs w:val="24"/>
              </w:rPr>
            </w:pPr>
            <w:r>
              <w:rPr>
                <w:sz w:val="24"/>
                <w:szCs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14:paraId="2DE0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9B665B">
            <w:pPr>
              <w:pStyle w:val="234"/>
              <w:jc w:val="center"/>
              <w:rPr>
                <w:sz w:val="24"/>
                <w:szCs w:val="24"/>
              </w:rPr>
            </w:pPr>
            <w:r>
              <w:rPr>
                <w:sz w:val="24"/>
                <w:szCs w:val="24"/>
              </w:rPr>
              <w:t>3.5</w:t>
            </w:r>
          </w:p>
        </w:tc>
        <w:tc>
          <w:tcPr>
            <w:tcW w:w="7994" w:type="dxa"/>
          </w:tcPr>
          <w:p w14:paraId="3DA1B53C">
            <w:pPr>
              <w:pStyle w:val="234"/>
              <w:jc w:val="both"/>
              <w:rPr>
                <w:sz w:val="24"/>
                <w:szCs w:val="24"/>
              </w:rPr>
            </w:pPr>
            <w:r>
              <w:rPr>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14:paraId="715B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65CE6E">
            <w:pPr>
              <w:pStyle w:val="234"/>
              <w:jc w:val="center"/>
              <w:rPr>
                <w:sz w:val="24"/>
                <w:szCs w:val="24"/>
              </w:rPr>
            </w:pPr>
            <w:r>
              <w:rPr>
                <w:sz w:val="24"/>
                <w:szCs w:val="24"/>
              </w:rPr>
              <w:t>4.</w:t>
            </w:r>
          </w:p>
        </w:tc>
        <w:tc>
          <w:tcPr>
            <w:tcW w:w="7994" w:type="dxa"/>
          </w:tcPr>
          <w:p w14:paraId="55D61A82">
            <w:pPr>
              <w:pStyle w:val="234"/>
              <w:jc w:val="both"/>
              <w:rPr>
                <w:sz w:val="24"/>
                <w:szCs w:val="24"/>
              </w:rPr>
            </w:pPr>
            <w:r>
              <w:rPr>
                <w:sz w:val="24"/>
                <w:szCs w:val="24"/>
              </w:rPr>
              <w:t>Сообщества и экологические системы</w:t>
            </w:r>
          </w:p>
        </w:tc>
      </w:tr>
      <w:tr w14:paraId="750D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076E40">
            <w:pPr>
              <w:pStyle w:val="234"/>
              <w:jc w:val="center"/>
              <w:rPr>
                <w:sz w:val="24"/>
                <w:szCs w:val="24"/>
              </w:rPr>
            </w:pPr>
            <w:r>
              <w:rPr>
                <w:sz w:val="24"/>
                <w:szCs w:val="24"/>
              </w:rPr>
              <w:t>4.1</w:t>
            </w:r>
          </w:p>
        </w:tc>
        <w:tc>
          <w:tcPr>
            <w:tcW w:w="7994" w:type="dxa"/>
          </w:tcPr>
          <w:p w14:paraId="5FECA990">
            <w:pPr>
              <w:pStyle w:val="234"/>
              <w:jc w:val="both"/>
              <w:rPr>
                <w:sz w:val="24"/>
                <w:szCs w:val="24"/>
              </w:rPr>
            </w:pPr>
            <w:r>
              <w:rPr>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14:paraId="296F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228D60">
            <w:pPr>
              <w:pStyle w:val="234"/>
              <w:jc w:val="center"/>
              <w:rPr>
                <w:sz w:val="24"/>
                <w:szCs w:val="24"/>
              </w:rPr>
            </w:pPr>
            <w:r>
              <w:rPr>
                <w:sz w:val="24"/>
                <w:szCs w:val="24"/>
              </w:rPr>
              <w:t>4.2</w:t>
            </w:r>
          </w:p>
        </w:tc>
        <w:tc>
          <w:tcPr>
            <w:tcW w:w="7994" w:type="dxa"/>
          </w:tcPr>
          <w:p w14:paraId="51A9468E">
            <w:pPr>
              <w:pStyle w:val="234"/>
              <w:jc w:val="both"/>
              <w:rPr>
                <w:sz w:val="24"/>
                <w:szCs w:val="24"/>
              </w:rPr>
            </w:pPr>
            <w:r>
              <w:rPr>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14:paraId="7370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52DD08">
            <w:pPr>
              <w:pStyle w:val="234"/>
              <w:jc w:val="center"/>
              <w:rPr>
                <w:sz w:val="24"/>
                <w:szCs w:val="24"/>
              </w:rPr>
            </w:pPr>
            <w:r>
              <w:rPr>
                <w:sz w:val="24"/>
                <w:szCs w:val="24"/>
              </w:rPr>
              <w:t>4.3</w:t>
            </w:r>
          </w:p>
        </w:tc>
        <w:tc>
          <w:tcPr>
            <w:tcW w:w="7994" w:type="dxa"/>
          </w:tcPr>
          <w:p w14:paraId="69945A15">
            <w:pPr>
              <w:pStyle w:val="234"/>
              <w:jc w:val="both"/>
              <w:rPr>
                <w:sz w:val="24"/>
                <w:szCs w:val="24"/>
              </w:rPr>
            </w:pPr>
            <w:r>
              <w:rPr>
                <w:sz w:val="24"/>
                <w:szCs w:val="24"/>
              </w:rPr>
              <w:t>Природные экосистемы. Экосистемы озер и рек. Экосистема хвойного или широколиственного леса.</w:t>
            </w:r>
          </w:p>
          <w:p w14:paraId="65893476">
            <w:pPr>
              <w:pStyle w:val="234"/>
              <w:jc w:val="both"/>
              <w:rPr>
                <w:sz w:val="24"/>
                <w:szCs w:val="24"/>
              </w:rPr>
            </w:pPr>
            <w:r>
              <w:rPr>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14:paraId="44DFFBF8">
            <w:pPr>
              <w:pStyle w:val="234"/>
              <w:jc w:val="both"/>
              <w:rPr>
                <w:sz w:val="24"/>
                <w:szCs w:val="24"/>
              </w:rPr>
            </w:pPr>
            <w:r>
              <w:rPr>
                <w:sz w:val="24"/>
                <w:szCs w:val="24"/>
              </w:rPr>
              <w:t>Биоразнообразие как фактор устойчивости экосистем. Сохранение биологического разнообразия на Земле</w:t>
            </w:r>
          </w:p>
        </w:tc>
      </w:tr>
      <w:tr w14:paraId="5DA2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0DC836">
            <w:pPr>
              <w:pStyle w:val="234"/>
              <w:jc w:val="center"/>
              <w:rPr>
                <w:sz w:val="24"/>
                <w:szCs w:val="24"/>
              </w:rPr>
            </w:pPr>
            <w:r>
              <w:rPr>
                <w:sz w:val="24"/>
                <w:szCs w:val="24"/>
              </w:rPr>
              <w:t>4.4</w:t>
            </w:r>
          </w:p>
        </w:tc>
        <w:tc>
          <w:tcPr>
            <w:tcW w:w="7994" w:type="dxa"/>
          </w:tcPr>
          <w:p w14:paraId="0CA81B48">
            <w:pPr>
              <w:pStyle w:val="234"/>
              <w:jc w:val="both"/>
              <w:rPr>
                <w:sz w:val="24"/>
                <w:szCs w:val="24"/>
              </w:rPr>
            </w:pPr>
            <w:r>
              <w:rPr>
                <w:sz w:val="24"/>
                <w:szCs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14:paraId="122D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3A7224">
            <w:pPr>
              <w:pStyle w:val="234"/>
              <w:jc w:val="center"/>
              <w:rPr>
                <w:sz w:val="24"/>
                <w:szCs w:val="24"/>
              </w:rPr>
            </w:pPr>
            <w:r>
              <w:rPr>
                <w:sz w:val="24"/>
                <w:szCs w:val="24"/>
              </w:rPr>
              <w:t>4.5</w:t>
            </w:r>
          </w:p>
        </w:tc>
        <w:tc>
          <w:tcPr>
            <w:tcW w:w="7994" w:type="dxa"/>
          </w:tcPr>
          <w:p w14:paraId="0AE03E8D">
            <w:pPr>
              <w:pStyle w:val="234"/>
              <w:jc w:val="both"/>
              <w:rPr>
                <w:sz w:val="24"/>
                <w:szCs w:val="24"/>
              </w:rPr>
            </w:pPr>
            <w:r>
              <w:rPr>
                <w:sz w:val="24"/>
                <w:szCs w:val="24"/>
              </w:rPr>
              <w:t>Человечество в биосфере Земли. Антропогенные изменения в биосфере. Глобальные экологические проблемы.</w:t>
            </w:r>
          </w:p>
          <w:p w14:paraId="5BF753D6">
            <w:pPr>
              <w:pStyle w:val="234"/>
              <w:jc w:val="both"/>
              <w:rPr>
                <w:sz w:val="24"/>
                <w:szCs w:val="24"/>
              </w:rPr>
            </w:pPr>
            <w:r>
              <w:rPr>
                <w:sz w:val="24"/>
                <w:szCs w:val="24"/>
              </w:rPr>
              <w:t>Основа рационального управления природными ресурсами и их использование. Достижения биологии и охрана природы</w:t>
            </w:r>
          </w:p>
        </w:tc>
      </w:tr>
    </w:tbl>
    <w:p w14:paraId="450BB39B">
      <w:pPr>
        <w:spacing w:after="0" w:line="360" w:lineRule="auto"/>
        <w:ind w:firstLine="709"/>
        <w:contextualSpacing/>
        <w:jc w:val="both"/>
        <w:rPr>
          <w:rFonts w:ascii="Times New Roman" w:hAnsi="Times New Roman"/>
          <w:sz w:val="28"/>
          <w:szCs w:val="28"/>
        </w:rPr>
      </w:pPr>
    </w:p>
    <w:p w14:paraId="77C586BF">
      <w:pPr>
        <w:spacing w:after="0" w:line="360" w:lineRule="auto"/>
        <w:ind w:firstLine="709"/>
        <w:contextualSpacing/>
        <w:jc w:val="both"/>
        <w:rPr>
          <w:rFonts w:ascii="Times New Roman" w:hAnsi="Times New Roman"/>
          <w:sz w:val="28"/>
          <w:szCs w:val="28"/>
        </w:rPr>
      </w:pPr>
    </w:p>
    <w:p w14:paraId="256756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120. </w:t>
      </w:r>
      <w:r>
        <w:rPr>
          <w:rStyle w:val="205"/>
        </w:rPr>
        <w:t>Федеральная рабочая программа по учебному предмету «Биология» (углублённый уровень)</w:t>
      </w:r>
      <w:r>
        <w:rPr>
          <w:rFonts w:ascii="Times New Roman" w:hAnsi="Times New Roman"/>
          <w:sz w:val="28"/>
          <w:szCs w:val="28"/>
        </w:rPr>
        <w:t xml:space="preserve">. </w:t>
      </w:r>
    </w:p>
    <w:p w14:paraId="605C06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120.1.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7DB796A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120.2.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5D28997">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120.3.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5120C3DB">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120.4.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8787293">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120.5. Пояснительная записка.</w:t>
      </w:r>
    </w:p>
    <w:p w14:paraId="012B06E6">
      <w:pPr>
        <w:pStyle w:val="292"/>
        <w:spacing w:line="360" w:lineRule="auto"/>
        <w:ind w:firstLine="709"/>
        <w:rPr>
          <w:rFonts w:ascii="Times New Roman" w:hAnsi="Times New Roman" w:cs="Times New Roman"/>
          <w:color w:val="auto"/>
          <w:sz w:val="28"/>
          <w:szCs w:val="28"/>
        </w:rPr>
      </w:pPr>
      <w:r>
        <w:rPr>
          <w:rFonts w:ascii="Times New Roman" w:hAnsi="Times New Roman" w:eastAsia="OfficinaSansBoldITC"/>
          <w:color w:val="auto"/>
          <w:sz w:val="28"/>
          <w:szCs w:val="28"/>
        </w:rPr>
        <w:t>120.5.1. </w:t>
      </w:r>
      <w:r>
        <w:rPr>
          <w:rFonts w:ascii="Times New Roman" w:hAnsi="Times New Roman" w:eastAsia="SchoolBookSanPin"/>
          <w:color w:val="auto"/>
          <w:sz w:val="28"/>
          <w:szCs w:val="28"/>
        </w:rPr>
        <w:t xml:space="preserve">Программа по биологии на уровне среднего общего образования разработана </w:t>
      </w:r>
      <w:r>
        <w:rPr>
          <w:rFonts w:ascii="Times New Roman" w:hAnsi="Times New Roman" w:cs="Times New Roman"/>
          <w:color w:val="auto"/>
          <w:sz w:val="28"/>
          <w:szCs w:val="28"/>
        </w:rPr>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Pr>
          <w:sz w:val="28"/>
          <w:szCs w:val="28"/>
        </w:rPr>
        <w:t>.</w:t>
      </w:r>
    </w:p>
    <w:p w14:paraId="696A09DC">
      <w:pPr>
        <w:pStyle w:val="292"/>
        <w:spacing w:line="360" w:lineRule="auto"/>
        <w:ind w:firstLine="709"/>
        <w:rPr>
          <w:rFonts w:ascii="Times New Roman" w:hAnsi="Times New Roman"/>
          <w:sz w:val="28"/>
          <w:szCs w:val="28"/>
        </w:rPr>
      </w:pPr>
      <w:r>
        <w:rPr>
          <w:rFonts w:ascii="Times New Roman" w:hAnsi="Times New Roman"/>
          <w:sz w:val="28"/>
          <w:szCs w:val="28"/>
        </w:rPr>
        <w:t xml:space="preserve">120.5.2.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Pr>
          <w:rFonts w:ascii="Times New Roman" w:hAnsi="Times New Roman" w:cs="Times New Roman"/>
          <w:color w:val="auto"/>
          <w:sz w:val="28"/>
          <w:szCs w:val="28"/>
        </w:rPr>
        <w:t>профессиональным</w:t>
      </w:r>
      <w:r>
        <w:rPr>
          <w:rFonts w:ascii="Times New Roman" w:hAnsi="Times New Roman"/>
          <w:sz w:val="28"/>
          <w:szCs w:val="28"/>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5A22C1C1">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sz w:val="28"/>
          <w:szCs w:val="28"/>
        </w:rPr>
        <w:t>120.5.3. </w:t>
      </w:r>
      <w:r>
        <w:rPr>
          <w:rFonts w:ascii="Times New Roman" w:hAnsi="Times New Roman" w:eastAsia="Times New Roman"/>
          <w:sz w:val="28"/>
          <w:szCs w:val="28"/>
          <w:lang w:eastAsia="ru-RU"/>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1BE055F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120.5.4. </w:t>
      </w:r>
      <w:r>
        <w:rPr>
          <w:rFonts w:ascii="Times New Roman" w:hAnsi="Times New Roman" w:eastAsia="Times New Roman"/>
          <w:sz w:val="28"/>
          <w:szCs w:val="28"/>
          <w:lang w:eastAsia="ru-RU"/>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14:paraId="5426A3D7">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sz w:val="28"/>
          <w:szCs w:val="28"/>
        </w:rPr>
        <w:t>120.5.5. </w:t>
      </w:r>
      <w:r>
        <w:rPr>
          <w:rFonts w:ascii="Times New Roman" w:hAnsi="Times New Roman" w:eastAsia="Times New Roman"/>
          <w:sz w:val="28"/>
          <w:szCs w:val="28"/>
          <w:lang w:eastAsia="ru-RU"/>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14:paraId="35F8F90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120.5.6. </w:t>
      </w:r>
      <w:r>
        <w:rPr>
          <w:rFonts w:ascii="Times New Roman" w:hAnsi="Times New Roman" w:eastAsia="Times New Roman"/>
          <w:sz w:val="28"/>
          <w:szCs w:val="28"/>
          <w:lang w:eastAsia="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14:paraId="6E7C3129">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sz w:val="28"/>
          <w:szCs w:val="28"/>
        </w:rPr>
        <w:t>120.5.7. </w:t>
      </w:r>
      <w:r>
        <w:rPr>
          <w:rFonts w:ascii="Times New Roman" w:hAnsi="Times New Roman" w:eastAsia="Times New Roman"/>
          <w:sz w:val="28"/>
          <w:szCs w:val="28"/>
          <w:lang w:eastAsia="ru-RU"/>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176A4E3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120.5.8. </w:t>
      </w:r>
      <w:r>
        <w:rPr>
          <w:rFonts w:ascii="Times New Roman" w:hAnsi="Times New Roman" w:eastAsia="Times New Roman"/>
          <w:sz w:val="28"/>
          <w:szCs w:val="28"/>
          <w:lang w:eastAsia="ru-RU"/>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5C456A7E">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sz w:val="28"/>
          <w:szCs w:val="28"/>
        </w:rPr>
        <w:t>120.5.9. </w:t>
      </w:r>
      <w:r>
        <w:rPr>
          <w:rFonts w:ascii="Times New Roman" w:hAnsi="Times New Roman" w:eastAsia="Times New Roman"/>
          <w:sz w:val="28"/>
          <w:szCs w:val="28"/>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6232479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120.5.10. </w:t>
      </w:r>
      <w:r>
        <w:rPr>
          <w:rFonts w:ascii="Times New Roman" w:hAnsi="Times New Roman" w:eastAsia="Times New Roman"/>
          <w:sz w:val="28"/>
          <w:szCs w:val="28"/>
          <w:lang w:eastAsia="ru-RU"/>
        </w:rPr>
        <w:t>Достижение цели изучения учебного предмета «Биология» на углублённом уровне обеспечивается решением следующих задач</w:t>
      </w:r>
      <w:r>
        <w:rPr>
          <w:rFonts w:ascii="Times New Roman" w:hAnsi="Times New Roman" w:eastAsia="Times New Roman"/>
          <w:iCs/>
          <w:sz w:val="28"/>
          <w:szCs w:val="28"/>
          <w:lang w:eastAsia="ru-RU"/>
        </w:rPr>
        <w:t>:</w:t>
      </w:r>
    </w:p>
    <w:p w14:paraId="2F448AA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02794AD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14:paraId="2F03E67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33F79D8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0FF74D0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1C9CB1C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14:paraId="0BB6B2E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0279637A">
      <w:pPr>
        <w:tabs>
          <w:tab w:val="left" w:pos="510"/>
        </w:tabs>
        <w:spacing w:after="0" w:line="360" w:lineRule="auto"/>
        <w:ind w:firstLine="709"/>
        <w:jc w:val="both"/>
        <w:rPr>
          <w:rFonts w:ascii="Times New Roman" w:hAnsi="Times New Roman"/>
          <w:sz w:val="28"/>
          <w:szCs w:val="28"/>
        </w:rPr>
      </w:pPr>
      <w:r>
        <w:rPr>
          <w:rFonts w:ascii="Times New Roman" w:hAnsi="Times New Roman"/>
          <w:sz w:val="28"/>
          <w:szCs w:val="28"/>
        </w:rPr>
        <w:t>120.5.11. </w:t>
      </w:r>
      <w:r>
        <w:rPr>
          <w:rFonts w:ascii="Times New Roman" w:hAnsi="Times New Roman" w:eastAsia="SchoolBookSanPin"/>
          <w:color w:val="0D0D0D"/>
          <w:sz w:val="28"/>
          <w:szCs w:val="28"/>
        </w:rPr>
        <w:t xml:space="preserve">Общее число часов, рекомендованных для изучения биологии на углубленном уровне, – </w:t>
      </w:r>
      <w:r>
        <w:rPr>
          <w:rFonts w:ascii="Times New Roman" w:hAnsi="Times New Roman" w:eastAsia="SchoolBookSanPin"/>
          <w:color w:val="0D0D0D"/>
          <w:position w:val="1"/>
          <w:sz w:val="28"/>
          <w:szCs w:val="28"/>
        </w:rPr>
        <w:t>204 часа: в 10 классе – 102 часа (3 часа в неделю), в 11 классе – 102 часа (3 часа в неделю).</w:t>
      </w:r>
    </w:p>
    <w:p w14:paraId="244C0D7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120.5.12. </w:t>
      </w:r>
      <w:r>
        <w:rPr>
          <w:rFonts w:ascii="Times New Roman" w:hAnsi="Times New Roman" w:eastAsia="Times New Roman"/>
          <w:sz w:val="28"/>
          <w:szCs w:val="28"/>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183AA1A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120.5.13. </w:t>
      </w:r>
      <w:r>
        <w:rPr>
          <w:rFonts w:ascii="Times New Roman" w:hAnsi="Times New Roman" w:eastAsia="Times New Roman"/>
          <w:sz w:val="28"/>
          <w:szCs w:val="28"/>
          <w:lang w:eastAsia="ru-RU"/>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14:paraId="45A10E4C">
      <w:pPr>
        <w:spacing w:after="0" w:line="360" w:lineRule="auto"/>
        <w:ind w:firstLine="709"/>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120.6. </w:t>
      </w:r>
      <w:r>
        <w:rPr>
          <w:rFonts w:ascii="Times New Roman" w:hAnsi="Times New Roman" w:eastAsia="Times New Roman"/>
          <w:sz w:val="28"/>
          <w:szCs w:val="28"/>
          <w:lang w:eastAsia="ru-RU"/>
        </w:rPr>
        <w:t>Содержание обучения в 10 классе.</w:t>
      </w:r>
    </w:p>
    <w:p w14:paraId="0F3CD578">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102 ч, из них 1 ч – резервное время.</w:t>
      </w:r>
    </w:p>
    <w:p w14:paraId="0D5D56E8">
      <w:pP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Содержание программы, выделенное курсивом, не входит в проверку государственной итоговой аттстации (ГИА). </w:t>
      </w:r>
    </w:p>
    <w:p w14:paraId="4231FC12">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120.6.1. </w:t>
      </w:r>
      <w:r>
        <w:rPr>
          <w:rFonts w:ascii="Times New Roman" w:hAnsi="Times New Roman" w:eastAsia="Times New Roman"/>
          <w:bCs/>
          <w:sz w:val="28"/>
          <w:szCs w:val="28"/>
          <w:lang w:eastAsia="ru-RU"/>
        </w:rPr>
        <w:t>Тема 1. Биология как наука.</w:t>
      </w:r>
    </w:p>
    <w:p w14:paraId="1547A2C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622AEBE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11981BF9">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Демонстрации: </w:t>
      </w:r>
    </w:p>
    <w:p w14:paraId="251054A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6CA832A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«Связь биологии с другими науками», «Система биологических наук».</w:t>
      </w:r>
    </w:p>
    <w:p w14:paraId="77A6ECD6">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120.6.2. </w:t>
      </w:r>
      <w:r>
        <w:rPr>
          <w:rFonts w:ascii="Times New Roman" w:hAnsi="Times New Roman" w:eastAsia="Times New Roman"/>
          <w:bCs/>
          <w:sz w:val="28"/>
          <w:szCs w:val="28"/>
          <w:lang w:eastAsia="ru-RU"/>
        </w:rPr>
        <w:t>Тема 2. Живые системы и их изучение.</w:t>
      </w:r>
    </w:p>
    <w:p w14:paraId="40FAB0F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673839E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7577DF6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3CAA322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70CDF35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лабораторное оборудование для проведения наблюдений, измерений, экспериментов.</w:t>
      </w:r>
    </w:p>
    <w:p w14:paraId="0612C9C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«Использование различных методов при изучении живых систем».</w:t>
      </w:r>
    </w:p>
    <w:p w14:paraId="44D8A58E">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120.6.3. </w:t>
      </w:r>
      <w:r>
        <w:rPr>
          <w:rFonts w:ascii="Times New Roman" w:hAnsi="Times New Roman" w:eastAsia="Times New Roman"/>
          <w:bCs/>
          <w:sz w:val="28"/>
          <w:szCs w:val="28"/>
          <w:lang w:eastAsia="ru-RU"/>
        </w:rPr>
        <w:t>Тема 3. Биология клетки.</w:t>
      </w:r>
    </w:p>
    <w:p w14:paraId="303087B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62E42766">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172A64F0">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3B86702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Р. Гук, А. Левенгук, Т. Шванн, М. Шлейден, Р. Вирхов, К.М. Бэр.</w:t>
      </w:r>
    </w:p>
    <w:p w14:paraId="1CD9170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«Световой микроскоп», «Электронный микроскоп», «История развития методов микроскопии».</w:t>
      </w:r>
    </w:p>
    <w:p w14:paraId="08BF77C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 световой микроскоп, микропрепараты растительных, животных и бактериальных клеток.</w:t>
      </w:r>
    </w:p>
    <w:p w14:paraId="182D126B">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Практическая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«Изучение методов клеточной биологии (хроматография, электрофорез, дифференциальное центрифугирование, ПЦР)».</w:t>
      </w:r>
    </w:p>
    <w:p w14:paraId="05C324AC">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120.6.4. </w:t>
      </w:r>
      <w:r>
        <w:rPr>
          <w:rFonts w:ascii="Times New Roman" w:hAnsi="Times New Roman" w:eastAsia="Times New Roman"/>
          <w:bCs/>
          <w:sz w:val="28"/>
          <w:szCs w:val="28"/>
          <w:lang w:eastAsia="ru-RU"/>
        </w:rPr>
        <w:t>Тема 4. Химическая организация клетки.</w:t>
      </w:r>
    </w:p>
    <w:p w14:paraId="0DA881D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4E8BDD81">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3F960A7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20430C9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067C6CF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5DF7F71C">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70066848">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Структурная биология: биохимические и биофизические исследования состава и пространственной структуры биомолекул. </w:t>
      </w:r>
    </w:p>
    <w:p w14:paraId="350C0C9C">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490E596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Л. Полинг, Дж. Уотсон, Ф. Крик, М. Уилкинс, Р. Франклин, Ф. Сэнгер, С. Прузинер.</w:t>
      </w:r>
    </w:p>
    <w:p w14:paraId="18514E1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Диаграммы: «Распределение химических элементов в неживой природе», «Распределение химических элементов в живой природе». </w:t>
      </w:r>
    </w:p>
    <w:p w14:paraId="5AFF884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1B95B46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Оборудование: химическая посуда и оборудование. </w:t>
      </w:r>
    </w:p>
    <w:p w14:paraId="14DA0E3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 xml:space="preserve">«Обнаружение белков с помощью качественных реакций». </w:t>
      </w:r>
    </w:p>
    <w:p w14:paraId="46E1BA7C">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Лабораторная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«Исследование нуклеиновых кислот, выделенных из клеток различных организмов».</w:t>
      </w:r>
    </w:p>
    <w:p w14:paraId="56D7FC37">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120.6.5. </w:t>
      </w:r>
      <w:r>
        <w:rPr>
          <w:rFonts w:ascii="Times New Roman" w:hAnsi="Times New Roman" w:eastAsia="Times New Roman"/>
          <w:bCs/>
          <w:sz w:val="28"/>
          <w:szCs w:val="28"/>
          <w:lang w:eastAsia="ru-RU"/>
        </w:rPr>
        <w:t>Тема 5. Строение и функции клетки.</w:t>
      </w:r>
    </w:p>
    <w:p w14:paraId="34A0559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Типы клеток: эукариотическая и прокариотическая. Структурно-функциональные образования клетки.</w:t>
      </w:r>
    </w:p>
    <w:p w14:paraId="7A2C8FC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437D456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056CE72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1D00774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59527D01">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Немембранные органоиды клетки Строение и функции немембранных органоидов клетки. Рибосомы. Микрофиламенты.</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Мышечные клетки</w:t>
      </w:r>
      <w:r>
        <w:rPr>
          <w:rFonts w:ascii="Times New Roman" w:hAnsi="Times New Roman" w:eastAsia="Times New Roman"/>
          <w:i/>
          <w:iCs/>
          <w:sz w:val="28"/>
          <w:szCs w:val="28"/>
          <w:lang w:eastAsia="ru-RU"/>
        </w:rPr>
        <w:t>.</w:t>
      </w:r>
      <w:r>
        <w:rPr>
          <w:rFonts w:ascii="Times New Roman" w:hAnsi="Times New Roman" w:eastAsia="Times New Roman"/>
          <w:sz w:val="28"/>
          <w:szCs w:val="28"/>
          <w:lang w:eastAsia="ru-RU"/>
        </w:rPr>
        <w:t xml:space="preserve"> Микротрубочки. Клеточный центр. Строение и движение жгутиков и ресничек. Микротрубочки цитоплазмы. Центриоль. </w:t>
      </w:r>
    </w:p>
    <w:p w14:paraId="02E09A75">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7CCC7BE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Клеточные включения. Сравнительная характеристика клеток эукариот (растительной, животной, грибной).</w:t>
      </w:r>
    </w:p>
    <w:p w14:paraId="18BB2D3A">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Демонстрации: </w:t>
      </w:r>
    </w:p>
    <w:p w14:paraId="44EAF5B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К.С. Мережковский, Л. Маргулис.</w:t>
      </w:r>
    </w:p>
    <w:p w14:paraId="28A97DC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545F32C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 световой микроскоп, микропрепараты растительных, животных клеток, микропрепараты бактериальных клеток.</w:t>
      </w:r>
    </w:p>
    <w:p w14:paraId="5ECABAF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«Изучение строения клеток различных организмов».</w:t>
      </w:r>
    </w:p>
    <w:p w14:paraId="377C525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«Изучение свойств клеточной мембраны».</w:t>
      </w:r>
    </w:p>
    <w:p w14:paraId="590EADA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 xml:space="preserve">«Исследование плазмолиза и деплазмолиза в растительных клетках». </w:t>
      </w:r>
    </w:p>
    <w:p w14:paraId="409D806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 xml:space="preserve">«Изучение движения цитоплазмы в растительных клетках». </w:t>
      </w:r>
    </w:p>
    <w:p w14:paraId="1F1B4EB7">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120.6.6. </w:t>
      </w:r>
      <w:r>
        <w:rPr>
          <w:rFonts w:ascii="Times New Roman" w:hAnsi="Times New Roman" w:eastAsia="Times New Roman"/>
          <w:bCs/>
          <w:sz w:val="28"/>
          <w:szCs w:val="28"/>
          <w:lang w:eastAsia="ru-RU"/>
        </w:rPr>
        <w:t>Тема 6. Обмен веществ и превращение энергии в клетке.</w:t>
      </w:r>
    </w:p>
    <w:p w14:paraId="1415999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26F9B9C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0ECDAB7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79A27B9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19C64DD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Аэробные организмы. Этапы энергетического обмена. Подготовительный этап. Гликолиз – бескислородное расщепление глюкозы. </w:t>
      </w:r>
    </w:p>
    <w:p w14:paraId="092D3BD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49FD80D3">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27F7427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Д. Пристли, К.А. Тимирязев, С. Н. Виноградский, В. А. Энгельгардт, П. Митчелл, Г.А. Заварзин.</w:t>
      </w:r>
    </w:p>
    <w:p w14:paraId="547B1A2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«Фотосинтез», «Энергетический обмен», «Биосинтез белка», «Строение фермента», «Хемосинтез».</w:t>
      </w:r>
    </w:p>
    <w:p w14:paraId="66B7E65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 световой микроскоп, оборудование для приготовления постоянных и временных микропрепаратов.</w:t>
      </w:r>
    </w:p>
    <w:p w14:paraId="5477608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каталитической активности ферментов (на примере амилазы или каталазы)».</w:t>
      </w:r>
    </w:p>
    <w:p w14:paraId="27C86F9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ферментативного расщепления пероксида водорода в растительных и животных клетках».</w:t>
      </w:r>
    </w:p>
    <w:p w14:paraId="1F2C4D2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«Сравнение процессов фотосинтеза и хемосинтеза».</w:t>
      </w:r>
    </w:p>
    <w:p w14:paraId="021B7F9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«Сравнение процессов брожения и дыхания».</w:t>
      </w:r>
    </w:p>
    <w:p w14:paraId="5DE456D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120.6.7. </w:t>
      </w:r>
      <w:r>
        <w:rPr>
          <w:rFonts w:ascii="Times New Roman" w:hAnsi="Times New Roman" w:eastAsia="Times New Roman"/>
          <w:bCs/>
          <w:sz w:val="28"/>
          <w:szCs w:val="28"/>
          <w:lang w:eastAsia="ru-RU"/>
        </w:rPr>
        <w:t>Тема 7. Наследственная информация и реализация её в клетке.</w:t>
      </w:r>
    </w:p>
    <w:p w14:paraId="3B62CD33">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5087F8B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6C5F44D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6AE36DAC">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Вирусы – неклеточные формы жизни и облигатные паразиты. Строение простых и сложных вирусов, ретровирусов, бактериофагов. </w:t>
      </w:r>
    </w:p>
    <w:p w14:paraId="6EBD9C4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Вирусные заболевания человека, животных, растений. СПИД, COVID-19, социальные и медицинские проблемы.</w:t>
      </w:r>
    </w:p>
    <w:p w14:paraId="14D7DB0B">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3951685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Н.К. Кольцов, Д.И. Ивановский.</w:t>
      </w:r>
    </w:p>
    <w:p w14:paraId="7835B49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«Биосинтез белка», «Генетический код», «Вирусы», «Бактериофаги».</w:t>
      </w:r>
    </w:p>
    <w:p w14:paraId="5241792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«Создание модели вируса».</w:t>
      </w:r>
    </w:p>
    <w:p w14:paraId="7DB60A57">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120.6.8. </w:t>
      </w:r>
      <w:r>
        <w:rPr>
          <w:rFonts w:ascii="Times New Roman" w:hAnsi="Times New Roman" w:eastAsia="Times New Roman"/>
          <w:bCs/>
          <w:sz w:val="28"/>
          <w:szCs w:val="28"/>
          <w:lang w:eastAsia="ru-RU"/>
        </w:rPr>
        <w:t>Тема 8. Жизненный цикл клетки.</w:t>
      </w:r>
    </w:p>
    <w:p w14:paraId="3F0CD89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2C29F5A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477BDE4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14:paraId="1777E48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Регуляция митотического цикла клетки. Программируемая клеточная гибель – апоптоз.</w:t>
      </w:r>
    </w:p>
    <w:p w14:paraId="15873CB8">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Клеточное ядро, хромосомы, функциональная геномика. </w:t>
      </w:r>
    </w:p>
    <w:p w14:paraId="7824FBB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65C0B21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«Жизненный цикл клетки», «Митоз», «Строение хромосом», «Репликация ДНК».</w:t>
      </w:r>
    </w:p>
    <w:p w14:paraId="7D5C7F39">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Оборудование: световой микроскоп, микропрепараты: «Митоз в клетках корешка лука».</w:t>
      </w:r>
    </w:p>
    <w:p w14:paraId="41672A0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хромосом на готовых микропрепаратах».</w:t>
      </w:r>
    </w:p>
    <w:p w14:paraId="232425D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«Наблюдение митоза в клетках кончика корешка лука (на готовых микропрепаратах)».</w:t>
      </w:r>
    </w:p>
    <w:p w14:paraId="2562701E">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120.6.9. </w:t>
      </w:r>
      <w:r>
        <w:rPr>
          <w:rFonts w:ascii="Times New Roman" w:hAnsi="Times New Roman" w:eastAsia="Times New Roman"/>
          <w:bCs/>
          <w:sz w:val="28"/>
          <w:szCs w:val="28"/>
          <w:lang w:eastAsia="ru-RU"/>
        </w:rPr>
        <w:t>Тема 9. Строение и функции организмов.</w:t>
      </w:r>
    </w:p>
    <w:p w14:paraId="0C82476B">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Биологическое разнообразие организмов. Одноклеточные, колониальные, многоклеточные организмы.</w:t>
      </w:r>
    </w:p>
    <w:p w14:paraId="409C98E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2F9B2B5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Взаимосвязь частей многоклеточного организма. Ткани, органы и системы органов. Организм как единое целое. Гомеостаз.</w:t>
      </w:r>
    </w:p>
    <w:p w14:paraId="1B96C2F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7DAC2A5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4CA4501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14:paraId="4D4DB63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0FF4FD9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6CF99CC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2BB9469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1C170F5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6486A60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17B52BD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22EC324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70A7B53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272BDB1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75322F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10DFB0BB">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5666CCE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 И.П. Павлов.</w:t>
      </w:r>
    </w:p>
    <w:p w14:paraId="17723A2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63DB86C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5306FCA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тканей растений».</w:t>
      </w:r>
    </w:p>
    <w:p w14:paraId="4F8BA3B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тканей животных».</w:t>
      </w:r>
    </w:p>
    <w:p w14:paraId="083EA29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органов цветкового растения».</w:t>
      </w:r>
    </w:p>
    <w:p w14:paraId="5362A036">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120.6.10. </w:t>
      </w:r>
      <w:r>
        <w:rPr>
          <w:rFonts w:ascii="Times New Roman" w:hAnsi="Times New Roman" w:eastAsia="Times New Roman"/>
          <w:bCs/>
          <w:sz w:val="28"/>
          <w:szCs w:val="28"/>
          <w:lang w:eastAsia="ru-RU"/>
        </w:rPr>
        <w:t>Тема 10. Размножение и развитие организмов.</w:t>
      </w:r>
    </w:p>
    <w:p w14:paraId="43EBF96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4DACD05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705E9EF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5F9E245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Оплодотворение и эмбриональное развитие животных. Способы оплодотворения: наружное, внутреннее. Партеногенез. </w:t>
      </w:r>
    </w:p>
    <w:p w14:paraId="595E8C9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7AA03E9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0F7F4C9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4A538DB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Механизмы регуляции онтогенеза у растений и животных.</w:t>
      </w:r>
    </w:p>
    <w:p w14:paraId="0673C176">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5392ED5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С.Г. Навашин, Х. Шпеман.</w:t>
      </w:r>
    </w:p>
    <w:p w14:paraId="5B6396A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6C07AB7E">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Оборудование: световой микроскоп, микропрепараты яйцеклеток и сперматозоидов, модель «Цикл развития лягушки».</w:t>
      </w:r>
    </w:p>
    <w:p w14:paraId="5E94F6E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строения половых клеток на готовых микропрепаратах».</w:t>
      </w:r>
    </w:p>
    <w:p w14:paraId="72D9A3D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«Выявление признаков сходства зародышей позвоночных животных».</w:t>
      </w:r>
    </w:p>
    <w:p w14:paraId="253A779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«Строение органов размножения высших растений».</w:t>
      </w:r>
    </w:p>
    <w:p w14:paraId="1E56DF0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120.6.11. </w:t>
      </w:r>
      <w:r>
        <w:rPr>
          <w:rFonts w:ascii="Times New Roman" w:hAnsi="Times New Roman" w:eastAsia="Times New Roman"/>
          <w:bCs/>
          <w:sz w:val="28"/>
          <w:szCs w:val="28"/>
          <w:lang w:eastAsia="ru-RU"/>
        </w:rPr>
        <w:t>Тема 11. Генетика – наука о наследственности и изменчивости организмов.</w:t>
      </w:r>
    </w:p>
    <w:p w14:paraId="1D224F3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13AFDFC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00B84459">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2EAF2EC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w:t>
      </w:r>
      <w:r>
        <w:rPr>
          <w:rFonts w:ascii="Times New Roman" w:hAnsi="Times New Roman" w:eastAsia="Times New Roman"/>
          <w:bCs/>
          <w:sz w:val="28"/>
          <w:szCs w:val="28"/>
          <w:lang w:eastAsia="ru-RU"/>
        </w:rPr>
        <w:t xml:space="preserve"> </w:t>
      </w:r>
      <w:r>
        <w:rPr>
          <w:rFonts w:ascii="Times New Roman" w:hAnsi="Times New Roman" w:eastAsia="Times New Roman"/>
          <w:sz w:val="28"/>
          <w:szCs w:val="28"/>
          <w:lang w:eastAsia="ru-RU"/>
        </w:rPr>
        <w:t>Г. Мендель, Г. де Фриз, Т. Морган, Н.К. Кольцов, Н.И. Вавилов, А.Н. Белозерский, Г.Д. Карпеченко, Ю.А. Филипченко, Н.В. Тимофеев-Ресовский.</w:t>
      </w:r>
    </w:p>
    <w:p w14:paraId="0969752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«Методы генетики», «Схемы скрещивания».</w:t>
      </w:r>
    </w:p>
    <w:p w14:paraId="56007EFA">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Лабораторная работа «Дрозофила как объект генетических исследований».</w:t>
      </w:r>
    </w:p>
    <w:p w14:paraId="43524CC3">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120.6.12. </w:t>
      </w:r>
      <w:r>
        <w:rPr>
          <w:rFonts w:ascii="Times New Roman" w:hAnsi="Times New Roman" w:eastAsia="Times New Roman"/>
          <w:bCs/>
          <w:sz w:val="28"/>
          <w:szCs w:val="28"/>
          <w:lang w:eastAsia="ru-RU"/>
        </w:rPr>
        <w:t xml:space="preserve">Тема 12. Закономерности наследственности. </w:t>
      </w:r>
    </w:p>
    <w:p w14:paraId="07C3D9F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7892663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Анализирующее скрещивание. Промежуточный характер наследования. Расщепление признаков при неполном доминировании.</w:t>
      </w:r>
    </w:p>
    <w:p w14:paraId="67CCD3F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47173C8">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eastAsia="Times New Roman"/>
          <w:sz w:val="28"/>
          <w:szCs w:val="28"/>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63A2FD8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2CD213B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676C02D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74B684EF">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651C454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Г. Мендель, Т. Морган.</w:t>
      </w:r>
    </w:p>
    <w:p w14:paraId="0B1C876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7EA7BE0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36043EF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«Изучение результатов моногибридного скрещивания у дрозофилы».</w:t>
      </w:r>
    </w:p>
    <w:p w14:paraId="5AD2937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«Изучение результатов дигибридного скрещивания у дрозофилы».</w:t>
      </w:r>
    </w:p>
    <w:p w14:paraId="3E44F929">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120.6.13. </w:t>
      </w:r>
      <w:r>
        <w:rPr>
          <w:rFonts w:ascii="Times New Roman" w:hAnsi="Times New Roman" w:eastAsia="Times New Roman"/>
          <w:bCs/>
          <w:sz w:val="28"/>
          <w:szCs w:val="28"/>
          <w:lang w:eastAsia="ru-RU"/>
        </w:rPr>
        <w:t>Тема 13. Закономерности изменчивости.</w:t>
      </w:r>
    </w:p>
    <w:p w14:paraId="3291E53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59C12FB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2FD4C1B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Генотипическая изменчивость. Свойства генотипической изменчивости. Виды генотипической изменчивости: комбинативная, мутационная.</w:t>
      </w:r>
    </w:p>
    <w:p w14:paraId="7ACFF43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42CBAF3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200BA6BF">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7F43E5D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Г. де Фриз, В. Иоганнсен, Н.И. Вавилов.</w:t>
      </w:r>
    </w:p>
    <w:p w14:paraId="725176F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«Виды изменчивости»,</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«Модификационная изменчивость», «Комбинативная изменчивость», «Мейоз», «Оплодотворение», «Генетические заболевания человека», «Виды мутаций».</w:t>
      </w:r>
    </w:p>
    <w:p w14:paraId="18A486A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 живые и гербарные экземпляры комнатных растений, рисунки (фотографии) животных с различными видами изменчивости.</w:t>
      </w:r>
    </w:p>
    <w:p w14:paraId="0707EAA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«Исследование закономерностей модификационной изменчивости. Построение вариационного ряда и вариационной кривой».</w:t>
      </w:r>
    </w:p>
    <w:p w14:paraId="5A8E432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«Мутации у дрозофилы (на готовых микропрепаратах)».</w:t>
      </w:r>
    </w:p>
    <w:p w14:paraId="65A0E415">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120.6.14. </w:t>
      </w:r>
      <w:r>
        <w:rPr>
          <w:rFonts w:ascii="Times New Roman" w:hAnsi="Times New Roman" w:eastAsia="Times New Roman"/>
          <w:bCs/>
          <w:sz w:val="28"/>
          <w:szCs w:val="28"/>
          <w:lang w:eastAsia="ru-RU"/>
        </w:rPr>
        <w:t>Тема 14. Генетика человека.</w:t>
      </w:r>
    </w:p>
    <w:p w14:paraId="0FBA4D0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4A2FCD5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314A0B33">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61DECB1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«Кариотип человека», «Методы изучения генетики человека», «Генетические заболевания человека».</w:t>
      </w:r>
    </w:p>
    <w:p w14:paraId="2973949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«Составление и анализ родословной».</w:t>
      </w:r>
    </w:p>
    <w:p w14:paraId="1BA9B0D5">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120.6.15. </w:t>
      </w:r>
      <w:r>
        <w:rPr>
          <w:rFonts w:ascii="Times New Roman" w:hAnsi="Times New Roman" w:eastAsia="Times New Roman"/>
          <w:bCs/>
          <w:sz w:val="28"/>
          <w:szCs w:val="28"/>
          <w:lang w:eastAsia="ru-RU"/>
        </w:rPr>
        <w:t>Тема 15. Селекция организмов.</w:t>
      </w:r>
    </w:p>
    <w:p w14:paraId="268E5402">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Pr>
          <w:rFonts w:ascii="Times New Roman" w:hAnsi="Times New Roman" w:eastAsia="Times New Roman"/>
          <w:iCs/>
          <w:sz w:val="28"/>
          <w:szCs w:val="28"/>
          <w:lang w:eastAsia="ru-RU"/>
        </w:rPr>
        <w:t xml:space="preserve">. </w:t>
      </w:r>
    </w:p>
    <w:p w14:paraId="6C859D8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Методы селекционной работы. Искусственный отбор: массовый и индивидуальный. </w:t>
      </w:r>
      <w:r>
        <w:rPr>
          <w:rFonts w:ascii="Times New Roman" w:hAnsi="Times New Roman" w:eastAsia="Times New Roman"/>
          <w:iCs/>
          <w:sz w:val="28"/>
          <w:szCs w:val="28"/>
          <w:lang w:eastAsia="ru-RU"/>
        </w:rPr>
        <w:t>Этапы комбинационной селекции.</w:t>
      </w:r>
      <w:r>
        <w:rPr>
          <w:rFonts w:ascii="Times New Roman" w:hAnsi="Times New Roman" w:eastAsia="Times New Roman"/>
          <w:sz w:val="28"/>
          <w:szCs w:val="28"/>
          <w:lang w:eastAsia="ru-RU"/>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14:paraId="35A6C23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7473A48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4812D6B6">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4FC52D9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140C9C1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Н.И. Вавилов, И.В. Мичурин, Г.Д. Карпеченко, П.П. Лукьяненко, Б.Л. Астауров, Н. Борлоуг, Д.К. Беляев.</w:t>
      </w:r>
    </w:p>
    <w:p w14:paraId="5ECF09A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6DD140F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Лабораторная работа «Изучение сортов культурных растений и пород домашних животных». </w:t>
      </w:r>
    </w:p>
    <w:p w14:paraId="1874B10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методов селекции растений».</w:t>
      </w:r>
    </w:p>
    <w:p w14:paraId="30EBB7C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«Прививка растений».</w:t>
      </w:r>
    </w:p>
    <w:p w14:paraId="3AD51C0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2DE76C15">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120.6.16. </w:t>
      </w:r>
      <w:r>
        <w:rPr>
          <w:rFonts w:ascii="Times New Roman" w:hAnsi="Times New Roman" w:eastAsia="Times New Roman"/>
          <w:bCs/>
          <w:sz w:val="28"/>
          <w:szCs w:val="28"/>
          <w:lang w:eastAsia="ru-RU"/>
        </w:rPr>
        <w:t>Тема 16. Биотехнология и синтетическая биология.</w:t>
      </w:r>
    </w:p>
    <w:p w14:paraId="79A7BBC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5F57B8ED">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eastAsia="Times New Roman"/>
          <w:sz w:val="28"/>
          <w:szCs w:val="28"/>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2C5CAC8F">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Pr>
          <w:rFonts w:ascii="Times New Roman" w:hAnsi="Times New Roman" w:eastAsia="Times New Roman"/>
          <w:i/>
          <w:iCs/>
          <w:sz w:val="28"/>
          <w:szCs w:val="28"/>
          <w:lang w:eastAsia="ru-RU"/>
        </w:rPr>
        <w:t>.</w:t>
      </w:r>
      <w:r>
        <w:rPr>
          <w:rFonts w:ascii="Times New Roman" w:hAnsi="Times New Roman" w:eastAsia="Times New Roman"/>
          <w:sz w:val="28"/>
          <w:szCs w:val="28"/>
          <w:lang w:eastAsia="ru-RU"/>
        </w:rPr>
        <w:t xml:space="preserve"> Искусственное оплодотворение. Реконструкция яйцеклеток и клонирование животных. Метод трансплантации ядер клеток. </w:t>
      </w:r>
    </w:p>
    <w:p w14:paraId="0F6DA50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65449213">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 xml:space="preserve">Медицинские биотехнологии. </w:t>
      </w:r>
      <w:r>
        <w:rPr>
          <w:rFonts w:ascii="Times New Roman" w:hAnsi="Times New Roman" w:eastAsia="Times New Roman"/>
          <w:iCs/>
          <w:sz w:val="28"/>
          <w:szCs w:val="28"/>
          <w:lang w:eastAsia="ru-RU"/>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5B13DA1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iCs/>
          <w:sz w:val="28"/>
          <w:szCs w:val="28"/>
          <w:lang w:eastAsia="ru-RU"/>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303415D3">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61F5176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Таблицы и схемы: «Использование микроорганизмов в промышленном производстве», «Клеточная инженерия», «Генная инженерия». </w:t>
      </w:r>
    </w:p>
    <w:p w14:paraId="68D75E7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объектов биотехнологии».</w:t>
      </w:r>
    </w:p>
    <w:p w14:paraId="11FD7F7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Практическая работа «Получение молочнокислых продуктов». </w:t>
      </w:r>
    </w:p>
    <w:p w14:paraId="66B0F7A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Экскурсия «Биотехнология – важнейшая производительная сила современности (на биотехнологическое производство)».</w:t>
      </w:r>
    </w:p>
    <w:p w14:paraId="41E01AFD">
      <w:pPr>
        <w:spacing w:after="0" w:line="360" w:lineRule="auto"/>
        <w:ind w:firstLine="709"/>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120.7. </w:t>
      </w:r>
      <w:r>
        <w:rPr>
          <w:rFonts w:ascii="Times New Roman" w:hAnsi="Times New Roman" w:eastAsia="Times New Roman"/>
          <w:sz w:val="28"/>
          <w:szCs w:val="28"/>
          <w:lang w:eastAsia="ru-RU"/>
        </w:rPr>
        <w:t>Содержание обучения в 11 классе.</w:t>
      </w:r>
    </w:p>
    <w:p w14:paraId="52D2DFDD">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102 ч, из них 8 ч – резервное время</w:t>
      </w:r>
    </w:p>
    <w:p w14:paraId="25414C0F">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120.7.1. </w:t>
      </w:r>
      <w:r>
        <w:rPr>
          <w:rFonts w:ascii="Times New Roman" w:hAnsi="Times New Roman" w:eastAsia="Times New Roman"/>
          <w:bCs/>
          <w:sz w:val="28"/>
          <w:szCs w:val="28"/>
          <w:lang w:eastAsia="ru-RU"/>
        </w:rPr>
        <w:t>Тема 1. Зарождение и развитие эволюционных представлений в биологии.</w:t>
      </w:r>
    </w:p>
    <w:p w14:paraId="62D170F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Эволюционная теория Ч. Дарвина.</w:t>
      </w:r>
      <w:r>
        <w:rPr>
          <w:rFonts w:ascii="Times New Roman" w:hAnsi="Times New Roman" w:eastAsia="Times New Roman"/>
          <w:bCs/>
          <w:sz w:val="28"/>
          <w:szCs w:val="28"/>
          <w:lang w:eastAsia="ru-RU"/>
        </w:rPr>
        <w:t xml:space="preserve"> </w:t>
      </w:r>
      <w:r>
        <w:rPr>
          <w:rFonts w:ascii="Times New Roman" w:hAnsi="Times New Roman" w:eastAsia="Times New Roman"/>
          <w:sz w:val="28"/>
          <w:szCs w:val="28"/>
          <w:lang w:eastAsia="ru-RU"/>
        </w:rPr>
        <w:t>Предпосылки возникновения дарвинизма. Жизнь и научная деятельность Ч. Дарвина.</w:t>
      </w:r>
    </w:p>
    <w:p w14:paraId="7427243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77F7411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5AC9970A">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0BF95B9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Аристотель, К. Линней, Ж. Ламарк, Э. Сент-Илер, Ж. Кювье, Ч. Дарвин, С.С. Четвериков, И.И. Шмальгаузен, Д. Холдейн, Д.К. Беляев.</w:t>
      </w:r>
    </w:p>
    <w:p w14:paraId="2000EDE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4F574985">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120.7.2. </w:t>
      </w:r>
      <w:r>
        <w:rPr>
          <w:rFonts w:ascii="Times New Roman" w:hAnsi="Times New Roman" w:eastAsia="Times New Roman"/>
          <w:bCs/>
          <w:sz w:val="28"/>
          <w:szCs w:val="28"/>
          <w:lang w:eastAsia="ru-RU"/>
        </w:rPr>
        <w:t>Тема 2. Микроэволюция и её результаты.</w:t>
      </w:r>
    </w:p>
    <w:p w14:paraId="6DE0886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5016B07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Pr>
          <w:rFonts w:ascii="Times New Roman" w:hAnsi="Times New Roman" w:eastAsia="Times New Roman"/>
          <w:iCs/>
          <w:sz w:val="28"/>
          <w:szCs w:val="28"/>
          <w:lang w:eastAsia="ru-RU"/>
        </w:rPr>
        <w:t xml:space="preserve">Эффект основателя. </w:t>
      </w:r>
      <w:r>
        <w:rPr>
          <w:rFonts w:ascii="Times New Roman" w:hAnsi="Times New Roman" w:eastAsia="Times New Roman"/>
          <w:sz w:val="28"/>
          <w:szCs w:val="28"/>
          <w:lang w:eastAsia="ru-RU"/>
        </w:rPr>
        <w:t>Миграции. Изоляция популяций: географическая (пространственная), биологическая (репродуктивная).</w:t>
      </w:r>
    </w:p>
    <w:p w14:paraId="1AC19F7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72BC19E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5FEF675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65DD322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Механизмы формирования биологического разнообразия.</w:t>
      </w:r>
    </w:p>
    <w:p w14:paraId="57D9710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7D011910">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6BCC262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С.С. Четвериков, Э. Майр.</w:t>
      </w:r>
    </w:p>
    <w:p w14:paraId="4BEE89D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389F916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21E9F58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«Выявление изменчивости у особей одного вида».</w:t>
      </w:r>
    </w:p>
    <w:p w14:paraId="04F2AEB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«Приспособления организмов и их относительная целесообразность».</w:t>
      </w:r>
    </w:p>
    <w:p w14:paraId="01B84F8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«Сравнение видов по морфологическому критерию».</w:t>
      </w:r>
    </w:p>
    <w:p w14:paraId="17640A80">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120.7.3. </w:t>
      </w:r>
      <w:r>
        <w:rPr>
          <w:rFonts w:ascii="Times New Roman" w:hAnsi="Times New Roman" w:eastAsia="Times New Roman"/>
          <w:bCs/>
          <w:sz w:val="28"/>
          <w:szCs w:val="28"/>
          <w:lang w:eastAsia="ru-RU"/>
        </w:rPr>
        <w:t>Тема 3. Макроэволюция и её результаты.</w:t>
      </w:r>
    </w:p>
    <w:p w14:paraId="6E3761B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4634BA3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6527A0C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168DADD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Хромосомные мутации и эволюция геномов. </w:t>
      </w:r>
    </w:p>
    <w:p w14:paraId="29751528">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 xml:space="preserve">Общие закономерности (правила) эволюции. Необратимость эволюции. Адаптивная радиация. Неравномерность темпов эволюции. </w:t>
      </w:r>
    </w:p>
    <w:p w14:paraId="55EA3DF0">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3D378477">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Портреты:</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К.М. Бэр, А.О. Ковалевский, Ф. Мюллер, Э. Геккель.</w:t>
      </w:r>
    </w:p>
    <w:p w14:paraId="201BD38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4291B15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0D26BD98">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120.7.4. </w:t>
      </w:r>
      <w:r>
        <w:rPr>
          <w:rFonts w:ascii="Times New Roman" w:hAnsi="Times New Roman" w:eastAsia="Times New Roman"/>
          <w:bCs/>
          <w:sz w:val="28"/>
          <w:szCs w:val="28"/>
          <w:lang w:eastAsia="ru-RU"/>
        </w:rPr>
        <w:t>Тема 4. Происхождение и развитие жизни на Земле.</w:t>
      </w:r>
    </w:p>
    <w:p w14:paraId="5AF09E3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0DB7574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Основные этапы неорганической эволюции.</w:t>
      </w:r>
      <w:r>
        <w:rPr>
          <w:rFonts w:ascii="Times New Roman" w:hAnsi="Times New Roman" w:eastAsia="Times New Roman"/>
          <w:bCs/>
          <w:sz w:val="28"/>
          <w:szCs w:val="28"/>
          <w:lang w:eastAsia="ru-RU"/>
        </w:rPr>
        <w:t xml:space="preserve"> </w:t>
      </w:r>
      <w:r>
        <w:rPr>
          <w:rFonts w:ascii="Times New Roman" w:hAnsi="Times New Roman" w:eastAsia="Times New Roman"/>
          <w:sz w:val="28"/>
          <w:szCs w:val="28"/>
          <w:lang w:eastAsia="ru-RU"/>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4893AFE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7F56F6D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30D8CCA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3BFFFB3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6ADB02A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67A9A0D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54BA76D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2986E6D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Современная система органического мира. Принципы классификации организмов. Основные систематические группы организмов. </w:t>
      </w:r>
    </w:p>
    <w:p w14:paraId="2E3250B2">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790B208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Ф. Реди, Л. Спалланцани, Л. Пастер, И.И. Мечников, А.И. Опарин, Д. Холдейн, Г. Мёллер, С. Миллер, Г. Юри.</w:t>
      </w:r>
    </w:p>
    <w:p w14:paraId="4002E84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3B56C2B4">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02C47D6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640EB30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и описание ископаемых остатков древних организмов».</w:t>
      </w:r>
    </w:p>
    <w:p w14:paraId="5886C62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«Изучение особенностей строения растений разных отделов».</w:t>
      </w:r>
    </w:p>
    <w:p w14:paraId="4D80A94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«Изучение особенностей строения позвоночных животных».</w:t>
      </w:r>
    </w:p>
    <w:p w14:paraId="75F4CA6D">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120.7.5. </w:t>
      </w:r>
      <w:r>
        <w:rPr>
          <w:rFonts w:ascii="Times New Roman" w:hAnsi="Times New Roman" w:eastAsia="Times New Roman"/>
          <w:bCs/>
          <w:sz w:val="28"/>
          <w:szCs w:val="28"/>
          <w:lang w:eastAsia="ru-RU"/>
        </w:rPr>
        <w:t>Тема 5. Происхождение человека – антропогенез.</w:t>
      </w:r>
    </w:p>
    <w:p w14:paraId="7BAB6DA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Разделы и задачи антропологии. Методы антропологии.</w:t>
      </w:r>
    </w:p>
    <w:p w14:paraId="76F46B0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Становление представлений о происхождении человека. Религиозные воззрения. Современные научные теории.</w:t>
      </w:r>
    </w:p>
    <w:p w14:paraId="63964EC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3048B3B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Движущие силы (факторы) антропогенеза: биологические, социальные. Соотношение биологических и социальных факторов в антропогенезе.</w:t>
      </w:r>
    </w:p>
    <w:p w14:paraId="62F2D32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2D4EE7C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2DE9231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5E994D9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2D3EDC9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Демонстрации: </w:t>
      </w:r>
    </w:p>
    <w:p w14:paraId="41FC08A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Ч. Дарвин, Л. Лики, Я.Я. Рогинский, М.М. Герасимов.</w:t>
      </w:r>
    </w:p>
    <w:p w14:paraId="1F83B7A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02E30C9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73FFD37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особенностей строения скелета человека, связанных с прямохождением».</w:t>
      </w:r>
    </w:p>
    <w:p w14:paraId="2E38E91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«Изучение экологических адаптаций человека».</w:t>
      </w:r>
    </w:p>
    <w:p w14:paraId="0FA7CA2A">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120.7.6. </w:t>
      </w:r>
      <w:r>
        <w:rPr>
          <w:rFonts w:ascii="Times New Roman" w:hAnsi="Times New Roman" w:eastAsia="Times New Roman"/>
          <w:bCs/>
          <w:sz w:val="28"/>
          <w:szCs w:val="28"/>
          <w:lang w:eastAsia="ru-RU"/>
        </w:rPr>
        <w:t>Тема 6. Экология – наука о взаимоотношениях организмов и надорганизменных систем с окружающей средой.</w:t>
      </w:r>
    </w:p>
    <w:p w14:paraId="0F0BDC1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14:paraId="6E59B0F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7EB839C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00461E98">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0A9452B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А. Гумбольдт, К.Ф. Рулье, Н.А. Северцов, Э. Геккель, А. Тенсли, В.Н. Сукачёв.</w:t>
      </w:r>
    </w:p>
    <w:p w14:paraId="756FBBC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«Разделы экологии», «Методы экологии», «Схема мониторинга окружающей среды».</w:t>
      </w:r>
    </w:p>
    <w:p w14:paraId="0C5B1A1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методов экологических исследований».</w:t>
      </w:r>
    </w:p>
    <w:p w14:paraId="4A6AB41A">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120.7.7. </w:t>
      </w:r>
      <w:r>
        <w:rPr>
          <w:rFonts w:ascii="Times New Roman" w:hAnsi="Times New Roman" w:eastAsia="Times New Roman"/>
          <w:bCs/>
          <w:sz w:val="28"/>
          <w:szCs w:val="28"/>
          <w:lang w:eastAsia="ru-RU"/>
        </w:rPr>
        <w:t>Тема 7. Организмы и среда обитания.</w:t>
      </w:r>
    </w:p>
    <w:p w14:paraId="67AD3DA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EB44BE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7BE290B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71A2F6C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72D7F5B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12BB341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2D22534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1C0F673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207AED69">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686A0AA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449A0AC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05C1631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«Выявление приспособлений организмов к влиянию света».</w:t>
      </w:r>
    </w:p>
    <w:p w14:paraId="15E7EE6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«Выявление приспособлений организмов к влиянию температуры».</w:t>
      </w:r>
    </w:p>
    <w:p w14:paraId="076F053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«Анатомические особенности растений из разных мест обитания».</w:t>
      </w:r>
    </w:p>
    <w:p w14:paraId="58A695ED">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120.7.8. </w:t>
      </w:r>
      <w:r>
        <w:rPr>
          <w:rFonts w:ascii="Times New Roman" w:hAnsi="Times New Roman" w:eastAsia="Times New Roman"/>
          <w:bCs/>
          <w:sz w:val="28"/>
          <w:szCs w:val="28"/>
          <w:lang w:eastAsia="ru-RU"/>
        </w:rPr>
        <w:t xml:space="preserve">Тема 8. Экология видов и популяций. </w:t>
      </w:r>
    </w:p>
    <w:p w14:paraId="6EEE78F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21C448D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3618E52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2160520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Вид как система популяций. Ареалы видов. Виды и их жизненные стратегии. Экологические эквиваленты.</w:t>
      </w:r>
    </w:p>
    <w:p w14:paraId="6DF6C9F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Закономерности поведения и миграций животных. Биологические инвазии чужеродных видов.</w:t>
      </w:r>
    </w:p>
    <w:p w14:paraId="2A1AD955">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26C75EA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 Д.И. Хатчинсон.</w:t>
      </w:r>
    </w:p>
    <w:p w14:paraId="53F845E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7A755D9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гербарии растений, коллекции животных.</w:t>
      </w:r>
    </w:p>
    <w:p w14:paraId="0C728F7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«Приспособления семян растений к расселению».</w:t>
      </w:r>
    </w:p>
    <w:p w14:paraId="10AC48FC">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120.7.9. </w:t>
      </w:r>
      <w:r>
        <w:rPr>
          <w:rFonts w:ascii="Times New Roman" w:hAnsi="Times New Roman" w:eastAsia="Times New Roman"/>
          <w:bCs/>
          <w:sz w:val="28"/>
          <w:szCs w:val="28"/>
          <w:lang w:eastAsia="ru-RU"/>
        </w:rPr>
        <w:t>Тема 9. Экология сообществ. Экологические системы.</w:t>
      </w:r>
    </w:p>
    <w:p w14:paraId="4BA19CD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Сообщества организмов. Биоценоз и его структура. Связи между организмами в биоценозе. </w:t>
      </w:r>
    </w:p>
    <w:p w14:paraId="119320A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1EFBD52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Основные показатели экосистемы. Биомасса и продукция. Экологические пирамиды чисел, биомассы и энергии. </w:t>
      </w:r>
    </w:p>
    <w:p w14:paraId="03D1A88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0F98BD63">
      <w:pPr>
        <w:tabs>
          <w:tab w:val="left" w:pos="510"/>
        </w:tabs>
        <w:spacing w:after="0" w:line="360" w:lineRule="auto"/>
        <w:ind w:firstLine="709"/>
        <w:jc w:val="both"/>
        <w:rPr>
          <w:rFonts w:ascii="Times New Roman" w:hAnsi="Times New Roman" w:eastAsia="Times New Roman"/>
          <w:i/>
          <w:iCs/>
          <w:sz w:val="28"/>
          <w:szCs w:val="28"/>
          <w:lang w:eastAsia="ru-RU"/>
        </w:rPr>
      </w:pPr>
      <w:r>
        <w:rPr>
          <w:rFonts w:ascii="Times New Roman" w:hAnsi="Times New Roman" w:eastAsia="Times New Roman"/>
          <w:sz w:val="28"/>
          <w:szCs w:val="28"/>
          <w:lang w:eastAsia="ru-RU"/>
        </w:rPr>
        <w:t xml:space="preserve">Природные экосистемы. </w:t>
      </w:r>
    </w:p>
    <w:p w14:paraId="41CC282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Антропогенные экосистемы. Агроэкосистема. Агроценоз. Различия между антропогенными и природными экосистемами.</w:t>
      </w:r>
    </w:p>
    <w:p w14:paraId="3D2E713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7E6CC95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03B5B93D">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Методология мониторинга естественных и антропогенных экосистем.</w:t>
      </w:r>
    </w:p>
    <w:p w14:paraId="5B1E7778">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7B6AF80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А.Д. Тенсли.</w:t>
      </w:r>
    </w:p>
    <w:p w14:paraId="00A6CAC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2246ECE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гербарии растений, коллекции насекомых, чучела птиц и зверей, гербарии культурных и дикорастущих растений, аквариум как модель экосистемы.</w:t>
      </w:r>
    </w:p>
    <w:p w14:paraId="1797ADF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Практическая работа «Изучение и описание урбоэкосистемы».</w:t>
      </w:r>
    </w:p>
    <w:p w14:paraId="60B75C4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Лабораторная работа «Изучение разнообразия мелких почвенных членистоногих в разных экосистемах».</w:t>
      </w:r>
    </w:p>
    <w:p w14:paraId="52A25C1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Экскурсия «Экскурсия в типичный биогеоценоз (в дубраву, березняк, ельник, на суходольный или пойменный луг, озеро, болото)».</w:t>
      </w:r>
    </w:p>
    <w:p w14:paraId="57DB4AC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Экскурсия «Экскурсия в агроэкосистему (на поле или в тепличное хозяйство)».</w:t>
      </w:r>
    </w:p>
    <w:p w14:paraId="5EF3B95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120.7.10. </w:t>
      </w:r>
      <w:r>
        <w:rPr>
          <w:rFonts w:ascii="Times New Roman" w:hAnsi="Times New Roman" w:eastAsia="Times New Roman"/>
          <w:bCs/>
          <w:sz w:val="28"/>
          <w:szCs w:val="28"/>
          <w:lang w:eastAsia="ru-RU"/>
        </w:rPr>
        <w:t xml:space="preserve">Тема 10. Биосфера – глобальная экосистема. </w:t>
      </w:r>
    </w:p>
    <w:p w14:paraId="22D2490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3AEA710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392F3D0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5FF00FB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Структура и функция живых систем, оценка их ресурсного потенциала и биосферных функций.</w:t>
      </w:r>
    </w:p>
    <w:p w14:paraId="3EEF2B08">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Демонстрации:</w:t>
      </w:r>
    </w:p>
    <w:p w14:paraId="03EA282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Портреты: В.И. Вернадский, Э. Зюсс.</w:t>
      </w:r>
    </w:p>
    <w:p w14:paraId="219A839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1CEDD91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гербарии растений разных биомов, коллекции животных.</w:t>
      </w:r>
    </w:p>
    <w:p w14:paraId="1D816070">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caps/>
          <w:sz w:val="28"/>
          <w:szCs w:val="28"/>
          <w:lang w:eastAsia="ru-RU"/>
        </w:rPr>
        <w:t>120.7.11. </w:t>
      </w:r>
      <w:r>
        <w:rPr>
          <w:rFonts w:ascii="Times New Roman" w:hAnsi="Times New Roman" w:eastAsia="Times New Roman"/>
          <w:bCs/>
          <w:sz w:val="28"/>
          <w:szCs w:val="28"/>
          <w:lang w:eastAsia="ru-RU"/>
        </w:rPr>
        <w:t>Тема 11. Человек и окружающая среда.</w:t>
      </w:r>
    </w:p>
    <w:p w14:paraId="4E9FE54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06EAB70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220A474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412FEAE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Развитие методов мониторинга развития опасных техногенных процессов.</w:t>
      </w:r>
    </w:p>
    <w:p w14:paraId="5B18099D">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 xml:space="preserve">Демонстрации: </w:t>
      </w:r>
    </w:p>
    <w:p w14:paraId="3E0D00F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40201083">
      <w:pPr>
        <w:tabs>
          <w:tab w:val="left" w:pos="510"/>
        </w:tabs>
        <w:spacing w:after="0" w:line="360" w:lineRule="auto"/>
        <w:ind w:firstLine="709"/>
        <w:jc w:val="both"/>
        <w:rPr>
          <w:rFonts w:ascii="Times New Roman" w:hAnsi="Times New Roman"/>
          <w:sz w:val="28"/>
          <w:szCs w:val="28"/>
        </w:rPr>
      </w:pPr>
      <w:r>
        <w:rPr>
          <w:rFonts w:ascii="Times New Roman" w:hAnsi="Times New Roman" w:eastAsia="Times New Roman"/>
          <w:sz w:val="28"/>
          <w:szCs w:val="28"/>
          <w:lang w:eastAsia="ru-RU"/>
        </w:rPr>
        <w:t>Оборудование:</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фотографии охраняемых растений и животных Красной книги Российской Федерации, Красной книги региона.</w:t>
      </w:r>
    </w:p>
    <w:p w14:paraId="293DC846">
      <w:pPr>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120.8. </w:t>
      </w:r>
      <w:r>
        <w:rPr>
          <w:rFonts w:ascii="Times New Roman" w:hAnsi="Times New Roman" w:eastAsia="OfficinaSansBoldITC"/>
          <w:sz w:val="28"/>
          <w:szCs w:val="28"/>
        </w:rPr>
        <w:t>Планируемые результаты освоения программы по биологии на уровне среднего общего образования</w:t>
      </w:r>
      <w:r>
        <w:rPr>
          <w:rFonts w:ascii="Times New Roman" w:hAnsi="Times New Roman" w:eastAsia="Times New Roman"/>
          <w:sz w:val="28"/>
          <w:szCs w:val="28"/>
          <w:lang w:eastAsia="ru-RU"/>
        </w:rPr>
        <w:t>.</w:t>
      </w:r>
    </w:p>
    <w:p w14:paraId="0EA4DC97">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eastAsia="Times New Roman"/>
          <w:caps/>
          <w:sz w:val="28"/>
          <w:szCs w:val="28"/>
          <w:lang w:eastAsia="ru-RU"/>
        </w:rPr>
        <w:t xml:space="preserve">120.8.1. </w:t>
      </w:r>
      <w:r>
        <w:rPr>
          <w:rFonts w:ascii="Times New Roman" w:hAnsi="Times New Roman" w:eastAsia="Times New Roman"/>
          <w:sz w:val="28"/>
          <w:szCs w:val="28"/>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54407854">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eastAsia="Times New Roman"/>
          <w:caps/>
          <w:sz w:val="28"/>
          <w:szCs w:val="28"/>
          <w:lang w:eastAsia="ru-RU"/>
        </w:rPr>
        <w:t> </w:t>
      </w:r>
      <w:r>
        <w:rPr>
          <w:rFonts w:ascii="Times New Roman" w:hAnsi="Times New Roman" w:eastAsia="Times New Roman"/>
          <w:sz w:val="28"/>
          <w:szCs w:val="28"/>
          <w:lang w:eastAsia="ru-RU"/>
        </w:rPr>
        <w:t xml:space="preserve">В структуре личностных результатов освоения программы по биологии выделены следующие составляющие: </w:t>
      </w:r>
      <w:r>
        <w:rPr>
          <w:rFonts w:ascii="Times New Roman" w:hAnsi="Times New Roman" w:eastAsia="Times New Roman"/>
          <w:iCs/>
          <w:sz w:val="28"/>
          <w:szCs w:val="28"/>
          <w:lang w:eastAsia="ru-RU"/>
        </w:rPr>
        <w:t>осознание</w:t>
      </w:r>
      <w:r>
        <w:rPr>
          <w:rFonts w:ascii="Times New Roman" w:hAnsi="Times New Roman" w:eastAsia="Times New Roman"/>
          <w:sz w:val="28"/>
          <w:szCs w:val="28"/>
          <w:lang w:eastAsia="ru-RU"/>
        </w:rPr>
        <w:t xml:space="preserve">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eastAsia="Times New Roman"/>
          <w:iCs/>
          <w:sz w:val="28"/>
          <w:szCs w:val="28"/>
          <w:lang w:eastAsia="ru-RU"/>
        </w:rPr>
        <w:t>наличие мотивации</w:t>
      </w:r>
      <w:r>
        <w:rPr>
          <w:rFonts w:ascii="Times New Roman" w:hAnsi="Times New Roman" w:eastAsia="Times New Roman"/>
          <w:sz w:val="28"/>
          <w:szCs w:val="28"/>
          <w:lang w:eastAsia="ru-RU"/>
        </w:rPr>
        <w:t xml:space="preserve"> к обучению биологии, </w:t>
      </w:r>
      <w:r>
        <w:rPr>
          <w:rFonts w:ascii="Times New Roman" w:hAnsi="Times New Roman" w:eastAsia="Times New Roman"/>
          <w:iCs/>
          <w:sz w:val="28"/>
          <w:szCs w:val="28"/>
          <w:lang w:eastAsia="ru-RU"/>
        </w:rPr>
        <w:t>целенаправленное развитие</w:t>
      </w:r>
      <w:r>
        <w:rPr>
          <w:rFonts w:ascii="Times New Roman" w:hAnsi="Times New Roman" w:eastAsia="Times New Roman"/>
          <w:sz w:val="28"/>
          <w:szCs w:val="28"/>
          <w:lang w:eastAsia="ru-RU"/>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eastAsia="Times New Roman"/>
          <w:iCs/>
          <w:sz w:val="28"/>
          <w:szCs w:val="28"/>
          <w:lang w:eastAsia="ru-RU"/>
        </w:rPr>
        <w:t>готовность и способность</w:t>
      </w:r>
      <w:r>
        <w:rPr>
          <w:rFonts w:ascii="Times New Roman" w:hAnsi="Times New Roman" w:eastAsia="Times New Roman"/>
          <w:i/>
          <w:sz w:val="28"/>
          <w:szCs w:val="28"/>
          <w:lang w:eastAsia="ru-RU"/>
        </w:rPr>
        <w:t xml:space="preserve"> </w:t>
      </w:r>
      <w:r>
        <w:rPr>
          <w:rFonts w:ascii="Times New Roman" w:hAnsi="Times New Roman" w:eastAsia="Times New Roman"/>
          <w:sz w:val="28"/>
          <w:szCs w:val="28"/>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eastAsia="Times New Roman"/>
          <w:iCs/>
          <w:sz w:val="28"/>
          <w:szCs w:val="28"/>
          <w:lang w:eastAsia="ru-RU"/>
        </w:rPr>
        <w:t>наличие правосознания</w:t>
      </w:r>
      <w:r>
        <w:rPr>
          <w:rFonts w:ascii="Times New Roman" w:hAnsi="Times New Roman" w:eastAsia="Times New Roman"/>
          <w:sz w:val="28"/>
          <w:szCs w:val="28"/>
          <w:lang w:eastAsia="ru-RU"/>
        </w:rPr>
        <w:t xml:space="preserve"> экологической культуры, </w:t>
      </w:r>
      <w:r>
        <w:rPr>
          <w:rFonts w:ascii="Times New Roman" w:hAnsi="Times New Roman" w:eastAsia="Times New Roman"/>
          <w:iCs/>
          <w:sz w:val="28"/>
          <w:szCs w:val="28"/>
          <w:lang w:eastAsia="ru-RU"/>
        </w:rPr>
        <w:t>способности</w:t>
      </w:r>
      <w:r>
        <w:rPr>
          <w:rFonts w:ascii="Times New Roman" w:hAnsi="Times New Roman" w:eastAsia="Times New Roman"/>
          <w:sz w:val="28"/>
          <w:szCs w:val="28"/>
          <w:lang w:eastAsia="ru-RU"/>
        </w:rPr>
        <w:t xml:space="preserve"> ставить цели и строить жизненные планы.</w:t>
      </w:r>
    </w:p>
    <w:p w14:paraId="0A63773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caps/>
          <w:sz w:val="28"/>
          <w:szCs w:val="28"/>
          <w:lang w:eastAsia="ru-RU"/>
        </w:rPr>
        <w:t>120.8.2. </w:t>
      </w:r>
      <w:r>
        <w:rPr>
          <w:rFonts w:ascii="Times New Roman" w:hAnsi="Times New Roman" w:eastAsia="Times New Roman"/>
          <w:sz w:val="28"/>
          <w:szCs w:val="28"/>
          <w:lang w:eastAsia="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75B7AD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caps/>
          <w:sz w:val="28"/>
          <w:szCs w:val="28"/>
          <w:lang w:eastAsia="ru-RU"/>
        </w:rPr>
        <w:t>120.8.3. </w:t>
      </w:r>
      <w:r>
        <w:rPr>
          <w:rFonts w:ascii="Times New Roman" w:hAnsi="Times New Roman" w:eastAsia="Times New Roman"/>
          <w:sz w:val="28"/>
          <w:szCs w:val="28"/>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4105073">
      <w:pPr>
        <w:spacing w:after="0" w:line="360" w:lineRule="auto"/>
        <w:ind w:firstLine="709"/>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1) г</w:t>
      </w:r>
      <w:r>
        <w:rPr>
          <w:rFonts w:ascii="Times New Roman" w:hAnsi="Times New Roman" w:eastAsia="Times New Roman"/>
          <w:sz w:val="28"/>
          <w:szCs w:val="28"/>
          <w:lang w:eastAsia="ru-RU"/>
        </w:rPr>
        <w:t>ражданского воспитания:</w:t>
      </w:r>
    </w:p>
    <w:p w14:paraId="124D6D8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сформированность гражданской позиции обучающегося как активного и ответственного члена российского общества;</w:t>
      </w:r>
    </w:p>
    <w:p w14:paraId="493C721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осознание своих конституционных прав и обязанностей, уважение закона и правопорядка;</w:t>
      </w:r>
    </w:p>
    <w:p w14:paraId="6A01AD5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6184E8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способность определять собственную позицию по отношению к явлениям современной жизни и объяснять её;</w:t>
      </w:r>
    </w:p>
    <w:p w14:paraId="6814EB8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043DEC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491DCF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к гуманитарной и волонтёрской деятельности;</w:t>
      </w:r>
    </w:p>
    <w:p w14:paraId="3BEF4E26">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2) патриотического воспитания:</w:t>
      </w:r>
    </w:p>
    <w:p w14:paraId="12249E80">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BA6EC16">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ценностное отношение к природному наследию и памятникам природы, достижениям России в науке, искусстве, спорте, технологиях, труде;</w:t>
      </w:r>
    </w:p>
    <w:p w14:paraId="3CE26C29">
      <w:pPr>
        <w:tabs>
          <w:tab w:val="left" w:pos="510"/>
        </w:tabs>
        <w:spacing w:after="0" w:line="360" w:lineRule="auto"/>
        <w:ind w:firstLine="709"/>
        <w:jc w:val="both"/>
        <w:rPr>
          <w:rFonts w:ascii="Times New Roman" w:hAnsi="Times New Roman" w:eastAsia="Times New Roman"/>
          <w:bCs/>
          <w:iCs/>
          <w:sz w:val="28"/>
          <w:szCs w:val="28"/>
          <w:lang w:eastAsia="ru-RU"/>
        </w:rPr>
      </w:pPr>
      <w:r>
        <w:rPr>
          <w:rFonts w:ascii="Times New Roman" w:hAnsi="Times New Roman" w:eastAsia="Times New Roman"/>
          <w:sz w:val="28"/>
          <w:szCs w:val="28"/>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4445556">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идейная убеждённость, готовность к служению и защите Отечества, ответственность за его судьбу;</w:t>
      </w:r>
    </w:p>
    <w:p w14:paraId="2F6B0CE8">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3) духовно-нравственного воспитания:</w:t>
      </w:r>
    </w:p>
    <w:p w14:paraId="6B81B43D">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осознание духовных ценностей российского народа;</w:t>
      </w:r>
    </w:p>
    <w:p w14:paraId="6EDCCF2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сформированность нравственного сознания, этического поведения;</w:t>
      </w:r>
    </w:p>
    <w:p w14:paraId="1A2C3A4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14:paraId="7C0B91B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осознание личного вклада в построение устойчивого будущего;</w:t>
      </w:r>
    </w:p>
    <w:p w14:paraId="675D518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6EE171B">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4) эстетического воспитания:</w:t>
      </w:r>
    </w:p>
    <w:p w14:paraId="41B1279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эстетическое отношение к миру, включая эстетику быта, научного и технического творчества, спорта, труда, общественных отношений;</w:t>
      </w:r>
    </w:p>
    <w:p w14:paraId="0589A1D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понимание эмоционального воздействия живой природы и её ценности;</w:t>
      </w:r>
    </w:p>
    <w:p w14:paraId="6279AA0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к самовыражению в разных видах искусства, стремление проявлять качества творческой личности;</w:t>
      </w:r>
    </w:p>
    <w:p w14:paraId="150345C8">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5) физического воспитания:</w:t>
      </w:r>
    </w:p>
    <w:p w14:paraId="7549418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E699A0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понимание ценности правил индивидуального и коллективного безопасного поведения в ситуациях, угрожающих здоровью и жизни людей;</w:t>
      </w:r>
    </w:p>
    <w:p w14:paraId="1CD1C36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осознание последствий и неприятия вредных привычек (употребления алкоголя, наркотиков, курения);</w:t>
      </w:r>
    </w:p>
    <w:p w14:paraId="09825B9F">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6) трудового воспитания:</w:t>
      </w:r>
    </w:p>
    <w:p w14:paraId="5A216BA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к труду, осознание ценности мастерства, трудолюбие;</w:t>
      </w:r>
    </w:p>
    <w:p w14:paraId="080F0A6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3C8ABE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49C55E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и способность к образованию и самообразованию на протяжении всей жизни;</w:t>
      </w:r>
    </w:p>
    <w:p w14:paraId="05391B4A">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7) экологического воспитания:</w:t>
      </w:r>
    </w:p>
    <w:p w14:paraId="6E9D66A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экологически целесообразное отношение к природе как источнику жизни на Земле, основе её существования;</w:t>
      </w:r>
    </w:p>
    <w:p w14:paraId="18B9D80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8E20CC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осознание глобального характера экологических проблем и путей их решения;</w:t>
      </w:r>
    </w:p>
    <w:p w14:paraId="2D0732B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5F8A1F9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0C8604B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726887D4">
      <w:pPr>
        <w:spacing w:after="0" w:line="360" w:lineRule="auto"/>
        <w:ind w:firstLine="709"/>
        <w:rPr>
          <w:rFonts w:ascii="Times New Roman" w:hAnsi="Times New Roman" w:eastAsia="Times New Roman"/>
          <w:sz w:val="28"/>
          <w:szCs w:val="28"/>
          <w:lang w:eastAsia="ru-RU"/>
        </w:rPr>
      </w:pPr>
      <w:r>
        <w:rPr>
          <w:rFonts w:ascii="Times New Roman" w:hAnsi="Times New Roman" w:eastAsia="Times New Roman"/>
          <w:sz w:val="28"/>
          <w:szCs w:val="28"/>
          <w:lang w:eastAsia="ru-RU"/>
        </w:rPr>
        <w:t>8) ценности научного познания:</w:t>
      </w:r>
    </w:p>
    <w:p w14:paraId="6D6024E1">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387A092">
      <w:pPr>
        <w:tabs>
          <w:tab w:val="left" w:pos="510"/>
        </w:tabs>
        <w:spacing w:after="0" w:line="360" w:lineRule="auto"/>
        <w:ind w:firstLine="709"/>
        <w:jc w:val="both"/>
        <w:rPr>
          <w:rFonts w:ascii="Times New Roman" w:hAnsi="Times New Roman" w:eastAsia="Times New Roman"/>
          <w:bCs/>
          <w:iCs/>
          <w:sz w:val="28"/>
          <w:szCs w:val="28"/>
          <w:lang w:eastAsia="ru-RU"/>
        </w:rPr>
      </w:pPr>
      <w:r>
        <w:rPr>
          <w:rFonts w:ascii="Times New Roman" w:hAnsi="Times New Roman" w:eastAsia="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14:paraId="56767F6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4F5D155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05A6DBB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565D97B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5F64AAA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способность самостоятельно использовать биологические знания для решения проблем в реальных жизненных ситуациях;</w:t>
      </w:r>
    </w:p>
    <w:p w14:paraId="02A2D77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2A162A6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743A537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caps/>
          <w:sz w:val="28"/>
          <w:szCs w:val="28"/>
          <w:lang w:eastAsia="ru-RU"/>
        </w:rPr>
        <w:t>120.8.4. </w:t>
      </w:r>
      <w:r>
        <w:rPr>
          <w:rFonts w:ascii="Times New Roman" w:hAnsi="Times New Roman" w:eastAsia="Times New Roman"/>
          <w:sz w:val="28"/>
          <w:szCs w:val="28"/>
          <w:lang w:eastAsia="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Pr>
          <w:rFonts w:ascii="Times New Roman" w:hAnsi="Times New Roman" w:eastAsia="Times New Roman"/>
          <w:iCs/>
          <w:sz w:val="28"/>
          <w:szCs w:val="28"/>
          <w:lang w:eastAsia="ru-RU"/>
        </w:rPr>
        <w:t>эмоциональный интеллект</w:t>
      </w:r>
      <w:r>
        <w:rPr>
          <w:rFonts w:ascii="Times New Roman" w:hAnsi="Times New Roman" w:eastAsia="Times New Roman"/>
          <w:sz w:val="28"/>
          <w:szCs w:val="28"/>
          <w:lang w:eastAsia="ru-RU"/>
        </w:rPr>
        <w:t>, предполагающий сформированность:</w:t>
      </w:r>
    </w:p>
    <w:p w14:paraId="13F484B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iCs/>
          <w:sz w:val="28"/>
          <w:szCs w:val="28"/>
          <w:lang w:eastAsia="ru-RU"/>
        </w:rPr>
        <w:t>самосознания</w:t>
      </w:r>
      <w:r>
        <w:rPr>
          <w:rFonts w:ascii="Times New Roman" w:hAnsi="Times New Roman" w:eastAsia="Times New Roman"/>
          <w:sz w:val="28"/>
          <w:szCs w:val="28"/>
          <w:lang w:eastAsia="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54DE5C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iCs/>
          <w:sz w:val="28"/>
          <w:szCs w:val="28"/>
          <w:lang w:eastAsia="ru-RU"/>
        </w:rPr>
        <w:t>саморегулирования</w:t>
      </w:r>
      <w:r>
        <w:rPr>
          <w:rFonts w:ascii="Times New Roman" w:hAnsi="Times New Roman" w:eastAsia="Times New Roman"/>
          <w:sz w:val="28"/>
          <w:szCs w:val="28"/>
          <w:lang w:eastAsia="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F1E45F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iCs/>
          <w:sz w:val="28"/>
          <w:szCs w:val="28"/>
          <w:lang w:eastAsia="ru-RU"/>
        </w:rPr>
        <w:t>внутренней мотивации</w:t>
      </w:r>
      <w:r>
        <w:rPr>
          <w:rFonts w:ascii="Times New Roman" w:hAnsi="Times New Roman" w:eastAsia="Times New Roman"/>
          <w:sz w:val="28"/>
          <w:szCs w:val="28"/>
          <w:lang w:eastAsia="ru-RU"/>
        </w:rPr>
        <w:t>, включающей стремление к достижению цели и успеху, оптимизм, инициативность, умение действовать, исходя из своих возможностей;</w:t>
      </w:r>
    </w:p>
    <w:p w14:paraId="2A73609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iCs/>
          <w:sz w:val="28"/>
          <w:szCs w:val="28"/>
          <w:lang w:eastAsia="ru-RU"/>
        </w:rPr>
        <w:t>эмпатии</w:t>
      </w:r>
      <w:r>
        <w:rPr>
          <w:rFonts w:ascii="Times New Roman" w:hAnsi="Times New Roman" w:eastAsia="Times New Roman"/>
          <w:sz w:val="28"/>
          <w:szCs w:val="28"/>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3018D2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iCs/>
          <w:sz w:val="28"/>
          <w:szCs w:val="28"/>
          <w:lang w:eastAsia="ru-RU"/>
        </w:rPr>
        <w:t>социальных навыков</w:t>
      </w:r>
      <w:r>
        <w:rPr>
          <w:rFonts w:ascii="Times New Roman" w:hAnsi="Times New Roman" w:eastAsia="Times New Roman"/>
          <w:sz w:val="28"/>
          <w:szCs w:val="28"/>
          <w:lang w:eastAsia="ru-RU"/>
        </w:rPr>
        <w:t>, включающих способность выстраивать отношения с другими людьми, заботиться, проявлять интерес и разрешать конфликты.</w:t>
      </w:r>
    </w:p>
    <w:p w14:paraId="55DFDC0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caps/>
          <w:sz w:val="28"/>
          <w:szCs w:val="28"/>
          <w:lang w:eastAsia="ru-RU"/>
        </w:rPr>
        <w:t>120.8.5. </w:t>
      </w:r>
      <w:r>
        <w:rPr>
          <w:rFonts w:ascii="Times New Roman" w:hAnsi="Times New Roman" w:eastAsia="Times New Roman"/>
          <w:sz w:val="28"/>
          <w:szCs w:val="28"/>
          <w:lang w:eastAsia="ru-RU"/>
        </w:rPr>
        <w:t xml:space="preserve">Метапредметные результаты освоения учебного предмета «Биология» </w:t>
      </w:r>
      <w:r>
        <w:rPr>
          <w:rFonts w:ascii="Times New Roman" w:hAnsi="Times New Roman" w:eastAsia="Times New Roman"/>
          <w:iCs/>
          <w:sz w:val="28"/>
          <w:szCs w:val="28"/>
          <w:lang w:eastAsia="ru-RU"/>
        </w:rPr>
        <w:t>включают</w:t>
      </w:r>
      <w:r>
        <w:rPr>
          <w:rFonts w:ascii="Times New Roman" w:hAnsi="Times New Roman" w:eastAsia="Times New Roman"/>
          <w:sz w:val="28"/>
          <w:szCs w:val="28"/>
          <w:lang w:eastAsia="ru-RU"/>
        </w:rPr>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0B82ABD">
      <w:pPr>
        <w:spacing w:after="0" w:line="360" w:lineRule="auto"/>
        <w:ind w:firstLine="709"/>
        <w:jc w:val="both"/>
        <w:rPr>
          <w:rFonts w:ascii="Times New Roman" w:hAnsi="Times New Roman" w:eastAsia="SchoolBookSanPin"/>
          <w:bCs/>
          <w:sz w:val="28"/>
          <w:szCs w:val="28"/>
        </w:rPr>
      </w:pPr>
      <w:r>
        <w:rPr>
          <w:rFonts w:ascii="Times New Roman" w:hAnsi="Times New Roman" w:eastAsia="Times New Roman"/>
          <w:caps/>
          <w:sz w:val="28"/>
          <w:szCs w:val="28"/>
          <w:lang w:eastAsia="ru-RU"/>
        </w:rPr>
        <w:t>120.8.6. </w:t>
      </w:r>
      <w:r>
        <w:rPr>
          <w:rFonts w:ascii="Times New Roman" w:hAnsi="Times New Roman" w:eastAsia="SchoolBookSanPin"/>
          <w:sz w:val="28"/>
          <w:szCs w:val="28"/>
        </w:rPr>
        <w:t xml:space="preserve">В результате изучения биологии на уровне среднего общего образования у обучающегося будут сформированы </w:t>
      </w:r>
      <w:r>
        <w:rPr>
          <w:rFonts w:ascii="Times New Roman" w:hAnsi="Times New Roman" w:eastAsia="SchoolBookSanPi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603A37E">
      <w:pPr>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120.8.7</w:t>
      </w:r>
      <w:r>
        <w:rPr>
          <w:rFonts w:ascii="Times New Roman" w:hAnsi="Times New Roman" w:eastAsia="Times New Roman"/>
          <w:sz w:val="28"/>
          <w:szCs w:val="28"/>
          <w:lang w:eastAsia="ru-RU"/>
        </w:rPr>
        <w:t>. Метапредметные результаты освоения программы среднего общего образования должны отражать:</w:t>
      </w:r>
    </w:p>
    <w:p w14:paraId="39D765FA">
      <w:pP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caps/>
          <w:sz w:val="28"/>
          <w:szCs w:val="28"/>
          <w:lang w:eastAsia="ru-RU"/>
        </w:rPr>
        <w:t>120.8.7</w:t>
      </w:r>
      <w:r>
        <w:rPr>
          <w:rFonts w:ascii="Times New Roman" w:hAnsi="Times New Roman" w:eastAsia="Times New Roman"/>
          <w:sz w:val="28"/>
          <w:szCs w:val="28"/>
          <w:lang w:eastAsia="ru-RU"/>
        </w:rPr>
        <w:t>.1. Овладение универсальными учебными познавательными действиями:</w:t>
      </w:r>
    </w:p>
    <w:p w14:paraId="314A1F42">
      <w:pPr>
        <w:spacing w:after="0" w:line="360" w:lineRule="auto"/>
        <w:ind w:firstLine="709"/>
        <w:jc w:val="both"/>
        <w:rPr>
          <w:rFonts w:ascii="Times New Roman" w:hAnsi="Times New Roman" w:eastAsia="SchoolBookSanPin"/>
          <w:sz w:val="28"/>
          <w:szCs w:val="28"/>
        </w:rPr>
      </w:pPr>
      <w:r>
        <w:rPr>
          <w:rFonts w:ascii="Times New Roman" w:hAnsi="Times New Roman" w:eastAsia="Times New Roman"/>
          <w:caps/>
          <w:sz w:val="28"/>
          <w:szCs w:val="28"/>
          <w:lang w:eastAsia="ru-RU"/>
        </w:rPr>
        <w:t>1)</w:t>
      </w:r>
      <w:r>
        <w:rPr>
          <w:rFonts w:ascii="Times New Roman" w:hAnsi="Times New Roman" w:eastAsia="SchoolBookSanPin"/>
          <w:sz w:val="28"/>
          <w:szCs w:val="28"/>
        </w:rPr>
        <w:t xml:space="preserve"> базовые логические действия:</w:t>
      </w:r>
    </w:p>
    <w:p w14:paraId="6847265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самостоятельно формулировать и актуализировать проблему, рассматривать её всесторонне; </w:t>
      </w:r>
    </w:p>
    <w:p w14:paraId="3109BD8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943134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14:paraId="64878097">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eastAsia="Times New Roman"/>
          <w:sz w:val="28"/>
          <w:szCs w:val="28"/>
          <w:lang w:eastAsia="ru-RU"/>
        </w:rPr>
        <w:t xml:space="preserve">использовать биологические понятия для объяснения фактов и явлений живой природы; </w:t>
      </w:r>
    </w:p>
    <w:p w14:paraId="343877A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E4FEFF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1B0550A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разрабатывать план решения проблемы с учётом анализа имеющихся материальных и нематериальных ресурсов; </w:t>
      </w:r>
    </w:p>
    <w:p w14:paraId="03D6338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вносить коррективы в деятельность, оценивать соответствие результатов целям, оценивать риски последствий деятельности; </w:t>
      </w:r>
    </w:p>
    <w:p w14:paraId="746B4DC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координировать и выполнять работу в условиях реального, виртуального и комбинированного взаимодействия; </w:t>
      </w:r>
    </w:p>
    <w:p w14:paraId="57B6599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развивать креативное мышление при решении жизненных проблем;</w:t>
      </w:r>
    </w:p>
    <w:p w14:paraId="3F375954">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2)</w:t>
      </w:r>
      <w:r>
        <w:rPr>
          <w:rFonts w:ascii="Times New Roman" w:hAnsi="Times New Roman" w:eastAsia="SchoolBookSanPin"/>
          <w:sz w:val="28"/>
          <w:szCs w:val="28"/>
        </w:rPr>
        <w:t xml:space="preserve"> базовые исследовательские действия:</w:t>
      </w:r>
    </w:p>
    <w:p w14:paraId="671342F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66CE8C3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E92520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формировать научный тип мышления, владеть научной терминологией, ключевыми понятиями и методами; </w:t>
      </w:r>
    </w:p>
    <w:p w14:paraId="26DE91A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ставить и формулировать собственные задачи в образовательной деятельности и жизненных ситуациях; </w:t>
      </w:r>
    </w:p>
    <w:p w14:paraId="008BA2A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6C9ECC3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B07BEB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давать оценку новым ситуациям, оценивать приобретённый опыт; </w:t>
      </w:r>
    </w:p>
    <w:p w14:paraId="4EA595E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осуществлять целенаправленный поиск переноса средств и способов действия в профессиональную среду; </w:t>
      </w:r>
    </w:p>
    <w:p w14:paraId="24FF363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уметь переносить знания в познавательную и практическую области жизнедеятельности; </w:t>
      </w:r>
    </w:p>
    <w:p w14:paraId="07E2A79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уметь интегрировать знания из разных предметных областей; </w:t>
      </w:r>
    </w:p>
    <w:p w14:paraId="7796A72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2E271345">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3)</w:t>
      </w:r>
      <w:r>
        <w:rPr>
          <w:rFonts w:ascii="Times New Roman" w:hAnsi="Times New Roman" w:eastAsia="SchoolBookSanPin"/>
          <w:sz w:val="28"/>
          <w:szCs w:val="28"/>
        </w:rPr>
        <w:t xml:space="preserve"> работа с информацией:</w:t>
      </w:r>
    </w:p>
    <w:p w14:paraId="1DC2DA5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14:paraId="2D6C6E83">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14:paraId="152D3BE6">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14:paraId="5CD5254B">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14:paraId="7BD4BBF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6A2413C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владеть навыками распознавания и защиты информации, информационной безопасности личности.</w:t>
      </w:r>
    </w:p>
    <w:p w14:paraId="15ECC7D9">
      <w:pPr>
        <w:tabs>
          <w:tab w:val="left" w:pos="510"/>
        </w:tabs>
        <w:spacing w:after="0" w:line="360" w:lineRule="auto"/>
        <w:ind w:firstLine="709"/>
        <w:jc w:val="both"/>
        <w:rPr>
          <w:rFonts w:ascii="Times New Roman" w:hAnsi="Times New Roman" w:eastAsia="SchoolBookSanPin"/>
          <w:sz w:val="28"/>
          <w:szCs w:val="28"/>
        </w:rPr>
      </w:pPr>
      <w:r>
        <w:rPr>
          <w:rFonts w:ascii="Times New Roman" w:hAnsi="Times New Roman" w:eastAsia="Times New Roman"/>
          <w:caps/>
          <w:sz w:val="28"/>
          <w:szCs w:val="28"/>
          <w:lang w:eastAsia="ru-RU"/>
        </w:rPr>
        <w:t>120.8.7.2. </w:t>
      </w:r>
      <w:r>
        <w:rPr>
          <w:rFonts w:ascii="Times New Roman" w:hAnsi="Times New Roman" w:eastAsia="SchoolBookSanPin"/>
          <w:sz w:val="28"/>
          <w:szCs w:val="28"/>
        </w:rPr>
        <w:t>Овладение универсальными коммуникативными действиями:</w:t>
      </w:r>
    </w:p>
    <w:p w14:paraId="22D84796">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SchoolBookSanPin"/>
          <w:sz w:val="28"/>
          <w:szCs w:val="28"/>
        </w:rPr>
        <w:t>1) общение:</w:t>
      </w:r>
    </w:p>
    <w:p w14:paraId="7464C0CD">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16B80C6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B82968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95510D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развёрнуто и логично излагать свою точку зрения с использованием языковых средств;</w:t>
      </w:r>
    </w:p>
    <w:p w14:paraId="4585FF73">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2) </w:t>
      </w:r>
      <w:r>
        <w:rPr>
          <w:rFonts w:ascii="Times New Roman" w:hAnsi="Times New Roman" w:eastAsia="SchoolBookSanPin"/>
          <w:sz w:val="28"/>
          <w:szCs w:val="28"/>
        </w:rPr>
        <w:t>совместная деятельность:</w:t>
      </w:r>
    </w:p>
    <w:p w14:paraId="1603B70F">
      <w:pPr>
        <w:tabs>
          <w:tab w:val="left" w:pos="510"/>
        </w:tabs>
        <w:spacing w:after="0" w:line="360" w:lineRule="auto"/>
        <w:ind w:firstLine="709"/>
        <w:jc w:val="both"/>
        <w:rPr>
          <w:rFonts w:ascii="Times New Roman" w:hAnsi="Times New Roman" w:eastAsia="Times New Roman"/>
          <w:iCs/>
          <w:sz w:val="28"/>
          <w:szCs w:val="28"/>
          <w:lang w:eastAsia="ru-RU"/>
        </w:rPr>
      </w:pPr>
      <w:r>
        <w:rPr>
          <w:rFonts w:ascii="Times New Roman" w:hAnsi="Times New Roman" w:eastAsia="Times New Roman"/>
          <w:sz w:val="28"/>
          <w:szCs w:val="28"/>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40DA5FA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выбирать тематику и методы совместных действий с учётом общих интересов и возможностей каждого члена коллектива; </w:t>
      </w:r>
    </w:p>
    <w:p w14:paraId="10ADDCE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8BF3D7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оценивать качество своего вклада и каждого участника команды в общий результат по разработанным критериям; </w:t>
      </w:r>
    </w:p>
    <w:p w14:paraId="17ACEDB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предлагать новые проекты, оценивать идеи с позиции новизны, оригинальности, практической значимости; </w:t>
      </w:r>
    </w:p>
    <w:p w14:paraId="3C50807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04C90A48">
      <w:pPr>
        <w:tabs>
          <w:tab w:val="left" w:pos="510"/>
        </w:tabs>
        <w:spacing w:after="0" w:line="360" w:lineRule="auto"/>
        <w:ind w:firstLine="709"/>
        <w:jc w:val="both"/>
        <w:rPr>
          <w:rFonts w:ascii="Times New Roman" w:hAnsi="Times New Roman" w:eastAsia="SchoolBookSanPin"/>
          <w:sz w:val="28"/>
          <w:szCs w:val="28"/>
        </w:rPr>
      </w:pPr>
      <w:r>
        <w:rPr>
          <w:rFonts w:ascii="Times New Roman" w:hAnsi="Times New Roman" w:eastAsia="Times New Roman"/>
          <w:caps/>
          <w:sz w:val="28"/>
          <w:szCs w:val="28"/>
          <w:lang w:eastAsia="ru-RU"/>
        </w:rPr>
        <w:t>120.8.7.3. </w:t>
      </w:r>
      <w:r>
        <w:rPr>
          <w:rFonts w:ascii="Times New Roman" w:hAnsi="Times New Roman" w:eastAsia="SchoolBookSanPin"/>
          <w:sz w:val="28"/>
          <w:szCs w:val="28"/>
        </w:rPr>
        <w:t>Овладение универсальными регулятивными действиями:</w:t>
      </w:r>
    </w:p>
    <w:p w14:paraId="41F58D43">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SchoolBookSanPin"/>
          <w:sz w:val="28"/>
          <w:szCs w:val="28"/>
        </w:rPr>
        <w:t>1) самоорганизация:</w:t>
      </w:r>
    </w:p>
    <w:p w14:paraId="2A94A9A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использовать биологические знания для выявления проблем и их решения в жизненных и учебных ситуациях;</w:t>
      </w:r>
    </w:p>
    <w:p w14:paraId="1B366A4B">
      <w:pPr>
        <w:tabs>
          <w:tab w:val="left" w:pos="510"/>
        </w:tabs>
        <w:spacing w:after="0" w:line="360" w:lineRule="auto"/>
        <w:ind w:firstLine="709"/>
        <w:jc w:val="both"/>
        <w:rPr>
          <w:rFonts w:ascii="Times New Roman" w:hAnsi="Times New Roman" w:eastAsia="Times New Roman"/>
          <w:bCs/>
          <w:iCs/>
          <w:sz w:val="28"/>
          <w:szCs w:val="28"/>
          <w:lang w:eastAsia="ru-RU"/>
        </w:rPr>
      </w:pPr>
      <w:r>
        <w:rPr>
          <w:rFonts w:ascii="Times New Roman" w:hAnsi="Times New Roman" w:eastAsia="Times New Roman"/>
          <w:sz w:val="28"/>
          <w:szCs w:val="28"/>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7B00F525">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F10A8B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самостоятельно составлять план решения проблемы с учётом имеющихся ресурсов, собственных возможностей и предпочтений; </w:t>
      </w:r>
    </w:p>
    <w:p w14:paraId="5BAFB98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давать оценку новым ситуациям; </w:t>
      </w:r>
    </w:p>
    <w:p w14:paraId="7D8F86B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расширять рамки учебного предмета на основе личных предпочтений; </w:t>
      </w:r>
    </w:p>
    <w:p w14:paraId="4296648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делать осознанный выбор, аргументировать его, брать ответственность за решение; </w:t>
      </w:r>
    </w:p>
    <w:p w14:paraId="01A87FF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оценивать приобретённый опыт; </w:t>
      </w:r>
    </w:p>
    <w:p w14:paraId="37C4B97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8BD20B2">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SchoolBookSanPin"/>
          <w:sz w:val="28"/>
          <w:szCs w:val="28"/>
        </w:rPr>
        <w:t>2) самоконтроль:</w:t>
      </w:r>
    </w:p>
    <w:p w14:paraId="355CB1A8">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w:t>
      </w:r>
    </w:p>
    <w:p w14:paraId="37F1744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14:paraId="4238F1B0">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оценивать риски и своевременно принимать решения по их снижению; </w:t>
      </w:r>
    </w:p>
    <w:p w14:paraId="0A6EC43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принимать мотивы и аргументы других при анализе результатов деятельности;</w:t>
      </w:r>
    </w:p>
    <w:p w14:paraId="0DC6317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3) принятия себя и других:</w:t>
      </w:r>
    </w:p>
    <w:p w14:paraId="70015C4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принимать себя, понимая свои недостатки и достоинства;</w:t>
      </w:r>
    </w:p>
    <w:p w14:paraId="440F5BC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принимать мотивы и аргументы других при анализе результатов деятельности;</w:t>
      </w:r>
    </w:p>
    <w:p w14:paraId="66F8F9ED">
      <w:pPr>
        <w:tabs>
          <w:tab w:val="left" w:pos="510"/>
        </w:tabs>
        <w:spacing w:after="0" w:line="360" w:lineRule="auto"/>
        <w:ind w:firstLine="709"/>
        <w:jc w:val="both"/>
        <w:rPr>
          <w:rFonts w:ascii="Times New Roman" w:hAnsi="Times New Roman" w:eastAsia="Times New Roman"/>
          <w:bCs/>
          <w:sz w:val="28"/>
          <w:szCs w:val="28"/>
          <w:lang w:eastAsia="ru-RU"/>
        </w:rPr>
      </w:pPr>
      <w:r>
        <w:rPr>
          <w:rFonts w:ascii="Times New Roman" w:hAnsi="Times New Roman" w:eastAsia="Times New Roman"/>
          <w:sz w:val="28"/>
          <w:szCs w:val="28"/>
          <w:lang w:eastAsia="ru-RU"/>
        </w:rPr>
        <w:t>признавать своё право и право других на ошибку;</w:t>
      </w:r>
    </w:p>
    <w:p w14:paraId="2C26727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развивать способность понимать мир с позиции другого человека.</w:t>
      </w:r>
    </w:p>
    <w:p w14:paraId="657DD4F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caps/>
          <w:sz w:val="28"/>
          <w:szCs w:val="28"/>
          <w:lang w:eastAsia="ru-RU"/>
        </w:rPr>
        <w:t>129.8.8. </w:t>
      </w:r>
      <w:r>
        <w:rPr>
          <w:rFonts w:ascii="Times New Roman" w:hAnsi="Times New Roman" w:eastAsia="Times New Roman"/>
          <w:sz w:val="28"/>
          <w:szCs w:val="28"/>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Pr>
          <w:rFonts w:ascii="Times New Roman" w:hAnsi="Times New Roman" w:eastAsia="SchoolBookSanPin"/>
          <w:sz w:val="28"/>
          <w:szCs w:val="28"/>
        </w:rPr>
        <w:t>обучающихся</w:t>
      </w:r>
      <w:r>
        <w:rPr>
          <w:rFonts w:ascii="Times New Roman" w:hAnsi="Times New Roman" w:eastAsia="Times New Roman"/>
          <w:sz w:val="28"/>
          <w:szCs w:val="28"/>
          <w:lang w:eastAsia="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4A42C15D">
      <w:pPr>
        <w:tabs>
          <w:tab w:val="left" w:pos="510"/>
        </w:tabs>
        <w:spacing w:after="0" w:line="360" w:lineRule="auto"/>
        <w:ind w:firstLine="709"/>
        <w:jc w:val="both"/>
        <w:rPr>
          <w:rFonts w:ascii="Times New Roman" w:hAnsi="Times New Roman" w:eastAsia="Times New Roman"/>
          <w:caps/>
          <w:sz w:val="28"/>
          <w:szCs w:val="28"/>
          <w:lang w:eastAsia="ru-RU"/>
        </w:rPr>
      </w:pPr>
      <w:r>
        <w:rPr>
          <w:rFonts w:ascii="Times New Roman" w:hAnsi="Times New Roman" w:eastAsia="Times New Roman"/>
          <w:caps/>
          <w:sz w:val="28"/>
          <w:szCs w:val="28"/>
          <w:lang w:eastAsia="ru-RU"/>
        </w:rPr>
        <w:t>120.8.9. </w:t>
      </w:r>
      <w:r>
        <w:rPr>
          <w:rFonts w:ascii="Times New Roman" w:hAnsi="Times New Roman" w:eastAsia="OfficinaSansBoldITC"/>
          <w:sz w:val="28"/>
          <w:szCs w:val="28"/>
        </w:rPr>
        <w:t>Предметные результаты освоения учебного предмета «Биология» в 10 классе должны отражать</w:t>
      </w:r>
      <w:r>
        <w:rPr>
          <w:rFonts w:ascii="Times New Roman" w:hAnsi="Times New Roman" w:eastAsia="SchoolBookSanPin"/>
          <w:sz w:val="28"/>
          <w:szCs w:val="28"/>
        </w:rPr>
        <w:t>:</w:t>
      </w:r>
    </w:p>
    <w:p w14:paraId="15A4D17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50D5BFC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11C21F9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14:paraId="6F4B0881">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456AFF3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14:paraId="03831F0B">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выявлять отличительные признаки живых систем, в том числе растений, животных и человека;</w:t>
      </w:r>
    </w:p>
    <w:p w14:paraId="06A3DF1D">
      <w:pPr>
        <w:tabs>
          <w:tab w:val="left" w:pos="510"/>
        </w:tabs>
        <w:spacing w:after="0" w:line="360" w:lineRule="auto"/>
        <w:ind w:firstLine="709"/>
        <w:jc w:val="both"/>
        <w:rPr>
          <w:rFonts w:ascii="Times New Roman" w:hAnsi="Times New Roman" w:eastAsia="Times New Roman"/>
          <w:strike/>
          <w:sz w:val="28"/>
          <w:szCs w:val="28"/>
          <w:lang w:eastAsia="ru-RU"/>
        </w:rPr>
      </w:pPr>
      <w:r>
        <w:rPr>
          <w:rFonts w:ascii="Times New Roman" w:hAnsi="Times New Roman" w:eastAsia="Times New Roman"/>
          <w:sz w:val="28"/>
          <w:szCs w:val="28"/>
          <w:lang w:eastAsia="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14:paraId="78F7546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4479341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выполнять лабораторные и практические работы, соблюдать</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правила при работе с учебным и лабораторным оборудованием;</w:t>
      </w:r>
    </w:p>
    <w:p w14:paraId="3E29BE1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3504A42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A1BEC1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14:paraId="75FE4A12">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3FDA48A0">
      <w:pPr>
        <w:tabs>
          <w:tab w:val="left" w:pos="510"/>
        </w:tabs>
        <w:spacing w:after="0" w:line="360" w:lineRule="auto"/>
        <w:ind w:firstLine="709"/>
        <w:jc w:val="both"/>
        <w:rPr>
          <w:rFonts w:ascii="Times New Roman" w:hAnsi="Times New Roman" w:eastAsia="SchoolBookSanPin"/>
          <w:sz w:val="28"/>
          <w:szCs w:val="28"/>
        </w:rPr>
      </w:pPr>
      <w:r>
        <w:rPr>
          <w:rFonts w:ascii="Times New Roman" w:hAnsi="Times New Roman" w:eastAsia="Times New Roman"/>
          <w:caps/>
          <w:sz w:val="28"/>
          <w:szCs w:val="28"/>
          <w:lang w:eastAsia="ru-RU"/>
        </w:rPr>
        <w:t>120.8.10. </w:t>
      </w:r>
      <w:r>
        <w:rPr>
          <w:rFonts w:ascii="Times New Roman" w:hAnsi="Times New Roman" w:eastAsia="OfficinaSansBoldITC"/>
          <w:sz w:val="28"/>
          <w:szCs w:val="28"/>
        </w:rPr>
        <w:t>Предметные результаты освоения учебного предмета «Биология» в 11 классе должны отражать</w:t>
      </w:r>
      <w:r>
        <w:rPr>
          <w:rFonts w:ascii="Times New Roman" w:hAnsi="Times New Roman" w:eastAsia="SchoolBookSanPin"/>
          <w:sz w:val="28"/>
          <w:szCs w:val="28"/>
        </w:rPr>
        <w:t>:</w:t>
      </w:r>
    </w:p>
    <w:p w14:paraId="3D9FDBC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12D45DC3">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14:paraId="1B841A4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69041DBE">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178FA91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58F79A16">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6F12B2FF">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6D60FFF8">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0127FD4A">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выполнять лабораторные и практические работы, соблюдать</w:t>
      </w:r>
      <w:r>
        <w:rPr>
          <w:rFonts w:ascii="Times New Roman" w:hAnsi="Times New Roman" w:eastAsia="Times New Roman"/>
          <w:iCs/>
          <w:sz w:val="28"/>
          <w:szCs w:val="28"/>
          <w:lang w:eastAsia="ru-RU"/>
        </w:rPr>
        <w:t xml:space="preserve"> </w:t>
      </w:r>
      <w:r>
        <w:rPr>
          <w:rFonts w:ascii="Times New Roman" w:hAnsi="Times New Roman" w:eastAsia="Times New Roman"/>
          <w:sz w:val="28"/>
          <w:szCs w:val="28"/>
          <w:lang w:eastAsia="ru-RU"/>
        </w:rPr>
        <w:t>правила при работе с учебным и лабораторным оборудованием;</w:t>
      </w:r>
    </w:p>
    <w:p w14:paraId="24015E1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14:paraId="0EC2D57C">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7FC67A54">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36336A17">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F441F4F">
      <w:pPr>
        <w:pStyle w:val="234"/>
        <w:spacing w:before="200"/>
        <w:ind w:firstLine="540"/>
        <w:jc w:val="both"/>
        <w:rPr>
          <w:sz w:val="28"/>
          <w:szCs w:val="28"/>
        </w:rPr>
      </w:pPr>
      <w:r>
        <w:rPr>
          <w:sz w:val="28"/>
          <w:szCs w:val="28"/>
        </w:rPr>
        <w:t>120.9. 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609D3BF1">
      <w:pPr>
        <w:pStyle w:val="234"/>
        <w:ind w:firstLine="540"/>
        <w:jc w:val="both"/>
        <w:rPr>
          <w:sz w:val="28"/>
          <w:szCs w:val="28"/>
        </w:rPr>
      </w:pPr>
    </w:p>
    <w:p w14:paraId="4F3D9636">
      <w:pPr>
        <w:pStyle w:val="234"/>
        <w:jc w:val="right"/>
        <w:rPr>
          <w:sz w:val="28"/>
          <w:szCs w:val="28"/>
        </w:rPr>
      </w:pPr>
      <w:r>
        <w:rPr>
          <w:sz w:val="28"/>
          <w:szCs w:val="28"/>
        </w:rPr>
        <w:t>Таблица 16.4</w:t>
      </w:r>
    </w:p>
    <w:p w14:paraId="5CD4FC24">
      <w:pPr>
        <w:pStyle w:val="234"/>
        <w:ind w:firstLine="540"/>
        <w:jc w:val="both"/>
        <w:rPr>
          <w:sz w:val="28"/>
          <w:szCs w:val="28"/>
        </w:rPr>
      </w:pPr>
    </w:p>
    <w:p w14:paraId="44024850">
      <w:pPr>
        <w:pStyle w:val="234"/>
        <w:jc w:val="center"/>
        <w:rPr>
          <w:sz w:val="28"/>
          <w:szCs w:val="28"/>
        </w:rPr>
      </w:pPr>
      <w:r>
        <w:rPr>
          <w:sz w:val="28"/>
          <w:szCs w:val="28"/>
        </w:rPr>
        <w:t>Проверяемые на ЕГЭ по биологии требования</w:t>
      </w:r>
    </w:p>
    <w:p w14:paraId="7B7F1EAD">
      <w:pPr>
        <w:pStyle w:val="234"/>
        <w:jc w:val="center"/>
        <w:rPr>
          <w:sz w:val="28"/>
          <w:szCs w:val="28"/>
        </w:rPr>
      </w:pPr>
      <w:r>
        <w:rPr>
          <w:sz w:val="28"/>
          <w:szCs w:val="28"/>
        </w:rPr>
        <w:t>к результатам освоения основной образовательной программы</w:t>
      </w:r>
    </w:p>
    <w:p w14:paraId="257E0D8D">
      <w:pPr>
        <w:pStyle w:val="234"/>
        <w:jc w:val="center"/>
        <w:rPr>
          <w:sz w:val="28"/>
          <w:szCs w:val="28"/>
        </w:rPr>
      </w:pPr>
      <w:r>
        <w:rPr>
          <w:sz w:val="28"/>
          <w:szCs w:val="28"/>
        </w:rPr>
        <w:t>среднего общего образования</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0AA2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9BD2AB">
            <w:pPr>
              <w:pStyle w:val="234"/>
              <w:jc w:val="center"/>
              <w:rPr>
                <w:sz w:val="24"/>
                <w:szCs w:val="24"/>
              </w:rPr>
            </w:pPr>
            <w:r>
              <w:rPr>
                <w:sz w:val="24"/>
                <w:szCs w:val="24"/>
              </w:rPr>
              <w:t>Код проверяемого требования</w:t>
            </w:r>
          </w:p>
        </w:tc>
        <w:tc>
          <w:tcPr>
            <w:tcW w:w="7370" w:type="dxa"/>
          </w:tcPr>
          <w:p w14:paraId="27DBD6BE">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3DB9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5B7827">
            <w:pPr>
              <w:pStyle w:val="234"/>
              <w:jc w:val="center"/>
              <w:rPr>
                <w:sz w:val="24"/>
                <w:szCs w:val="24"/>
              </w:rPr>
            </w:pPr>
            <w:r>
              <w:rPr>
                <w:sz w:val="24"/>
                <w:szCs w:val="24"/>
              </w:rPr>
              <w:t>1</w:t>
            </w:r>
          </w:p>
        </w:tc>
        <w:tc>
          <w:tcPr>
            <w:tcW w:w="7370" w:type="dxa"/>
          </w:tcPr>
          <w:p w14:paraId="7FDA8EE9">
            <w:pPr>
              <w:pStyle w:val="234"/>
              <w:jc w:val="both"/>
              <w:rPr>
                <w:sz w:val="24"/>
                <w:szCs w:val="24"/>
              </w:rPr>
            </w:pPr>
            <w:r>
              <w:rPr>
                <w:sz w:val="24"/>
                <w:szCs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r w14:paraId="2F8E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033640">
            <w:pPr>
              <w:pStyle w:val="234"/>
              <w:jc w:val="center"/>
              <w:rPr>
                <w:sz w:val="24"/>
                <w:szCs w:val="24"/>
              </w:rPr>
            </w:pPr>
            <w:r>
              <w:rPr>
                <w:sz w:val="24"/>
                <w:szCs w:val="24"/>
              </w:rPr>
              <w:t>2</w:t>
            </w:r>
          </w:p>
        </w:tc>
        <w:tc>
          <w:tcPr>
            <w:tcW w:w="7370" w:type="dxa"/>
          </w:tcPr>
          <w:p w14:paraId="64CEAE1E">
            <w:pPr>
              <w:pStyle w:val="234"/>
              <w:jc w:val="both"/>
              <w:rPr>
                <w:sz w:val="24"/>
                <w:szCs w:val="24"/>
              </w:rPr>
            </w:pPr>
            <w:r>
              <w:rPr>
                <w:sz w:val="24"/>
                <w:szCs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31CFBDF6">
            <w:pPr>
              <w:pStyle w:val="234"/>
              <w:jc w:val="both"/>
              <w:rPr>
                <w:sz w:val="24"/>
                <w:szCs w:val="24"/>
              </w:rPr>
            </w:pPr>
            <w:r>
              <w:rPr>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47B8F767">
            <w:pPr>
              <w:pStyle w:val="234"/>
              <w:jc w:val="both"/>
              <w:rPr>
                <w:sz w:val="24"/>
                <w:szCs w:val="24"/>
              </w:rPr>
            </w:pPr>
            <w:r>
              <w:rPr>
                <w:sz w:val="24"/>
                <w:szCs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14:paraId="7BB5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234D8F">
            <w:pPr>
              <w:pStyle w:val="234"/>
              <w:jc w:val="center"/>
              <w:rPr>
                <w:sz w:val="24"/>
                <w:szCs w:val="24"/>
              </w:rPr>
            </w:pPr>
            <w:r>
              <w:rPr>
                <w:sz w:val="24"/>
                <w:szCs w:val="24"/>
              </w:rPr>
              <w:t>3</w:t>
            </w:r>
          </w:p>
        </w:tc>
        <w:tc>
          <w:tcPr>
            <w:tcW w:w="7370" w:type="dxa"/>
          </w:tcPr>
          <w:p w14:paraId="7E84256E">
            <w:pPr>
              <w:pStyle w:val="234"/>
              <w:jc w:val="both"/>
              <w:rPr>
                <w:sz w:val="24"/>
                <w:szCs w:val="24"/>
              </w:rPr>
            </w:pPr>
            <w:r>
              <w:rPr>
                <w:sz w:val="24"/>
                <w:szCs w:val="24"/>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66935C65">
            <w:pPr>
              <w:pStyle w:val="234"/>
              <w:jc w:val="both"/>
              <w:rPr>
                <w:sz w:val="24"/>
                <w:szCs w:val="24"/>
              </w:rPr>
            </w:pPr>
            <w:r>
              <w:rPr>
                <w:sz w:val="24"/>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14:paraId="43EF8450">
            <w:pPr>
              <w:pStyle w:val="234"/>
              <w:jc w:val="both"/>
              <w:rPr>
                <w:sz w:val="24"/>
                <w:szCs w:val="24"/>
              </w:rPr>
            </w:pPr>
            <w:r>
              <w:rPr>
                <w:sz w:val="24"/>
                <w:szCs w:val="24"/>
              </w:rPr>
              <w:t>принципы (чистоты гамет, комплементарности);</w:t>
            </w:r>
          </w:p>
          <w:p w14:paraId="3726C367">
            <w:pPr>
              <w:pStyle w:val="234"/>
              <w:jc w:val="both"/>
              <w:rPr>
                <w:sz w:val="24"/>
                <w:szCs w:val="24"/>
              </w:rPr>
            </w:pPr>
            <w:r>
              <w:rPr>
                <w:sz w:val="24"/>
                <w:szCs w:val="24"/>
              </w:rPr>
              <w:t>правила (минимума Ю. Либиха, экологической пирамиды чисел, биомассы и энергии);</w:t>
            </w:r>
          </w:p>
          <w:p w14:paraId="6B94E1AF">
            <w:pPr>
              <w:pStyle w:val="234"/>
              <w:jc w:val="both"/>
              <w:rPr>
                <w:sz w:val="24"/>
                <w:szCs w:val="24"/>
              </w:rPr>
            </w:pPr>
            <w:r>
              <w:rPr>
                <w:sz w:val="24"/>
                <w:szCs w:val="24"/>
              </w:rPr>
              <w:t>гипотезы (коацерватной А.И. Опарина, первичного бульона Дж. Холдейна, микросфер С. Фокса, рибозима Т. Чек)</w:t>
            </w:r>
          </w:p>
        </w:tc>
      </w:tr>
      <w:tr w14:paraId="617E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75E8B0">
            <w:pPr>
              <w:pStyle w:val="234"/>
              <w:jc w:val="center"/>
              <w:rPr>
                <w:sz w:val="24"/>
                <w:szCs w:val="24"/>
              </w:rPr>
            </w:pPr>
            <w:r>
              <w:rPr>
                <w:sz w:val="24"/>
                <w:szCs w:val="24"/>
              </w:rPr>
              <w:t>4</w:t>
            </w:r>
          </w:p>
        </w:tc>
        <w:tc>
          <w:tcPr>
            <w:tcW w:w="7370" w:type="dxa"/>
          </w:tcPr>
          <w:p w14:paraId="69CD373A">
            <w:pPr>
              <w:pStyle w:val="234"/>
              <w:jc w:val="both"/>
              <w:rPr>
                <w:sz w:val="24"/>
                <w:szCs w:val="24"/>
              </w:rPr>
            </w:pPr>
            <w:r>
              <w:rPr>
                <w:sz w:val="24"/>
                <w:szCs w:val="24"/>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55097B1E">
            <w:pPr>
              <w:pStyle w:val="234"/>
              <w:jc w:val="both"/>
              <w:rPr>
                <w:sz w:val="24"/>
                <w:szCs w:val="24"/>
              </w:rPr>
            </w:pPr>
            <w:r>
              <w:rPr>
                <w:sz w:val="24"/>
                <w:szCs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14:paraId="2A1C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DF3D094">
            <w:pPr>
              <w:pStyle w:val="234"/>
              <w:jc w:val="center"/>
              <w:rPr>
                <w:sz w:val="24"/>
                <w:szCs w:val="24"/>
              </w:rPr>
            </w:pPr>
            <w:r>
              <w:rPr>
                <w:sz w:val="24"/>
                <w:szCs w:val="24"/>
              </w:rPr>
              <w:t>5</w:t>
            </w:r>
          </w:p>
        </w:tc>
        <w:tc>
          <w:tcPr>
            <w:tcW w:w="7370" w:type="dxa"/>
          </w:tcPr>
          <w:p w14:paraId="674F99C7">
            <w:pPr>
              <w:pStyle w:val="234"/>
              <w:jc w:val="both"/>
              <w:rPr>
                <w:sz w:val="24"/>
                <w:szCs w:val="24"/>
              </w:rPr>
            </w:pPr>
            <w:r>
              <w:rPr>
                <w:sz w:val="24"/>
                <w:szCs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14:paraId="4252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7E7E86">
            <w:pPr>
              <w:pStyle w:val="234"/>
              <w:jc w:val="center"/>
              <w:rPr>
                <w:sz w:val="24"/>
                <w:szCs w:val="24"/>
              </w:rPr>
            </w:pPr>
            <w:r>
              <w:rPr>
                <w:sz w:val="24"/>
                <w:szCs w:val="24"/>
              </w:rPr>
              <w:t>6</w:t>
            </w:r>
          </w:p>
        </w:tc>
        <w:tc>
          <w:tcPr>
            <w:tcW w:w="7370" w:type="dxa"/>
          </w:tcPr>
          <w:p w14:paraId="7EE3A203">
            <w:pPr>
              <w:pStyle w:val="234"/>
              <w:jc w:val="both"/>
              <w:rPr>
                <w:sz w:val="24"/>
                <w:szCs w:val="24"/>
              </w:rPr>
            </w:pPr>
            <w:r>
              <w:rPr>
                <w:sz w:val="24"/>
                <w:szCs w:val="24"/>
              </w:rPr>
              <w:t>Умение выделять существенные признаки:</w:t>
            </w:r>
          </w:p>
          <w:p w14:paraId="6EB7E2C3">
            <w:pPr>
              <w:pStyle w:val="234"/>
              <w:jc w:val="both"/>
              <w:rPr>
                <w:sz w:val="24"/>
                <w:szCs w:val="24"/>
              </w:rPr>
            </w:pPr>
            <w:r>
              <w:rPr>
                <w:sz w:val="24"/>
                <w:szCs w:val="24"/>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14:paraId="1821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9D97B33">
            <w:pPr>
              <w:pStyle w:val="234"/>
              <w:jc w:val="center"/>
              <w:rPr>
                <w:sz w:val="24"/>
                <w:szCs w:val="24"/>
              </w:rPr>
            </w:pPr>
            <w:r>
              <w:rPr>
                <w:sz w:val="24"/>
                <w:szCs w:val="24"/>
              </w:rPr>
              <w:t>7</w:t>
            </w:r>
          </w:p>
        </w:tc>
        <w:tc>
          <w:tcPr>
            <w:tcW w:w="7370" w:type="dxa"/>
          </w:tcPr>
          <w:p w14:paraId="3CD0D52B">
            <w:pPr>
              <w:pStyle w:val="234"/>
              <w:jc w:val="both"/>
              <w:rPr>
                <w:sz w:val="24"/>
                <w:szCs w:val="24"/>
              </w:rPr>
            </w:pPr>
            <w:r>
              <w:rPr>
                <w:sz w:val="24"/>
                <w:szCs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14:paraId="57B5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3802E2">
            <w:pPr>
              <w:pStyle w:val="234"/>
              <w:jc w:val="center"/>
              <w:rPr>
                <w:sz w:val="24"/>
                <w:szCs w:val="24"/>
              </w:rPr>
            </w:pPr>
            <w:r>
              <w:rPr>
                <w:sz w:val="24"/>
                <w:szCs w:val="24"/>
              </w:rPr>
              <w:t>8</w:t>
            </w:r>
          </w:p>
        </w:tc>
        <w:tc>
          <w:tcPr>
            <w:tcW w:w="7370" w:type="dxa"/>
          </w:tcPr>
          <w:p w14:paraId="4F7E20FD">
            <w:pPr>
              <w:pStyle w:val="234"/>
              <w:jc w:val="both"/>
              <w:rPr>
                <w:sz w:val="24"/>
                <w:szCs w:val="24"/>
              </w:rPr>
            </w:pPr>
            <w:r>
              <w:rPr>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14:paraId="08D2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BBF82B">
            <w:pPr>
              <w:pStyle w:val="234"/>
              <w:jc w:val="center"/>
              <w:rPr>
                <w:sz w:val="24"/>
                <w:szCs w:val="24"/>
              </w:rPr>
            </w:pPr>
            <w:r>
              <w:rPr>
                <w:sz w:val="24"/>
                <w:szCs w:val="24"/>
              </w:rPr>
              <w:t>9</w:t>
            </w:r>
          </w:p>
        </w:tc>
        <w:tc>
          <w:tcPr>
            <w:tcW w:w="7370" w:type="dxa"/>
          </w:tcPr>
          <w:p w14:paraId="73FE5320">
            <w:pPr>
              <w:pStyle w:val="234"/>
              <w:jc w:val="both"/>
              <w:rPr>
                <w:sz w:val="24"/>
                <w:szCs w:val="24"/>
              </w:rPr>
            </w:pPr>
            <w:r>
              <w:rPr>
                <w:sz w:val="24"/>
                <w:szCs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64C17EA4">
      <w:pPr>
        <w:pStyle w:val="234"/>
        <w:ind w:firstLine="540"/>
        <w:jc w:val="both"/>
      </w:pPr>
    </w:p>
    <w:p w14:paraId="3311F40E">
      <w:pPr>
        <w:pStyle w:val="234"/>
        <w:ind w:firstLine="540"/>
        <w:jc w:val="both"/>
      </w:pPr>
    </w:p>
    <w:p w14:paraId="38635A33">
      <w:pPr>
        <w:pStyle w:val="234"/>
        <w:jc w:val="right"/>
        <w:rPr>
          <w:sz w:val="28"/>
          <w:szCs w:val="28"/>
        </w:rPr>
      </w:pPr>
      <w:r>
        <w:rPr>
          <w:sz w:val="28"/>
          <w:szCs w:val="28"/>
        </w:rPr>
        <w:t>Таблица 16.5</w:t>
      </w:r>
    </w:p>
    <w:p w14:paraId="49A073A6">
      <w:pPr>
        <w:pStyle w:val="234"/>
        <w:ind w:firstLine="540"/>
        <w:jc w:val="both"/>
        <w:rPr>
          <w:sz w:val="28"/>
          <w:szCs w:val="28"/>
        </w:rPr>
      </w:pPr>
    </w:p>
    <w:p w14:paraId="007C5598">
      <w:pPr>
        <w:pStyle w:val="234"/>
        <w:jc w:val="center"/>
        <w:rPr>
          <w:sz w:val="28"/>
          <w:szCs w:val="28"/>
        </w:rPr>
      </w:pPr>
      <w:r>
        <w:rPr>
          <w:sz w:val="28"/>
          <w:szCs w:val="28"/>
        </w:rPr>
        <w:t>Перечень элементов содержания, проверяемых на ЕГЭ</w:t>
      </w:r>
    </w:p>
    <w:p w14:paraId="458234C9">
      <w:pPr>
        <w:pStyle w:val="234"/>
        <w:jc w:val="center"/>
        <w:rPr>
          <w:sz w:val="28"/>
          <w:szCs w:val="28"/>
        </w:rPr>
      </w:pPr>
      <w:r>
        <w:rPr>
          <w:sz w:val="28"/>
          <w:szCs w:val="28"/>
        </w:rPr>
        <w:t>по биологии</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6266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E1F6922">
            <w:pPr>
              <w:pStyle w:val="234"/>
              <w:jc w:val="center"/>
              <w:rPr>
                <w:sz w:val="24"/>
                <w:szCs w:val="24"/>
              </w:rPr>
            </w:pPr>
            <w:r>
              <w:rPr>
                <w:sz w:val="24"/>
                <w:szCs w:val="24"/>
              </w:rPr>
              <w:t>Код</w:t>
            </w:r>
          </w:p>
        </w:tc>
        <w:tc>
          <w:tcPr>
            <w:tcW w:w="7994" w:type="dxa"/>
          </w:tcPr>
          <w:p w14:paraId="6C9A7EC0">
            <w:pPr>
              <w:pStyle w:val="234"/>
              <w:jc w:val="center"/>
              <w:rPr>
                <w:sz w:val="24"/>
                <w:szCs w:val="24"/>
              </w:rPr>
            </w:pPr>
            <w:r>
              <w:rPr>
                <w:sz w:val="24"/>
                <w:szCs w:val="24"/>
              </w:rPr>
              <w:t>Проверяемый элемент содержания</w:t>
            </w:r>
          </w:p>
        </w:tc>
      </w:tr>
      <w:tr w14:paraId="7585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8482F3">
            <w:pPr>
              <w:pStyle w:val="234"/>
              <w:jc w:val="center"/>
              <w:rPr>
                <w:sz w:val="24"/>
                <w:szCs w:val="24"/>
              </w:rPr>
            </w:pPr>
            <w:r>
              <w:rPr>
                <w:sz w:val="24"/>
                <w:szCs w:val="24"/>
              </w:rPr>
              <w:t>1</w:t>
            </w:r>
          </w:p>
        </w:tc>
        <w:tc>
          <w:tcPr>
            <w:tcW w:w="7994" w:type="dxa"/>
          </w:tcPr>
          <w:p w14:paraId="079914FB">
            <w:pPr>
              <w:pStyle w:val="234"/>
              <w:jc w:val="both"/>
              <w:rPr>
                <w:sz w:val="24"/>
                <w:szCs w:val="24"/>
              </w:rPr>
            </w:pPr>
            <w:r>
              <w:rPr>
                <w:sz w:val="24"/>
                <w:szCs w:val="24"/>
              </w:rPr>
              <w:t>Биология как наука. Живые системы и их изучение</w:t>
            </w:r>
          </w:p>
        </w:tc>
      </w:tr>
      <w:tr w14:paraId="5F7D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E13C3B">
            <w:pPr>
              <w:pStyle w:val="234"/>
              <w:jc w:val="center"/>
              <w:rPr>
                <w:sz w:val="24"/>
                <w:szCs w:val="24"/>
              </w:rPr>
            </w:pPr>
            <w:r>
              <w:rPr>
                <w:sz w:val="24"/>
                <w:szCs w:val="24"/>
              </w:rPr>
              <w:t>1.1</w:t>
            </w:r>
          </w:p>
        </w:tc>
        <w:tc>
          <w:tcPr>
            <w:tcW w:w="7994" w:type="dxa"/>
          </w:tcPr>
          <w:p w14:paraId="60E80CC4">
            <w:pPr>
              <w:pStyle w:val="234"/>
              <w:jc w:val="both"/>
              <w:rPr>
                <w:sz w:val="24"/>
                <w:szCs w:val="24"/>
              </w:rPr>
            </w:pPr>
            <w:r>
              <w:rPr>
                <w:sz w:val="24"/>
                <w:szCs w:val="24"/>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14:paraId="2EA13FDA">
            <w:pPr>
              <w:pStyle w:val="234"/>
              <w:jc w:val="both"/>
              <w:rPr>
                <w:sz w:val="24"/>
                <w:szCs w:val="24"/>
              </w:rPr>
            </w:pPr>
            <w:r>
              <w:rPr>
                <w:sz w:val="24"/>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14:paraId="248A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B86F81">
            <w:pPr>
              <w:pStyle w:val="234"/>
              <w:jc w:val="center"/>
              <w:rPr>
                <w:sz w:val="24"/>
                <w:szCs w:val="24"/>
              </w:rPr>
            </w:pPr>
            <w:r>
              <w:rPr>
                <w:sz w:val="24"/>
                <w:szCs w:val="24"/>
              </w:rPr>
              <w:t>1.2</w:t>
            </w:r>
          </w:p>
        </w:tc>
        <w:tc>
          <w:tcPr>
            <w:tcW w:w="7994" w:type="dxa"/>
          </w:tcPr>
          <w:p w14:paraId="654156E2">
            <w:pPr>
              <w:pStyle w:val="234"/>
              <w:jc w:val="both"/>
              <w:rPr>
                <w:sz w:val="24"/>
                <w:szCs w:val="24"/>
              </w:rPr>
            </w:pPr>
            <w:r>
              <w:rPr>
                <w:sz w:val="24"/>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72C1057C">
            <w:pPr>
              <w:pStyle w:val="234"/>
              <w:jc w:val="both"/>
              <w:rPr>
                <w:sz w:val="24"/>
                <w:szCs w:val="24"/>
              </w:rPr>
            </w:pPr>
            <w:r>
              <w:rPr>
                <w:sz w:val="24"/>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14:paraId="28B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EB9D4E">
            <w:pPr>
              <w:pStyle w:val="234"/>
              <w:jc w:val="center"/>
              <w:rPr>
                <w:sz w:val="24"/>
                <w:szCs w:val="24"/>
              </w:rPr>
            </w:pPr>
            <w:r>
              <w:rPr>
                <w:sz w:val="24"/>
                <w:szCs w:val="24"/>
              </w:rPr>
              <w:t>1.3</w:t>
            </w:r>
          </w:p>
        </w:tc>
        <w:tc>
          <w:tcPr>
            <w:tcW w:w="7994" w:type="dxa"/>
          </w:tcPr>
          <w:p w14:paraId="3D08D85D">
            <w:pPr>
              <w:pStyle w:val="234"/>
              <w:jc w:val="both"/>
              <w:rPr>
                <w:sz w:val="24"/>
                <w:szCs w:val="24"/>
              </w:rPr>
            </w:pPr>
            <w:r>
              <w:rPr>
                <w:sz w:val="24"/>
                <w:szCs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14:paraId="3649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E74A54">
            <w:pPr>
              <w:pStyle w:val="234"/>
              <w:jc w:val="center"/>
              <w:rPr>
                <w:sz w:val="24"/>
                <w:szCs w:val="24"/>
              </w:rPr>
            </w:pPr>
            <w:r>
              <w:rPr>
                <w:sz w:val="24"/>
                <w:szCs w:val="24"/>
              </w:rPr>
              <w:t>2</w:t>
            </w:r>
          </w:p>
        </w:tc>
        <w:tc>
          <w:tcPr>
            <w:tcW w:w="7994" w:type="dxa"/>
          </w:tcPr>
          <w:p w14:paraId="245FA59E">
            <w:pPr>
              <w:pStyle w:val="234"/>
              <w:jc w:val="both"/>
              <w:rPr>
                <w:sz w:val="24"/>
                <w:szCs w:val="24"/>
              </w:rPr>
            </w:pPr>
            <w:r>
              <w:rPr>
                <w:sz w:val="24"/>
                <w:szCs w:val="24"/>
              </w:rPr>
              <w:t>Клетка как биологическая система</w:t>
            </w:r>
          </w:p>
        </w:tc>
      </w:tr>
      <w:tr w14:paraId="4632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F66E3C">
            <w:pPr>
              <w:pStyle w:val="234"/>
              <w:jc w:val="center"/>
              <w:rPr>
                <w:sz w:val="24"/>
                <w:szCs w:val="24"/>
              </w:rPr>
            </w:pPr>
            <w:r>
              <w:rPr>
                <w:sz w:val="24"/>
                <w:szCs w:val="24"/>
              </w:rPr>
              <w:t>2.1</w:t>
            </w:r>
          </w:p>
        </w:tc>
        <w:tc>
          <w:tcPr>
            <w:tcW w:w="7994" w:type="dxa"/>
          </w:tcPr>
          <w:p w14:paraId="03105FC4">
            <w:pPr>
              <w:pStyle w:val="234"/>
              <w:jc w:val="both"/>
              <w:rPr>
                <w:sz w:val="24"/>
                <w:szCs w:val="24"/>
              </w:rPr>
            </w:pPr>
            <w:r>
              <w:rPr>
                <w:sz w:val="24"/>
                <w:szCs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3360A576">
            <w:pPr>
              <w:pStyle w:val="234"/>
              <w:jc w:val="both"/>
              <w:rPr>
                <w:sz w:val="24"/>
                <w:szCs w:val="24"/>
              </w:rPr>
            </w:pPr>
            <w:r>
              <w:rPr>
                <w:sz w:val="24"/>
                <w:szCs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14:paraId="36FB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70E1A1">
            <w:pPr>
              <w:pStyle w:val="234"/>
              <w:jc w:val="center"/>
              <w:rPr>
                <w:sz w:val="24"/>
                <w:szCs w:val="24"/>
              </w:rPr>
            </w:pPr>
            <w:r>
              <w:rPr>
                <w:sz w:val="24"/>
                <w:szCs w:val="24"/>
              </w:rPr>
              <w:t>2.2</w:t>
            </w:r>
          </w:p>
        </w:tc>
        <w:tc>
          <w:tcPr>
            <w:tcW w:w="7994" w:type="dxa"/>
          </w:tcPr>
          <w:p w14:paraId="3F3824BA">
            <w:pPr>
              <w:pStyle w:val="234"/>
              <w:jc w:val="both"/>
              <w:rPr>
                <w:sz w:val="24"/>
                <w:szCs w:val="24"/>
              </w:rPr>
            </w:pPr>
            <w:r>
              <w:rPr>
                <w:sz w:val="24"/>
                <w:szCs w:val="24"/>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5D22EE7E">
            <w:pPr>
              <w:pStyle w:val="234"/>
              <w:jc w:val="both"/>
              <w:rPr>
                <w:sz w:val="24"/>
                <w:szCs w:val="24"/>
              </w:rPr>
            </w:pPr>
            <w:r>
              <w:rPr>
                <w:sz w:val="24"/>
                <w:szCs w:val="24"/>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14:paraId="0CF1C173">
            <w:pPr>
              <w:pStyle w:val="234"/>
              <w:jc w:val="both"/>
              <w:rPr>
                <w:sz w:val="24"/>
                <w:szCs w:val="24"/>
              </w:rPr>
            </w:pPr>
            <w:r>
              <w:rPr>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4DF179E1">
            <w:pPr>
              <w:pStyle w:val="234"/>
              <w:jc w:val="both"/>
              <w:rPr>
                <w:sz w:val="24"/>
                <w:szCs w:val="24"/>
              </w:rPr>
            </w:pPr>
            <w:r>
              <w:rPr>
                <w:sz w:val="24"/>
                <w:szCs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01F42E54">
            <w:pPr>
              <w:pStyle w:val="234"/>
              <w:jc w:val="both"/>
              <w:rPr>
                <w:sz w:val="24"/>
                <w:szCs w:val="24"/>
              </w:rPr>
            </w:pPr>
            <w:r>
              <w:rPr>
                <w:sz w:val="24"/>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75B54558">
            <w:pPr>
              <w:pStyle w:val="234"/>
              <w:jc w:val="both"/>
              <w:rPr>
                <w:sz w:val="24"/>
                <w:szCs w:val="24"/>
              </w:rPr>
            </w:pPr>
            <w:r>
              <w:rPr>
                <w:sz w:val="24"/>
                <w:szCs w:val="24"/>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14:paraId="6D3663BF">
            <w:pPr>
              <w:pStyle w:val="234"/>
              <w:jc w:val="both"/>
              <w:rPr>
                <w:sz w:val="24"/>
                <w:szCs w:val="24"/>
              </w:rPr>
            </w:pPr>
            <w:r>
              <w:rPr>
                <w:sz w:val="24"/>
                <w:szCs w:val="24"/>
              </w:rPr>
              <w:t>Структурная биология: биохимические и биофизические исследования состава и пространственной структуры биомолекул</w:t>
            </w:r>
          </w:p>
        </w:tc>
      </w:tr>
      <w:tr w14:paraId="054F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45EC33">
            <w:pPr>
              <w:pStyle w:val="234"/>
              <w:jc w:val="center"/>
              <w:rPr>
                <w:sz w:val="24"/>
                <w:szCs w:val="24"/>
              </w:rPr>
            </w:pPr>
            <w:r>
              <w:rPr>
                <w:sz w:val="24"/>
                <w:szCs w:val="24"/>
              </w:rPr>
              <w:t>2.3</w:t>
            </w:r>
          </w:p>
        </w:tc>
        <w:tc>
          <w:tcPr>
            <w:tcW w:w="7994" w:type="dxa"/>
          </w:tcPr>
          <w:p w14:paraId="0826FFB4">
            <w:pPr>
              <w:pStyle w:val="234"/>
              <w:jc w:val="both"/>
              <w:rPr>
                <w:sz w:val="24"/>
                <w:szCs w:val="24"/>
              </w:rPr>
            </w:pPr>
            <w:r>
              <w:rPr>
                <w:sz w:val="24"/>
                <w:szCs w:val="24"/>
              </w:rPr>
              <w:t>Типы клеток: эукариотическая и прокариотическая. Структурно-функциональные образования клетки.</w:t>
            </w:r>
          </w:p>
          <w:p w14:paraId="745537CB">
            <w:pPr>
              <w:pStyle w:val="234"/>
              <w:jc w:val="both"/>
              <w:rPr>
                <w:sz w:val="24"/>
                <w:szCs w:val="24"/>
              </w:rPr>
            </w:pPr>
            <w:r>
              <w:rPr>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3EB060A5">
            <w:pPr>
              <w:pStyle w:val="234"/>
              <w:jc w:val="both"/>
              <w:rPr>
                <w:sz w:val="24"/>
                <w:szCs w:val="24"/>
              </w:rPr>
            </w:pPr>
            <w:r>
              <w:rPr>
                <w:sz w:val="24"/>
                <w:szCs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31384FA5">
            <w:pPr>
              <w:pStyle w:val="234"/>
              <w:jc w:val="both"/>
              <w:rPr>
                <w:sz w:val="24"/>
                <w:szCs w:val="24"/>
              </w:rPr>
            </w:pPr>
            <w:r>
              <w:rPr>
                <w:sz w:val="24"/>
                <w:szCs w:val="24"/>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55428F90">
            <w:pPr>
              <w:pStyle w:val="234"/>
              <w:jc w:val="both"/>
              <w:rPr>
                <w:sz w:val="24"/>
                <w:szCs w:val="24"/>
              </w:rPr>
            </w:pPr>
            <w:r>
              <w:rPr>
                <w:sz w:val="24"/>
                <w:szCs w:val="24"/>
              </w:rPr>
              <w:t>Полуавтономные органоиды клетки: митохондрии, пластиды.</w:t>
            </w:r>
          </w:p>
          <w:p w14:paraId="333AD601">
            <w:pPr>
              <w:pStyle w:val="234"/>
              <w:jc w:val="both"/>
              <w:rPr>
                <w:sz w:val="24"/>
                <w:szCs w:val="24"/>
              </w:rPr>
            </w:pPr>
            <w:r>
              <w:rPr>
                <w:sz w:val="24"/>
                <w:szCs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02783691">
            <w:pPr>
              <w:pStyle w:val="234"/>
              <w:jc w:val="both"/>
              <w:rPr>
                <w:sz w:val="24"/>
                <w:szCs w:val="24"/>
              </w:rPr>
            </w:pPr>
            <w:r>
              <w:rPr>
                <w:sz w:val="24"/>
                <w:szCs w:val="24"/>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14:paraId="7CEB0ABB">
            <w:pPr>
              <w:pStyle w:val="234"/>
              <w:jc w:val="both"/>
              <w:rPr>
                <w:sz w:val="24"/>
                <w:szCs w:val="24"/>
              </w:rPr>
            </w:pPr>
            <w:r>
              <w:rPr>
                <w:sz w:val="24"/>
                <w:szCs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14:paraId="54A4AADF">
            <w:pPr>
              <w:pStyle w:val="234"/>
              <w:jc w:val="both"/>
              <w:rPr>
                <w:sz w:val="24"/>
                <w:szCs w:val="24"/>
              </w:rPr>
            </w:pPr>
            <w:r>
              <w:rPr>
                <w:sz w:val="24"/>
                <w:szCs w:val="24"/>
              </w:rPr>
              <w:t>Клеточные включения. Сравнительная характеристика клеток эукариот (растительной, животной, грибной)</w:t>
            </w:r>
          </w:p>
        </w:tc>
      </w:tr>
      <w:tr w14:paraId="3409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4BF4BB2">
            <w:pPr>
              <w:pStyle w:val="234"/>
              <w:jc w:val="center"/>
              <w:rPr>
                <w:sz w:val="24"/>
                <w:szCs w:val="24"/>
              </w:rPr>
            </w:pPr>
            <w:r>
              <w:rPr>
                <w:sz w:val="24"/>
                <w:szCs w:val="24"/>
              </w:rPr>
              <w:t>2.4</w:t>
            </w:r>
          </w:p>
        </w:tc>
        <w:tc>
          <w:tcPr>
            <w:tcW w:w="7994" w:type="dxa"/>
          </w:tcPr>
          <w:p w14:paraId="42FA92DF">
            <w:pPr>
              <w:pStyle w:val="234"/>
              <w:jc w:val="both"/>
              <w:rPr>
                <w:sz w:val="24"/>
                <w:szCs w:val="24"/>
              </w:rPr>
            </w:pPr>
            <w:r>
              <w:rPr>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55896F27">
            <w:pPr>
              <w:pStyle w:val="234"/>
              <w:jc w:val="both"/>
              <w:rPr>
                <w:sz w:val="24"/>
                <w:szCs w:val="24"/>
              </w:rPr>
            </w:pPr>
            <w:r>
              <w:rPr>
                <w:sz w:val="24"/>
                <w:szCs w:val="24"/>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14:paraId="1F45992E">
            <w:pPr>
              <w:pStyle w:val="234"/>
              <w:jc w:val="both"/>
              <w:rPr>
                <w:sz w:val="24"/>
                <w:szCs w:val="24"/>
              </w:rPr>
            </w:pPr>
            <w:r>
              <w:rPr>
                <w:sz w:val="24"/>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5B54D4D6">
            <w:pPr>
              <w:pStyle w:val="234"/>
              <w:jc w:val="both"/>
              <w:rPr>
                <w:sz w:val="24"/>
                <w:szCs w:val="24"/>
              </w:rPr>
            </w:pPr>
            <w:r>
              <w:rPr>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78EE4CE9">
            <w:pPr>
              <w:pStyle w:val="234"/>
              <w:jc w:val="both"/>
              <w:rPr>
                <w:sz w:val="24"/>
                <w:szCs w:val="24"/>
              </w:rPr>
            </w:pPr>
            <w:r>
              <w:rPr>
                <w:sz w:val="24"/>
                <w:szCs w:val="24"/>
              </w:rPr>
              <w:t>Аэробные организмы. Этапы энергетического обмена. Подготовительный этап. Гликолиз - бескислородное расщепление глюкозы.</w:t>
            </w:r>
          </w:p>
          <w:p w14:paraId="0002EE46">
            <w:pPr>
              <w:pStyle w:val="234"/>
              <w:jc w:val="both"/>
              <w:rPr>
                <w:sz w:val="24"/>
                <w:szCs w:val="24"/>
              </w:rPr>
            </w:pPr>
            <w:r>
              <w:rPr>
                <w:sz w:val="24"/>
                <w:szCs w:val="24"/>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14:paraId="6CBA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55E4C2">
            <w:pPr>
              <w:pStyle w:val="234"/>
              <w:jc w:val="center"/>
              <w:rPr>
                <w:sz w:val="24"/>
                <w:szCs w:val="24"/>
              </w:rPr>
            </w:pPr>
            <w:r>
              <w:rPr>
                <w:sz w:val="24"/>
                <w:szCs w:val="24"/>
              </w:rPr>
              <w:t>2.5</w:t>
            </w:r>
          </w:p>
        </w:tc>
        <w:tc>
          <w:tcPr>
            <w:tcW w:w="7994" w:type="dxa"/>
          </w:tcPr>
          <w:p w14:paraId="3E6E7FF5">
            <w:pPr>
              <w:pStyle w:val="234"/>
              <w:jc w:val="both"/>
              <w:rPr>
                <w:sz w:val="24"/>
                <w:szCs w:val="24"/>
              </w:rPr>
            </w:pPr>
            <w:r>
              <w:rPr>
                <w:sz w:val="24"/>
                <w:szCs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14:paraId="34DE5771">
            <w:pPr>
              <w:pStyle w:val="234"/>
              <w:jc w:val="both"/>
              <w:rPr>
                <w:sz w:val="24"/>
                <w:szCs w:val="24"/>
              </w:rPr>
            </w:pPr>
            <w:r>
              <w:rPr>
                <w:sz w:val="24"/>
                <w:szCs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18C02DFF">
            <w:pPr>
              <w:pStyle w:val="234"/>
              <w:jc w:val="both"/>
              <w:rPr>
                <w:sz w:val="24"/>
                <w:szCs w:val="24"/>
              </w:rPr>
            </w:pPr>
            <w:r>
              <w:rPr>
                <w:sz w:val="24"/>
                <w:szCs w:val="24"/>
              </w:rPr>
              <w:t>Вирусы - неклеточные формы жизни и облигатные паразиты. Строение простых и сложных вирусов, ретровирусов, бактериофагов.</w:t>
            </w:r>
          </w:p>
          <w:p w14:paraId="0B241414">
            <w:pPr>
              <w:pStyle w:val="234"/>
              <w:jc w:val="both"/>
              <w:rPr>
                <w:sz w:val="24"/>
                <w:szCs w:val="24"/>
              </w:rPr>
            </w:pPr>
            <w:r>
              <w:rPr>
                <w:sz w:val="24"/>
                <w:szCs w:val="24"/>
              </w:rPr>
              <w:t>Вирусные заболевания человека, животных, растений. СПИД, COVID-19, социальные и медицинские проблемы</w:t>
            </w:r>
          </w:p>
        </w:tc>
      </w:tr>
      <w:tr w14:paraId="68A6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8239BC">
            <w:pPr>
              <w:pStyle w:val="234"/>
              <w:jc w:val="center"/>
              <w:rPr>
                <w:sz w:val="24"/>
                <w:szCs w:val="24"/>
              </w:rPr>
            </w:pPr>
            <w:r>
              <w:rPr>
                <w:sz w:val="24"/>
                <w:szCs w:val="24"/>
              </w:rPr>
              <w:t>2.6</w:t>
            </w:r>
          </w:p>
        </w:tc>
        <w:tc>
          <w:tcPr>
            <w:tcW w:w="7994" w:type="dxa"/>
          </w:tcPr>
          <w:p w14:paraId="521A8E6F">
            <w:pPr>
              <w:pStyle w:val="234"/>
              <w:jc w:val="both"/>
              <w:rPr>
                <w:sz w:val="24"/>
                <w:szCs w:val="24"/>
              </w:rPr>
            </w:pPr>
            <w:r>
              <w:rPr>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58E6B124">
            <w:pPr>
              <w:pStyle w:val="234"/>
              <w:jc w:val="both"/>
              <w:rPr>
                <w:sz w:val="24"/>
                <w:szCs w:val="24"/>
              </w:rPr>
            </w:pPr>
            <w:r>
              <w:rPr>
                <w:sz w:val="24"/>
                <w:szCs w:val="24"/>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0F5A728C">
            <w:pPr>
              <w:pStyle w:val="234"/>
              <w:jc w:val="both"/>
              <w:rPr>
                <w:sz w:val="24"/>
                <w:szCs w:val="24"/>
              </w:rPr>
            </w:pPr>
            <w:r>
              <w:rPr>
                <w:sz w:val="24"/>
                <w:szCs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14:paraId="5FB9BB9F">
            <w:pPr>
              <w:pStyle w:val="234"/>
              <w:jc w:val="both"/>
              <w:rPr>
                <w:sz w:val="24"/>
                <w:szCs w:val="24"/>
              </w:rPr>
            </w:pPr>
            <w:r>
              <w:rPr>
                <w:sz w:val="24"/>
                <w:szCs w:val="24"/>
              </w:rPr>
              <w:t>Функциональная геномика</w:t>
            </w:r>
          </w:p>
        </w:tc>
      </w:tr>
      <w:tr w14:paraId="1AED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4C5A49">
            <w:pPr>
              <w:pStyle w:val="234"/>
              <w:jc w:val="center"/>
              <w:rPr>
                <w:sz w:val="24"/>
                <w:szCs w:val="24"/>
              </w:rPr>
            </w:pPr>
            <w:r>
              <w:rPr>
                <w:sz w:val="24"/>
                <w:szCs w:val="24"/>
              </w:rPr>
              <w:t>3</w:t>
            </w:r>
          </w:p>
        </w:tc>
        <w:tc>
          <w:tcPr>
            <w:tcW w:w="7994" w:type="dxa"/>
          </w:tcPr>
          <w:p w14:paraId="55B6710D">
            <w:pPr>
              <w:pStyle w:val="234"/>
              <w:jc w:val="both"/>
              <w:rPr>
                <w:sz w:val="24"/>
                <w:szCs w:val="24"/>
              </w:rPr>
            </w:pPr>
            <w:r>
              <w:rPr>
                <w:sz w:val="24"/>
                <w:szCs w:val="24"/>
              </w:rPr>
              <w:t>Организм как биологическая система</w:t>
            </w:r>
          </w:p>
        </w:tc>
      </w:tr>
      <w:tr w14:paraId="3E1D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D64DDD">
            <w:pPr>
              <w:pStyle w:val="234"/>
              <w:jc w:val="center"/>
              <w:rPr>
                <w:sz w:val="24"/>
                <w:szCs w:val="24"/>
              </w:rPr>
            </w:pPr>
            <w:r>
              <w:rPr>
                <w:sz w:val="24"/>
                <w:szCs w:val="24"/>
              </w:rPr>
              <w:t>3.1</w:t>
            </w:r>
          </w:p>
        </w:tc>
        <w:tc>
          <w:tcPr>
            <w:tcW w:w="7994" w:type="dxa"/>
          </w:tcPr>
          <w:p w14:paraId="20A2E69B">
            <w:pPr>
              <w:pStyle w:val="234"/>
              <w:jc w:val="both"/>
              <w:rPr>
                <w:sz w:val="24"/>
                <w:szCs w:val="24"/>
              </w:rPr>
            </w:pPr>
            <w:r>
              <w:rPr>
                <w:sz w:val="24"/>
                <w:szCs w:val="24"/>
              </w:rPr>
              <w:t>Одноклеточные, колониальные, многоклеточные организмы и многотканевые организмы.</w:t>
            </w:r>
          </w:p>
          <w:p w14:paraId="2F5E70FC">
            <w:pPr>
              <w:pStyle w:val="234"/>
              <w:jc w:val="both"/>
              <w:rPr>
                <w:sz w:val="24"/>
                <w:szCs w:val="24"/>
              </w:rPr>
            </w:pPr>
            <w:r>
              <w:rPr>
                <w:sz w:val="24"/>
                <w:szCs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2BF7B17F">
            <w:pPr>
              <w:pStyle w:val="234"/>
              <w:jc w:val="both"/>
              <w:rPr>
                <w:sz w:val="24"/>
                <w:szCs w:val="24"/>
              </w:rPr>
            </w:pPr>
            <w:r>
              <w:rPr>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063002AC">
            <w:pPr>
              <w:pStyle w:val="234"/>
              <w:jc w:val="both"/>
              <w:rPr>
                <w:sz w:val="24"/>
                <w:szCs w:val="24"/>
              </w:rPr>
            </w:pPr>
            <w:r>
              <w:rPr>
                <w:sz w:val="24"/>
                <w:szCs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14:paraId="54A2B082">
            <w:pPr>
              <w:pStyle w:val="234"/>
              <w:jc w:val="both"/>
              <w:rPr>
                <w:sz w:val="24"/>
                <w:szCs w:val="24"/>
              </w:rPr>
            </w:pPr>
            <w:r>
              <w:rPr>
                <w:sz w:val="24"/>
                <w:szCs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14:paraId="55AFDADC">
            <w:pPr>
              <w:pStyle w:val="234"/>
              <w:jc w:val="both"/>
              <w:rPr>
                <w:sz w:val="24"/>
                <w:szCs w:val="24"/>
              </w:rPr>
            </w:pPr>
            <w:r>
              <w:rPr>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14:paraId="177A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BE7213">
            <w:pPr>
              <w:pStyle w:val="234"/>
              <w:jc w:val="center"/>
              <w:rPr>
                <w:sz w:val="24"/>
                <w:szCs w:val="24"/>
              </w:rPr>
            </w:pPr>
            <w:r>
              <w:rPr>
                <w:sz w:val="24"/>
                <w:szCs w:val="24"/>
              </w:rPr>
              <w:t>3.2</w:t>
            </w:r>
          </w:p>
        </w:tc>
        <w:tc>
          <w:tcPr>
            <w:tcW w:w="7994" w:type="dxa"/>
          </w:tcPr>
          <w:p w14:paraId="56FF6DD0">
            <w:pPr>
              <w:pStyle w:val="234"/>
              <w:jc w:val="both"/>
              <w:rPr>
                <w:sz w:val="24"/>
                <w:szCs w:val="24"/>
              </w:rPr>
            </w:pPr>
            <w:r>
              <w:rPr>
                <w:sz w:val="24"/>
                <w:szCs w:val="24"/>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14:paraId="17A5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D032ABE">
            <w:pPr>
              <w:pStyle w:val="234"/>
              <w:jc w:val="center"/>
              <w:rPr>
                <w:sz w:val="24"/>
                <w:szCs w:val="24"/>
              </w:rPr>
            </w:pPr>
            <w:r>
              <w:rPr>
                <w:sz w:val="24"/>
                <w:szCs w:val="24"/>
              </w:rPr>
              <w:t>3.3</w:t>
            </w:r>
          </w:p>
        </w:tc>
        <w:tc>
          <w:tcPr>
            <w:tcW w:w="7994" w:type="dxa"/>
          </w:tcPr>
          <w:p w14:paraId="48F44D3C">
            <w:pPr>
              <w:pStyle w:val="234"/>
              <w:jc w:val="both"/>
              <w:rPr>
                <w:sz w:val="24"/>
                <w:szCs w:val="24"/>
              </w:rPr>
            </w:pPr>
            <w:r>
              <w:rPr>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566374D1">
            <w:pPr>
              <w:pStyle w:val="234"/>
              <w:jc w:val="both"/>
              <w:rPr>
                <w:sz w:val="24"/>
                <w:szCs w:val="24"/>
              </w:rPr>
            </w:pPr>
            <w:r>
              <w:rPr>
                <w:sz w:val="24"/>
                <w:szCs w:val="24"/>
              </w:rPr>
              <w:t>Анализирующее скрещивание. Промежуточный характер наследования. Расщепление признаков при неполном доминировании.</w:t>
            </w:r>
          </w:p>
          <w:p w14:paraId="3BE95FDB">
            <w:pPr>
              <w:pStyle w:val="234"/>
              <w:jc w:val="both"/>
              <w:rPr>
                <w:sz w:val="24"/>
                <w:szCs w:val="24"/>
              </w:rPr>
            </w:pPr>
            <w:r>
              <w:rPr>
                <w:sz w:val="24"/>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5464C622">
            <w:pPr>
              <w:pStyle w:val="234"/>
              <w:jc w:val="both"/>
              <w:rPr>
                <w:sz w:val="24"/>
                <w:szCs w:val="24"/>
              </w:rPr>
            </w:pPr>
            <w:r>
              <w:rPr>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180D0941">
            <w:pPr>
              <w:pStyle w:val="234"/>
              <w:jc w:val="both"/>
              <w:rPr>
                <w:sz w:val="24"/>
                <w:szCs w:val="24"/>
              </w:rPr>
            </w:pPr>
            <w:r>
              <w:rPr>
                <w:sz w:val="24"/>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14:paraId="1913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E57186">
            <w:pPr>
              <w:pStyle w:val="234"/>
              <w:jc w:val="center"/>
              <w:rPr>
                <w:sz w:val="24"/>
                <w:szCs w:val="24"/>
              </w:rPr>
            </w:pPr>
            <w:r>
              <w:rPr>
                <w:sz w:val="24"/>
                <w:szCs w:val="24"/>
              </w:rPr>
              <w:t>3.4</w:t>
            </w:r>
          </w:p>
        </w:tc>
        <w:tc>
          <w:tcPr>
            <w:tcW w:w="7994" w:type="dxa"/>
          </w:tcPr>
          <w:p w14:paraId="49D1FFE7">
            <w:pPr>
              <w:pStyle w:val="234"/>
              <w:jc w:val="both"/>
              <w:rPr>
                <w:sz w:val="24"/>
                <w:szCs w:val="24"/>
              </w:rPr>
            </w:pPr>
            <w:r>
              <w:rPr>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1EBE212C">
            <w:pPr>
              <w:pStyle w:val="234"/>
              <w:jc w:val="both"/>
              <w:rPr>
                <w:sz w:val="24"/>
                <w:szCs w:val="24"/>
              </w:rPr>
            </w:pPr>
            <w:r>
              <w:rPr>
                <w:sz w:val="24"/>
                <w:szCs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2B24084D">
            <w:pPr>
              <w:pStyle w:val="234"/>
              <w:jc w:val="both"/>
              <w:rPr>
                <w:sz w:val="24"/>
                <w:szCs w:val="24"/>
              </w:rPr>
            </w:pPr>
            <w:r>
              <w:rPr>
                <w:sz w:val="24"/>
                <w:szCs w:val="24"/>
              </w:rPr>
              <w:t>Генотипическая изменчивость. Свойства генотипической изменчивости. Виды генотипической изменчивости: комбинативная, мутационная.</w:t>
            </w:r>
          </w:p>
          <w:p w14:paraId="05715F08">
            <w:pPr>
              <w:pStyle w:val="234"/>
              <w:jc w:val="both"/>
              <w:rPr>
                <w:sz w:val="24"/>
                <w:szCs w:val="24"/>
              </w:rPr>
            </w:pPr>
            <w:r>
              <w:rPr>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7B1D93E0">
            <w:pPr>
              <w:pStyle w:val="234"/>
              <w:jc w:val="both"/>
              <w:rPr>
                <w:sz w:val="24"/>
                <w:szCs w:val="24"/>
              </w:rPr>
            </w:pPr>
            <w:r>
              <w:rPr>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14:paraId="7195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391CDC">
            <w:pPr>
              <w:pStyle w:val="234"/>
              <w:jc w:val="center"/>
              <w:rPr>
                <w:sz w:val="24"/>
                <w:szCs w:val="24"/>
              </w:rPr>
            </w:pPr>
            <w:r>
              <w:rPr>
                <w:sz w:val="24"/>
                <w:szCs w:val="24"/>
              </w:rPr>
              <w:t>3.5</w:t>
            </w:r>
          </w:p>
        </w:tc>
        <w:tc>
          <w:tcPr>
            <w:tcW w:w="7994" w:type="dxa"/>
          </w:tcPr>
          <w:p w14:paraId="08DA3930">
            <w:pPr>
              <w:pStyle w:val="234"/>
              <w:jc w:val="both"/>
              <w:rPr>
                <w:sz w:val="24"/>
                <w:szCs w:val="24"/>
              </w:rPr>
            </w:pPr>
            <w:r>
              <w:rPr>
                <w:sz w:val="24"/>
                <w:szCs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14:paraId="5934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A617AD">
            <w:pPr>
              <w:pStyle w:val="234"/>
              <w:jc w:val="center"/>
              <w:rPr>
                <w:sz w:val="24"/>
                <w:szCs w:val="24"/>
              </w:rPr>
            </w:pPr>
            <w:r>
              <w:rPr>
                <w:sz w:val="24"/>
                <w:szCs w:val="24"/>
              </w:rPr>
              <w:t>3.6</w:t>
            </w:r>
          </w:p>
        </w:tc>
        <w:tc>
          <w:tcPr>
            <w:tcW w:w="7994" w:type="dxa"/>
          </w:tcPr>
          <w:p w14:paraId="2F38168F">
            <w:pPr>
              <w:pStyle w:val="234"/>
              <w:jc w:val="both"/>
              <w:rPr>
                <w:sz w:val="24"/>
                <w:szCs w:val="24"/>
              </w:rPr>
            </w:pPr>
            <w:r>
              <w:rPr>
                <w:sz w:val="24"/>
                <w:szCs w:val="24"/>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14:paraId="4A1E2072">
            <w:pPr>
              <w:pStyle w:val="234"/>
              <w:jc w:val="both"/>
              <w:rPr>
                <w:sz w:val="24"/>
                <w:szCs w:val="24"/>
              </w:rPr>
            </w:pPr>
            <w:r>
              <w:rPr>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1292D5A2">
            <w:pPr>
              <w:pStyle w:val="234"/>
              <w:jc w:val="both"/>
              <w:rPr>
                <w:sz w:val="24"/>
                <w:szCs w:val="24"/>
              </w:rPr>
            </w:pPr>
            <w:r>
              <w:rPr>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7F6731E4">
            <w:pPr>
              <w:pStyle w:val="234"/>
              <w:jc w:val="both"/>
              <w:rPr>
                <w:sz w:val="24"/>
                <w:szCs w:val="24"/>
              </w:rPr>
            </w:pPr>
            <w:r>
              <w:rPr>
                <w:sz w:val="24"/>
                <w:szCs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14:paraId="4078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54E8AA">
            <w:pPr>
              <w:pStyle w:val="234"/>
              <w:jc w:val="center"/>
              <w:rPr>
                <w:sz w:val="24"/>
                <w:szCs w:val="24"/>
              </w:rPr>
            </w:pPr>
            <w:r>
              <w:rPr>
                <w:sz w:val="24"/>
                <w:szCs w:val="24"/>
              </w:rPr>
              <w:t>3.7</w:t>
            </w:r>
          </w:p>
        </w:tc>
        <w:tc>
          <w:tcPr>
            <w:tcW w:w="7994" w:type="dxa"/>
          </w:tcPr>
          <w:p w14:paraId="30D3B41B">
            <w:pPr>
              <w:pStyle w:val="234"/>
              <w:jc w:val="both"/>
              <w:rPr>
                <w:sz w:val="24"/>
                <w:szCs w:val="24"/>
              </w:rPr>
            </w:pPr>
            <w:r>
              <w:rPr>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14:paraId="74324A6E">
            <w:pPr>
              <w:pStyle w:val="234"/>
              <w:jc w:val="both"/>
              <w:rPr>
                <w:sz w:val="24"/>
                <w:szCs w:val="24"/>
              </w:rPr>
            </w:pPr>
            <w:r>
              <w:rPr>
                <w:sz w:val="24"/>
                <w:szCs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14:paraId="134E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4022F5">
            <w:pPr>
              <w:pStyle w:val="234"/>
              <w:jc w:val="center"/>
              <w:rPr>
                <w:sz w:val="24"/>
                <w:szCs w:val="24"/>
              </w:rPr>
            </w:pPr>
            <w:r>
              <w:rPr>
                <w:sz w:val="24"/>
                <w:szCs w:val="24"/>
              </w:rPr>
              <w:t>4</w:t>
            </w:r>
          </w:p>
        </w:tc>
        <w:tc>
          <w:tcPr>
            <w:tcW w:w="7994" w:type="dxa"/>
          </w:tcPr>
          <w:p w14:paraId="4DFA7B33">
            <w:pPr>
              <w:pStyle w:val="234"/>
              <w:jc w:val="both"/>
              <w:rPr>
                <w:sz w:val="24"/>
                <w:szCs w:val="24"/>
              </w:rPr>
            </w:pPr>
            <w:r>
              <w:rPr>
                <w:sz w:val="24"/>
                <w:szCs w:val="24"/>
              </w:rPr>
              <w:t>Система и многообразие органического мира</w:t>
            </w:r>
          </w:p>
        </w:tc>
      </w:tr>
      <w:tr w14:paraId="68FA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30DDDF">
            <w:pPr>
              <w:pStyle w:val="234"/>
              <w:jc w:val="center"/>
              <w:rPr>
                <w:sz w:val="24"/>
                <w:szCs w:val="24"/>
              </w:rPr>
            </w:pPr>
            <w:r>
              <w:rPr>
                <w:sz w:val="24"/>
                <w:szCs w:val="24"/>
              </w:rPr>
              <w:t>4.1</w:t>
            </w:r>
          </w:p>
        </w:tc>
        <w:tc>
          <w:tcPr>
            <w:tcW w:w="7994" w:type="dxa"/>
          </w:tcPr>
          <w:p w14:paraId="61573DC5">
            <w:pPr>
              <w:pStyle w:val="234"/>
              <w:jc w:val="both"/>
              <w:rPr>
                <w:sz w:val="24"/>
                <w:szCs w:val="24"/>
              </w:rPr>
            </w:pPr>
            <w:r>
              <w:rPr>
                <w:sz w:val="24"/>
                <w:szCs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3F4C02C3">
            <w:pPr>
              <w:pStyle w:val="234"/>
              <w:jc w:val="both"/>
              <w:rPr>
                <w:sz w:val="24"/>
                <w:szCs w:val="24"/>
              </w:rPr>
            </w:pPr>
            <w:r>
              <w:rPr>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14:paraId="4C34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A1423D">
            <w:pPr>
              <w:pStyle w:val="234"/>
              <w:jc w:val="center"/>
              <w:rPr>
                <w:sz w:val="24"/>
                <w:szCs w:val="24"/>
              </w:rPr>
            </w:pPr>
            <w:r>
              <w:rPr>
                <w:sz w:val="24"/>
                <w:szCs w:val="24"/>
              </w:rPr>
              <w:t>4.2</w:t>
            </w:r>
          </w:p>
        </w:tc>
        <w:tc>
          <w:tcPr>
            <w:tcW w:w="7994" w:type="dxa"/>
          </w:tcPr>
          <w:p w14:paraId="36598EB9">
            <w:pPr>
              <w:pStyle w:val="234"/>
              <w:jc w:val="both"/>
              <w:rPr>
                <w:sz w:val="24"/>
                <w:szCs w:val="24"/>
              </w:rPr>
            </w:pPr>
            <w:r>
              <w:rPr>
                <w:sz w:val="24"/>
                <w:szCs w:val="24"/>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14:paraId="5ECA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2337CE">
            <w:pPr>
              <w:pStyle w:val="234"/>
              <w:jc w:val="center"/>
              <w:rPr>
                <w:sz w:val="24"/>
                <w:szCs w:val="24"/>
              </w:rPr>
            </w:pPr>
            <w:r>
              <w:rPr>
                <w:sz w:val="24"/>
                <w:szCs w:val="24"/>
              </w:rPr>
              <w:t>4.3</w:t>
            </w:r>
          </w:p>
        </w:tc>
        <w:tc>
          <w:tcPr>
            <w:tcW w:w="7994" w:type="dxa"/>
          </w:tcPr>
          <w:p w14:paraId="1CCDD993">
            <w:pPr>
              <w:pStyle w:val="234"/>
              <w:jc w:val="both"/>
              <w:rPr>
                <w:sz w:val="24"/>
                <w:szCs w:val="24"/>
              </w:rPr>
            </w:pPr>
            <w:r>
              <w:rPr>
                <w:sz w:val="24"/>
                <w:szCs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4DDE9468">
            <w:pPr>
              <w:pStyle w:val="234"/>
              <w:jc w:val="both"/>
              <w:rPr>
                <w:sz w:val="24"/>
                <w:szCs w:val="24"/>
              </w:rPr>
            </w:pPr>
            <w:r>
              <w:rPr>
                <w:sz w:val="24"/>
                <w:szCs w:val="24"/>
              </w:rPr>
              <w:t>Раздражимость и регуляция у организмов. Раздражимость и регуляция у многоклеточных растений. Ростовые вещества и их значение</w:t>
            </w:r>
          </w:p>
        </w:tc>
      </w:tr>
      <w:tr w14:paraId="743A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3F8485">
            <w:pPr>
              <w:pStyle w:val="234"/>
              <w:jc w:val="center"/>
              <w:rPr>
                <w:sz w:val="24"/>
                <w:szCs w:val="24"/>
              </w:rPr>
            </w:pPr>
            <w:r>
              <w:rPr>
                <w:sz w:val="24"/>
                <w:szCs w:val="24"/>
              </w:rPr>
              <w:t>4.5</w:t>
            </w:r>
          </w:p>
        </w:tc>
        <w:tc>
          <w:tcPr>
            <w:tcW w:w="7994" w:type="dxa"/>
          </w:tcPr>
          <w:p w14:paraId="3FF97DA1">
            <w:pPr>
              <w:pStyle w:val="234"/>
              <w:jc w:val="both"/>
              <w:rPr>
                <w:sz w:val="24"/>
                <w:szCs w:val="24"/>
              </w:rPr>
            </w:pPr>
            <w:r>
              <w:rPr>
                <w:sz w:val="24"/>
                <w:szCs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14:paraId="4895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248A2E">
            <w:pPr>
              <w:pStyle w:val="234"/>
              <w:jc w:val="center"/>
              <w:rPr>
                <w:sz w:val="24"/>
                <w:szCs w:val="24"/>
              </w:rPr>
            </w:pPr>
            <w:r>
              <w:rPr>
                <w:sz w:val="24"/>
                <w:szCs w:val="24"/>
              </w:rPr>
              <w:t>4.6</w:t>
            </w:r>
          </w:p>
        </w:tc>
        <w:tc>
          <w:tcPr>
            <w:tcW w:w="7994" w:type="dxa"/>
          </w:tcPr>
          <w:p w14:paraId="6882D986">
            <w:pPr>
              <w:pStyle w:val="234"/>
              <w:jc w:val="both"/>
              <w:rPr>
                <w:sz w:val="24"/>
                <w:szCs w:val="24"/>
              </w:rPr>
            </w:pPr>
            <w:r>
              <w:rPr>
                <w:sz w:val="24"/>
                <w:szCs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4817241F">
            <w:pPr>
              <w:pStyle w:val="234"/>
              <w:jc w:val="both"/>
              <w:rPr>
                <w:sz w:val="24"/>
                <w:szCs w:val="24"/>
              </w:rPr>
            </w:pPr>
            <w:r>
              <w:rPr>
                <w:sz w:val="24"/>
                <w:szCs w:val="24"/>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14:paraId="6CB0C7C1">
            <w:pPr>
              <w:pStyle w:val="234"/>
              <w:jc w:val="both"/>
              <w:rPr>
                <w:sz w:val="24"/>
                <w:szCs w:val="24"/>
              </w:rPr>
            </w:pPr>
            <w:r>
              <w:rPr>
                <w:sz w:val="24"/>
                <w:szCs w:val="24"/>
              </w:rPr>
              <w:t>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14:paraId="1EC08E52">
            <w:pPr>
              <w:pStyle w:val="234"/>
              <w:jc w:val="both"/>
              <w:rPr>
                <w:sz w:val="24"/>
                <w:szCs w:val="24"/>
              </w:rPr>
            </w:pPr>
            <w:r>
              <w:rPr>
                <w:sz w:val="24"/>
                <w:szCs w:val="24"/>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p w14:paraId="49EC7C16">
            <w:pPr>
              <w:pStyle w:val="234"/>
              <w:jc w:val="both"/>
              <w:rPr>
                <w:sz w:val="24"/>
                <w:szCs w:val="24"/>
              </w:rPr>
            </w:pPr>
            <w:r>
              <w:rPr>
                <w:sz w:val="24"/>
                <w:szCs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14:paraId="54F8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9A2236">
            <w:pPr>
              <w:pStyle w:val="234"/>
              <w:jc w:val="center"/>
              <w:rPr>
                <w:sz w:val="24"/>
                <w:szCs w:val="24"/>
              </w:rPr>
            </w:pPr>
            <w:r>
              <w:rPr>
                <w:sz w:val="24"/>
                <w:szCs w:val="24"/>
              </w:rPr>
              <w:t>5</w:t>
            </w:r>
          </w:p>
        </w:tc>
        <w:tc>
          <w:tcPr>
            <w:tcW w:w="7994" w:type="dxa"/>
          </w:tcPr>
          <w:p w14:paraId="6B65A561">
            <w:pPr>
              <w:pStyle w:val="234"/>
              <w:jc w:val="both"/>
              <w:rPr>
                <w:sz w:val="24"/>
                <w:szCs w:val="24"/>
              </w:rPr>
            </w:pPr>
            <w:r>
              <w:rPr>
                <w:sz w:val="24"/>
                <w:szCs w:val="24"/>
              </w:rPr>
              <w:t>Организм человека и его здоровье</w:t>
            </w:r>
          </w:p>
        </w:tc>
      </w:tr>
      <w:tr w14:paraId="02FF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1536BE">
            <w:pPr>
              <w:pStyle w:val="234"/>
              <w:jc w:val="center"/>
              <w:rPr>
                <w:sz w:val="24"/>
                <w:szCs w:val="24"/>
              </w:rPr>
            </w:pPr>
            <w:r>
              <w:rPr>
                <w:sz w:val="24"/>
                <w:szCs w:val="24"/>
              </w:rPr>
              <w:t>5.1</w:t>
            </w:r>
          </w:p>
        </w:tc>
        <w:tc>
          <w:tcPr>
            <w:tcW w:w="7994" w:type="dxa"/>
          </w:tcPr>
          <w:p w14:paraId="25D0AEFD">
            <w:pPr>
              <w:pStyle w:val="234"/>
              <w:jc w:val="both"/>
              <w:rPr>
                <w:sz w:val="24"/>
                <w:szCs w:val="24"/>
              </w:rPr>
            </w:pPr>
            <w:r>
              <w:rPr>
                <w:sz w:val="24"/>
                <w:szCs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14:paraId="6FF1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766867">
            <w:pPr>
              <w:pStyle w:val="234"/>
              <w:jc w:val="center"/>
              <w:rPr>
                <w:sz w:val="24"/>
                <w:szCs w:val="24"/>
              </w:rPr>
            </w:pPr>
            <w:r>
              <w:rPr>
                <w:sz w:val="24"/>
                <w:szCs w:val="24"/>
              </w:rPr>
              <w:t>5.2</w:t>
            </w:r>
          </w:p>
        </w:tc>
        <w:tc>
          <w:tcPr>
            <w:tcW w:w="7994" w:type="dxa"/>
          </w:tcPr>
          <w:p w14:paraId="281248B3">
            <w:pPr>
              <w:pStyle w:val="234"/>
              <w:jc w:val="both"/>
              <w:rPr>
                <w:sz w:val="24"/>
                <w:szCs w:val="24"/>
              </w:rPr>
            </w:pPr>
            <w:r>
              <w:rPr>
                <w:sz w:val="24"/>
                <w:szCs w:val="24"/>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14:paraId="7F18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631348">
            <w:pPr>
              <w:pStyle w:val="234"/>
              <w:jc w:val="center"/>
              <w:rPr>
                <w:sz w:val="24"/>
                <w:szCs w:val="24"/>
              </w:rPr>
            </w:pPr>
            <w:r>
              <w:rPr>
                <w:sz w:val="24"/>
                <w:szCs w:val="24"/>
              </w:rPr>
              <w:t>5.3</w:t>
            </w:r>
          </w:p>
        </w:tc>
        <w:tc>
          <w:tcPr>
            <w:tcW w:w="7994" w:type="dxa"/>
          </w:tcPr>
          <w:p w14:paraId="65395067">
            <w:pPr>
              <w:pStyle w:val="234"/>
              <w:jc w:val="both"/>
              <w:rPr>
                <w:sz w:val="24"/>
                <w:szCs w:val="24"/>
              </w:rPr>
            </w:pPr>
            <w:r>
              <w:rPr>
                <w:sz w:val="24"/>
                <w:szCs w:val="24"/>
              </w:rPr>
              <w:t>Кровеносная система и ее органы. Сердце, кровеносные сосуды и кровь. Круги кровообращения. Работа сердца и ее регуляция</w:t>
            </w:r>
          </w:p>
        </w:tc>
      </w:tr>
      <w:tr w14:paraId="3532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E34A3B">
            <w:pPr>
              <w:pStyle w:val="234"/>
              <w:jc w:val="center"/>
              <w:rPr>
                <w:sz w:val="24"/>
                <w:szCs w:val="24"/>
              </w:rPr>
            </w:pPr>
            <w:r>
              <w:rPr>
                <w:sz w:val="24"/>
                <w:szCs w:val="24"/>
              </w:rPr>
              <w:t>5.4</w:t>
            </w:r>
          </w:p>
        </w:tc>
        <w:tc>
          <w:tcPr>
            <w:tcW w:w="7994" w:type="dxa"/>
          </w:tcPr>
          <w:p w14:paraId="1C9DCA4C">
            <w:pPr>
              <w:pStyle w:val="234"/>
              <w:jc w:val="both"/>
              <w:rPr>
                <w:sz w:val="24"/>
                <w:szCs w:val="24"/>
              </w:rPr>
            </w:pPr>
            <w:r>
              <w:rPr>
                <w:sz w:val="24"/>
                <w:szCs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14:paraId="1BFC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76EB01">
            <w:pPr>
              <w:pStyle w:val="234"/>
              <w:jc w:val="center"/>
              <w:rPr>
                <w:sz w:val="24"/>
                <w:szCs w:val="24"/>
              </w:rPr>
            </w:pPr>
            <w:r>
              <w:rPr>
                <w:sz w:val="24"/>
                <w:szCs w:val="24"/>
              </w:rPr>
              <w:t>5.5</w:t>
            </w:r>
          </w:p>
        </w:tc>
        <w:tc>
          <w:tcPr>
            <w:tcW w:w="7994" w:type="dxa"/>
          </w:tcPr>
          <w:p w14:paraId="56350CCC">
            <w:pPr>
              <w:pStyle w:val="234"/>
              <w:jc w:val="both"/>
              <w:rPr>
                <w:sz w:val="24"/>
                <w:szCs w:val="24"/>
              </w:rPr>
            </w:pPr>
            <w:r>
              <w:rPr>
                <w:sz w:val="24"/>
                <w:szCs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14:paraId="307F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62D2EB">
            <w:pPr>
              <w:pStyle w:val="234"/>
              <w:jc w:val="center"/>
              <w:rPr>
                <w:sz w:val="24"/>
                <w:szCs w:val="24"/>
              </w:rPr>
            </w:pPr>
            <w:r>
              <w:rPr>
                <w:sz w:val="24"/>
                <w:szCs w:val="24"/>
              </w:rPr>
              <w:t>5.6</w:t>
            </w:r>
          </w:p>
        </w:tc>
        <w:tc>
          <w:tcPr>
            <w:tcW w:w="7994" w:type="dxa"/>
          </w:tcPr>
          <w:p w14:paraId="0087D8D6">
            <w:pPr>
              <w:pStyle w:val="234"/>
              <w:jc w:val="both"/>
              <w:rPr>
                <w:sz w:val="24"/>
                <w:szCs w:val="24"/>
              </w:rPr>
            </w:pPr>
            <w:r>
              <w:rPr>
                <w:sz w:val="24"/>
                <w:szCs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14:paraId="638D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24E256">
            <w:pPr>
              <w:pStyle w:val="234"/>
              <w:jc w:val="center"/>
              <w:rPr>
                <w:sz w:val="24"/>
                <w:szCs w:val="24"/>
              </w:rPr>
            </w:pPr>
            <w:r>
              <w:rPr>
                <w:sz w:val="24"/>
                <w:szCs w:val="24"/>
              </w:rPr>
              <w:t>5.7</w:t>
            </w:r>
          </w:p>
        </w:tc>
        <w:tc>
          <w:tcPr>
            <w:tcW w:w="7994" w:type="dxa"/>
          </w:tcPr>
          <w:p w14:paraId="298EC6DF">
            <w:pPr>
              <w:pStyle w:val="234"/>
              <w:jc w:val="both"/>
              <w:rPr>
                <w:sz w:val="24"/>
                <w:szCs w:val="24"/>
              </w:rPr>
            </w:pPr>
            <w:r>
              <w:rPr>
                <w:sz w:val="24"/>
                <w:szCs w:val="24"/>
              </w:rPr>
              <w:t>Движение человека: мышечная система. Скелетные мышцы и их работа. Строение и типы соединения костей</w:t>
            </w:r>
          </w:p>
        </w:tc>
      </w:tr>
      <w:tr w14:paraId="3D66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0B0781">
            <w:pPr>
              <w:pStyle w:val="234"/>
              <w:jc w:val="center"/>
              <w:rPr>
                <w:sz w:val="24"/>
                <w:szCs w:val="24"/>
              </w:rPr>
            </w:pPr>
            <w:r>
              <w:rPr>
                <w:sz w:val="24"/>
                <w:szCs w:val="24"/>
              </w:rPr>
              <w:t>6</w:t>
            </w:r>
          </w:p>
        </w:tc>
        <w:tc>
          <w:tcPr>
            <w:tcW w:w="7994" w:type="dxa"/>
          </w:tcPr>
          <w:p w14:paraId="5270BC1D">
            <w:pPr>
              <w:pStyle w:val="234"/>
              <w:jc w:val="both"/>
              <w:rPr>
                <w:sz w:val="24"/>
                <w:szCs w:val="24"/>
              </w:rPr>
            </w:pPr>
            <w:r>
              <w:rPr>
                <w:sz w:val="24"/>
                <w:szCs w:val="24"/>
              </w:rPr>
              <w:t>Теория эволюции. Развитие жизни на Земле</w:t>
            </w:r>
          </w:p>
        </w:tc>
      </w:tr>
      <w:tr w14:paraId="78F8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71FE65">
            <w:pPr>
              <w:pStyle w:val="234"/>
              <w:jc w:val="center"/>
              <w:rPr>
                <w:sz w:val="24"/>
                <w:szCs w:val="24"/>
              </w:rPr>
            </w:pPr>
            <w:r>
              <w:rPr>
                <w:sz w:val="24"/>
                <w:szCs w:val="24"/>
              </w:rPr>
              <w:t>6.1</w:t>
            </w:r>
          </w:p>
        </w:tc>
        <w:tc>
          <w:tcPr>
            <w:tcW w:w="7994" w:type="dxa"/>
          </w:tcPr>
          <w:p w14:paraId="46E4DCCE">
            <w:pPr>
              <w:pStyle w:val="234"/>
              <w:jc w:val="both"/>
              <w:rPr>
                <w:sz w:val="24"/>
                <w:szCs w:val="24"/>
              </w:rPr>
            </w:pPr>
            <w:r>
              <w:rPr>
                <w:sz w:val="24"/>
                <w:szCs w:val="24"/>
              </w:rPr>
              <w:t>Эволюционная теория Ч. Дарвина. Предпосылки возникновения дарвинизма. Жизнь и научная деятельность Ч. Дарвина.</w:t>
            </w:r>
          </w:p>
          <w:p w14:paraId="11EE1EBF">
            <w:pPr>
              <w:pStyle w:val="234"/>
              <w:jc w:val="both"/>
              <w:rPr>
                <w:sz w:val="24"/>
                <w:szCs w:val="24"/>
              </w:rPr>
            </w:pPr>
            <w:r>
              <w:rPr>
                <w:sz w:val="24"/>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1646267C">
            <w:pPr>
              <w:pStyle w:val="234"/>
              <w:jc w:val="both"/>
              <w:rPr>
                <w:sz w:val="24"/>
                <w:szCs w:val="24"/>
              </w:rPr>
            </w:pPr>
            <w:r>
              <w:rPr>
                <w:sz w:val="24"/>
                <w:szCs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14:paraId="63EF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EA313C">
            <w:pPr>
              <w:pStyle w:val="234"/>
              <w:jc w:val="center"/>
              <w:rPr>
                <w:sz w:val="24"/>
                <w:szCs w:val="24"/>
              </w:rPr>
            </w:pPr>
            <w:r>
              <w:rPr>
                <w:sz w:val="24"/>
                <w:szCs w:val="24"/>
              </w:rPr>
              <w:t>6.2</w:t>
            </w:r>
          </w:p>
        </w:tc>
        <w:tc>
          <w:tcPr>
            <w:tcW w:w="7994" w:type="dxa"/>
          </w:tcPr>
          <w:p w14:paraId="18F0F333">
            <w:pPr>
              <w:pStyle w:val="234"/>
              <w:jc w:val="both"/>
              <w:rPr>
                <w:sz w:val="24"/>
                <w:szCs w:val="24"/>
              </w:rPr>
            </w:pPr>
            <w:r>
              <w:rPr>
                <w:sz w:val="24"/>
                <w:szCs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37E31AB8">
            <w:pPr>
              <w:pStyle w:val="234"/>
              <w:jc w:val="both"/>
              <w:rPr>
                <w:sz w:val="24"/>
                <w:szCs w:val="24"/>
              </w:rPr>
            </w:pPr>
            <w:r>
              <w:rPr>
                <w:sz w:val="24"/>
                <w:szCs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4ED34878">
            <w:pPr>
              <w:pStyle w:val="234"/>
              <w:jc w:val="both"/>
              <w:rPr>
                <w:sz w:val="24"/>
                <w:szCs w:val="24"/>
              </w:rPr>
            </w:pPr>
            <w:r>
              <w:rPr>
                <w:sz w:val="24"/>
                <w:szCs w:val="24"/>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54558C6C">
            <w:pPr>
              <w:pStyle w:val="234"/>
              <w:jc w:val="both"/>
              <w:rPr>
                <w:sz w:val="24"/>
                <w:szCs w:val="24"/>
              </w:rPr>
            </w:pPr>
            <w:r>
              <w:rPr>
                <w:sz w:val="24"/>
                <w:szCs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36D51022">
            <w:pPr>
              <w:pStyle w:val="234"/>
              <w:jc w:val="both"/>
              <w:rPr>
                <w:sz w:val="24"/>
                <w:szCs w:val="24"/>
              </w:rPr>
            </w:pPr>
            <w:r>
              <w:rPr>
                <w:sz w:val="24"/>
                <w:szCs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7BD7C575">
            <w:pPr>
              <w:pStyle w:val="234"/>
              <w:jc w:val="both"/>
              <w:rPr>
                <w:sz w:val="24"/>
                <w:szCs w:val="24"/>
              </w:rPr>
            </w:pPr>
            <w:r>
              <w:rPr>
                <w:sz w:val="24"/>
                <w:szCs w:val="24"/>
              </w:rPr>
              <w:t>Механизмы формирования биологического разнообразия.</w:t>
            </w:r>
          </w:p>
          <w:p w14:paraId="48E273DD">
            <w:pPr>
              <w:pStyle w:val="234"/>
              <w:jc w:val="both"/>
              <w:rPr>
                <w:sz w:val="24"/>
                <w:szCs w:val="24"/>
              </w:rPr>
            </w:pPr>
            <w:r>
              <w:rPr>
                <w:sz w:val="24"/>
                <w:szCs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14:paraId="3FD7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DAE063">
            <w:pPr>
              <w:pStyle w:val="234"/>
              <w:jc w:val="center"/>
              <w:rPr>
                <w:sz w:val="24"/>
                <w:szCs w:val="24"/>
              </w:rPr>
            </w:pPr>
            <w:r>
              <w:rPr>
                <w:sz w:val="24"/>
                <w:szCs w:val="24"/>
              </w:rPr>
              <w:t>6.3</w:t>
            </w:r>
          </w:p>
        </w:tc>
        <w:tc>
          <w:tcPr>
            <w:tcW w:w="7994" w:type="dxa"/>
          </w:tcPr>
          <w:p w14:paraId="6B2A5545">
            <w:pPr>
              <w:pStyle w:val="234"/>
              <w:jc w:val="both"/>
              <w:rPr>
                <w:sz w:val="24"/>
                <w:szCs w:val="24"/>
              </w:rPr>
            </w:pPr>
            <w:r>
              <w:rPr>
                <w:sz w:val="24"/>
                <w:szCs w:val="24"/>
              </w:rPr>
              <w:t>Методы изучения макроэволюции. Палеонтологические методы изучения эволюции. Переходные формы и филогенетические ряды организмов.</w:t>
            </w:r>
          </w:p>
          <w:p w14:paraId="02CB750E">
            <w:pPr>
              <w:pStyle w:val="234"/>
              <w:jc w:val="both"/>
              <w:rPr>
                <w:sz w:val="24"/>
                <w:szCs w:val="24"/>
              </w:rPr>
            </w:pPr>
            <w:r>
              <w:rPr>
                <w:sz w:val="24"/>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25C393EA">
            <w:pPr>
              <w:pStyle w:val="234"/>
              <w:jc w:val="both"/>
              <w:rPr>
                <w:sz w:val="24"/>
                <w:szCs w:val="24"/>
              </w:rPr>
            </w:pPr>
            <w:r>
              <w:rPr>
                <w:sz w:val="24"/>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4108B90F">
            <w:pPr>
              <w:pStyle w:val="234"/>
              <w:jc w:val="both"/>
              <w:rPr>
                <w:sz w:val="24"/>
                <w:szCs w:val="24"/>
              </w:rPr>
            </w:pPr>
            <w:r>
              <w:rPr>
                <w:sz w:val="24"/>
                <w:szCs w:val="24"/>
              </w:rPr>
              <w:t>Общие закономерности (правила) эволюции. Необратимость эволюции. Адаптивная радиация. Неравномерность темпов эволюции</w:t>
            </w:r>
          </w:p>
        </w:tc>
      </w:tr>
      <w:tr w14:paraId="021E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C3A013E">
            <w:pPr>
              <w:pStyle w:val="234"/>
              <w:jc w:val="center"/>
              <w:rPr>
                <w:sz w:val="24"/>
                <w:szCs w:val="24"/>
              </w:rPr>
            </w:pPr>
            <w:r>
              <w:rPr>
                <w:sz w:val="24"/>
                <w:szCs w:val="24"/>
              </w:rPr>
              <w:t>6.4</w:t>
            </w:r>
          </w:p>
        </w:tc>
        <w:tc>
          <w:tcPr>
            <w:tcW w:w="7994" w:type="dxa"/>
          </w:tcPr>
          <w:p w14:paraId="7ED7ADB5">
            <w:pPr>
              <w:pStyle w:val="234"/>
              <w:jc w:val="both"/>
              <w:rPr>
                <w:sz w:val="24"/>
                <w:szCs w:val="24"/>
              </w:rPr>
            </w:pPr>
            <w:r>
              <w:rPr>
                <w:sz w:val="24"/>
                <w:szCs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14:paraId="463D1BDD">
            <w:pPr>
              <w:pStyle w:val="234"/>
              <w:jc w:val="both"/>
              <w:rPr>
                <w:sz w:val="24"/>
                <w:szCs w:val="24"/>
              </w:rPr>
            </w:pPr>
            <w:r>
              <w:rPr>
                <w:sz w:val="24"/>
                <w:szCs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14:paraId="5B9CCD09">
            <w:pPr>
              <w:pStyle w:val="234"/>
              <w:jc w:val="both"/>
              <w:rPr>
                <w:sz w:val="24"/>
                <w:szCs w:val="24"/>
              </w:rPr>
            </w:pPr>
            <w:r>
              <w:rPr>
                <w:sz w:val="24"/>
                <w:szCs w:val="24"/>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14:paraId="3C0506BA">
            <w:pPr>
              <w:pStyle w:val="234"/>
              <w:jc w:val="both"/>
              <w:rPr>
                <w:sz w:val="24"/>
                <w:szCs w:val="24"/>
              </w:rPr>
            </w:pPr>
            <w:r>
              <w:rPr>
                <w:sz w:val="24"/>
                <w:szCs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14:paraId="2F2570E5">
            <w:pPr>
              <w:pStyle w:val="234"/>
              <w:jc w:val="both"/>
              <w:rPr>
                <w:sz w:val="24"/>
                <w:szCs w:val="24"/>
              </w:rPr>
            </w:pPr>
            <w:r>
              <w:rPr>
                <w:sz w:val="24"/>
                <w:szCs w:val="24"/>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0E63CDCE">
            <w:pPr>
              <w:pStyle w:val="234"/>
              <w:jc w:val="both"/>
              <w:rPr>
                <w:sz w:val="24"/>
                <w:szCs w:val="24"/>
              </w:rPr>
            </w:pPr>
            <w:r>
              <w:rPr>
                <w:sz w:val="24"/>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65DBEEF2">
            <w:pPr>
              <w:pStyle w:val="234"/>
              <w:jc w:val="both"/>
              <w:rPr>
                <w:sz w:val="24"/>
                <w:szCs w:val="24"/>
              </w:rPr>
            </w:pPr>
            <w:r>
              <w:rPr>
                <w:sz w:val="24"/>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724B7B40">
            <w:pPr>
              <w:pStyle w:val="234"/>
              <w:jc w:val="both"/>
              <w:rPr>
                <w:sz w:val="24"/>
                <w:szCs w:val="24"/>
              </w:rPr>
            </w:pPr>
            <w:r>
              <w:rPr>
                <w:sz w:val="24"/>
                <w:szCs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2D7DF39A">
            <w:pPr>
              <w:pStyle w:val="234"/>
              <w:jc w:val="both"/>
              <w:rPr>
                <w:sz w:val="24"/>
                <w:szCs w:val="24"/>
              </w:rPr>
            </w:pPr>
            <w:r>
              <w:rPr>
                <w:sz w:val="24"/>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14:paraId="6B93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80D59E">
            <w:pPr>
              <w:pStyle w:val="234"/>
              <w:jc w:val="center"/>
              <w:rPr>
                <w:sz w:val="24"/>
                <w:szCs w:val="24"/>
              </w:rPr>
            </w:pPr>
            <w:r>
              <w:rPr>
                <w:sz w:val="24"/>
                <w:szCs w:val="24"/>
              </w:rPr>
              <w:t>6.5</w:t>
            </w:r>
          </w:p>
        </w:tc>
        <w:tc>
          <w:tcPr>
            <w:tcW w:w="7994" w:type="dxa"/>
          </w:tcPr>
          <w:p w14:paraId="2BF898B2">
            <w:pPr>
              <w:pStyle w:val="234"/>
              <w:jc w:val="both"/>
              <w:rPr>
                <w:sz w:val="24"/>
                <w:szCs w:val="24"/>
              </w:rPr>
            </w:pPr>
            <w:r>
              <w:rPr>
                <w:sz w:val="24"/>
                <w:szCs w:val="24"/>
              </w:rPr>
              <w:t>Разделы и задачи антропологии. Методы антропологии. Становление представлений о происхождении человека. Современные научные теории.</w:t>
            </w:r>
          </w:p>
          <w:p w14:paraId="04D819A2">
            <w:pPr>
              <w:pStyle w:val="234"/>
              <w:jc w:val="both"/>
              <w:rPr>
                <w:sz w:val="24"/>
                <w:szCs w:val="24"/>
              </w:rPr>
            </w:pPr>
            <w:r>
              <w:rPr>
                <w:sz w:val="24"/>
                <w:szCs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74F9753C">
            <w:pPr>
              <w:pStyle w:val="234"/>
              <w:jc w:val="both"/>
              <w:rPr>
                <w:sz w:val="24"/>
                <w:szCs w:val="24"/>
              </w:rPr>
            </w:pPr>
            <w:r>
              <w:rPr>
                <w:sz w:val="24"/>
                <w:szCs w:val="24"/>
              </w:rPr>
              <w:t>Движущие силы (факторы) антропогенеза: биологические, социальные. Соотношение биологических и социальных факторов в антропогенезе.</w:t>
            </w:r>
          </w:p>
          <w:p w14:paraId="6F4B3611">
            <w:pPr>
              <w:pStyle w:val="234"/>
              <w:jc w:val="both"/>
              <w:rPr>
                <w:sz w:val="24"/>
                <w:szCs w:val="24"/>
              </w:rPr>
            </w:pPr>
            <w:r>
              <w:rPr>
                <w:sz w:val="24"/>
                <w:szCs w:val="24"/>
              </w:rP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14:paraId="3EA98172">
            <w:pPr>
              <w:pStyle w:val="234"/>
              <w:jc w:val="both"/>
              <w:rPr>
                <w:sz w:val="24"/>
                <w:szCs w:val="24"/>
              </w:rPr>
            </w:pPr>
            <w:r>
              <w:rPr>
                <w:sz w:val="24"/>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389997A9">
            <w:pPr>
              <w:pStyle w:val="234"/>
              <w:jc w:val="both"/>
              <w:rPr>
                <w:sz w:val="24"/>
                <w:szCs w:val="24"/>
              </w:rPr>
            </w:pPr>
            <w:r>
              <w:rPr>
                <w:sz w:val="24"/>
                <w:szCs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14:paraId="78BF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56775D">
            <w:pPr>
              <w:pStyle w:val="234"/>
              <w:jc w:val="center"/>
              <w:rPr>
                <w:sz w:val="24"/>
                <w:szCs w:val="24"/>
              </w:rPr>
            </w:pPr>
            <w:r>
              <w:rPr>
                <w:sz w:val="24"/>
                <w:szCs w:val="24"/>
              </w:rPr>
              <w:t>7</w:t>
            </w:r>
          </w:p>
        </w:tc>
        <w:tc>
          <w:tcPr>
            <w:tcW w:w="7994" w:type="dxa"/>
          </w:tcPr>
          <w:p w14:paraId="544B7B9F">
            <w:pPr>
              <w:pStyle w:val="234"/>
              <w:jc w:val="both"/>
              <w:rPr>
                <w:sz w:val="24"/>
                <w:szCs w:val="24"/>
              </w:rPr>
            </w:pPr>
            <w:r>
              <w:rPr>
                <w:sz w:val="24"/>
                <w:szCs w:val="24"/>
              </w:rPr>
              <w:t>Экосистемы и присущие им закономерности</w:t>
            </w:r>
          </w:p>
        </w:tc>
      </w:tr>
      <w:tr w14:paraId="4D5D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A00BC4">
            <w:pPr>
              <w:pStyle w:val="234"/>
              <w:jc w:val="center"/>
              <w:rPr>
                <w:sz w:val="24"/>
                <w:szCs w:val="24"/>
              </w:rPr>
            </w:pPr>
            <w:r>
              <w:rPr>
                <w:sz w:val="24"/>
                <w:szCs w:val="24"/>
              </w:rPr>
              <w:t>7.1</w:t>
            </w:r>
          </w:p>
        </w:tc>
        <w:tc>
          <w:tcPr>
            <w:tcW w:w="7994" w:type="dxa"/>
          </w:tcPr>
          <w:p w14:paraId="7EBFA8D1">
            <w:pPr>
              <w:pStyle w:val="234"/>
              <w:jc w:val="both"/>
              <w:rPr>
                <w:sz w:val="24"/>
                <w:szCs w:val="24"/>
              </w:rPr>
            </w:pPr>
            <w:r>
              <w:rPr>
                <w:sz w:val="24"/>
                <w:szCs w:val="24"/>
              </w:rPr>
              <w:t>Разделы и задачи экологии. Связь экологии с другими науками.</w:t>
            </w:r>
          </w:p>
          <w:p w14:paraId="5BA6A993">
            <w:pPr>
              <w:pStyle w:val="234"/>
              <w:jc w:val="both"/>
              <w:rPr>
                <w:sz w:val="24"/>
                <w:szCs w:val="24"/>
              </w:rPr>
            </w:pPr>
            <w:r>
              <w:rPr>
                <w:sz w:val="24"/>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14:paraId="775F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A873D3">
            <w:pPr>
              <w:pStyle w:val="234"/>
              <w:jc w:val="center"/>
              <w:rPr>
                <w:sz w:val="24"/>
                <w:szCs w:val="24"/>
              </w:rPr>
            </w:pPr>
            <w:r>
              <w:rPr>
                <w:sz w:val="24"/>
                <w:szCs w:val="24"/>
              </w:rPr>
              <w:t>7.2</w:t>
            </w:r>
          </w:p>
        </w:tc>
        <w:tc>
          <w:tcPr>
            <w:tcW w:w="7994" w:type="dxa"/>
          </w:tcPr>
          <w:p w14:paraId="19F25B0D">
            <w:pPr>
              <w:pStyle w:val="234"/>
              <w:jc w:val="both"/>
              <w:rPr>
                <w:sz w:val="24"/>
                <w:szCs w:val="24"/>
              </w:rPr>
            </w:pPr>
            <w:r>
              <w:rPr>
                <w:sz w:val="24"/>
                <w:szCs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4434D7D7">
            <w:pPr>
              <w:pStyle w:val="234"/>
              <w:jc w:val="both"/>
              <w:rPr>
                <w:sz w:val="24"/>
                <w:szCs w:val="24"/>
              </w:rPr>
            </w:pPr>
            <w:r>
              <w:rPr>
                <w:sz w:val="24"/>
                <w:szCs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4B3CCF88">
            <w:pPr>
              <w:pStyle w:val="234"/>
              <w:jc w:val="both"/>
              <w:rPr>
                <w:sz w:val="24"/>
                <w:szCs w:val="24"/>
              </w:rPr>
            </w:pPr>
            <w:r>
              <w:rPr>
                <w:sz w:val="24"/>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29F9B32">
            <w:pPr>
              <w:pStyle w:val="234"/>
              <w:jc w:val="both"/>
              <w:rPr>
                <w:sz w:val="24"/>
                <w:szCs w:val="24"/>
              </w:rPr>
            </w:pPr>
            <w:r>
              <w:rPr>
                <w:sz w:val="24"/>
                <w:szCs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559E75AE">
            <w:pPr>
              <w:pStyle w:val="234"/>
              <w:jc w:val="both"/>
              <w:rPr>
                <w:sz w:val="24"/>
                <w:szCs w:val="24"/>
              </w:rPr>
            </w:pPr>
            <w:r>
              <w:rPr>
                <w:sz w:val="24"/>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1D59EEE2">
            <w:pPr>
              <w:pStyle w:val="234"/>
              <w:jc w:val="both"/>
              <w:rPr>
                <w:sz w:val="24"/>
                <w:szCs w:val="24"/>
              </w:rPr>
            </w:pPr>
            <w:r>
              <w:rPr>
                <w:sz w:val="24"/>
                <w:szCs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6E5B9ABA">
            <w:pPr>
              <w:pStyle w:val="234"/>
              <w:jc w:val="both"/>
              <w:rPr>
                <w:sz w:val="24"/>
                <w:szCs w:val="24"/>
              </w:rPr>
            </w:pPr>
            <w:r>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14:paraId="490E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F8C089">
            <w:pPr>
              <w:pStyle w:val="234"/>
              <w:jc w:val="center"/>
              <w:rPr>
                <w:sz w:val="24"/>
                <w:szCs w:val="24"/>
              </w:rPr>
            </w:pPr>
            <w:r>
              <w:rPr>
                <w:sz w:val="24"/>
                <w:szCs w:val="24"/>
              </w:rPr>
              <w:t>7.3</w:t>
            </w:r>
          </w:p>
        </w:tc>
        <w:tc>
          <w:tcPr>
            <w:tcW w:w="7994" w:type="dxa"/>
          </w:tcPr>
          <w:p w14:paraId="216562B2">
            <w:pPr>
              <w:pStyle w:val="234"/>
              <w:jc w:val="both"/>
              <w:rPr>
                <w:sz w:val="24"/>
                <w:szCs w:val="24"/>
              </w:rPr>
            </w:pPr>
            <w:r>
              <w:rPr>
                <w:sz w:val="24"/>
                <w:szCs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5BB5CDCD">
            <w:pPr>
              <w:pStyle w:val="234"/>
              <w:jc w:val="both"/>
              <w:rPr>
                <w:sz w:val="24"/>
                <w:szCs w:val="24"/>
              </w:rPr>
            </w:pPr>
            <w:r>
              <w:rPr>
                <w:sz w:val="24"/>
                <w:szCs w:val="24"/>
              </w:rP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14B43311">
            <w:pPr>
              <w:pStyle w:val="234"/>
              <w:jc w:val="both"/>
              <w:rPr>
                <w:sz w:val="24"/>
                <w:szCs w:val="24"/>
              </w:rPr>
            </w:pPr>
            <w:r>
              <w:rPr>
                <w:sz w:val="24"/>
                <w:szCs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4FC43705">
            <w:pPr>
              <w:pStyle w:val="234"/>
              <w:jc w:val="both"/>
              <w:rPr>
                <w:sz w:val="24"/>
                <w:szCs w:val="24"/>
              </w:rPr>
            </w:pPr>
            <w:r>
              <w:rPr>
                <w:sz w:val="24"/>
                <w:szCs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14:paraId="7183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7F662A">
            <w:pPr>
              <w:pStyle w:val="234"/>
              <w:jc w:val="center"/>
              <w:rPr>
                <w:sz w:val="24"/>
                <w:szCs w:val="24"/>
              </w:rPr>
            </w:pPr>
            <w:r>
              <w:rPr>
                <w:sz w:val="24"/>
                <w:szCs w:val="24"/>
              </w:rPr>
              <w:t>7.4</w:t>
            </w:r>
          </w:p>
        </w:tc>
        <w:tc>
          <w:tcPr>
            <w:tcW w:w="7994" w:type="dxa"/>
          </w:tcPr>
          <w:p w14:paraId="090BF2C7">
            <w:pPr>
              <w:pStyle w:val="234"/>
              <w:jc w:val="both"/>
              <w:rPr>
                <w:sz w:val="24"/>
                <w:szCs w:val="24"/>
              </w:rPr>
            </w:pPr>
            <w:r>
              <w:rPr>
                <w:sz w:val="24"/>
                <w:szCs w:val="24"/>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3D928802">
            <w:pPr>
              <w:pStyle w:val="234"/>
              <w:jc w:val="both"/>
              <w:rPr>
                <w:sz w:val="24"/>
                <w:szCs w:val="24"/>
              </w:rPr>
            </w:pPr>
            <w:r>
              <w:rPr>
                <w:sz w:val="24"/>
                <w:szCs w:val="24"/>
              </w:rPr>
              <w:t>Основные показатели экосистемы. Биомасса и продукция. Экологические пирамиды чисел, биомассы и энергии.</w:t>
            </w:r>
          </w:p>
          <w:p w14:paraId="63CD14E2">
            <w:pPr>
              <w:pStyle w:val="234"/>
              <w:jc w:val="both"/>
              <w:rPr>
                <w:sz w:val="24"/>
                <w:szCs w:val="24"/>
              </w:rPr>
            </w:pPr>
            <w:r>
              <w:rPr>
                <w:sz w:val="24"/>
                <w:szCs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7EEA6504">
            <w:pPr>
              <w:pStyle w:val="234"/>
              <w:jc w:val="both"/>
              <w:rPr>
                <w:sz w:val="24"/>
                <w:szCs w:val="24"/>
              </w:rPr>
            </w:pPr>
            <w:r>
              <w:rPr>
                <w:sz w:val="24"/>
                <w:szCs w:val="24"/>
              </w:rPr>
              <w:t>Природные экосистемы. Антропогенные экосистемы. Агроэкосистема. Агроценоз. Различия между антропогенными и природными экосистемами.</w:t>
            </w:r>
          </w:p>
          <w:p w14:paraId="4763A88D">
            <w:pPr>
              <w:pStyle w:val="234"/>
              <w:jc w:val="both"/>
              <w:rPr>
                <w:sz w:val="24"/>
                <w:szCs w:val="24"/>
              </w:rPr>
            </w:pPr>
            <w:r>
              <w:rPr>
                <w:sz w:val="24"/>
                <w:szCs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107C566E">
            <w:pPr>
              <w:pStyle w:val="234"/>
              <w:jc w:val="both"/>
              <w:rPr>
                <w:sz w:val="24"/>
                <w:szCs w:val="24"/>
              </w:rPr>
            </w:pPr>
            <w:r>
              <w:rPr>
                <w:sz w:val="24"/>
                <w:szCs w:val="24"/>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14:paraId="51BA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9E4CD2">
            <w:pPr>
              <w:pStyle w:val="234"/>
              <w:jc w:val="center"/>
              <w:rPr>
                <w:sz w:val="24"/>
                <w:szCs w:val="24"/>
              </w:rPr>
            </w:pPr>
            <w:r>
              <w:rPr>
                <w:sz w:val="24"/>
                <w:szCs w:val="24"/>
              </w:rPr>
              <w:t>7.5</w:t>
            </w:r>
          </w:p>
        </w:tc>
        <w:tc>
          <w:tcPr>
            <w:tcW w:w="7994" w:type="dxa"/>
          </w:tcPr>
          <w:p w14:paraId="594C7D10">
            <w:pPr>
              <w:pStyle w:val="234"/>
              <w:jc w:val="both"/>
              <w:rPr>
                <w:sz w:val="24"/>
                <w:szCs w:val="24"/>
              </w:rPr>
            </w:pPr>
            <w:r>
              <w:rPr>
                <w:sz w:val="24"/>
                <w:szCs w:val="24"/>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14:paraId="7D3A0480">
            <w:pPr>
              <w:pStyle w:val="234"/>
              <w:jc w:val="both"/>
              <w:rPr>
                <w:sz w:val="24"/>
                <w:szCs w:val="24"/>
              </w:rPr>
            </w:pPr>
            <w:r>
              <w:rPr>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725E393D">
            <w:pPr>
              <w:pStyle w:val="234"/>
              <w:jc w:val="both"/>
              <w:rPr>
                <w:sz w:val="24"/>
                <w:szCs w:val="24"/>
              </w:rPr>
            </w:pPr>
            <w:r>
              <w:rPr>
                <w:sz w:val="24"/>
                <w:szCs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7FB9D27A">
            <w:pPr>
              <w:pStyle w:val="234"/>
              <w:jc w:val="both"/>
              <w:rPr>
                <w:sz w:val="24"/>
                <w:szCs w:val="24"/>
              </w:rPr>
            </w:pPr>
            <w:r>
              <w:rPr>
                <w:sz w:val="24"/>
                <w:szCs w:val="24"/>
              </w:rPr>
              <w:t>Структура и функция живых систем, оценка их ресурсного потенциала и биосферных функций</w:t>
            </w:r>
          </w:p>
        </w:tc>
      </w:tr>
      <w:tr w14:paraId="0863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9EC7C2">
            <w:pPr>
              <w:pStyle w:val="234"/>
              <w:jc w:val="center"/>
              <w:rPr>
                <w:sz w:val="24"/>
                <w:szCs w:val="24"/>
              </w:rPr>
            </w:pPr>
            <w:r>
              <w:rPr>
                <w:sz w:val="24"/>
                <w:szCs w:val="24"/>
              </w:rPr>
              <w:t>7.6</w:t>
            </w:r>
          </w:p>
        </w:tc>
        <w:tc>
          <w:tcPr>
            <w:tcW w:w="7994" w:type="dxa"/>
          </w:tcPr>
          <w:p w14:paraId="55806311">
            <w:pPr>
              <w:pStyle w:val="234"/>
              <w:jc w:val="both"/>
              <w:rPr>
                <w:sz w:val="24"/>
                <w:szCs w:val="24"/>
              </w:rPr>
            </w:pPr>
            <w:r>
              <w:rPr>
                <w:sz w:val="24"/>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38C0BB6C">
            <w:pPr>
              <w:pStyle w:val="234"/>
              <w:jc w:val="both"/>
              <w:rPr>
                <w:sz w:val="24"/>
                <w:szCs w:val="24"/>
              </w:rPr>
            </w:pPr>
            <w:r>
              <w:rPr>
                <w:sz w:val="24"/>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14:paraId="152EFCFB">
            <w:pPr>
              <w:pStyle w:val="234"/>
              <w:jc w:val="both"/>
              <w:rPr>
                <w:sz w:val="24"/>
                <w:szCs w:val="24"/>
              </w:rPr>
            </w:pPr>
            <w:r>
              <w:rPr>
                <w:sz w:val="24"/>
                <w:szCs w:val="24"/>
              </w:rPr>
              <w:t>Ботанические сады и зоологические парки.</w:t>
            </w:r>
          </w:p>
          <w:p w14:paraId="514C8B52">
            <w:pPr>
              <w:pStyle w:val="234"/>
              <w:jc w:val="both"/>
              <w:rPr>
                <w:sz w:val="24"/>
                <w:szCs w:val="24"/>
              </w:rPr>
            </w:pPr>
            <w:r>
              <w:rPr>
                <w:sz w:val="24"/>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5BF83BD6">
      <w:pPr>
        <w:pStyle w:val="234"/>
        <w:ind w:firstLine="540"/>
        <w:jc w:val="both"/>
      </w:pPr>
    </w:p>
    <w:p w14:paraId="00470AA9">
      <w:pPr>
        <w:tabs>
          <w:tab w:val="left" w:pos="510"/>
        </w:tabs>
        <w:spacing w:after="0" w:line="360" w:lineRule="auto"/>
        <w:ind w:firstLine="709"/>
        <w:jc w:val="both"/>
        <w:rPr>
          <w:rFonts w:ascii="Times New Roman" w:hAnsi="Times New Roman" w:eastAsia="Times New Roman"/>
          <w:sz w:val="28"/>
          <w:szCs w:val="28"/>
          <w:lang w:eastAsia="ru-RU"/>
        </w:rPr>
      </w:pPr>
    </w:p>
    <w:p w14:paraId="2B5E0DB9">
      <w:pPr>
        <w:tabs>
          <w:tab w:val="left" w:pos="510"/>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121. </w:t>
      </w:r>
      <w:r>
        <w:rPr>
          <w:rStyle w:val="205"/>
          <w:lang w:eastAsia="ru-RU"/>
        </w:rPr>
        <w:t xml:space="preserve">Федеральная рабочая программа по учебному предмету «История» (базовый уровень). </w:t>
      </w:r>
    </w:p>
    <w:p w14:paraId="6B7D822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4424C3C1">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sz w:val="28"/>
          <w:szCs w:val="28"/>
        </w:rPr>
        <w:t>121.2. </w:t>
      </w:r>
      <w:r>
        <w:rPr>
          <w:rFonts w:ascii="Times New Roman" w:hAnsi="Times New Roman" w:eastAsia="OfficinaSansBoldITC"/>
          <w:sz w:val="28"/>
          <w:szCs w:val="28"/>
        </w:rPr>
        <w:t>Пояснительная записка.</w:t>
      </w:r>
    </w:p>
    <w:p w14:paraId="31B23F37">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F585D1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1CA486E">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121.2.3. Место истории в системе </w:t>
      </w:r>
      <w:r>
        <w:rPr>
          <w:rFonts w:ascii="Times New Roman" w:hAnsi="Times New Roman" w:cs="Calibri"/>
          <w:color w:val="000000"/>
          <w:sz w:val="28"/>
          <w:szCs w:val="28"/>
        </w:rPr>
        <w:t xml:space="preserve">среднего </w:t>
      </w:r>
      <w:r>
        <w:rPr>
          <w:rFonts w:ascii="Times New Roman" w:hAnsi="Times New Roman" w:eastAsia="SchoolBookSanPin"/>
          <w:sz w:val="28"/>
          <w:szCs w:val="28"/>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C3B30D9">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121.2.4. Целью школьного исторического образования является формирование и развитие личности </w:t>
      </w:r>
      <w:r>
        <w:rPr>
          <w:rFonts w:ascii="Times New Roman" w:hAnsi="Times New Roman" w:cs="Calibri"/>
          <w:color w:val="000000"/>
          <w:sz w:val="28"/>
          <w:szCs w:val="28"/>
        </w:rPr>
        <w:t>обучающегося</w:t>
      </w:r>
      <w:r>
        <w:rPr>
          <w:rFonts w:ascii="Times New Roman" w:hAnsi="Times New Roman" w:eastAsia="SchoolBookSanPin"/>
          <w:sz w:val="28"/>
          <w:szCs w:val="28"/>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4F2F6A2">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346DC5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121.2.5. </w:t>
      </w:r>
      <w:r>
        <w:rPr>
          <w:rFonts w:ascii="Times New Roman" w:hAnsi="Times New Roman" w:eastAsia="SchoolBookSanPin"/>
          <w:position w:val="1"/>
          <w:sz w:val="28"/>
          <w:szCs w:val="28"/>
        </w:rPr>
        <w:t>Задачами изучения истории являются:</w:t>
      </w:r>
    </w:p>
    <w:p w14:paraId="22FCE075">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14992B01">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освоение систематических знаний об истории России и всеобщей истории XX – начала XXI вв.;</w:t>
      </w:r>
    </w:p>
    <w:p w14:paraId="70546B96">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79D9D52">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73F041B">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543E286F">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6AA2E7A3">
      <w:pPr>
        <w:spacing w:after="0" w:line="360" w:lineRule="auto"/>
        <w:ind w:firstLine="709"/>
        <w:jc w:val="both"/>
        <w:rPr>
          <w:rFonts w:ascii="Times New Roman" w:hAnsi="Times New Roman" w:eastAsia="SchoolBookSanPin"/>
          <w:position w:val="1"/>
          <w:sz w:val="28"/>
          <w:szCs w:val="28"/>
        </w:rPr>
      </w:pPr>
      <w:r>
        <w:rPr>
          <w:rFonts w:ascii="Times New Roman" w:hAnsi="Times New Roman" w:eastAsia="SchoolBookSanPin"/>
          <w:position w:val="1"/>
          <w:sz w:val="28"/>
          <w:szCs w:val="28"/>
        </w:rPr>
        <w:t>развитие практики применения знаний и умений в социальной среде, общественной деятельности, межкультурном общении.</w:t>
      </w:r>
    </w:p>
    <w:p w14:paraId="7C42D8E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121.2.6. Общее число часов, рекомендованных для изучения истории, – 136, в 10–11 классах по 2 часа в неделю при 34 учебных неделях. </w:t>
      </w:r>
    </w:p>
    <w:p w14:paraId="6EB7658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121.2.7. Последовательность изучения тем в рамках программы по истории в пределах одного класса может варьироваться.</w:t>
      </w:r>
    </w:p>
    <w:p w14:paraId="5E8F1F44">
      <w:pPr>
        <w:spacing w:after="0" w:line="312" w:lineRule="auto"/>
        <w:ind w:firstLine="709"/>
        <w:rPr>
          <w:rFonts w:ascii="Times New Roman" w:hAnsi="Times New Roman" w:eastAsia="OfficinaSansBoldITC;Franklin Go"/>
          <w:sz w:val="28"/>
          <w:szCs w:val="28"/>
          <w:lang w:eastAsia="zh-CN"/>
        </w:rPr>
      </w:pPr>
      <w:r>
        <w:rPr>
          <w:rFonts w:ascii="Times New Roman" w:hAnsi="Times New Roman" w:eastAsia="OfficinaSansBoldITC;Franklin Go"/>
          <w:sz w:val="28"/>
          <w:szCs w:val="28"/>
          <w:lang w:eastAsia="zh-CN"/>
        </w:rPr>
        <w:t>121.3. Содержание обучения в 10 классе.</w:t>
      </w:r>
    </w:p>
    <w:p w14:paraId="65CB81A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121.3.1. </w:t>
      </w:r>
      <w:r>
        <w:rPr>
          <w:rFonts w:ascii="Times New Roman" w:hAnsi="Times New Roman" w:eastAsia="SchoolBookSanPin;Cambria"/>
          <w:sz w:val="28"/>
          <w:szCs w:val="28"/>
          <w:lang w:eastAsia="zh-CN"/>
        </w:rPr>
        <w:t xml:space="preserve">Всеобщая история. 1914–1945 гг. </w:t>
      </w:r>
    </w:p>
    <w:p w14:paraId="520D455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14:paraId="2A6378F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121.3.1.1. </w:t>
      </w:r>
      <w:r>
        <w:rPr>
          <w:rFonts w:ascii="Times New Roman" w:hAnsi="Times New Roman" w:eastAsia="SchoolBookSanPin;Cambria"/>
          <w:sz w:val="28"/>
          <w:szCs w:val="28"/>
          <w:lang w:eastAsia="zh-CN"/>
        </w:rPr>
        <w:t>Мир накануне и в годы Первой мировой войны.</w:t>
      </w:r>
    </w:p>
    <w:p w14:paraId="06572A96">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121.3.1.1.1. </w:t>
      </w:r>
      <w:r>
        <w:rPr>
          <w:rFonts w:ascii="Times New Roman" w:hAnsi="Times New Roman" w:eastAsia="SchoolBookSanPin;Cambria"/>
          <w:sz w:val="28"/>
          <w:szCs w:val="28"/>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12C9149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14:paraId="73D97DF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121.3.1.1.2. </w:t>
      </w:r>
      <w:r>
        <w:rPr>
          <w:rFonts w:ascii="Times New Roman" w:hAnsi="Times New Roman" w:eastAsia="SchoolBookSanPin;Cambria"/>
          <w:sz w:val="28"/>
          <w:szCs w:val="28"/>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1AF0D9B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0E5F039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31865CC2">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121.3.1.2. </w:t>
      </w:r>
      <w:r>
        <w:rPr>
          <w:rFonts w:ascii="Times New Roman" w:hAnsi="Times New Roman" w:eastAsia="SchoolBookSanPin;Cambria"/>
          <w:sz w:val="28"/>
          <w:szCs w:val="28"/>
          <w:lang w:eastAsia="zh-CN"/>
        </w:rPr>
        <w:t xml:space="preserve">Мир в 1918–1939 гг. </w:t>
      </w:r>
    </w:p>
    <w:p w14:paraId="4C4D72E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121.3.1.2.1. </w:t>
      </w:r>
      <w:r>
        <w:rPr>
          <w:rFonts w:ascii="Times New Roman" w:hAnsi="Times New Roman" w:eastAsia="SchoolBookSanPin;Cambria"/>
          <w:sz w:val="28"/>
          <w:szCs w:val="28"/>
          <w:lang w:eastAsia="zh-CN"/>
        </w:rPr>
        <w:t>От войны к миру.</w:t>
      </w:r>
    </w:p>
    <w:p w14:paraId="159F968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399BAE4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71836832">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121.3.1.2.2. </w:t>
      </w:r>
      <w:r>
        <w:rPr>
          <w:rFonts w:ascii="Times New Roman" w:hAnsi="Times New Roman" w:eastAsia="SchoolBookSanPin;Cambria"/>
          <w:sz w:val="28"/>
          <w:szCs w:val="28"/>
          <w:lang w:eastAsia="zh-CN"/>
        </w:rPr>
        <w:t xml:space="preserve">Страны Европы и Северной Америки в 1920–1930-е гг. </w:t>
      </w:r>
    </w:p>
    <w:p w14:paraId="5759184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1B9661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6E0DFED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7D3E308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127A3CD7">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121.3.1.2.3. </w:t>
      </w:r>
      <w:r>
        <w:rPr>
          <w:rFonts w:ascii="Times New Roman" w:hAnsi="Times New Roman" w:eastAsia="SchoolBookSanPin;Cambria"/>
          <w:sz w:val="28"/>
          <w:szCs w:val="28"/>
          <w:lang w:eastAsia="zh-CN"/>
        </w:rPr>
        <w:t xml:space="preserve">Страны Азии, Латинской Америки в 1918–1930-е гг. </w:t>
      </w:r>
    </w:p>
    <w:p w14:paraId="79B6AF7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79477A8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14:paraId="557F0EE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121.3.1.2.4. </w:t>
      </w:r>
      <w:r>
        <w:rPr>
          <w:rFonts w:ascii="Times New Roman" w:hAnsi="Times New Roman" w:eastAsia="SchoolBookSanPin;Cambria"/>
          <w:sz w:val="28"/>
          <w:szCs w:val="28"/>
          <w:lang w:eastAsia="zh-CN"/>
        </w:rPr>
        <w:t xml:space="preserve">Международные отношения в 1920–1930-х гг. </w:t>
      </w:r>
    </w:p>
    <w:p w14:paraId="3F084D3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14:paraId="36705CB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3E8F022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121.3.1.2.5. </w:t>
      </w:r>
      <w:r>
        <w:rPr>
          <w:rFonts w:ascii="Times New Roman" w:hAnsi="Times New Roman" w:eastAsia="SchoolBookSanPin;Cambria"/>
          <w:sz w:val="28"/>
          <w:szCs w:val="28"/>
          <w:lang w:eastAsia="zh-CN"/>
        </w:rPr>
        <w:t xml:space="preserve">Развитие культуры в 1914–1930-х гг. </w:t>
      </w:r>
    </w:p>
    <w:p w14:paraId="345767D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7914CDA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0235F87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121.3.1.3. </w:t>
      </w:r>
      <w:r>
        <w:rPr>
          <w:rFonts w:ascii="Times New Roman" w:hAnsi="Times New Roman" w:eastAsia="SchoolBookSanPin;Cambria"/>
          <w:sz w:val="28"/>
          <w:szCs w:val="28"/>
          <w:lang w:eastAsia="zh-CN"/>
        </w:rPr>
        <w:t xml:space="preserve">Вторая мировая война. </w:t>
      </w:r>
    </w:p>
    <w:p w14:paraId="09CA8AB2">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121.3.1.3.1. </w:t>
      </w:r>
      <w:r>
        <w:rPr>
          <w:rFonts w:ascii="Times New Roman" w:hAnsi="Times New Roman" w:eastAsia="SchoolBookSanPin;Cambria"/>
          <w:sz w:val="28"/>
          <w:szCs w:val="28"/>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727A9F77">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121.3.1.3.2. </w:t>
      </w:r>
      <w:r>
        <w:rPr>
          <w:rFonts w:ascii="Times New Roman" w:hAnsi="Times New Roman" w:eastAsia="SchoolBookSanPin;Cambria"/>
          <w:sz w:val="28"/>
          <w:szCs w:val="28"/>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6C490D37">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121.3.1.3.3. </w:t>
      </w:r>
      <w:r>
        <w:rPr>
          <w:rFonts w:ascii="Times New Roman" w:hAnsi="Times New Roman" w:eastAsia="SchoolBookSanPin;Cambria"/>
          <w:sz w:val="28"/>
          <w:szCs w:val="28"/>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223065F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121.3.1.3.4. </w:t>
      </w:r>
      <w:r>
        <w:rPr>
          <w:rFonts w:ascii="Times New Roman" w:hAnsi="Times New Roman" w:eastAsia="SchoolBookSanPin;Cambria"/>
          <w:sz w:val="28"/>
          <w:szCs w:val="28"/>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009969E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121.3.1.3.5. </w:t>
      </w:r>
      <w:r>
        <w:rPr>
          <w:rFonts w:ascii="Times New Roman" w:hAnsi="Times New Roman" w:eastAsia="SchoolBookSanPin;Cambria"/>
          <w:sz w:val="28"/>
          <w:szCs w:val="28"/>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1BA9496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67F1052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121.3.1.4. </w:t>
      </w:r>
      <w:r>
        <w:rPr>
          <w:rFonts w:ascii="Times New Roman" w:hAnsi="Times New Roman" w:eastAsia="SchoolBookSanPin;Cambria"/>
          <w:sz w:val="28"/>
          <w:szCs w:val="28"/>
          <w:lang w:eastAsia="zh-CN"/>
        </w:rPr>
        <w:t>Обобщение.</w:t>
      </w:r>
    </w:p>
    <w:p w14:paraId="36174F59">
      <w:pPr>
        <w:spacing w:after="0" w:line="312"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121.3.2. </w:t>
      </w:r>
      <w:r>
        <w:rPr>
          <w:rFonts w:ascii="Times New Roman" w:hAnsi="Times New Roman" w:eastAsia="SchoolBookSanPin;Cambria"/>
          <w:sz w:val="28"/>
          <w:szCs w:val="28"/>
          <w:lang w:eastAsia="zh-CN"/>
        </w:rPr>
        <w:t xml:space="preserve">История России. 1914–1945 гг. </w:t>
      </w:r>
    </w:p>
    <w:p w14:paraId="4751127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Введение. Россия в начале ХХ в.</w:t>
      </w:r>
    </w:p>
    <w:p w14:paraId="113B93C5">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121.3.2.1. </w:t>
      </w:r>
      <w:r>
        <w:rPr>
          <w:rFonts w:ascii="Times New Roman" w:hAnsi="Times New Roman" w:eastAsia="SchoolBookSanPin;Cambria"/>
          <w:sz w:val="28"/>
          <w:szCs w:val="28"/>
          <w:lang w:eastAsia="zh-CN"/>
        </w:rPr>
        <w:t>Россия в годы Первой мировой войны и Великой российской революции (1914–1922 гг.).</w:t>
      </w:r>
    </w:p>
    <w:p w14:paraId="7C748DB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121.3.2.1.2. </w:t>
      </w:r>
      <w:r>
        <w:rPr>
          <w:rFonts w:ascii="Times New Roman" w:hAnsi="Times New Roman" w:eastAsia="SchoolBookSanPin;Cambria"/>
          <w:sz w:val="28"/>
          <w:szCs w:val="28"/>
          <w:lang w:eastAsia="zh-CN"/>
        </w:rPr>
        <w:t>Россия в Первой мировой войне (1914–1918 гг.).</w:t>
      </w:r>
    </w:p>
    <w:p w14:paraId="4A002CE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6F85750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7D7E75B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5F51947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121.3.2.1.3. </w:t>
      </w:r>
      <w:r>
        <w:rPr>
          <w:rFonts w:ascii="Times New Roman" w:hAnsi="Times New Roman" w:eastAsia="SchoolBookSanPin;Cambria"/>
          <w:sz w:val="28"/>
          <w:szCs w:val="28"/>
          <w:lang w:eastAsia="zh-CN"/>
        </w:rPr>
        <w:t>Великая российская революция (1917–1922 гг.).</w:t>
      </w:r>
    </w:p>
    <w:p w14:paraId="59C68DC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173C1B5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Pr>
          <w:sz w:val="28"/>
          <w:szCs w:val="28"/>
          <w:lang w:eastAsia="zh-CN"/>
        </w:rPr>
        <w:t xml:space="preserve"> </w:t>
      </w:r>
      <w:r>
        <w:rPr>
          <w:rFonts w:ascii="Times New Roman" w:hAnsi="Times New Roman" w:eastAsia="SchoolBookSanPin;Cambria"/>
          <w:sz w:val="28"/>
          <w:szCs w:val="28"/>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64B092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121.3.2.1.4. </w:t>
      </w:r>
      <w:r>
        <w:rPr>
          <w:rFonts w:ascii="Times New Roman" w:hAnsi="Times New Roman" w:eastAsia="SchoolBookSanPin;Cambria"/>
          <w:sz w:val="28"/>
          <w:szCs w:val="28"/>
          <w:lang w:eastAsia="zh-CN"/>
        </w:rPr>
        <w:t>Первые революционные преобразования большевиков.</w:t>
      </w:r>
    </w:p>
    <w:p w14:paraId="2908F2A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7861C6C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14:paraId="169F09B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121.3.2.1.5. Гражданская война и ее последствия.</w:t>
      </w:r>
    </w:p>
    <w:p w14:paraId="159FC2A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172DCD7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14:paraId="52B91FC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3AE38F8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F9C9B4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3E8E04E3">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121.3.2.1.6. </w:t>
      </w:r>
      <w:r>
        <w:rPr>
          <w:rFonts w:ascii="Times New Roman" w:hAnsi="Times New Roman" w:eastAsia="SchoolBookSanPin;Cambria"/>
          <w:sz w:val="28"/>
          <w:szCs w:val="28"/>
          <w:lang w:eastAsia="zh-CN"/>
        </w:rPr>
        <w:t>Идеология и культура Советской России периода Гражданской войны.</w:t>
      </w:r>
    </w:p>
    <w:p w14:paraId="35A4BEF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2D010AC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407F8942">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121.3.2.1.7. </w:t>
      </w:r>
      <w:r>
        <w:rPr>
          <w:rFonts w:ascii="Times New Roman" w:hAnsi="Times New Roman" w:eastAsia="SchoolBookSanPin;Cambria"/>
          <w:sz w:val="28"/>
          <w:szCs w:val="28"/>
          <w:lang w:eastAsia="zh-CN"/>
        </w:rPr>
        <w:t xml:space="preserve">Наш край в 1914–1922 гг. </w:t>
      </w:r>
    </w:p>
    <w:p w14:paraId="438D9A2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121.3.2.2. </w:t>
      </w:r>
      <w:r>
        <w:rPr>
          <w:rFonts w:ascii="Times New Roman" w:hAnsi="Times New Roman" w:eastAsia="SchoolBookSanPin;Cambria"/>
          <w:sz w:val="28"/>
          <w:szCs w:val="28"/>
          <w:lang w:eastAsia="zh-CN"/>
        </w:rPr>
        <w:t xml:space="preserve">Советский Союз в 1920–1930-е гг. </w:t>
      </w:r>
    </w:p>
    <w:p w14:paraId="06A7F074">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121.3.2.2.1. </w:t>
      </w:r>
      <w:r>
        <w:rPr>
          <w:rFonts w:ascii="Times New Roman" w:hAnsi="Times New Roman" w:eastAsia="SchoolBookSanPin;Cambria"/>
          <w:sz w:val="28"/>
          <w:szCs w:val="28"/>
          <w:lang w:eastAsia="zh-CN"/>
        </w:rPr>
        <w:t xml:space="preserve">СССР в годы нэпа (1921–1928 гг.). </w:t>
      </w:r>
    </w:p>
    <w:p w14:paraId="64CD424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68882EB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43CC0DD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7CC415E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14:paraId="2112B6B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14:paraId="31ED957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121.3.2.2.2. </w:t>
      </w:r>
      <w:r>
        <w:rPr>
          <w:rFonts w:ascii="Times New Roman" w:hAnsi="Times New Roman" w:eastAsia="SchoolBookSanPin;Cambria"/>
          <w:sz w:val="28"/>
          <w:szCs w:val="28"/>
          <w:lang w:eastAsia="zh-CN"/>
        </w:rPr>
        <w:t xml:space="preserve">Советский Союз в 1929–1941 гг. </w:t>
      </w:r>
    </w:p>
    <w:p w14:paraId="3A01216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2D9013F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6283817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14:paraId="51AF43B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557C7CD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Советская социальная и национальная политика 1930-х гг. Пропаганда и реальные достижения. Конституция СССР 1936 г.</w:t>
      </w:r>
    </w:p>
    <w:p w14:paraId="2190C255">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121.3.2.2.3. </w:t>
      </w:r>
      <w:r>
        <w:rPr>
          <w:rFonts w:ascii="Times New Roman" w:hAnsi="Times New Roman" w:eastAsia="SchoolBookSanPin;Cambria"/>
          <w:sz w:val="28"/>
          <w:szCs w:val="28"/>
          <w:lang w:eastAsia="zh-CN"/>
        </w:rPr>
        <w:t xml:space="preserve">Культурное пространство советского общества в 1920–1930-е гг. </w:t>
      </w:r>
    </w:p>
    <w:p w14:paraId="0198DDA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0058027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6DBB688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50354C7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4C5D3C2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4425CC4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29B3021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3D4EB08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121.3.2.2.4. </w:t>
      </w:r>
      <w:r>
        <w:rPr>
          <w:rFonts w:ascii="Times New Roman" w:hAnsi="Times New Roman" w:eastAsia="SchoolBookSanPin;Cambria"/>
          <w:sz w:val="28"/>
          <w:szCs w:val="28"/>
          <w:lang w:eastAsia="zh-CN"/>
        </w:rPr>
        <w:t xml:space="preserve">Внешняя политика СССР в 1920–1930-е гг. </w:t>
      </w:r>
    </w:p>
    <w:p w14:paraId="0E798AF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4F8C67E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60BC156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0C732F5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121.3.2.2.5. </w:t>
      </w:r>
      <w:r>
        <w:rPr>
          <w:rFonts w:ascii="Times New Roman" w:hAnsi="Times New Roman" w:eastAsia="SchoolBookSanPin;Cambria"/>
          <w:sz w:val="28"/>
          <w:szCs w:val="28"/>
          <w:lang w:eastAsia="zh-CN"/>
        </w:rPr>
        <w:t xml:space="preserve">Наш край в 1920–1930-е гг. </w:t>
      </w:r>
    </w:p>
    <w:p w14:paraId="182BAC8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121.3.2.3. </w:t>
      </w:r>
      <w:r>
        <w:rPr>
          <w:rFonts w:ascii="Times New Roman" w:hAnsi="Times New Roman" w:eastAsia="SchoolBookSanPin;Cambria"/>
          <w:sz w:val="28"/>
          <w:szCs w:val="28"/>
          <w:lang w:eastAsia="zh-CN"/>
        </w:rPr>
        <w:t xml:space="preserve">Великая Отечественная война (1941–1945 гг.) </w:t>
      </w:r>
    </w:p>
    <w:p w14:paraId="7199D0F2">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121.3.2.3.1. </w:t>
      </w:r>
      <w:r>
        <w:rPr>
          <w:rFonts w:ascii="Times New Roman" w:hAnsi="Times New Roman" w:eastAsia="SchoolBookSanPin;Cambria"/>
          <w:sz w:val="28"/>
          <w:szCs w:val="28"/>
          <w:lang w:eastAsia="zh-CN"/>
        </w:rPr>
        <w:t xml:space="preserve">Первый период войны (июнь 1941 – осень 1942 г.) </w:t>
      </w:r>
    </w:p>
    <w:p w14:paraId="7A4F47C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3BC9208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CEE753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52C931F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28BCF8D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Начало массового сопротивления врагу. Восстания в нацистских лагерях. Развертывание партизанского движения.</w:t>
      </w:r>
    </w:p>
    <w:p w14:paraId="6B81E0BA">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121.3.2.3.2. </w:t>
      </w:r>
      <w:r>
        <w:rPr>
          <w:rFonts w:ascii="Times New Roman" w:hAnsi="Times New Roman" w:eastAsia="SchoolBookSanPin;Cambria"/>
          <w:sz w:val="28"/>
          <w:szCs w:val="28"/>
          <w:lang w:eastAsia="zh-CN"/>
        </w:rPr>
        <w:t xml:space="preserve">Коренной перелом в ходе войны (осень 1942–1943 гг.) </w:t>
      </w:r>
    </w:p>
    <w:p w14:paraId="2904B14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73E1F1A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62CB8CE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3E4CBA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288E117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121.3.2.3.3. </w:t>
      </w:r>
      <w:r>
        <w:rPr>
          <w:rFonts w:ascii="Times New Roman" w:hAnsi="Times New Roman" w:eastAsia="SchoolBookSanPin;Cambria"/>
          <w:sz w:val="28"/>
          <w:szCs w:val="28"/>
          <w:lang w:eastAsia="zh-CN"/>
        </w:rPr>
        <w:t>Человек и война: единство фронта и тыла.</w:t>
      </w:r>
    </w:p>
    <w:p w14:paraId="28E385C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6011A2C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45746A2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4DD6233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121.3.2.3.4. </w:t>
      </w:r>
      <w:r>
        <w:rPr>
          <w:rFonts w:ascii="Times New Roman" w:hAnsi="Times New Roman" w:eastAsia="SchoolBookSanPin;Cambria"/>
          <w:sz w:val="28"/>
          <w:szCs w:val="28"/>
          <w:lang w:eastAsia="zh-CN"/>
        </w:rPr>
        <w:t xml:space="preserve">Победа СССР в Великой Отечественной войне. Окончание Второй мировой войны (1944 – сентябрь 1945 гг.) </w:t>
      </w:r>
    </w:p>
    <w:p w14:paraId="5FC50DF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DD7250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1D8C2E2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34A465F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14:paraId="73ADD01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Создание ООН. Осуждение главных военных преступников. Нюрнбергский и Токийский судебные процессы.</w:t>
      </w:r>
    </w:p>
    <w:p w14:paraId="56F3BA2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76CB15FA">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121.3.2.3.5. </w:t>
      </w:r>
      <w:r>
        <w:rPr>
          <w:rFonts w:ascii="Times New Roman" w:hAnsi="Times New Roman" w:eastAsia="SchoolBookSanPin;Cambria"/>
          <w:sz w:val="28"/>
          <w:szCs w:val="28"/>
          <w:lang w:eastAsia="zh-CN"/>
        </w:rPr>
        <w:t xml:space="preserve">Наш край в 1941–1945 гг. </w:t>
      </w:r>
    </w:p>
    <w:p w14:paraId="2F79335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121.3.2.4. </w:t>
      </w:r>
      <w:r>
        <w:rPr>
          <w:rFonts w:ascii="Times New Roman" w:hAnsi="Times New Roman" w:eastAsia="SchoolBookSanPin;Cambria"/>
          <w:sz w:val="28"/>
          <w:szCs w:val="28"/>
          <w:lang w:eastAsia="zh-CN"/>
        </w:rPr>
        <w:t>Обобщение.</w:t>
      </w:r>
    </w:p>
    <w:p w14:paraId="757483E8">
      <w:pPr>
        <w:spacing w:after="0" w:line="348" w:lineRule="auto"/>
        <w:ind w:firstLine="709"/>
        <w:rPr>
          <w:rFonts w:ascii="Times New Roman" w:hAnsi="Times New Roman"/>
          <w:b/>
          <w:sz w:val="28"/>
          <w:szCs w:val="28"/>
          <w:lang w:eastAsia="zh-CN"/>
        </w:rPr>
      </w:pPr>
      <w:r>
        <w:rPr>
          <w:rFonts w:ascii="Times New Roman" w:hAnsi="Times New Roman" w:eastAsia="OfficinaSansBoldITC;Franklin Go"/>
          <w:sz w:val="28"/>
          <w:szCs w:val="28"/>
          <w:lang w:eastAsia="zh-CN"/>
        </w:rPr>
        <w:t>121.4. Содержание обучения в 11 классе.</w:t>
      </w:r>
    </w:p>
    <w:p w14:paraId="6B221B9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121.4.1. </w:t>
      </w:r>
      <w:r>
        <w:rPr>
          <w:rFonts w:ascii="Times New Roman" w:hAnsi="Times New Roman" w:eastAsia="SchoolBookSanPin;Cambria"/>
          <w:sz w:val="28"/>
          <w:szCs w:val="28"/>
          <w:lang w:eastAsia="zh-CN"/>
        </w:rPr>
        <w:t xml:space="preserve">Всеобщая история. 1945–2022 гг. </w:t>
      </w:r>
    </w:p>
    <w:p w14:paraId="6CA03C3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121.4.1.1. </w:t>
      </w:r>
      <w:r>
        <w:rPr>
          <w:rFonts w:ascii="Times New Roman" w:hAnsi="Times New Roman" w:eastAsia="SchoolBookSanPin;Cambria"/>
          <w:sz w:val="28"/>
          <w:szCs w:val="28"/>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664509F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121.4.1.2. </w:t>
      </w:r>
      <w:r>
        <w:rPr>
          <w:rFonts w:ascii="Times New Roman" w:hAnsi="Times New Roman" w:eastAsia="SchoolBookSanPin;Cambria"/>
          <w:sz w:val="28"/>
          <w:szCs w:val="28"/>
          <w:lang w:eastAsia="zh-CN"/>
        </w:rPr>
        <w:t xml:space="preserve">Страны Северной Америки и Европы во второй половине ХХ – начале XXI в. </w:t>
      </w:r>
    </w:p>
    <w:p w14:paraId="4541C88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08A6620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121.4.1.2.1. </w:t>
      </w:r>
      <w:r>
        <w:rPr>
          <w:rFonts w:ascii="Times New Roman" w:hAnsi="Times New Roman" w:eastAsia="SchoolBookSanPin;Cambria"/>
          <w:sz w:val="28"/>
          <w:szCs w:val="28"/>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14:paraId="773BCCF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121.4.1.2.2. </w:t>
      </w:r>
      <w:r>
        <w:rPr>
          <w:rFonts w:ascii="Times New Roman" w:hAnsi="Times New Roman" w:eastAsia="SchoolBookSanPin;Cambria"/>
          <w:sz w:val="28"/>
          <w:szCs w:val="28"/>
          <w:lang w:eastAsia="zh-CN"/>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w:t>
      </w:r>
      <w:r>
        <w:rPr>
          <w:rFonts w:ascii="Times New Roman" w:hAnsi="Times New Roman" w:eastAsia="SchoolBookSanPin;Cambria"/>
          <w:spacing w:val="-4"/>
          <w:sz w:val="28"/>
          <w:szCs w:val="28"/>
          <w:lang w:eastAsia="zh-CN"/>
        </w:rPr>
        <w:t>Падение диктатур в Греции, Португалии, Испании. Экономические кризисы 1970-х –</w:t>
      </w:r>
      <w:r>
        <w:rPr>
          <w:rFonts w:ascii="Times New Roman" w:hAnsi="Times New Roman" w:eastAsia="SchoolBookSanPin;Cambria"/>
          <w:sz w:val="28"/>
          <w:szCs w:val="28"/>
          <w:lang w:eastAsia="zh-CN"/>
        </w:rPr>
        <w:t xml:space="preserve"> начала 1980-х гг. Неоконсерватизм. Европейский союз.</w:t>
      </w:r>
    </w:p>
    <w:p w14:paraId="254A654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121.4.1.2.3. </w:t>
      </w:r>
      <w:r>
        <w:rPr>
          <w:rFonts w:ascii="Times New Roman" w:hAnsi="Times New Roman" w:eastAsia="SchoolBookSanPin;Cambria"/>
          <w:sz w:val="28"/>
          <w:szCs w:val="28"/>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154005C7">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121.4.1.3. </w:t>
      </w:r>
      <w:r>
        <w:rPr>
          <w:rFonts w:ascii="Times New Roman" w:hAnsi="Times New Roman" w:eastAsia="SchoolBookSanPin;Cambria"/>
          <w:sz w:val="28"/>
          <w:szCs w:val="28"/>
          <w:lang w:eastAsia="zh-CN"/>
        </w:rPr>
        <w:t>Страны Азии, Африки во второй половине ХХ – начале XXI вв.: проблемы и пути модернизации.</w:t>
      </w:r>
    </w:p>
    <w:p w14:paraId="0F3592B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Обретение независимости и выбор путей развития странами Азии и Африки.</w:t>
      </w:r>
    </w:p>
    <w:p w14:paraId="59B87CF7">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121.4.1.3.1. </w:t>
      </w:r>
      <w:r>
        <w:rPr>
          <w:rFonts w:ascii="Times New Roman" w:hAnsi="Times New Roman" w:eastAsia="SchoolBookSanPin;Cambria"/>
          <w:sz w:val="28"/>
          <w:szCs w:val="28"/>
          <w:lang w:eastAsia="zh-CN"/>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601CBFF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4D0A822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121.4.1.3.2. </w:t>
      </w:r>
      <w:r>
        <w:rPr>
          <w:rFonts w:ascii="Times New Roman" w:hAnsi="Times New Roman" w:eastAsia="SchoolBookSanPin;Cambria"/>
          <w:sz w:val="28"/>
          <w:szCs w:val="28"/>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0213B6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14:paraId="2930C834">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121.4.1.3.3. </w:t>
      </w:r>
      <w:r>
        <w:rPr>
          <w:rFonts w:ascii="Times New Roman" w:hAnsi="Times New Roman" w:eastAsia="SchoolBookSanPin;Cambria"/>
          <w:sz w:val="28"/>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40B8B4F1">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121.4.1.4. </w:t>
      </w:r>
      <w:r>
        <w:rPr>
          <w:rFonts w:ascii="Times New Roman" w:hAnsi="Times New Roman" w:eastAsia="SchoolBookSanPin;Cambria"/>
          <w:sz w:val="28"/>
          <w:szCs w:val="28"/>
          <w:lang w:eastAsia="zh-CN"/>
        </w:rPr>
        <w:t xml:space="preserve">Страны Латинской Америки во второй половине ХХ – начале XXI вв. </w:t>
      </w:r>
    </w:p>
    <w:p w14:paraId="60116B3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6FA024F1">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121.4.1.5. </w:t>
      </w:r>
      <w:r>
        <w:rPr>
          <w:rFonts w:ascii="Times New Roman" w:hAnsi="Times New Roman" w:eastAsia="SchoolBookSanPin;Cambria"/>
          <w:sz w:val="28"/>
          <w:szCs w:val="28"/>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0254BA9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6719AEE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33DF3EC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155B929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121.4.1.6. </w:t>
      </w:r>
      <w:r>
        <w:rPr>
          <w:rFonts w:ascii="Times New Roman" w:hAnsi="Times New Roman" w:eastAsia="SchoolBookSanPin;Cambria"/>
          <w:sz w:val="28"/>
          <w:szCs w:val="28"/>
          <w:lang w:eastAsia="zh-CN"/>
        </w:rPr>
        <w:t xml:space="preserve">Развитие науки и культуры во второй половине ХХ – начале XXI вв. </w:t>
      </w:r>
    </w:p>
    <w:p w14:paraId="1B2AF02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14:paraId="26BBC79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76CF8A65">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121.4.1.7. </w:t>
      </w:r>
      <w:r>
        <w:rPr>
          <w:rFonts w:ascii="Times New Roman" w:hAnsi="Times New Roman" w:eastAsia="SchoolBookSanPin;Cambria"/>
          <w:sz w:val="28"/>
          <w:szCs w:val="28"/>
          <w:lang w:eastAsia="zh-CN"/>
        </w:rPr>
        <w:t xml:space="preserve">Современный мир. </w:t>
      </w:r>
    </w:p>
    <w:p w14:paraId="38CB78D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249B85D8">
      <w:pPr>
        <w:spacing w:after="0" w:line="360" w:lineRule="auto"/>
        <w:ind w:firstLine="709"/>
        <w:jc w:val="both"/>
        <w:rPr>
          <w:rFonts w:ascii="Times New Roman" w:hAnsi="Times New Roman" w:eastAsia="SchoolBookSanPin;Cambria"/>
          <w:sz w:val="28"/>
          <w:szCs w:val="28"/>
          <w:lang w:eastAsia="zh-CN"/>
        </w:rPr>
      </w:pPr>
      <w:r>
        <w:rPr>
          <w:rFonts w:ascii="Times New Roman" w:hAnsi="Times New Roman" w:eastAsia="OfficinaSansBoldITC;Franklin Go"/>
          <w:sz w:val="28"/>
          <w:szCs w:val="28"/>
          <w:lang w:eastAsia="zh-CN"/>
        </w:rPr>
        <w:t>121.4.1.8. </w:t>
      </w:r>
      <w:r>
        <w:rPr>
          <w:rFonts w:ascii="Times New Roman" w:hAnsi="Times New Roman" w:eastAsia="SchoolBookSanPin;Cambria"/>
          <w:sz w:val="28"/>
          <w:szCs w:val="28"/>
          <w:lang w:eastAsia="zh-CN"/>
        </w:rPr>
        <w:t>Обобщение.</w:t>
      </w:r>
    </w:p>
    <w:p w14:paraId="4EBD11FE">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 xml:space="preserve">121.4.2. </w:t>
      </w:r>
      <w:r>
        <w:rPr>
          <w:rFonts w:ascii="Times New Roman" w:hAnsi="Times New Roman" w:eastAsia="SchoolBookSanPin;Cambria"/>
          <w:sz w:val="28"/>
          <w:szCs w:val="28"/>
          <w:lang w:eastAsia="zh-CN"/>
        </w:rPr>
        <w:t xml:space="preserve">История России. 1945–2022 гг. </w:t>
      </w:r>
    </w:p>
    <w:p w14:paraId="40A8479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Введение.</w:t>
      </w:r>
    </w:p>
    <w:p w14:paraId="6E7C679E">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 xml:space="preserve">121.4.2.1. </w:t>
      </w:r>
      <w:r>
        <w:rPr>
          <w:rFonts w:ascii="Times New Roman" w:hAnsi="Times New Roman" w:eastAsia="SchoolBookSanPin;Cambria"/>
          <w:sz w:val="28"/>
          <w:szCs w:val="28"/>
          <w:lang w:eastAsia="zh-CN"/>
        </w:rPr>
        <w:t xml:space="preserve">СССР в 1945–1991 гг. </w:t>
      </w:r>
    </w:p>
    <w:p w14:paraId="7AC3AB2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121.4.2.1.1. </w:t>
      </w:r>
      <w:r>
        <w:rPr>
          <w:rFonts w:ascii="Times New Roman" w:hAnsi="Times New Roman" w:eastAsia="SchoolBookSanPin;Cambria"/>
          <w:sz w:val="28"/>
          <w:szCs w:val="28"/>
          <w:lang w:eastAsia="zh-CN"/>
        </w:rPr>
        <w:t xml:space="preserve">СССР в 1945–1953 гг. </w:t>
      </w:r>
    </w:p>
    <w:p w14:paraId="6412480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14:paraId="5881AB2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5643925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14:paraId="153205B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14:paraId="248E00D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22929A7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121.4.2.1.2. </w:t>
      </w:r>
      <w:r>
        <w:rPr>
          <w:rFonts w:ascii="Times New Roman" w:hAnsi="Times New Roman" w:eastAsia="SchoolBookSanPin;Cambria"/>
          <w:sz w:val="28"/>
          <w:szCs w:val="28"/>
          <w:lang w:eastAsia="zh-CN"/>
        </w:rPr>
        <w:t xml:space="preserve">СССР в середине 1950-х – первой половине 1960-х гг. </w:t>
      </w:r>
    </w:p>
    <w:p w14:paraId="1C186BC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14:paraId="3B921E0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244BAA4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80D4E4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5EE6CCD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11B5415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467DB75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5BB0403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Конец оттепели. Нарастание негативных тенденций в обществе. Кризис доверия власти. Новочеркасские события. Смещение Н.С. Хрущева.</w:t>
      </w:r>
    </w:p>
    <w:p w14:paraId="5A8C604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121.4.2.1.3. </w:t>
      </w:r>
      <w:r>
        <w:rPr>
          <w:rFonts w:ascii="Times New Roman" w:hAnsi="Times New Roman" w:eastAsia="SchoolBookSanPin;Cambria"/>
          <w:sz w:val="28"/>
          <w:szCs w:val="28"/>
          <w:lang w:eastAsia="zh-CN"/>
        </w:rPr>
        <w:t xml:space="preserve">Советское государство и общество в середине 1960-х – начале 1980-х гг. </w:t>
      </w:r>
    </w:p>
    <w:p w14:paraId="3475090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A7B22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488104B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71EF868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15B483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5288A52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Л.И. Брежнев в оценках современников и историков.</w:t>
      </w:r>
    </w:p>
    <w:p w14:paraId="7DAEBAA5">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121.4.2.1.4. </w:t>
      </w:r>
      <w:r>
        <w:rPr>
          <w:rFonts w:ascii="Times New Roman" w:hAnsi="Times New Roman" w:eastAsia="SchoolBookSanPin;Cambria"/>
          <w:sz w:val="28"/>
          <w:szCs w:val="28"/>
          <w:lang w:eastAsia="zh-CN"/>
        </w:rPr>
        <w:t xml:space="preserve">Политика перестройки. Распад СССР (1985–1991 гг.). </w:t>
      </w:r>
    </w:p>
    <w:p w14:paraId="31732E9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14:paraId="5951010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5BD486A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Новое мышление </w:t>
      </w:r>
      <w:r>
        <w:rPr>
          <w:rFonts w:ascii="Times New Roman" w:hAnsi="Times New Roman"/>
          <w:sz w:val="28"/>
          <w:szCs w:val="28"/>
          <w:lang w:eastAsia="zh-CN"/>
        </w:rPr>
        <w:t>М.С. Горбачева</w:t>
      </w:r>
      <w:r>
        <w:rPr>
          <w:rFonts w:ascii="Times New Roman" w:hAnsi="Times New Roman" w:eastAsia="SchoolBookSanPin;Cambria"/>
          <w:sz w:val="28"/>
          <w:szCs w:val="28"/>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220A13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46C54E9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14:paraId="0DC02DD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14:paraId="7621E20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766E449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0BA30A8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Реакция мирового сообщества на распад СССР. Россия как преемник СССР на международной арене.</w:t>
      </w:r>
    </w:p>
    <w:p w14:paraId="146229B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121.4.2.1.5. </w:t>
      </w:r>
      <w:r>
        <w:rPr>
          <w:rFonts w:ascii="Times New Roman" w:hAnsi="Times New Roman" w:eastAsia="SchoolBookSanPin;Cambria"/>
          <w:sz w:val="28"/>
          <w:szCs w:val="28"/>
          <w:lang w:eastAsia="zh-CN"/>
        </w:rPr>
        <w:t xml:space="preserve">Наш край в 1945–1991 гг. </w:t>
      </w:r>
    </w:p>
    <w:p w14:paraId="6978B39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121.4.2.1.6. </w:t>
      </w:r>
      <w:r>
        <w:rPr>
          <w:rFonts w:ascii="Times New Roman" w:hAnsi="Times New Roman" w:eastAsia="SchoolBookSanPin;Cambria"/>
          <w:sz w:val="28"/>
          <w:szCs w:val="28"/>
          <w:lang w:eastAsia="zh-CN"/>
        </w:rPr>
        <w:t>Обобщение.</w:t>
      </w:r>
    </w:p>
    <w:p w14:paraId="5B6D05F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121.4.2.2. </w:t>
      </w:r>
      <w:r>
        <w:rPr>
          <w:rFonts w:ascii="Times New Roman" w:hAnsi="Times New Roman" w:eastAsia="SchoolBookSanPin;Cambria"/>
          <w:sz w:val="28"/>
          <w:szCs w:val="28"/>
          <w:lang w:eastAsia="zh-CN"/>
        </w:rPr>
        <w:t>Российская Федерация в 1992–2022 гг.</w:t>
      </w:r>
    </w:p>
    <w:p w14:paraId="6351550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121.4.2.2.1. </w:t>
      </w:r>
      <w:r>
        <w:rPr>
          <w:rFonts w:ascii="Times New Roman" w:hAnsi="Times New Roman" w:eastAsia="SchoolBookSanPin;Cambria"/>
          <w:sz w:val="28"/>
          <w:szCs w:val="28"/>
          <w:lang w:eastAsia="zh-CN"/>
        </w:rPr>
        <w:t xml:space="preserve">Становление новой России (1992–1999 гг.). </w:t>
      </w:r>
    </w:p>
    <w:p w14:paraId="08ADF64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02C3209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14:paraId="0DE1DD7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14:paraId="1A59159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247E007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2224BC1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3CB878B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1ECA79CA">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121.4.2.2.2. </w:t>
      </w:r>
      <w:r>
        <w:rPr>
          <w:rFonts w:ascii="Times New Roman" w:hAnsi="Times New Roman" w:eastAsia="SchoolBookSanPin;Cambria"/>
          <w:sz w:val="28"/>
          <w:szCs w:val="28"/>
          <w:lang w:eastAsia="zh-CN"/>
        </w:rPr>
        <w:t>Россия в ХХI в.: вызовы времени и задачи модернизации.</w:t>
      </w:r>
    </w:p>
    <w:p w14:paraId="3947429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F7DC00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228235C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6982A3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14:paraId="1CD6998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681B461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03906B9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19E9CDF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110EDC0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31E3322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64543D3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3B17BFA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121.4.2.2.3. </w:t>
      </w:r>
      <w:r>
        <w:rPr>
          <w:rFonts w:ascii="Times New Roman" w:hAnsi="Times New Roman" w:eastAsia="SchoolBookSanPin;Cambria"/>
          <w:sz w:val="28"/>
          <w:szCs w:val="28"/>
          <w:lang w:eastAsia="zh-CN"/>
        </w:rPr>
        <w:t xml:space="preserve">Наш край в 1992–2022 гг. </w:t>
      </w:r>
    </w:p>
    <w:p w14:paraId="2255CBB1">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121.4.2.3. </w:t>
      </w:r>
      <w:r>
        <w:rPr>
          <w:rFonts w:ascii="Times New Roman" w:hAnsi="Times New Roman" w:eastAsia="SchoolBookSanPin;Cambria"/>
          <w:sz w:val="28"/>
          <w:szCs w:val="28"/>
          <w:lang w:eastAsia="zh-CN"/>
        </w:rPr>
        <w:t xml:space="preserve">Итоговое обобщение. </w:t>
      </w:r>
    </w:p>
    <w:p w14:paraId="0E29A960">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 Планируемые результаты освоения программы по истории на уровне среднего общего образования.</w:t>
      </w:r>
    </w:p>
    <w:p w14:paraId="7448ED9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121.5.1. К важнейшим </w:t>
      </w:r>
      <w:r>
        <w:rPr>
          <w:rFonts w:ascii="Times New Roman" w:hAnsi="Times New Roman" w:eastAsia="SchoolBookSanPin;Cambria"/>
          <w:bCs/>
          <w:sz w:val="28"/>
          <w:szCs w:val="28"/>
          <w:lang w:eastAsia="zh-CN"/>
        </w:rPr>
        <w:t xml:space="preserve">личностным результатам </w:t>
      </w:r>
      <w:r>
        <w:rPr>
          <w:rFonts w:ascii="Times New Roman" w:hAnsi="Times New Roman" w:eastAsia="SchoolBookSanPin;Cambria"/>
          <w:sz w:val="28"/>
          <w:szCs w:val="28"/>
          <w:lang w:eastAsia="zh-CN"/>
        </w:rPr>
        <w:t>изучения истории относятся:</w:t>
      </w:r>
    </w:p>
    <w:p w14:paraId="105CCAC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1F6AFF8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49459D7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2FC4760C">
      <w:pPr>
        <w:spacing w:after="0" w:line="360" w:lineRule="auto"/>
        <w:jc w:val="both"/>
        <w:rPr>
          <w:rFonts w:ascii="Times New Roman" w:hAnsi="Times New Roman"/>
          <w:b/>
          <w:sz w:val="28"/>
          <w:szCs w:val="28"/>
          <w:lang w:eastAsia="zh-CN"/>
        </w:rPr>
      </w:pPr>
      <w:r>
        <w:rPr>
          <w:rFonts w:ascii="Times New Roman" w:hAnsi="Times New Roman" w:eastAsia="SchoolBookSanPin;Cambria"/>
          <w:sz w:val="28"/>
          <w:szCs w:val="28"/>
          <w:lang w:eastAsia="zh-CN"/>
        </w:rPr>
        <w:tab/>
      </w:r>
      <w:r>
        <w:rPr>
          <w:rFonts w:ascii="Times New Roman" w:hAnsi="Times New Roman" w:eastAsia="SchoolBookSanPin;Cambria"/>
          <w:sz w:val="28"/>
          <w:szCs w:val="28"/>
          <w:lang w:eastAsia="zh-CN"/>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355618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76D21F4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6BD9D35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7CA9619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37FBB68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653BDC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121.5.2. В результате изучения истории на уровне </w:t>
      </w:r>
      <w:r>
        <w:rPr>
          <w:rFonts w:ascii="Times New Roman" w:hAnsi="Times New Roman" w:cs="Calibri"/>
          <w:color w:val="000000"/>
          <w:sz w:val="28"/>
          <w:szCs w:val="28"/>
        </w:rPr>
        <w:t xml:space="preserve">среднего </w:t>
      </w:r>
      <w:r>
        <w:rPr>
          <w:rFonts w:ascii="Times New Roman" w:hAnsi="Times New Roman" w:eastAsia="SchoolBookSanPin;Cambria"/>
          <w:sz w:val="28"/>
          <w:szCs w:val="28"/>
          <w:lang w:eastAsia="zh-CN"/>
        </w:rPr>
        <w:t xml:space="preserve">общего образования у обучающегося будут сформированы </w:t>
      </w:r>
      <w:r>
        <w:rPr>
          <w:rFonts w:ascii="Times New Roman" w:hAnsi="Times New Roman" w:eastAsia="SchoolBookSanPin;Cambria"/>
          <w:bCs/>
          <w:sz w:val="28"/>
          <w:szCs w:val="28"/>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55C01B3">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121.5.2.1. </w:t>
      </w:r>
      <w:r>
        <w:rPr>
          <w:rFonts w:ascii="Times New Roman" w:hAnsi="Times New Roman" w:eastAsia="SchoolBookSanPin;Cambria"/>
          <w:sz w:val="28"/>
          <w:szCs w:val="28"/>
          <w:lang w:eastAsia="zh-CN"/>
        </w:rPr>
        <w:t xml:space="preserve">У обучающегося будут сформированы следующие базовые логические действия как часть </w:t>
      </w:r>
      <w:r>
        <w:rPr>
          <w:rFonts w:ascii="Times New Roman" w:hAnsi="Times New Roman" w:eastAsia="SchoolBookSanPin;Cambria"/>
          <w:bCs/>
          <w:sz w:val="28"/>
          <w:szCs w:val="28"/>
          <w:lang w:eastAsia="zh-CN"/>
        </w:rPr>
        <w:t>познавательных универсальных учебных действий</w:t>
      </w:r>
      <w:r>
        <w:rPr>
          <w:rFonts w:ascii="Times New Roman" w:hAnsi="Times New Roman" w:eastAsia="SchoolBookSanPin;Cambria"/>
          <w:sz w:val="28"/>
          <w:szCs w:val="28"/>
          <w:lang w:eastAsia="zh-CN"/>
        </w:rPr>
        <w:t>:</w:t>
      </w:r>
    </w:p>
    <w:p w14:paraId="1405808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формулировать проблему, вопрос, требующий решения; </w:t>
      </w:r>
    </w:p>
    <w:p w14:paraId="37C07F3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устанавливать существенный признак или основания для сравнения, классификации и обобщения; </w:t>
      </w:r>
    </w:p>
    <w:p w14:paraId="25CFD57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цели деятельности, задавать параметры и критерии их достижения;</w:t>
      </w:r>
    </w:p>
    <w:p w14:paraId="00C419BB">
      <w:pPr>
        <w:spacing w:after="0" w:line="360" w:lineRule="auto"/>
        <w:ind w:firstLine="709"/>
        <w:jc w:val="both"/>
        <w:rPr>
          <w:rFonts w:ascii="Times New Roman" w:hAnsi="Times New Roman"/>
          <w:b/>
          <w:sz w:val="28"/>
          <w:szCs w:val="28"/>
          <w:lang w:eastAsia="zh-CN"/>
        </w:rPr>
      </w:pPr>
      <w:r>
        <w:rPr>
          <w:rFonts w:ascii="Times New Roman" w:hAnsi="Times New Roman" w:eastAsia="Times New Roman"/>
          <w:sz w:val="28"/>
          <w:szCs w:val="28"/>
          <w:lang w:eastAsia="zh-CN"/>
        </w:rPr>
        <w:t xml:space="preserve"> </w:t>
      </w:r>
      <w:r>
        <w:rPr>
          <w:rFonts w:ascii="Times New Roman" w:hAnsi="Times New Roman" w:eastAsia="SchoolBookSanPin;Cambria"/>
          <w:sz w:val="28"/>
          <w:szCs w:val="28"/>
          <w:lang w:eastAsia="zh-CN"/>
        </w:rPr>
        <w:t>выявлять закономерные черты и противоречия в рассматриваемых явлениях;</w:t>
      </w:r>
    </w:p>
    <w:p w14:paraId="7910FED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разрабатывать план решения проблемы с учетом анализа имеющихся ресурсов;</w:t>
      </w:r>
    </w:p>
    <w:p w14:paraId="05F6AA0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вносить коррективы в деятельность, оценивать соответствие результатов целям.</w:t>
      </w:r>
    </w:p>
    <w:p w14:paraId="58A2B7C4">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121.5.2.2. </w:t>
      </w:r>
      <w:r>
        <w:rPr>
          <w:rFonts w:ascii="Times New Roman" w:hAnsi="Times New Roman" w:eastAsia="SchoolBookSanPin;Cambria"/>
          <w:sz w:val="28"/>
          <w:szCs w:val="28"/>
          <w:lang w:eastAsia="zh-CN"/>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Cambria"/>
          <w:bCs/>
          <w:sz w:val="28"/>
          <w:szCs w:val="28"/>
          <w:lang w:eastAsia="zh-CN"/>
        </w:rPr>
        <w:t>познавательных универсальных учебных действий</w:t>
      </w:r>
      <w:r>
        <w:rPr>
          <w:rFonts w:ascii="Times New Roman" w:hAnsi="Times New Roman" w:eastAsia="SchoolBookSanPin;Cambria"/>
          <w:sz w:val="28"/>
          <w:szCs w:val="28"/>
          <w:lang w:eastAsia="zh-CN"/>
        </w:rPr>
        <w:t>:</w:t>
      </w:r>
    </w:p>
    <w:p w14:paraId="0C66C4B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определять познавательную задачу; </w:t>
      </w:r>
    </w:p>
    <w:p w14:paraId="5A163AF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намечать путь ее решения и осуществлять подбор исторического материала, объекта; </w:t>
      </w:r>
    </w:p>
    <w:p w14:paraId="44585E7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владеть навыками учебно-исследовательской и проектной деятельности;</w:t>
      </w:r>
    </w:p>
    <w:p w14:paraId="090A22D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14:paraId="7E19FBF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систематизировать и обобщать исторические факты (в том числе в форме таблиц, схем); </w:t>
      </w:r>
    </w:p>
    <w:p w14:paraId="71B6EF6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выявлять характерные признаки исторических явлений; </w:t>
      </w:r>
    </w:p>
    <w:p w14:paraId="7CAF129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раскрывать причинно-следственные связи событий прошлого и настоящего; </w:t>
      </w:r>
    </w:p>
    <w:p w14:paraId="5754F61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сравнивать события, ситуации, определяя основания для сравнения, выявляя общие черты и различия; </w:t>
      </w:r>
    </w:p>
    <w:p w14:paraId="7141940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формулировать и обосновывать выводы; </w:t>
      </w:r>
    </w:p>
    <w:p w14:paraId="607AE96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соотносить полученный результат с имеющимся историческим знанием; </w:t>
      </w:r>
    </w:p>
    <w:p w14:paraId="5E285D1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определять новизну и обоснованность полученного результата; </w:t>
      </w:r>
    </w:p>
    <w:p w14:paraId="5B581F8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14:paraId="2449773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14:paraId="57982DCF">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121.5.2.3. </w:t>
      </w:r>
      <w:r>
        <w:rPr>
          <w:rFonts w:ascii="Times New Roman" w:hAnsi="Times New Roman" w:eastAsia="SchoolBookSanPin;Cambria"/>
          <w:sz w:val="28"/>
          <w:szCs w:val="28"/>
          <w:lang w:eastAsia="zh-CN"/>
        </w:rPr>
        <w:t xml:space="preserve">У обучающегося будут сформированы умения работать с информацией как часть </w:t>
      </w:r>
      <w:r>
        <w:rPr>
          <w:rFonts w:ascii="Times New Roman" w:hAnsi="Times New Roman" w:eastAsia="SchoolBookSanPin;Cambria"/>
          <w:bCs/>
          <w:sz w:val="28"/>
          <w:szCs w:val="28"/>
          <w:lang w:eastAsia="zh-CN"/>
        </w:rPr>
        <w:t>познавательных универсальных учебных действий</w:t>
      </w:r>
      <w:r>
        <w:rPr>
          <w:rFonts w:ascii="Times New Roman" w:hAnsi="Times New Roman" w:eastAsia="SchoolBookSanPin;Cambria"/>
          <w:sz w:val="28"/>
          <w:szCs w:val="28"/>
          <w:lang w:eastAsia="zh-CN"/>
        </w:rPr>
        <w:t>:</w:t>
      </w:r>
    </w:p>
    <w:p w14:paraId="153A14E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37A4DEC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18CC02C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рассматривать комплексы источников, выявляя совпадения и различия их свидетельств; </w:t>
      </w:r>
    </w:p>
    <w:p w14:paraId="67A8F62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2322FC9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B5123B4">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121.5.2.4. </w:t>
      </w:r>
      <w:r>
        <w:rPr>
          <w:rFonts w:ascii="Times New Roman" w:hAnsi="Times New Roman" w:eastAsia="SchoolBookSanPin;Cambria"/>
          <w:sz w:val="28"/>
          <w:szCs w:val="28"/>
          <w:lang w:eastAsia="zh-CN"/>
        </w:rPr>
        <w:t xml:space="preserve">У обучающегося будут сформированы умения общения как часть </w:t>
      </w:r>
      <w:r>
        <w:rPr>
          <w:rFonts w:ascii="Times New Roman" w:hAnsi="Times New Roman" w:eastAsia="SchoolBookSanPin;Cambria"/>
          <w:bCs/>
          <w:sz w:val="28"/>
          <w:szCs w:val="28"/>
          <w:lang w:eastAsia="zh-CN"/>
        </w:rPr>
        <w:t>коммуникативных универсальных учебных действий</w:t>
      </w:r>
      <w:r>
        <w:rPr>
          <w:rFonts w:ascii="Times New Roman" w:hAnsi="Times New Roman" w:eastAsia="SchoolBookSanPin;Cambria"/>
          <w:sz w:val="28"/>
          <w:szCs w:val="28"/>
          <w:lang w:eastAsia="zh-CN"/>
        </w:rPr>
        <w:t>:</w:t>
      </w:r>
    </w:p>
    <w:p w14:paraId="341D1C8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представлять особенности взаимодействия людей в исторических обществах и современном мире; </w:t>
      </w:r>
    </w:p>
    <w:p w14:paraId="592C764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14:paraId="6FAC9CE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излагать и аргументировать свою точку зрения в устном высказывании, письменном тексте; </w:t>
      </w:r>
    </w:p>
    <w:p w14:paraId="62A5A67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6401789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аргументированно вести диалог, уметь смягчать конфликтные ситуации.</w:t>
      </w:r>
    </w:p>
    <w:p w14:paraId="0938AA27">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121.5.2.5. </w:t>
      </w:r>
      <w:r>
        <w:rPr>
          <w:rFonts w:ascii="Times New Roman" w:hAnsi="Times New Roman" w:eastAsia="SchoolBookSanPin;Cambria"/>
          <w:sz w:val="28"/>
          <w:szCs w:val="28"/>
          <w:lang w:eastAsia="zh-CN"/>
        </w:rPr>
        <w:t>У обучающегося будут сформированы умения совместной деятельности:</w:t>
      </w:r>
    </w:p>
    <w:p w14:paraId="49F3DBC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18520DC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2516CC3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определять свое участие в общей работе и координировать свои действия с другими членами команды; </w:t>
      </w:r>
    </w:p>
    <w:p w14:paraId="0310E9A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проявлять творчество и инициативу в индивидуальной и командной работе; </w:t>
      </w:r>
    </w:p>
    <w:p w14:paraId="79A47DCA">
      <w:pPr>
        <w:spacing w:after="0" w:line="360" w:lineRule="auto"/>
        <w:ind w:firstLine="709"/>
        <w:jc w:val="both"/>
        <w:rPr>
          <w:sz w:val="28"/>
          <w:szCs w:val="28"/>
          <w:lang w:eastAsia="zh-CN"/>
        </w:rPr>
      </w:pPr>
      <w:r>
        <w:rPr>
          <w:rFonts w:ascii="Times New Roman" w:hAnsi="Times New Roman" w:eastAsia="SchoolBookSanPin;Cambria"/>
          <w:sz w:val="28"/>
          <w:szCs w:val="28"/>
          <w:lang w:eastAsia="zh-CN"/>
        </w:rPr>
        <w:t>оценивать полученные результаты и свой вклад в общую работу.</w:t>
      </w:r>
    </w:p>
    <w:p w14:paraId="43465FF6">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121.5.2.6. </w:t>
      </w:r>
      <w:r>
        <w:rPr>
          <w:rFonts w:ascii="Times New Roman" w:hAnsi="Times New Roman" w:eastAsia="SchoolBookSanPin;Cambria"/>
          <w:sz w:val="28"/>
          <w:szCs w:val="28"/>
          <w:lang w:eastAsia="zh-CN"/>
        </w:rPr>
        <w:t xml:space="preserve">У обучающегося будут сформированы умения в части </w:t>
      </w:r>
      <w:r>
        <w:rPr>
          <w:rFonts w:ascii="Times New Roman" w:hAnsi="Times New Roman" w:eastAsia="SchoolBookSanPin;Cambria"/>
          <w:bCs/>
          <w:sz w:val="28"/>
          <w:szCs w:val="28"/>
          <w:lang w:eastAsia="zh-CN"/>
        </w:rPr>
        <w:t>регулятивных универсальных учебных действий</w:t>
      </w:r>
      <w:r>
        <w:rPr>
          <w:rFonts w:ascii="Times New Roman" w:hAnsi="Times New Roman" w:eastAsia="SchoolBookSanPin;Cambria"/>
          <w:sz w:val="28"/>
          <w:szCs w:val="28"/>
          <w:lang w:eastAsia="zh-CN"/>
        </w:rPr>
        <w:t>:</w:t>
      </w:r>
    </w:p>
    <w:p w14:paraId="179E1CA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4ED2F7E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1DA57DE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27B2CE31">
      <w:pPr>
        <w:spacing w:after="0" w:line="348"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3. </w:t>
      </w:r>
      <w:r>
        <w:rPr>
          <w:rFonts w:ascii="Times New Roman" w:hAnsi="Times New Roman" w:eastAsia="SchoolBookSanPin;Cambria"/>
          <w:bCs/>
          <w:sz w:val="28"/>
          <w:szCs w:val="28"/>
          <w:lang w:eastAsia="zh-CN"/>
        </w:rPr>
        <w:t xml:space="preserve">Предметные результаты освоения программы по истории на уровне </w:t>
      </w:r>
      <w:r>
        <w:rPr>
          <w:rFonts w:ascii="Times New Roman" w:hAnsi="Times New Roman" w:eastAsia="OfficinaSansBoldITC;Franklin Go"/>
          <w:sz w:val="28"/>
          <w:szCs w:val="28"/>
          <w:lang w:eastAsia="zh-CN"/>
        </w:rPr>
        <w:t>среднего</w:t>
      </w:r>
      <w:r>
        <w:rPr>
          <w:rFonts w:ascii="Times New Roman" w:hAnsi="Times New Roman" w:eastAsia="SchoolBookSanPin;Cambria"/>
          <w:bCs/>
          <w:sz w:val="28"/>
          <w:szCs w:val="28"/>
          <w:lang w:eastAsia="zh-CN"/>
        </w:rPr>
        <w:t xml:space="preserve"> общего образования </w:t>
      </w:r>
      <w:r>
        <w:rPr>
          <w:rFonts w:ascii="Times New Roman" w:hAnsi="Times New Roman" w:eastAsia="SchoolBookSanPin;Cambria"/>
          <w:sz w:val="28"/>
          <w:szCs w:val="28"/>
          <w:lang w:eastAsia="zh-CN"/>
        </w:rPr>
        <w:t>должны обеспечивать:</w:t>
      </w:r>
    </w:p>
    <w:p w14:paraId="75B3B68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1185F4F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10812C4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79B007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F4E371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4533BF6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B6F9BE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C7E008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74D223D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852C34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78F0BA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6890254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41F9BD5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711A1EC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4.1. Предметные результаты освоения базового учебного курса «История России»:</w:t>
      </w:r>
    </w:p>
    <w:p w14:paraId="00CCE51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14:paraId="278CAAF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5BA5CD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10C6FE1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573DE4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2DFC23B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4C5BF36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4.2. Предметные результаты освоения базового учебного курса «Всеобщая история»:</w:t>
      </w:r>
    </w:p>
    <w:p w14:paraId="45EF53F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14:paraId="77401F8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27DFF11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3) Вторая мировая война: причины, участники, основные сражения, итоги;</w:t>
      </w:r>
    </w:p>
    <w:p w14:paraId="15E9ECD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4) Власть и общество в годы войны. Решающий вклад СССР в Победу;</w:t>
      </w:r>
    </w:p>
    <w:p w14:paraId="1584839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39892C5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5. </w:t>
      </w:r>
      <w:r>
        <w:rPr>
          <w:rFonts w:ascii="Times New Roman" w:hAnsi="Times New Roman" w:eastAsia="OfficinaSansBoldITC;Franklin Go"/>
          <w:sz w:val="28"/>
          <w:szCs w:val="28"/>
          <w:lang w:eastAsia="zh-CN"/>
        </w:rPr>
        <w:t xml:space="preserve">Предметные результаты изучения истории </w:t>
      </w:r>
      <w:r>
        <w:rPr>
          <w:rFonts w:ascii="Times New Roman" w:hAnsi="Times New Roman" w:eastAsia="SchoolBookSanPin;Cambria"/>
          <w:sz w:val="28"/>
          <w:szCs w:val="28"/>
          <w:lang w:eastAsia="zh-CN"/>
        </w:rPr>
        <w:t xml:space="preserve">в </w:t>
      </w:r>
      <w:r>
        <w:rPr>
          <w:rFonts w:ascii="Times New Roman" w:hAnsi="Times New Roman" w:eastAsia="SchoolBookSanPin;Cambria"/>
          <w:bCs/>
          <w:sz w:val="28"/>
          <w:szCs w:val="28"/>
          <w:lang w:eastAsia="zh-CN"/>
        </w:rPr>
        <w:t>10 классе.</w:t>
      </w:r>
    </w:p>
    <w:p w14:paraId="6858A4A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7A7B020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29F00B8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0AE1927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наиболее значимые события истории России 1914–1945 гг., объяснять их особую значимость для истории нашей страны;</w:t>
      </w:r>
    </w:p>
    <w:p w14:paraId="0453808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7875A01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России и всемирной истории 1914–1945 гг., выявлять попытки фальсификации истории;</w:t>
      </w:r>
    </w:p>
    <w:p w14:paraId="3260304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33F423B6">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705E9B7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Pr>
          <w:rFonts w:ascii="Times New Roman" w:hAnsi="Times New Roman" w:cs="Calibri"/>
          <w:color w:val="000000"/>
          <w:sz w:val="28"/>
          <w:szCs w:val="28"/>
        </w:rPr>
        <w:t>обучающиеся</w:t>
      </w:r>
      <w:r>
        <w:rPr>
          <w:rFonts w:ascii="Times New Roman" w:hAnsi="Times New Roman" w:eastAsia="SchoolBookSanPin;Cambria"/>
          <w:sz w:val="28"/>
          <w:szCs w:val="28"/>
          <w:lang w:eastAsia="zh-CN"/>
        </w:rPr>
        <w:t xml:space="preserve"> должны осознать величие личности человека, влияние его деятельности на ход истории.</w:t>
      </w:r>
    </w:p>
    <w:p w14:paraId="70314C4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11EF030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имена наиболее выдающихся деятелей истории России 1914–1945 гг., события, процессы, в которых они участвовали;</w:t>
      </w:r>
    </w:p>
    <w:p w14:paraId="78FC15F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68546B2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14:paraId="0DA5FA0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и объяснять (аргументировать) свое отношение и оценку деятельности исторических личностей.</w:t>
      </w:r>
    </w:p>
    <w:p w14:paraId="151FF3E7">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72E1C6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5276D5B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8CDE49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40527E2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252C014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10E070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7E51D29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23D8A1A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452F64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3B9FEB6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555437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5440DBE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характерные, существенные признаки событий, процессов, явлений истории России и всеобщей истории 1914–1945 гг.;</w:t>
      </w:r>
    </w:p>
    <w:p w14:paraId="74E7437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7DF3981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5281240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обобщать историческую информацию по истории России и зарубежных стран 1914–1945 гг.;</w:t>
      </w:r>
    </w:p>
    <w:p w14:paraId="64615BF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FCEECF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2DB90D2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изучения исторического материала устанавливать исторические аналогии.</w:t>
      </w:r>
    </w:p>
    <w:p w14:paraId="13671656">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7F73D40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4842C80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51C8FCC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B0DBBA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6B1C3A0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27973F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соотносить события истории родного края, истории России и зарубежных стран 1914–1945 гг.;</w:t>
      </w:r>
    </w:p>
    <w:p w14:paraId="6163A31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современников исторических событий, явлений, процессов истории России и человечества в целом 1914–1945 гг.</w:t>
      </w:r>
    </w:p>
    <w:p w14:paraId="0002483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FB2208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2185B13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различать виды письменных исторических источников по истории России и всемирной истории 1914–1945 гг.;</w:t>
      </w:r>
    </w:p>
    <w:p w14:paraId="10037DD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2E4E88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3B58FB3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3C72FB2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08633A0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D90C36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использовать исторические письменные источники при аргументации дискуссионных точек зрения;</w:t>
      </w:r>
    </w:p>
    <w:p w14:paraId="765C0C8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4DE4B8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A7CB26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F60426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7C0DF62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знать и использовать правила информационной безопасности при поиске исторической информации;</w:t>
      </w:r>
    </w:p>
    <w:p w14:paraId="1C6995B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0F4198A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44AA658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5589584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05A4EDCC">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076AD5B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5F977D4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45979DE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4C7F880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6C4FD9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8F1868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7F26078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1FAB660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3AF55CC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события, явления, процессы, которым посвящены визуальные источники исторической информации;</w:t>
      </w:r>
    </w:p>
    <w:p w14:paraId="77B3AC8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277DA26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3FA8436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представлять историческую информацию в виде таблиц, графиков, схем, диаграмм;</w:t>
      </w:r>
    </w:p>
    <w:p w14:paraId="5E6C621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6F3C99B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E5A3DA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79DFBC3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6986D14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EDFF67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252003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B9F096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240B8F0">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DC4E56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1745941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179233E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4D818B1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2046166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активно участвовать в дискуссиях, не допуская умаления подвига народа при защите Отечества.</w:t>
      </w:r>
    </w:p>
    <w:p w14:paraId="5B50ACBF">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14:paraId="5B4787A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5.11.1. По учебному курсу «История России»:</w:t>
      </w:r>
    </w:p>
    <w:p w14:paraId="6E4FA48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14:paraId="0AC49FE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41622E4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3C944D7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4274BFFE">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5.11.2 По учебному курсу «Всеобщая история»:</w:t>
      </w:r>
    </w:p>
    <w:p w14:paraId="29AD1EB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14:paraId="49014C6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0B06FB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3) Вторая мировая война: причины, участники, основные сражения, итоги;</w:t>
      </w:r>
    </w:p>
    <w:p w14:paraId="77FB2BF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4) Власть и общество в годы войны. Решающий вклад СССР в Победу.</w:t>
      </w:r>
    </w:p>
    <w:p w14:paraId="3FAF7D6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предметных результатов включает следующий перечень знаний и умений:</w:t>
      </w:r>
    </w:p>
    <w:p w14:paraId="1E5A834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указывать хронологические рамки основных периодов отечественной и всеобщей истории 1914–1945 гг.;</w:t>
      </w:r>
    </w:p>
    <w:p w14:paraId="45C0FF5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даты важнейших событий и процессов отечественной и всеобщей истории 1914–1945 гг.;</w:t>
      </w:r>
    </w:p>
    <w:p w14:paraId="5EFFF71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выявлять синхронность исторических процессов отечественной и всеобщей истории 1914–1945 гг., </w:t>
      </w:r>
    </w:p>
    <w:p w14:paraId="4A6A79A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делать выводы о тенденциях развития своей страны и других стран в данный период;</w:t>
      </w:r>
    </w:p>
    <w:p w14:paraId="148217A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48DC8D14">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6. </w:t>
      </w:r>
      <w:r>
        <w:rPr>
          <w:rFonts w:ascii="Times New Roman" w:hAnsi="Times New Roman" w:eastAsia="OfficinaSansBoldITC;Franklin Go"/>
          <w:sz w:val="28"/>
          <w:szCs w:val="28"/>
          <w:lang w:eastAsia="zh-CN"/>
        </w:rPr>
        <w:t xml:space="preserve">Предметные результаты изучения истории </w:t>
      </w:r>
      <w:r>
        <w:rPr>
          <w:rFonts w:ascii="Times New Roman" w:hAnsi="Times New Roman" w:eastAsia="SchoolBookSanPin;Cambria"/>
          <w:sz w:val="28"/>
          <w:szCs w:val="28"/>
          <w:lang w:eastAsia="zh-CN"/>
        </w:rPr>
        <w:t xml:space="preserve">в </w:t>
      </w:r>
      <w:r>
        <w:rPr>
          <w:rFonts w:ascii="Times New Roman" w:hAnsi="Times New Roman" w:eastAsia="SchoolBookSanPin;Cambria"/>
          <w:bCs/>
          <w:sz w:val="28"/>
          <w:szCs w:val="28"/>
          <w:lang w:eastAsia="zh-CN"/>
        </w:rPr>
        <w:t>11 классе.</w:t>
      </w:r>
    </w:p>
    <w:p w14:paraId="0F7F17F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49069E2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6A8554F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08AC4CA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наиболее значимые события истории России 1945–2022 гг., объяснять их особую значимость для истории нашей страны;</w:t>
      </w:r>
    </w:p>
    <w:p w14:paraId="3F1083C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07AD679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России и всемирной истории 1945–2022 гг., выявлять попытки фальсификации истории;</w:t>
      </w:r>
    </w:p>
    <w:p w14:paraId="687FB39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5E06023E">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6.2. Знание имен исторических личностей, внесших значительный вклад в социально-экономическое, политическое и культурное развитие России в 1945–2022 гг.</w:t>
      </w:r>
    </w:p>
    <w:p w14:paraId="63900FC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10EFB04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2EB3AE2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имена наиболее выдающихся деятелей истории России 1945–2022 гг., события, процессы, в которых они участвовали;</w:t>
      </w:r>
    </w:p>
    <w:p w14:paraId="4D95B12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69E0F3E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14:paraId="7EECE86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и объяснять (аргументировать) свое отношение и оценку деятельности исторических личностей.</w:t>
      </w:r>
    </w:p>
    <w:p w14:paraId="7203231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719D51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35409894">
      <w:pPr>
        <w:spacing w:after="0" w:line="360" w:lineRule="auto"/>
        <w:ind w:firstLine="709"/>
        <w:jc w:val="both"/>
        <w:rPr>
          <w:rFonts w:ascii="Times New Roman" w:hAnsi="Times New Roman" w:eastAsia="SchoolBookSanPin;Cambria"/>
          <w:sz w:val="28"/>
          <w:szCs w:val="28"/>
          <w:lang w:eastAsia="zh-CN"/>
        </w:rPr>
      </w:pPr>
      <w:r>
        <w:rPr>
          <w:rFonts w:ascii="Times New Roman" w:hAnsi="Times New Roman" w:eastAsia="SchoolBookSanPin;Cambria"/>
          <w:sz w:val="28"/>
          <w:szCs w:val="28"/>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14:paraId="3602670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BCCFAD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30AD5E4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394D704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A29E25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512B361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14:paraId="6EA629D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624CA01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781EB8B9">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8EDFA3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3D5A49A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характерные, существенные признаки событий, процессов, явлений истории России и всеобщей истории 1945–2022 гг.;</w:t>
      </w:r>
    </w:p>
    <w:p w14:paraId="1E3DB9E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3C6E108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53AE40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обобщать историческую информацию по истории России и зарубежных стран 1945–2022 гг.;</w:t>
      </w:r>
    </w:p>
    <w:p w14:paraId="5234C3E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434DE90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62A4588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изучения исторического материала устанавливать исторические аналогии.</w:t>
      </w:r>
    </w:p>
    <w:p w14:paraId="61772696">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3154765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68088FD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7A025BB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0483003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611917B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C4C0BF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соотносить события истории родного края, истории России и зарубежных стран 1945–2022 гг.;</w:t>
      </w:r>
    </w:p>
    <w:p w14:paraId="579C991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современников исторических событий, явлений, процессов истории России и человечества в целом 1945–2022 гг.</w:t>
      </w:r>
    </w:p>
    <w:p w14:paraId="52055572">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1EC979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4E3E0C7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различать виды письменных исторических источников по истории России и всемирной истории 1945–2022 гг.;</w:t>
      </w:r>
    </w:p>
    <w:p w14:paraId="7DA17CC8">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CFB4C0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625B3DA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263CF6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5C2386E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4B27DCB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использовать исторические письменные источники при аргументации дискуссионных точек зрения;</w:t>
      </w:r>
    </w:p>
    <w:p w14:paraId="5EAE264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A6BA5E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57DF942A">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32ADDD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4A17728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знать и использовать правила информационной безопасности при поиске исторической информации;</w:t>
      </w:r>
    </w:p>
    <w:p w14:paraId="0D79DA7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00BF5BE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5568AE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62A5BDF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5C7F5D4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8E89B6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2FA0CCF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567761A0">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6A8EF34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3D90BDBA">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1CB3DE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75C01A5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D72577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0728DEA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определять события, явления, процессы, которым посвящены визуальные источники исторической информации;</w:t>
      </w:r>
    </w:p>
    <w:p w14:paraId="5D2B5C0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3B2A333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5211862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представлять историческую информацию в виде таблиц, графиков, схем, диаграмм;</w:t>
      </w:r>
    </w:p>
    <w:p w14:paraId="08E300D7">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27B3FEBD">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69B525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4BE37FB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3BB15FE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21A1D5DF">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5D5D2A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F4582B6">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E2FE545">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4F18B4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1740DB9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78C04CC5">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7BB6967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5F33328B">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активно участвовать в дискуссиях, не допуская умаления подвига народа при защите Отечества.</w:t>
      </w:r>
    </w:p>
    <w:p w14:paraId="55B37DB4">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rPr>
        <w:t>121.5.</w:t>
      </w:r>
      <w:r>
        <w:rPr>
          <w:rFonts w:ascii="Times New Roman" w:hAnsi="Times New Roman" w:eastAsia="SchoolBookSanPin;Cambria"/>
          <w:sz w:val="28"/>
          <w:szCs w:val="28"/>
          <w:lang w:eastAsia="zh-CN"/>
        </w:rPr>
        <w:t>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6564A508">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bidi="hi-IN"/>
        </w:rPr>
        <w:t>121.5.</w:t>
      </w:r>
      <w:r>
        <w:rPr>
          <w:rFonts w:ascii="Times New Roman" w:hAnsi="Times New Roman" w:eastAsia="SchoolBookSanPin;Cambria"/>
          <w:sz w:val="28"/>
          <w:szCs w:val="28"/>
          <w:lang w:eastAsia="zh-CN" w:bidi="hi-IN"/>
        </w:rPr>
        <w:t>6.11.1.</w:t>
      </w:r>
      <w:r>
        <w:rPr>
          <w:rFonts w:ascii="Times New Roman" w:hAnsi="Times New Roman" w:eastAsia="SchoolBookSanPin;Cambria"/>
          <w:sz w:val="28"/>
          <w:szCs w:val="28"/>
          <w:lang w:eastAsia="zh-CN"/>
        </w:rPr>
        <w:t xml:space="preserve"> По учебному курсу «История России»:</w:t>
      </w:r>
    </w:p>
    <w:p w14:paraId="632CED9C">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22EF7BBD">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76D264B">
      <w:pPr>
        <w:spacing w:after="0" w:line="360" w:lineRule="auto"/>
        <w:ind w:firstLine="709"/>
        <w:jc w:val="both"/>
        <w:rPr>
          <w:rFonts w:ascii="Times New Roman" w:hAnsi="Times New Roman"/>
          <w:b/>
          <w:sz w:val="28"/>
          <w:szCs w:val="28"/>
          <w:lang w:eastAsia="zh-CN"/>
        </w:rPr>
      </w:pPr>
      <w:r>
        <w:rPr>
          <w:rFonts w:ascii="Times New Roman" w:hAnsi="Times New Roman" w:eastAsia="OfficinaSansBoldITC;Franklin Go"/>
          <w:sz w:val="28"/>
          <w:szCs w:val="28"/>
          <w:lang w:eastAsia="zh-CN" w:bidi="hi-IN"/>
        </w:rPr>
        <w:t>121.5.</w:t>
      </w:r>
      <w:r>
        <w:rPr>
          <w:rFonts w:ascii="Times New Roman" w:hAnsi="Times New Roman" w:eastAsia="SchoolBookSanPin;Cambria"/>
          <w:sz w:val="28"/>
          <w:szCs w:val="28"/>
          <w:lang w:eastAsia="zh-CN" w:bidi="hi-IN"/>
        </w:rPr>
        <w:t xml:space="preserve">6.11.2. </w:t>
      </w:r>
      <w:r>
        <w:rPr>
          <w:rFonts w:ascii="Times New Roman" w:hAnsi="Times New Roman" w:eastAsia="SchoolBookSanPin;Cambria"/>
          <w:sz w:val="28"/>
          <w:szCs w:val="28"/>
          <w:lang w:eastAsia="zh-CN"/>
        </w:rPr>
        <w:t>По учебному курсу «Всеобщая история»:</w:t>
      </w:r>
    </w:p>
    <w:p w14:paraId="710C8D59">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14:paraId="67FC848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14:paraId="52AD35F1">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3) Современный мир: глобализация и деглобализация. Геополитический кризис 2022 г. и его влияние на мировую систему.</w:t>
      </w:r>
    </w:p>
    <w:p w14:paraId="34BB0352">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Структура предметного результата включает следующий перечень знаний и умений:</w:t>
      </w:r>
    </w:p>
    <w:p w14:paraId="0815ECAE">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указывать хронологические рамки основных периодов отечественной и всеобщей истории 1945–2022 гг.;</w:t>
      </w:r>
    </w:p>
    <w:p w14:paraId="50F20F93">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называть даты важнейших событий и процессов отечественной и всеобщей истории 1945–2022 гг.;</w:t>
      </w:r>
    </w:p>
    <w:p w14:paraId="38E2CFC4">
      <w:pPr>
        <w:spacing w:after="0" w:line="360" w:lineRule="auto"/>
        <w:ind w:firstLine="709"/>
        <w:jc w:val="both"/>
        <w:rPr>
          <w:rFonts w:ascii="Times New Roman" w:hAnsi="Times New Roman"/>
          <w:b/>
          <w:sz w:val="28"/>
          <w:szCs w:val="28"/>
          <w:lang w:eastAsia="zh-CN"/>
        </w:rPr>
      </w:pPr>
      <w:r>
        <w:rPr>
          <w:rFonts w:ascii="Times New Roman" w:hAnsi="Times New Roman" w:eastAsia="SchoolBookSanPin;Cambria"/>
          <w:sz w:val="28"/>
          <w:szCs w:val="28"/>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3783D543">
      <w:pPr>
        <w:spacing w:after="0" w:line="360" w:lineRule="auto"/>
        <w:ind w:firstLine="709"/>
        <w:jc w:val="both"/>
        <w:rPr>
          <w:rFonts w:ascii="Times New Roman" w:hAnsi="Times New Roman" w:eastAsia="SchoolBookSanPin;Cambria"/>
          <w:sz w:val="28"/>
          <w:szCs w:val="28"/>
          <w:lang w:eastAsia="zh-CN"/>
        </w:rPr>
      </w:pPr>
      <w:r>
        <w:rPr>
          <w:rFonts w:ascii="Times New Roman" w:hAnsi="Times New Roman" w:eastAsia="SchoolBookSanPin;Cambria"/>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10B291AC">
      <w:pPr>
        <w:pStyle w:val="234"/>
        <w:spacing w:before="200"/>
        <w:ind w:firstLine="540"/>
        <w:jc w:val="both"/>
        <w:rPr>
          <w:sz w:val="28"/>
          <w:szCs w:val="28"/>
        </w:rPr>
      </w:pPr>
      <w:r>
        <w:rPr>
          <w:sz w:val="28"/>
          <w:szCs w:val="28"/>
        </w:rPr>
        <w:t>121.6. Поурочное планирование</w:t>
      </w:r>
    </w:p>
    <w:p w14:paraId="3C5961E7">
      <w:pPr>
        <w:pStyle w:val="234"/>
        <w:jc w:val="both"/>
        <w:rPr>
          <w:sz w:val="28"/>
          <w:szCs w:val="28"/>
        </w:rPr>
      </w:pPr>
    </w:p>
    <w:p w14:paraId="2757952A">
      <w:pPr>
        <w:pStyle w:val="234"/>
        <w:jc w:val="right"/>
        <w:rPr>
          <w:sz w:val="28"/>
          <w:szCs w:val="28"/>
        </w:rPr>
      </w:pPr>
      <w:r>
        <w:rPr>
          <w:sz w:val="28"/>
          <w:szCs w:val="28"/>
        </w:rPr>
        <w:t>Таблица 17</w:t>
      </w:r>
    </w:p>
    <w:p w14:paraId="6A595234">
      <w:pPr>
        <w:pStyle w:val="234"/>
        <w:jc w:val="both"/>
        <w:rPr>
          <w:sz w:val="28"/>
          <w:szCs w:val="28"/>
        </w:rPr>
      </w:pPr>
    </w:p>
    <w:p w14:paraId="7D5C2CD4">
      <w:pPr>
        <w:pStyle w:val="234"/>
        <w:jc w:val="both"/>
        <w:rPr>
          <w:sz w:val="28"/>
          <w:szCs w:val="28"/>
        </w:rPr>
      </w:pPr>
      <w:r>
        <w:rPr>
          <w:sz w:val="28"/>
          <w:szCs w:val="28"/>
        </w:rPr>
        <w:t>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5D1F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tcPr>
          <w:p w14:paraId="4BC20E91">
            <w:pPr>
              <w:pStyle w:val="234"/>
              <w:jc w:val="center"/>
              <w:rPr>
                <w:sz w:val="24"/>
                <w:szCs w:val="24"/>
              </w:rPr>
            </w:pPr>
            <w:r>
              <w:rPr>
                <w:sz w:val="24"/>
                <w:szCs w:val="24"/>
              </w:rPr>
              <w:t>N урока</w:t>
            </w:r>
          </w:p>
        </w:tc>
        <w:tc>
          <w:tcPr>
            <w:tcW w:w="7937" w:type="dxa"/>
          </w:tcPr>
          <w:p w14:paraId="5CA956D6">
            <w:pPr>
              <w:pStyle w:val="234"/>
              <w:jc w:val="center"/>
              <w:rPr>
                <w:sz w:val="24"/>
                <w:szCs w:val="24"/>
              </w:rPr>
            </w:pPr>
            <w:r>
              <w:rPr>
                <w:sz w:val="24"/>
                <w:szCs w:val="24"/>
              </w:rPr>
              <w:t>Тема урока</w:t>
            </w:r>
          </w:p>
        </w:tc>
      </w:tr>
      <w:tr w14:paraId="5CB4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A03FAF7">
            <w:pPr>
              <w:pStyle w:val="234"/>
              <w:jc w:val="center"/>
              <w:rPr>
                <w:sz w:val="24"/>
                <w:szCs w:val="24"/>
              </w:rPr>
            </w:pPr>
            <w:r>
              <w:rPr>
                <w:sz w:val="24"/>
                <w:szCs w:val="24"/>
              </w:rPr>
              <w:t>Урок 1</w:t>
            </w:r>
          </w:p>
        </w:tc>
        <w:tc>
          <w:tcPr>
            <w:tcW w:w="7937" w:type="dxa"/>
          </w:tcPr>
          <w:p w14:paraId="6326E325">
            <w:pPr>
              <w:pStyle w:val="234"/>
              <w:jc w:val="both"/>
              <w:rPr>
                <w:sz w:val="24"/>
                <w:szCs w:val="24"/>
              </w:rPr>
            </w:pPr>
            <w:r>
              <w:rPr>
                <w:sz w:val="24"/>
                <w:szCs w:val="24"/>
              </w:rPr>
              <w:t>Введение во Всеобщую историю начала XX в.</w:t>
            </w:r>
          </w:p>
        </w:tc>
      </w:tr>
      <w:tr w14:paraId="1E16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CCDFD64">
            <w:pPr>
              <w:pStyle w:val="234"/>
              <w:jc w:val="center"/>
              <w:rPr>
                <w:sz w:val="24"/>
                <w:szCs w:val="24"/>
              </w:rPr>
            </w:pPr>
            <w:r>
              <w:rPr>
                <w:sz w:val="24"/>
                <w:szCs w:val="24"/>
              </w:rPr>
              <w:t>Урок 2</w:t>
            </w:r>
          </w:p>
        </w:tc>
        <w:tc>
          <w:tcPr>
            <w:tcW w:w="7937" w:type="dxa"/>
          </w:tcPr>
          <w:p w14:paraId="3F47EA88">
            <w:pPr>
              <w:pStyle w:val="234"/>
              <w:jc w:val="both"/>
              <w:rPr>
                <w:sz w:val="24"/>
                <w:szCs w:val="24"/>
              </w:rPr>
            </w:pPr>
            <w:r>
              <w:rPr>
                <w:sz w:val="24"/>
                <w:szCs w:val="24"/>
              </w:rPr>
              <w:t>Мир накануне Первой мировой войны</w:t>
            </w:r>
          </w:p>
        </w:tc>
      </w:tr>
      <w:tr w14:paraId="3162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7CF3AAA">
            <w:pPr>
              <w:pStyle w:val="234"/>
              <w:jc w:val="center"/>
              <w:rPr>
                <w:sz w:val="24"/>
                <w:szCs w:val="24"/>
              </w:rPr>
            </w:pPr>
            <w:r>
              <w:rPr>
                <w:sz w:val="24"/>
                <w:szCs w:val="24"/>
              </w:rPr>
              <w:t>Урок 3</w:t>
            </w:r>
          </w:p>
        </w:tc>
        <w:tc>
          <w:tcPr>
            <w:tcW w:w="7937" w:type="dxa"/>
          </w:tcPr>
          <w:p w14:paraId="1670742D">
            <w:pPr>
              <w:pStyle w:val="234"/>
              <w:jc w:val="both"/>
              <w:rPr>
                <w:sz w:val="24"/>
                <w:szCs w:val="24"/>
              </w:rPr>
            </w:pPr>
            <w:r>
              <w:rPr>
                <w:sz w:val="24"/>
                <w:szCs w:val="24"/>
              </w:rPr>
              <w:t>Первая мировая война. 1914 - 1918 г.г</w:t>
            </w:r>
          </w:p>
        </w:tc>
      </w:tr>
      <w:tr w14:paraId="39C0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79FA5A5">
            <w:pPr>
              <w:pStyle w:val="234"/>
              <w:jc w:val="center"/>
              <w:rPr>
                <w:sz w:val="24"/>
                <w:szCs w:val="24"/>
              </w:rPr>
            </w:pPr>
            <w:r>
              <w:rPr>
                <w:sz w:val="24"/>
                <w:szCs w:val="24"/>
              </w:rPr>
              <w:t>Урок 4</w:t>
            </w:r>
          </w:p>
        </w:tc>
        <w:tc>
          <w:tcPr>
            <w:tcW w:w="7937" w:type="dxa"/>
          </w:tcPr>
          <w:p w14:paraId="6CB7CE4B">
            <w:pPr>
              <w:pStyle w:val="234"/>
              <w:jc w:val="both"/>
              <w:rPr>
                <w:sz w:val="24"/>
                <w:szCs w:val="24"/>
              </w:rPr>
            </w:pPr>
            <w:r>
              <w:rPr>
                <w:sz w:val="24"/>
                <w:szCs w:val="24"/>
              </w:rPr>
              <w:t>Повторительно-обобщающий урок по теме "Мир накануне и в годы Первой Мировой войны"</w:t>
            </w:r>
          </w:p>
        </w:tc>
      </w:tr>
      <w:tr w14:paraId="25D3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B6B3BEC">
            <w:pPr>
              <w:pStyle w:val="234"/>
              <w:jc w:val="center"/>
              <w:rPr>
                <w:sz w:val="24"/>
                <w:szCs w:val="24"/>
              </w:rPr>
            </w:pPr>
            <w:r>
              <w:rPr>
                <w:sz w:val="24"/>
                <w:szCs w:val="24"/>
              </w:rPr>
              <w:t>Урок 5</w:t>
            </w:r>
          </w:p>
        </w:tc>
        <w:tc>
          <w:tcPr>
            <w:tcW w:w="7937" w:type="dxa"/>
          </w:tcPr>
          <w:p w14:paraId="02E02485">
            <w:pPr>
              <w:pStyle w:val="234"/>
              <w:jc w:val="both"/>
              <w:rPr>
                <w:sz w:val="24"/>
                <w:szCs w:val="24"/>
              </w:rPr>
            </w:pPr>
            <w:r>
              <w:rPr>
                <w:sz w:val="24"/>
                <w:szCs w:val="24"/>
              </w:rPr>
              <w:t>Распад империй и образование новых национальных государств в Европе</w:t>
            </w:r>
          </w:p>
        </w:tc>
      </w:tr>
      <w:tr w14:paraId="6F4D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436CE63">
            <w:pPr>
              <w:pStyle w:val="234"/>
              <w:jc w:val="center"/>
              <w:rPr>
                <w:sz w:val="24"/>
                <w:szCs w:val="24"/>
              </w:rPr>
            </w:pPr>
            <w:r>
              <w:rPr>
                <w:sz w:val="24"/>
                <w:szCs w:val="24"/>
              </w:rPr>
              <w:t>Урок 6</w:t>
            </w:r>
          </w:p>
        </w:tc>
        <w:tc>
          <w:tcPr>
            <w:tcW w:w="7937" w:type="dxa"/>
          </w:tcPr>
          <w:p w14:paraId="1E617622">
            <w:pPr>
              <w:pStyle w:val="234"/>
              <w:jc w:val="both"/>
              <w:rPr>
                <w:sz w:val="24"/>
                <w:szCs w:val="24"/>
              </w:rPr>
            </w:pPr>
            <w:r>
              <w:rPr>
                <w:sz w:val="24"/>
                <w:szCs w:val="24"/>
              </w:rPr>
              <w:t>Версальско-Вашингтонская система международных отношений</w:t>
            </w:r>
          </w:p>
        </w:tc>
      </w:tr>
      <w:tr w14:paraId="4FB6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539A4EC">
            <w:pPr>
              <w:pStyle w:val="234"/>
              <w:jc w:val="center"/>
              <w:rPr>
                <w:sz w:val="24"/>
                <w:szCs w:val="24"/>
              </w:rPr>
            </w:pPr>
            <w:r>
              <w:rPr>
                <w:sz w:val="24"/>
                <w:szCs w:val="24"/>
              </w:rPr>
              <w:t>Урок 7</w:t>
            </w:r>
          </w:p>
        </w:tc>
        <w:tc>
          <w:tcPr>
            <w:tcW w:w="7937" w:type="dxa"/>
          </w:tcPr>
          <w:p w14:paraId="656A6C0E">
            <w:pPr>
              <w:pStyle w:val="234"/>
              <w:jc w:val="both"/>
              <w:rPr>
                <w:sz w:val="24"/>
                <w:szCs w:val="24"/>
              </w:rPr>
            </w:pPr>
            <w:r>
              <w:rPr>
                <w:sz w:val="24"/>
                <w:szCs w:val="24"/>
              </w:rPr>
              <w:t>Страны Европы и Северной Америки в 1920-е гг.</w:t>
            </w:r>
          </w:p>
        </w:tc>
      </w:tr>
      <w:tr w14:paraId="4E93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06468B8">
            <w:pPr>
              <w:pStyle w:val="234"/>
              <w:jc w:val="center"/>
              <w:rPr>
                <w:sz w:val="24"/>
                <w:szCs w:val="24"/>
              </w:rPr>
            </w:pPr>
            <w:r>
              <w:rPr>
                <w:sz w:val="24"/>
                <w:szCs w:val="24"/>
              </w:rPr>
              <w:t>Урок 8</w:t>
            </w:r>
          </w:p>
        </w:tc>
        <w:tc>
          <w:tcPr>
            <w:tcW w:w="7937" w:type="dxa"/>
          </w:tcPr>
          <w:p w14:paraId="0BC81515">
            <w:pPr>
              <w:pStyle w:val="234"/>
              <w:jc w:val="both"/>
              <w:rPr>
                <w:sz w:val="24"/>
                <w:szCs w:val="24"/>
              </w:rPr>
            </w:pPr>
            <w:r>
              <w:rPr>
                <w:sz w:val="24"/>
                <w:szCs w:val="24"/>
              </w:rPr>
              <w:t>Итальянский фашизм. Авторитарные режимы в Европе.</w:t>
            </w:r>
          </w:p>
        </w:tc>
      </w:tr>
      <w:tr w14:paraId="527F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D3508CE">
            <w:pPr>
              <w:pStyle w:val="234"/>
              <w:jc w:val="center"/>
              <w:rPr>
                <w:sz w:val="24"/>
                <w:szCs w:val="24"/>
              </w:rPr>
            </w:pPr>
            <w:r>
              <w:rPr>
                <w:sz w:val="24"/>
                <w:szCs w:val="24"/>
              </w:rPr>
              <w:t>Урок 9</w:t>
            </w:r>
          </w:p>
        </w:tc>
        <w:tc>
          <w:tcPr>
            <w:tcW w:w="7937" w:type="dxa"/>
          </w:tcPr>
          <w:p w14:paraId="14F9C851">
            <w:pPr>
              <w:pStyle w:val="234"/>
              <w:jc w:val="both"/>
              <w:rPr>
                <w:sz w:val="24"/>
                <w:szCs w:val="24"/>
              </w:rPr>
            </w:pPr>
            <w:r>
              <w:rPr>
                <w:sz w:val="24"/>
                <w:szCs w:val="24"/>
              </w:rPr>
              <w:t>Великая депрессия. Преобразования Ф. Рузвельта в США</w:t>
            </w:r>
          </w:p>
        </w:tc>
      </w:tr>
      <w:tr w14:paraId="4F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C8B76BA">
            <w:pPr>
              <w:pStyle w:val="234"/>
              <w:rPr>
                <w:sz w:val="24"/>
                <w:szCs w:val="24"/>
              </w:rPr>
            </w:pPr>
            <w:r>
              <w:rPr>
                <w:sz w:val="24"/>
                <w:szCs w:val="24"/>
              </w:rPr>
              <w:t>Урок 10</w:t>
            </w:r>
          </w:p>
        </w:tc>
        <w:tc>
          <w:tcPr>
            <w:tcW w:w="7937" w:type="dxa"/>
          </w:tcPr>
          <w:p w14:paraId="4CEF8A28">
            <w:pPr>
              <w:pStyle w:val="234"/>
              <w:jc w:val="both"/>
              <w:rPr>
                <w:sz w:val="24"/>
                <w:szCs w:val="24"/>
              </w:rPr>
            </w:pPr>
            <w:r>
              <w:rPr>
                <w:sz w:val="24"/>
                <w:szCs w:val="24"/>
              </w:rPr>
              <w:t>Германский нацизм. Нарастание агрессии в мире.</w:t>
            </w:r>
          </w:p>
        </w:tc>
      </w:tr>
      <w:tr w14:paraId="6EF5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8FCB3CC">
            <w:pPr>
              <w:pStyle w:val="234"/>
              <w:rPr>
                <w:sz w:val="24"/>
                <w:szCs w:val="24"/>
              </w:rPr>
            </w:pPr>
            <w:r>
              <w:rPr>
                <w:sz w:val="24"/>
                <w:szCs w:val="24"/>
              </w:rPr>
              <w:t>Урок 11</w:t>
            </w:r>
          </w:p>
        </w:tc>
        <w:tc>
          <w:tcPr>
            <w:tcW w:w="7937" w:type="dxa"/>
          </w:tcPr>
          <w:p w14:paraId="07F62763">
            <w:pPr>
              <w:pStyle w:val="234"/>
              <w:jc w:val="both"/>
              <w:rPr>
                <w:sz w:val="24"/>
                <w:szCs w:val="24"/>
              </w:rPr>
            </w:pPr>
            <w:r>
              <w:rPr>
                <w:sz w:val="24"/>
                <w:szCs w:val="24"/>
              </w:rPr>
              <w:t>Рост международной напряженности в 1930-е гг. Гражданская война в Испании</w:t>
            </w:r>
          </w:p>
        </w:tc>
      </w:tr>
      <w:tr w14:paraId="3276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0573F01">
            <w:pPr>
              <w:pStyle w:val="234"/>
              <w:rPr>
                <w:sz w:val="24"/>
                <w:szCs w:val="24"/>
              </w:rPr>
            </w:pPr>
            <w:r>
              <w:rPr>
                <w:sz w:val="24"/>
                <w:szCs w:val="24"/>
              </w:rPr>
              <w:t>Урок 12</w:t>
            </w:r>
          </w:p>
        </w:tc>
        <w:tc>
          <w:tcPr>
            <w:tcW w:w="7937" w:type="dxa"/>
          </w:tcPr>
          <w:p w14:paraId="4CDAF898">
            <w:pPr>
              <w:pStyle w:val="234"/>
              <w:jc w:val="both"/>
              <w:rPr>
                <w:sz w:val="24"/>
                <w:szCs w:val="24"/>
              </w:rPr>
            </w:pPr>
            <w:r>
              <w:rPr>
                <w:sz w:val="24"/>
                <w:szCs w:val="24"/>
              </w:rPr>
              <w:t>Повторительно-обобщающий урок по теме "Страны Европы и Северной Америки в 1920-е гг."</w:t>
            </w:r>
          </w:p>
        </w:tc>
      </w:tr>
      <w:tr w14:paraId="08B9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FAB65CD">
            <w:pPr>
              <w:pStyle w:val="234"/>
              <w:rPr>
                <w:sz w:val="24"/>
                <w:szCs w:val="24"/>
              </w:rPr>
            </w:pPr>
            <w:r>
              <w:rPr>
                <w:sz w:val="24"/>
                <w:szCs w:val="24"/>
              </w:rPr>
              <w:t>Урок 13</w:t>
            </w:r>
          </w:p>
        </w:tc>
        <w:tc>
          <w:tcPr>
            <w:tcW w:w="7937" w:type="dxa"/>
          </w:tcPr>
          <w:p w14:paraId="60CC92FB">
            <w:pPr>
              <w:pStyle w:val="234"/>
              <w:jc w:val="both"/>
              <w:rPr>
                <w:sz w:val="24"/>
                <w:szCs w:val="24"/>
              </w:rPr>
            </w:pPr>
            <w:r>
              <w:rPr>
                <w:sz w:val="24"/>
                <w:szCs w:val="24"/>
              </w:rPr>
              <w:t>Страны Азии, Африки и Латинской Америки в 1918 - 1930 гг.</w:t>
            </w:r>
          </w:p>
        </w:tc>
      </w:tr>
      <w:tr w14:paraId="63F3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29710C5">
            <w:pPr>
              <w:pStyle w:val="234"/>
              <w:rPr>
                <w:sz w:val="24"/>
                <w:szCs w:val="24"/>
              </w:rPr>
            </w:pPr>
            <w:r>
              <w:rPr>
                <w:sz w:val="24"/>
                <w:szCs w:val="24"/>
              </w:rPr>
              <w:t>Урок 14</w:t>
            </w:r>
          </w:p>
        </w:tc>
        <w:tc>
          <w:tcPr>
            <w:tcW w:w="7937" w:type="dxa"/>
          </w:tcPr>
          <w:p w14:paraId="3CA0FBF5">
            <w:pPr>
              <w:pStyle w:val="234"/>
              <w:jc w:val="both"/>
              <w:rPr>
                <w:sz w:val="24"/>
                <w:szCs w:val="24"/>
              </w:rPr>
            </w:pPr>
            <w:r>
              <w:rPr>
                <w:sz w:val="24"/>
                <w:szCs w:val="24"/>
              </w:rPr>
              <w:t>Страны Азии, Африки и Латинской Америки в 1918 - 1930 гг.</w:t>
            </w:r>
          </w:p>
        </w:tc>
      </w:tr>
      <w:tr w14:paraId="17A9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6C5943F">
            <w:pPr>
              <w:pStyle w:val="234"/>
              <w:rPr>
                <w:sz w:val="24"/>
                <w:szCs w:val="24"/>
              </w:rPr>
            </w:pPr>
            <w:r>
              <w:rPr>
                <w:sz w:val="24"/>
                <w:szCs w:val="24"/>
              </w:rPr>
              <w:t>Урок 15</w:t>
            </w:r>
          </w:p>
        </w:tc>
        <w:tc>
          <w:tcPr>
            <w:tcW w:w="7937" w:type="dxa"/>
          </w:tcPr>
          <w:p w14:paraId="4B08BD17">
            <w:pPr>
              <w:pStyle w:val="234"/>
              <w:jc w:val="both"/>
              <w:rPr>
                <w:sz w:val="24"/>
                <w:szCs w:val="24"/>
              </w:rPr>
            </w:pPr>
            <w:r>
              <w:rPr>
                <w:sz w:val="24"/>
                <w:szCs w:val="24"/>
              </w:rPr>
              <w:t>Международные отношения в 1930-е гг.</w:t>
            </w:r>
          </w:p>
        </w:tc>
      </w:tr>
      <w:tr w14:paraId="22C6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C719E7A">
            <w:pPr>
              <w:pStyle w:val="234"/>
              <w:rPr>
                <w:sz w:val="24"/>
                <w:szCs w:val="24"/>
              </w:rPr>
            </w:pPr>
            <w:r>
              <w:rPr>
                <w:sz w:val="24"/>
                <w:szCs w:val="24"/>
              </w:rPr>
              <w:t>Урок 16</w:t>
            </w:r>
          </w:p>
        </w:tc>
        <w:tc>
          <w:tcPr>
            <w:tcW w:w="7937" w:type="dxa"/>
          </w:tcPr>
          <w:p w14:paraId="57199295">
            <w:pPr>
              <w:pStyle w:val="234"/>
              <w:jc w:val="both"/>
              <w:rPr>
                <w:sz w:val="24"/>
                <w:szCs w:val="24"/>
              </w:rPr>
            </w:pPr>
            <w:r>
              <w:rPr>
                <w:sz w:val="24"/>
                <w:szCs w:val="24"/>
              </w:rPr>
              <w:t>Развитие науки и культуры в 1914 - 1930-х гг.</w:t>
            </w:r>
          </w:p>
        </w:tc>
      </w:tr>
      <w:tr w14:paraId="0EDB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ED88060">
            <w:pPr>
              <w:pStyle w:val="234"/>
              <w:rPr>
                <w:sz w:val="24"/>
                <w:szCs w:val="24"/>
              </w:rPr>
            </w:pPr>
            <w:r>
              <w:rPr>
                <w:sz w:val="24"/>
                <w:szCs w:val="24"/>
              </w:rPr>
              <w:t>Урок 17</w:t>
            </w:r>
          </w:p>
        </w:tc>
        <w:tc>
          <w:tcPr>
            <w:tcW w:w="7937" w:type="dxa"/>
          </w:tcPr>
          <w:p w14:paraId="1CFCD65B">
            <w:pPr>
              <w:pStyle w:val="234"/>
              <w:jc w:val="both"/>
              <w:rPr>
                <w:sz w:val="24"/>
                <w:szCs w:val="24"/>
              </w:rPr>
            </w:pPr>
            <w:r>
              <w:rPr>
                <w:sz w:val="24"/>
                <w:szCs w:val="24"/>
              </w:rPr>
              <w:t>Развитие науки и культуры в 1914 - 1930-х гг.</w:t>
            </w:r>
          </w:p>
        </w:tc>
      </w:tr>
      <w:tr w14:paraId="384D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54D55DD">
            <w:pPr>
              <w:pStyle w:val="234"/>
              <w:rPr>
                <w:sz w:val="24"/>
                <w:szCs w:val="24"/>
              </w:rPr>
            </w:pPr>
            <w:r>
              <w:rPr>
                <w:sz w:val="24"/>
                <w:szCs w:val="24"/>
              </w:rPr>
              <w:t>Урок 18</w:t>
            </w:r>
          </w:p>
        </w:tc>
        <w:tc>
          <w:tcPr>
            <w:tcW w:w="7937" w:type="dxa"/>
          </w:tcPr>
          <w:p w14:paraId="1CA5FF12">
            <w:pPr>
              <w:pStyle w:val="234"/>
              <w:jc w:val="both"/>
              <w:rPr>
                <w:sz w:val="24"/>
                <w:szCs w:val="24"/>
              </w:rPr>
            </w:pPr>
            <w:r>
              <w:rPr>
                <w:sz w:val="24"/>
                <w:szCs w:val="24"/>
              </w:rPr>
              <w:t>Повторительно-обобщающий урок по теме "Мир в 1918 - 1938 гг."</w:t>
            </w:r>
          </w:p>
        </w:tc>
      </w:tr>
      <w:tr w14:paraId="72CB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7D0BA8A">
            <w:pPr>
              <w:pStyle w:val="234"/>
              <w:rPr>
                <w:sz w:val="24"/>
                <w:szCs w:val="24"/>
              </w:rPr>
            </w:pPr>
            <w:r>
              <w:rPr>
                <w:sz w:val="24"/>
                <w:szCs w:val="24"/>
              </w:rPr>
              <w:t>Урок 19</w:t>
            </w:r>
          </w:p>
        </w:tc>
        <w:tc>
          <w:tcPr>
            <w:tcW w:w="7937" w:type="dxa"/>
          </w:tcPr>
          <w:p w14:paraId="5F4D919C">
            <w:pPr>
              <w:pStyle w:val="234"/>
              <w:jc w:val="both"/>
              <w:rPr>
                <w:sz w:val="24"/>
                <w:szCs w:val="24"/>
              </w:rPr>
            </w:pPr>
            <w:r>
              <w:rPr>
                <w:sz w:val="24"/>
                <w:szCs w:val="24"/>
              </w:rPr>
              <w:t>Начальный период Второй мировой войны</w:t>
            </w:r>
          </w:p>
        </w:tc>
      </w:tr>
      <w:tr w14:paraId="4FC2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380000E">
            <w:pPr>
              <w:pStyle w:val="234"/>
              <w:rPr>
                <w:sz w:val="24"/>
                <w:szCs w:val="24"/>
              </w:rPr>
            </w:pPr>
            <w:r>
              <w:rPr>
                <w:sz w:val="24"/>
                <w:szCs w:val="24"/>
              </w:rPr>
              <w:t>Урок 20</w:t>
            </w:r>
          </w:p>
        </w:tc>
        <w:tc>
          <w:tcPr>
            <w:tcW w:w="7937" w:type="dxa"/>
          </w:tcPr>
          <w:p w14:paraId="187E0081">
            <w:pPr>
              <w:pStyle w:val="234"/>
              <w:jc w:val="both"/>
              <w:rPr>
                <w:sz w:val="24"/>
                <w:szCs w:val="24"/>
              </w:rPr>
            </w:pPr>
            <w:r>
              <w:rPr>
                <w:sz w:val="24"/>
                <w:szCs w:val="24"/>
              </w:rPr>
              <w:t>Начало Великой Отечественной войны и войны на Тихом океане</w:t>
            </w:r>
          </w:p>
        </w:tc>
      </w:tr>
      <w:tr w14:paraId="0BA5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3D135CE">
            <w:pPr>
              <w:pStyle w:val="234"/>
              <w:rPr>
                <w:sz w:val="24"/>
                <w:szCs w:val="24"/>
              </w:rPr>
            </w:pPr>
            <w:r>
              <w:rPr>
                <w:sz w:val="24"/>
                <w:szCs w:val="24"/>
              </w:rPr>
              <w:t>Урок 21</w:t>
            </w:r>
          </w:p>
        </w:tc>
        <w:tc>
          <w:tcPr>
            <w:tcW w:w="7937" w:type="dxa"/>
          </w:tcPr>
          <w:p w14:paraId="5520EF7D">
            <w:pPr>
              <w:pStyle w:val="234"/>
              <w:jc w:val="both"/>
              <w:rPr>
                <w:sz w:val="24"/>
                <w:szCs w:val="24"/>
              </w:rPr>
            </w:pPr>
            <w:r>
              <w:rPr>
                <w:sz w:val="24"/>
                <w:szCs w:val="24"/>
              </w:rPr>
              <w:t>Коренной перелом во Второй мировой войне</w:t>
            </w:r>
          </w:p>
        </w:tc>
      </w:tr>
      <w:tr w14:paraId="0EF0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A90DADB">
            <w:pPr>
              <w:pStyle w:val="234"/>
              <w:rPr>
                <w:sz w:val="24"/>
                <w:szCs w:val="24"/>
              </w:rPr>
            </w:pPr>
            <w:r>
              <w:rPr>
                <w:sz w:val="24"/>
                <w:szCs w:val="24"/>
              </w:rPr>
              <w:t>Урок 22</w:t>
            </w:r>
          </w:p>
        </w:tc>
        <w:tc>
          <w:tcPr>
            <w:tcW w:w="7937" w:type="dxa"/>
          </w:tcPr>
          <w:p w14:paraId="54720868">
            <w:pPr>
              <w:pStyle w:val="234"/>
              <w:jc w:val="both"/>
              <w:rPr>
                <w:sz w:val="24"/>
                <w:szCs w:val="24"/>
              </w:rPr>
            </w:pPr>
            <w:r>
              <w:rPr>
                <w:sz w:val="24"/>
                <w:szCs w:val="24"/>
              </w:rPr>
              <w:t>Разгром Германии, Японии и их союзников</w:t>
            </w:r>
          </w:p>
        </w:tc>
      </w:tr>
      <w:tr w14:paraId="7196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029AE32">
            <w:pPr>
              <w:pStyle w:val="234"/>
              <w:rPr>
                <w:sz w:val="24"/>
                <w:szCs w:val="24"/>
              </w:rPr>
            </w:pPr>
            <w:r>
              <w:rPr>
                <w:sz w:val="24"/>
                <w:szCs w:val="24"/>
              </w:rPr>
              <w:t>Урок 23</w:t>
            </w:r>
          </w:p>
        </w:tc>
        <w:tc>
          <w:tcPr>
            <w:tcW w:w="7937" w:type="dxa"/>
          </w:tcPr>
          <w:p w14:paraId="405C8478">
            <w:pPr>
              <w:pStyle w:val="234"/>
              <w:jc w:val="both"/>
              <w:rPr>
                <w:sz w:val="24"/>
                <w:szCs w:val="24"/>
              </w:rPr>
            </w:pPr>
            <w:r>
              <w:rPr>
                <w:sz w:val="24"/>
                <w:szCs w:val="24"/>
              </w:rPr>
              <w:t>Повторительно-обобщающий урок по курсу "Всеобщая история. 1914 - 1945 гг."</w:t>
            </w:r>
          </w:p>
        </w:tc>
      </w:tr>
      <w:tr w14:paraId="0E10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C87D949">
            <w:pPr>
              <w:pStyle w:val="234"/>
              <w:rPr>
                <w:sz w:val="24"/>
                <w:szCs w:val="24"/>
              </w:rPr>
            </w:pPr>
            <w:r>
              <w:rPr>
                <w:sz w:val="24"/>
                <w:szCs w:val="24"/>
              </w:rPr>
              <w:t>Урок 24</w:t>
            </w:r>
          </w:p>
        </w:tc>
        <w:tc>
          <w:tcPr>
            <w:tcW w:w="7937" w:type="dxa"/>
          </w:tcPr>
          <w:p w14:paraId="16A49EE0">
            <w:pPr>
              <w:pStyle w:val="234"/>
              <w:jc w:val="both"/>
              <w:rPr>
                <w:sz w:val="24"/>
                <w:szCs w:val="24"/>
              </w:rPr>
            </w:pPr>
            <w:r>
              <w:rPr>
                <w:sz w:val="24"/>
                <w:szCs w:val="24"/>
              </w:rPr>
              <w:t>Введение в Историю России начала XX в.</w:t>
            </w:r>
          </w:p>
        </w:tc>
      </w:tr>
      <w:tr w14:paraId="0F4B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8376FFF">
            <w:pPr>
              <w:pStyle w:val="234"/>
              <w:rPr>
                <w:sz w:val="24"/>
                <w:szCs w:val="24"/>
              </w:rPr>
            </w:pPr>
            <w:r>
              <w:rPr>
                <w:sz w:val="24"/>
                <w:szCs w:val="24"/>
              </w:rPr>
              <w:t>Урок 25</w:t>
            </w:r>
          </w:p>
        </w:tc>
        <w:tc>
          <w:tcPr>
            <w:tcW w:w="7937" w:type="dxa"/>
          </w:tcPr>
          <w:p w14:paraId="0ED88A0B">
            <w:pPr>
              <w:pStyle w:val="234"/>
              <w:jc w:val="both"/>
              <w:rPr>
                <w:sz w:val="24"/>
                <w:szCs w:val="24"/>
              </w:rPr>
            </w:pPr>
            <w:r>
              <w:rPr>
                <w:sz w:val="24"/>
                <w:szCs w:val="24"/>
              </w:rPr>
              <w:t>Россия и мир накануне Первой мировой войны</w:t>
            </w:r>
          </w:p>
        </w:tc>
      </w:tr>
      <w:tr w14:paraId="2646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C62B83C">
            <w:pPr>
              <w:pStyle w:val="234"/>
              <w:rPr>
                <w:sz w:val="24"/>
                <w:szCs w:val="24"/>
              </w:rPr>
            </w:pPr>
            <w:r>
              <w:rPr>
                <w:sz w:val="24"/>
                <w:szCs w:val="24"/>
              </w:rPr>
              <w:t>Урок 26</w:t>
            </w:r>
          </w:p>
        </w:tc>
        <w:tc>
          <w:tcPr>
            <w:tcW w:w="7937" w:type="dxa"/>
          </w:tcPr>
          <w:p w14:paraId="58E90EBB">
            <w:pPr>
              <w:pStyle w:val="234"/>
              <w:jc w:val="both"/>
              <w:rPr>
                <w:sz w:val="24"/>
                <w:szCs w:val="24"/>
              </w:rPr>
            </w:pPr>
            <w:r>
              <w:rPr>
                <w:sz w:val="24"/>
                <w:szCs w:val="24"/>
              </w:rPr>
              <w:t>Российская армия на фронтах Первой мировой войны</w:t>
            </w:r>
          </w:p>
        </w:tc>
      </w:tr>
      <w:tr w14:paraId="282B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77C9C9A">
            <w:pPr>
              <w:pStyle w:val="234"/>
              <w:rPr>
                <w:sz w:val="24"/>
                <w:szCs w:val="24"/>
              </w:rPr>
            </w:pPr>
            <w:r>
              <w:rPr>
                <w:sz w:val="24"/>
                <w:szCs w:val="24"/>
              </w:rPr>
              <w:t>Урок 27</w:t>
            </w:r>
          </w:p>
        </w:tc>
        <w:tc>
          <w:tcPr>
            <w:tcW w:w="7937" w:type="dxa"/>
          </w:tcPr>
          <w:p w14:paraId="41270FED">
            <w:pPr>
              <w:pStyle w:val="234"/>
              <w:jc w:val="both"/>
              <w:rPr>
                <w:sz w:val="24"/>
                <w:szCs w:val="24"/>
              </w:rPr>
            </w:pPr>
            <w:r>
              <w:rPr>
                <w:sz w:val="24"/>
                <w:szCs w:val="24"/>
              </w:rPr>
              <w:t>Нарастание революционных настроений. Власть, экономика и общество в годы Первой мировой войны</w:t>
            </w:r>
          </w:p>
        </w:tc>
      </w:tr>
      <w:tr w14:paraId="13BA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8500876">
            <w:pPr>
              <w:pStyle w:val="234"/>
              <w:rPr>
                <w:sz w:val="24"/>
                <w:szCs w:val="24"/>
              </w:rPr>
            </w:pPr>
            <w:r>
              <w:rPr>
                <w:sz w:val="24"/>
                <w:szCs w:val="24"/>
              </w:rPr>
              <w:t>Урок 28</w:t>
            </w:r>
          </w:p>
        </w:tc>
        <w:tc>
          <w:tcPr>
            <w:tcW w:w="7937" w:type="dxa"/>
          </w:tcPr>
          <w:p w14:paraId="09B462FA">
            <w:pPr>
              <w:pStyle w:val="234"/>
              <w:jc w:val="both"/>
              <w:rPr>
                <w:sz w:val="24"/>
                <w:szCs w:val="24"/>
              </w:rPr>
            </w:pPr>
            <w:r>
              <w:rPr>
                <w:sz w:val="24"/>
                <w:szCs w:val="24"/>
              </w:rPr>
              <w:t>Российская революция. Февраль 1917 г.</w:t>
            </w:r>
          </w:p>
        </w:tc>
      </w:tr>
      <w:tr w14:paraId="21C5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D60C600">
            <w:pPr>
              <w:pStyle w:val="234"/>
              <w:rPr>
                <w:sz w:val="24"/>
                <w:szCs w:val="24"/>
              </w:rPr>
            </w:pPr>
            <w:r>
              <w:rPr>
                <w:sz w:val="24"/>
                <w:szCs w:val="24"/>
              </w:rPr>
              <w:t>Урок 29</w:t>
            </w:r>
          </w:p>
        </w:tc>
        <w:tc>
          <w:tcPr>
            <w:tcW w:w="7937" w:type="dxa"/>
          </w:tcPr>
          <w:p w14:paraId="46F7747A">
            <w:pPr>
              <w:pStyle w:val="234"/>
              <w:jc w:val="both"/>
              <w:rPr>
                <w:sz w:val="24"/>
                <w:szCs w:val="24"/>
              </w:rPr>
            </w:pPr>
            <w:r>
              <w:rPr>
                <w:sz w:val="24"/>
                <w:szCs w:val="24"/>
              </w:rPr>
              <w:t>Российская революция. Октябрь 1917 г.</w:t>
            </w:r>
          </w:p>
        </w:tc>
      </w:tr>
      <w:tr w14:paraId="6FEE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15641C8">
            <w:pPr>
              <w:pStyle w:val="234"/>
              <w:rPr>
                <w:sz w:val="24"/>
                <w:szCs w:val="24"/>
              </w:rPr>
            </w:pPr>
            <w:r>
              <w:rPr>
                <w:sz w:val="24"/>
                <w:szCs w:val="24"/>
              </w:rPr>
              <w:t>Урок 30</w:t>
            </w:r>
          </w:p>
        </w:tc>
        <w:tc>
          <w:tcPr>
            <w:tcW w:w="7937" w:type="dxa"/>
          </w:tcPr>
          <w:p w14:paraId="5A4E3311">
            <w:pPr>
              <w:pStyle w:val="234"/>
              <w:jc w:val="both"/>
              <w:rPr>
                <w:sz w:val="24"/>
                <w:szCs w:val="24"/>
              </w:rPr>
            </w:pPr>
            <w:r>
              <w:rPr>
                <w:sz w:val="24"/>
                <w:szCs w:val="24"/>
              </w:rPr>
              <w:t>Первые революционные преобразования большевиков</w:t>
            </w:r>
          </w:p>
        </w:tc>
      </w:tr>
      <w:tr w14:paraId="6175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9D2404D">
            <w:pPr>
              <w:pStyle w:val="234"/>
              <w:rPr>
                <w:sz w:val="24"/>
                <w:szCs w:val="24"/>
              </w:rPr>
            </w:pPr>
            <w:r>
              <w:rPr>
                <w:sz w:val="24"/>
                <w:szCs w:val="24"/>
              </w:rPr>
              <w:t>Урок 31</w:t>
            </w:r>
          </w:p>
        </w:tc>
        <w:tc>
          <w:tcPr>
            <w:tcW w:w="7937" w:type="dxa"/>
          </w:tcPr>
          <w:p w14:paraId="2284C8B3">
            <w:pPr>
              <w:pStyle w:val="234"/>
              <w:jc w:val="both"/>
              <w:rPr>
                <w:sz w:val="24"/>
                <w:szCs w:val="24"/>
              </w:rPr>
            </w:pPr>
            <w:r>
              <w:rPr>
                <w:sz w:val="24"/>
                <w:szCs w:val="24"/>
              </w:rPr>
              <w:t>Экономическая политика советской власти</w:t>
            </w:r>
          </w:p>
        </w:tc>
      </w:tr>
      <w:tr w14:paraId="5E54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F72E59">
            <w:pPr>
              <w:pStyle w:val="234"/>
              <w:rPr>
                <w:sz w:val="24"/>
                <w:szCs w:val="24"/>
              </w:rPr>
            </w:pPr>
            <w:r>
              <w:rPr>
                <w:sz w:val="24"/>
                <w:szCs w:val="24"/>
              </w:rPr>
              <w:t>Урок 32</w:t>
            </w:r>
          </w:p>
        </w:tc>
        <w:tc>
          <w:tcPr>
            <w:tcW w:w="7937" w:type="dxa"/>
          </w:tcPr>
          <w:p w14:paraId="0552102E">
            <w:pPr>
              <w:pStyle w:val="234"/>
              <w:jc w:val="both"/>
              <w:rPr>
                <w:sz w:val="24"/>
                <w:szCs w:val="24"/>
              </w:rPr>
            </w:pPr>
            <w:r>
              <w:rPr>
                <w:sz w:val="24"/>
                <w:szCs w:val="24"/>
              </w:rPr>
              <w:t>Гражданская война: истоки и основные участники.</w:t>
            </w:r>
          </w:p>
        </w:tc>
      </w:tr>
      <w:tr w14:paraId="052F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28E56AC">
            <w:pPr>
              <w:pStyle w:val="234"/>
              <w:rPr>
                <w:sz w:val="24"/>
                <w:szCs w:val="24"/>
              </w:rPr>
            </w:pPr>
            <w:r>
              <w:rPr>
                <w:sz w:val="24"/>
                <w:szCs w:val="24"/>
              </w:rPr>
              <w:t>Урок 33</w:t>
            </w:r>
          </w:p>
        </w:tc>
        <w:tc>
          <w:tcPr>
            <w:tcW w:w="7937" w:type="dxa"/>
          </w:tcPr>
          <w:p w14:paraId="2702AA3A">
            <w:pPr>
              <w:pStyle w:val="234"/>
              <w:jc w:val="both"/>
              <w:rPr>
                <w:sz w:val="24"/>
                <w:szCs w:val="24"/>
              </w:rPr>
            </w:pPr>
            <w:r>
              <w:rPr>
                <w:sz w:val="24"/>
                <w:szCs w:val="24"/>
              </w:rPr>
              <w:t>На фронтах Гражданской войны.</w:t>
            </w:r>
          </w:p>
        </w:tc>
      </w:tr>
      <w:tr w14:paraId="0C06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F8DAC77">
            <w:pPr>
              <w:pStyle w:val="234"/>
              <w:rPr>
                <w:sz w:val="24"/>
                <w:szCs w:val="24"/>
              </w:rPr>
            </w:pPr>
            <w:r>
              <w:rPr>
                <w:sz w:val="24"/>
                <w:szCs w:val="24"/>
              </w:rPr>
              <w:t>Урок 34</w:t>
            </w:r>
          </w:p>
        </w:tc>
        <w:tc>
          <w:tcPr>
            <w:tcW w:w="7937" w:type="dxa"/>
          </w:tcPr>
          <w:p w14:paraId="46E4BEC8">
            <w:pPr>
              <w:pStyle w:val="234"/>
              <w:jc w:val="both"/>
              <w:rPr>
                <w:sz w:val="24"/>
                <w:szCs w:val="24"/>
              </w:rPr>
            </w:pPr>
            <w:r>
              <w:rPr>
                <w:sz w:val="24"/>
                <w:szCs w:val="24"/>
              </w:rPr>
              <w:t>Революция и Гражданская война на национальных окраинах</w:t>
            </w:r>
          </w:p>
        </w:tc>
      </w:tr>
      <w:tr w14:paraId="44A2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BF4DB28">
            <w:pPr>
              <w:pStyle w:val="234"/>
              <w:rPr>
                <w:sz w:val="24"/>
                <w:szCs w:val="24"/>
              </w:rPr>
            </w:pPr>
            <w:r>
              <w:rPr>
                <w:sz w:val="24"/>
                <w:szCs w:val="24"/>
              </w:rPr>
              <w:t>Урок 35</w:t>
            </w:r>
          </w:p>
        </w:tc>
        <w:tc>
          <w:tcPr>
            <w:tcW w:w="7937" w:type="dxa"/>
          </w:tcPr>
          <w:p w14:paraId="45E7163D">
            <w:pPr>
              <w:pStyle w:val="234"/>
              <w:jc w:val="both"/>
              <w:rPr>
                <w:sz w:val="24"/>
                <w:szCs w:val="24"/>
              </w:rPr>
            </w:pPr>
            <w:r>
              <w:rPr>
                <w:sz w:val="24"/>
                <w:szCs w:val="24"/>
              </w:rPr>
              <w:t>Идеология и культура в годы Гражданской войны. Перемены в повседневной жизни и общественных настроениях</w:t>
            </w:r>
          </w:p>
        </w:tc>
      </w:tr>
      <w:tr w14:paraId="377E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47766B5">
            <w:pPr>
              <w:pStyle w:val="234"/>
              <w:rPr>
                <w:sz w:val="24"/>
                <w:szCs w:val="24"/>
              </w:rPr>
            </w:pPr>
            <w:r>
              <w:rPr>
                <w:sz w:val="24"/>
                <w:szCs w:val="24"/>
              </w:rPr>
              <w:t>Урок 36</w:t>
            </w:r>
          </w:p>
        </w:tc>
        <w:tc>
          <w:tcPr>
            <w:tcW w:w="7937" w:type="dxa"/>
          </w:tcPr>
          <w:p w14:paraId="2F1B77FA">
            <w:pPr>
              <w:pStyle w:val="234"/>
              <w:jc w:val="both"/>
              <w:rPr>
                <w:sz w:val="24"/>
                <w:szCs w:val="24"/>
              </w:rPr>
            </w:pPr>
            <w:r>
              <w:rPr>
                <w:sz w:val="24"/>
                <w:szCs w:val="24"/>
              </w:rPr>
              <w:t>Наш край в 1914 - 1922 гг.</w:t>
            </w:r>
          </w:p>
        </w:tc>
      </w:tr>
      <w:tr w14:paraId="383C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0351D81">
            <w:pPr>
              <w:pStyle w:val="234"/>
              <w:rPr>
                <w:sz w:val="24"/>
                <w:szCs w:val="24"/>
              </w:rPr>
            </w:pPr>
            <w:r>
              <w:rPr>
                <w:sz w:val="24"/>
                <w:szCs w:val="24"/>
              </w:rPr>
              <w:t>Урок 37</w:t>
            </w:r>
          </w:p>
        </w:tc>
        <w:tc>
          <w:tcPr>
            <w:tcW w:w="7937" w:type="dxa"/>
          </w:tcPr>
          <w:p w14:paraId="0DE65821">
            <w:pPr>
              <w:pStyle w:val="234"/>
              <w:jc w:val="both"/>
              <w:rPr>
                <w:sz w:val="24"/>
                <w:szCs w:val="24"/>
              </w:rPr>
            </w:pPr>
            <w:r>
              <w:rPr>
                <w:sz w:val="24"/>
                <w:szCs w:val="24"/>
              </w:rPr>
              <w:t>Повторительно-обобщающий урок по теме "Россия в 1914 - 1922 гг."</w:t>
            </w:r>
          </w:p>
        </w:tc>
      </w:tr>
      <w:tr w14:paraId="68D8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07D3A71">
            <w:pPr>
              <w:pStyle w:val="234"/>
              <w:rPr>
                <w:sz w:val="24"/>
                <w:szCs w:val="24"/>
              </w:rPr>
            </w:pPr>
            <w:r>
              <w:rPr>
                <w:sz w:val="24"/>
                <w:szCs w:val="24"/>
              </w:rPr>
              <w:t>Урок 38</w:t>
            </w:r>
          </w:p>
        </w:tc>
        <w:tc>
          <w:tcPr>
            <w:tcW w:w="7937" w:type="dxa"/>
          </w:tcPr>
          <w:p w14:paraId="3B9FF7F0">
            <w:pPr>
              <w:pStyle w:val="234"/>
              <w:jc w:val="both"/>
              <w:rPr>
                <w:sz w:val="24"/>
                <w:szCs w:val="24"/>
              </w:rPr>
            </w:pPr>
            <w:r>
              <w:rPr>
                <w:sz w:val="24"/>
                <w:szCs w:val="24"/>
              </w:rPr>
              <w:t>Экономический и политический кризис начала 1920-х гг. Переход к новой экономической политике (нэпу)</w:t>
            </w:r>
          </w:p>
        </w:tc>
      </w:tr>
      <w:tr w14:paraId="1877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B05EB78">
            <w:pPr>
              <w:pStyle w:val="234"/>
              <w:rPr>
                <w:sz w:val="24"/>
                <w:szCs w:val="24"/>
              </w:rPr>
            </w:pPr>
            <w:r>
              <w:rPr>
                <w:sz w:val="24"/>
                <w:szCs w:val="24"/>
              </w:rPr>
              <w:t>Урок 39</w:t>
            </w:r>
          </w:p>
        </w:tc>
        <w:tc>
          <w:tcPr>
            <w:tcW w:w="7937" w:type="dxa"/>
          </w:tcPr>
          <w:p w14:paraId="4A3B9A1F">
            <w:pPr>
              <w:pStyle w:val="234"/>
              <w:jc w:val="both"/>
              <w:rPr>
                <w:sz w:val="24"/>
                <w:szCs w:val="24"/>
              </w:rPr>
            </w:pPr>
            <w:r>
              <w:rPr>
                <w:sz w:val="24"/>
                <w:szCs w:val="24"/>
              </w:rPr>
              <w:t>Экономическое и социальное развитие в годы новой экономической политики (нэпа)</w:t>
            </w:r>
          </w:p>
        </w:tc>
      </w:tr>
      <w:tr w14:paraId="3F67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0EC5864">
            <w:pPr>
              <w:pStyle w:val="234"/>
              <w:rPr>
                <w:sz w:val="24"/>
                <w:szCs w:val="24"/>
              </w:rPr>
            </w:pPr>
            <w:r>
              <w:rPr>
                <w:sz w:val="24"/>
                <w:szCs w:val="24"/>
              </w:rPr>
              <w:t>Урок 40</w:t>
            </w:r>
          </w:p>
        </w:tc>
        <w:tc>
          <w:tcPr>
            <w:tcW w:w="7937" w:type="dxa"/>
          </w:tcPr>
          <w:p w14:paraId="7A7DC4E8">
            <w:pPr>
              <w:pStyle w:val="234"/>
              <w:jc w:val="both"/>
              <w:rPr>
                <w:sz w:val="24"/>
                <w:szCs w:val="24"/>
              </w:rPr>
            </w:pPr>
            <w:r>
              <w:rPr>
                <w:sz w:val="24"/>
                <w:szCs w:val="24"/>
              </w:rPr>
              <w:t>Образование СССР. Национальная политика в 1920-е гг.</w:t>
            </w:r>
          </w:p>
        </w:tc>
      </w:tr>
      <w:tr w14:paraId="2382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F3683A7">
            <w:pPr>
              <w:pStyle w:val="234"/>
              <w:rPr>
                <w:sz w:val="24"/>
                <w:szCs w:val="24"/>
              </w:rPr>
            </w:pPr>
            <w:r>
              <w:rPr>
                <w:sz w:val="24"/>
                <w:szCs w:val="24"/>
              </w:rPr>
              <w:t>Урок 41</w:t>
            </w:r>
          </w:p>
        </w:tc>
        <w:tc>
          <w:tcPr>
            <w:tcW w:w="7937" w:type="dxa"/>
          </w:tcPr>
          <w:p w14:paraId="71F86FD8">
            <w:pPr>
              <w:pStyle w:val="234"/>
              <w:jc w:val="both"/>
              <w:rPr>
                <w:sz w:val="24"/>
                <w:szCs w:val="24"/>
              </w:rPr>
            </w:pPr>
            <w:r>
              <w:rPr>
                <w:sz w:val="24"/>
                <w:szCs w:val="24"/>
              </w:rPr>
              <w:t>Политическое развитие в 1920-е гг.</w:t>
            </w:r>
          </w:p>
        </w:tc>
      </w:tr>
      <w:tr w14:paraId="5556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62B4866">
            <w:pPr>
              <w:pStyle w:val="234"/>
              <w:rPr>
                <w:sz w:val="24"/>
                <w:szCs w:val="24"/>
              </w:rPr>
            </w:pPr>
            <w:r>
              <w:rPr>
                <w:sz w:val="24"/>
                <w:szCs w:val="24"/>
              </w:rPr>
              <w:t>Урок 42</w:t>
            </w:r>
          </w:p>
        </w:tc>
        <w:tc>
          <w:tcPr>
            <w:tcW w:w="7937" w:type="dxa"/>
          </w:tcPr>
          <w:p w14:paraId="7E470C95">
            <w:pPr>
              <w:pStyle w:val="234"/>
              <w:jc w:val="both"/>
              <w:rPr>
                <w:sz w:val="24"/>
                <w:szCs w:val="24"/>
              </w:rPr>
            </w:pPr>
            <w:r>
              <w:rPr>
                <w:sz w:val="24"/>
                <w:szCs w:val="24"/>
              </w:rPr>
              <w:t>Международное положение и внешняя политика СССР в 1920-е гг.</w:t>
            </w:r>
          </w:p>
        </w:tc>
      </w:tr>
      <w:tr w14:paraId="1B35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375463A">
            <w:pPr>
              <w:pStyle w:val="234"/>
              <w:rPr>
                <w:sz w:val="24"/>
                <w:szCs w:val="24"/>
              </w:rPr>
            </w:pPr>
            <w:r>
              <w:rPr>
                <w:sz w:val="24"/>
                <w:szCs w:val="24"/>
              </w:rPr>
              <w:t>Урок 43</w:t>
            </w:r>
          </w:p>
        </w:tc>
        <w:tc>
          <w:tcPr>
            <w:tcW w:w="7937" w:type="dxa"/>
          </w:tcPr>
          <w:p w14:paraId="287D35B4">
            <w:pPr>
              <w:pStyle w:val="234"/>
              <w:jc w:val="both"/>
              <w:rPr>
                <w:sz w:val="24"/>
                <w:szCs w:val="24"/>
              </w:rPr>
            </w:pPr>
            <w:r>
              <w:rPr>
                <w:sz w:val="24"/>
                <w:szCs w:val="24"/>
              </w:rPr>
              <w:t>Культурное пространство советского общества в 1920-е гг.</w:t>
            </w:r>
          </w:p>
        </w:tc>
      </w:tr>
      <w:tr w14:paraId="7792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7675CEB">
            <w:pPr>
              <w:pStyle w:val="234"/>
              <w:rPr>
                <w:sz w:val="24"/>
                <w:szCs w:val="24"/>
              </w:rPr>
            </w:pPr>
            <w:r>
              <w:rPr>
                <w:sz w:val="24"/>
                <w:szCs w:val="24"/>
              </w:rPr>
              <w:t>Урок 44</w:t>
            </w:r>
          </w:p>
        </w:tc>
        <w:tc>
          <w:tcPr>
            <w:tcW w:w="7937" w:type="dxa"/>
          </w:tcPr>
          <w:p w14:paraId="6407DDE7">
            <w:pPr>
              <w:pStyle w:val="234"/>
              <w:jc w:val="both"/>
              <w:rPr>
                <w:sz w:val="24"/>
                <w:szCs w:val="24"/>
              </w:rPr>
            </w:pPr>
            <w:r>
              <w:rPr>
                <w:sz w:val="24"/>
                <w:szCs w:val="24"/>
              </w:rPr>
              <w:t>"Великий перелом". Индустриализация</w:t>
            </w:r>
          </w:p>
        </w:tc>
      </w:tr>
      <w:tr w14:paraId="0920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3147A26">
            <w:pPr>
              <w:pStyle w:val="234"/>
              <w:rPr>
                <w:sz w:val="24"/>
                <w:szCs w:val="24"/>
              </w:rPr>
            </w:pPr>
            <w:r>
              <w:rPr>
                <w:sz w:val="24"/>
                <w:szCs w:val="24"/>
              </w:rPr>
              <w:t>Урок 45</w:t>
            </w:r>
          </w:p>
        </w:tc>
        <w:tc>
          <w:tcPr>
            <w:tcW w:w="7937" w:type="dxa"/>
          </w:tcPr>
          <w:p w14:paraId="3FCAB30B">
            <w:pPr>
              <w:pStyle w:val="234"/>
              <w:jc w:val="both"/>
              <w:rPr>
                <w:sz w:val="24"/>
                <w:szCs w:val="24"/>
              </w:rPr>
            </w:pPr>
            <w:r>
              <w:rPr>
                <w:sz w:val="24"/>
                <w:szCs w:val="24"/>
              </w:rPr>
              <w:t>Коллективизация сельского хозяйства</w:t>
            </w:r>
          </w:p>
        </w:tc>
      </w:tr>
      <w:tr w14:paraId="5105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BCE4F76">
            <w:pPr>
              <w:pStyle w:val="234"/>
              <w:rPr>
                <w:sz w:val="24"/>
                <w:szCs w:val="24"/>
              </w:rPr>
            </w:pPr>
            <w:r>
              <w:rPr>
                <w:sz w:val="24"/>
                <w:szCs w:val="24"/>
              </w:rPr>
              <w:t>Урок 46</w:t>
            </w:r>
          </w:p>
        </w:tc>
        <w:tc>
          <w:tcPr>
            <w:tcW w:w="7937" w:type="dxa"/>
          </w:tcPr>
          <w:p w14:paraId="50DE4F6F">
            <w:pPr>
              <w:pStyle w:val="234"/>
              <w:jc w:val="both"/>
              <w:rPr>
                <w:sz w:val="24"/>
                <w:szCs w:val="24"/>
              </w:rPr>
            </w:pPr>
            <w:r>
              <w:rPr>
                <w:sz w:val="24"/>
                <w:szCs w:val="24"/>
              </w:rPr>
              <w:t>Политическая система и национальная политика СССР в 1930-е гг.</w:t>
            </w:r>
          </w:p>
        </w:tc>
      </w:tr>
      <w:tr w14:paraId="53CD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FB77AB7">
            <w:pPr>
              <w:pStyle w:val="234"/>
              <w:rPr>
                <w:sz w:val="24"/>
                <w:szCs w:val="24"/>
              </w:rPr>
            </w:pPr>
            <w:r>
              <w:rPr>
                <w:sz w:val="24"/>
                <w:szCs w:val="24"/>
              </w:rPr>
              <w:t>Урок 47</w:t>
            </w:r>
          </w:p>
        </w:tc>
        <w:tc>
          <w:tcPr>
            <w:tcW w:w="7937" w:type="dxa"/>
          </w:tcPr>
          <w:p w14:paraId="7B4CCE64">
            <w:pPr>
              <w:pStyle w:val="234"/>
              <w:jc w:val="both"/>
              <w:rPr>
                <w:sz w:val="24"/>
                <w:szCs w:val="24"/>
              </w:rPr>
            </w:pPr>
            <w:r>
              <w:rPr>
                <w:sz w:val="24"/>
                <w:szCs w:val="24"/>
              </w:rPr>
              <w:t>Культурное пространство советского общества в 1930-е гг.: создание "нового человека</w:t>
            </w:r>
          </w:p>
        </w:tc>
      </w:tr>
      <w:tr w14:paraId="392A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AD284B0">
            <w:pPr>
              <w:pStyle w:val="234"/>
              <w:rPr>
                <w:sz w:val="24"/>
                <w:szCs w:val="24"/>
              </w:rPr>
            </w:pPr>
            <w:r>
              <w:rPr>
                <w:sz w:val="24"/>
                <w:szCs w:val="24"/>
              </w:rPr>
              <w:t>Урок 48</w:t>
            </w:r>
          </w:p>
        </w:tc>
        <w:tc>
          <w:tcPr>
            <w:tcW w:w="7937" w:type="dxa"/>
          </w:tcPr>
          <w:p w14:paraId="46C92C10">
            <w:pPr>
              <w:pStyle w:val="234"/>
              <w:jc w:val="both"/>
              <w:rPr>
                <w:sz w:val="24"/>
                <w:szCs w:val="24"/>
              </w:rPr>
            </w:pPr>
            <w:r>
              <w:rPr>
                <w:sz w:val="24"/>
                <w:szCs w:val="24"/>
              </w:rPr>
              <w:t>Развитие науки, образования, здравоохранения в 1930-е гг.</w:t>
            </w:r>
          </w:p>
        </w:tc>
      </w:tr>
      <w:tr w14:paraId="0ED6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CF63BB1">
            <w:pPr>
              <w:pStyle w:val="234"/>
              <w:rPr>
                <w:sz w:val="24"/>
                <w:szCs w:val="24"/>
              </w:rPr>
            </w:pPr>
            <w:r>
              <w:rPr>
                <w:sz w:val="24"/>
                <w:szCs w:val="24"/>
              </w:rPr>
              <w:t>Урок 49</w:t>
            </w:r>
          </w:p>
        </w:tc>
        <w:tc>
          <w:tcPr>
            <w:tcW w:w="7937" w:type="dxa"/>
          </w:tcPr>
          <w:p w14:paraId="7A8290B9">
            <w:pPr>
              <w:pStyle w:val="234"/>
              <w:jc w:val="both"/>
              <w:rPr>
                <w:sz w:val="24"/>
                <w:szCs w:val="24"/>
              </w:rPr>
            </w:pPr>
            <w:r>
              <w:rPr>
                <w:sz w:val="24"/>
                <w:szCs w:val="24"/>
              </w:rPr>
              <w:t>Советское искусство 1930-х гг.</w:t>
            </w:r>
          </w:p>
        </w:tc>
      </w:tr>
      <w:tr w14:paraId="649E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84625BC">
            <w:pPr>
              <w:pStyle w:val="234"/>
              <w:rPr>
                <w:sz w:val="24"/>
                <w:szCs w:val="24"/>
              </w:rPr>
            </w:pPr>
            <w:r>
              <w:rPr>
                <w:sz w:val="24"/>
                <w:szCs w:val="24"/>
              </w:rPr>
              <w:t>Урок 50</w:t>
            </w:r>
          </w:p>
        </w:tc>
        <w:tc>
          <w:tcPr>
            <w:tcW w:w="7937" w:type="dxa"/>
          </w:tcPr>
          <w:p w14:paraId="5D92D676">
            <w:pPr>
              <w:pStyle w:val="234"/>
              <w:jc w:val="both"/>
              <w:rPr>
                <w:sz w:val="24"/>
                <w:szCs w:val="24"/>
              </w:rPr>
            </w:pPr>
            <w:r>
              <w:rPr>
                <w:sz w:val="24"/>
                <w:szCs w:val="24"/>
              </w:rPr>
              <w:t>Повседневная жизнь населения в 1930-е гг.</w:t>
            </w:r>
          </w:p>
        </w:tc>
      </w:tr>
      <w:tr w14:paraId="7337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61BFA18">
            <w:pPr>
              <w:pStyle w:val="234"/>
              <w:rPr>
                <w:sz w:val="24"/>
                <w:szCs w:val="24"/>
              </w:rPr>
            </w:pPr>
            <w:r>
              <w:rPr>
                <w:sz w:val="24"/>
                <w:szCs w:val="24"/>
              </w:rPr>
              <w:t>Урок 51</w:t>
            </w:r>
          </w:p>
        </w:tc>
        <w:tc>
          <w:tcPr>
            <w:tcW w:w="7937" w:type="dxa"/>
          </w:tcPr>
          <w:p w14:paraId="63F4D32C">
            <w:pPr>
              <w:pStyle w:val="234"/>
              <w:jc w:val="both"/>
              <w:rPr>
                <w:sz w:val="24"/>
                <w:szCs w:val="24"/>
              </w:rPr>
            </w:pPr>
            <w:r>
              <w:rPr>
                <w:sz w:val="24"/>
                <w:szCs w:val="24"/>
              </w:rPr>
              <w:t>СССР и мировое сообщество в 1929 - 1939 гг.</w:t>
            </w:r>
          </w:p>
        </w:tc>
      </w:tr>
      <w:tr w14:paraId="542B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DEC7E9E">
            <w:pPr>
              <w:pStyle w:val="234"/>
              <w:rPr>
                <w:sz w:val="24"/>
                <w:szCs w:val="24"/>
              </w:rPr>
            </w:pPr>
            <w:r>
              <w:rPr>
                <w:sz w:val="24"/>
                <w:szCs w:val="24"/>
              </w:rPr>
              <w:t>Урок 52</w:t>
            </w:r>
          </w:p>
        </w:tc>
        <w:tc>
          <w:tcPr>
            <w:tcW w:w="7937" w:type="dxa"/>
          </w:tcPr>
          <w:p w14:paraId="325DA198">
            <w:pPr>
              <w:pStyle w:val="234"/>
              <w:jc w:val="both"/>
              <w:rPr>
                <w:sz w:val="24"/>
                <w:szCs w:val="24"/>
              </w:rPr>
            </w:pPr>
            <w:r>
              <w:rPr>
                <w:sz w:val="24"/>
                <w:szCs w:val="24"/>
              </w:rPr>
              <w:t>СССР накануне Великой Отечественной войны.</w:t>
            </w:r>
          </w:p>
        </w:tc>
      </w:tr>
      <w:tr w14:paraId="28D7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A8445B5">
            <w:pPr>
              <w:pStyle w:val="234"/>
              <w:rPr>
                <w:sz w:val="24"/>
                <w:szCs w:val="24"/>
              </w:rPr>
            </w:pPr>
            <w:r>
              <w:rPr>
                <w:sz w:val="24"/>
                <w:szCs w:val="24"/>
              </w:rPr>
              <w:t>Урок 53</w:t>
            </w:r>
          </w:p>
        </w:tc>
        <w:tc>
          <w:tcPr>
            <w:tcW w:w="7937" w:type="dxa"/>
          </w:tcPr>
          <w:p w14:paraId="09AD88CC">
            <w:pPr>
              <w:pStyle w:val="234"/>
              <w:jc w:val="both"/>
              <w:rPr>
                <w:sz w:val="24"/>
                <w:szCs w:val="24"/>
              </w:rPr>
            </w:pPr>
            <w:r>
              <w:rPr>
                <w:sz w:val="24"/>
                <w:szCs w:val="24"/>
              </w:rPr>
              <w:t>Наш край в 1920 - 1930-е гг.</w:t>
            </w:r>
          </w:p>
        </w:tc>
      </w:tr>
      <w:tr w14:paraId="75E0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9345E15">
            <w:pPr>
              <w:pStyle w:val="234"/>
              <w:rPr>
                <w:sz w:val="24"/>
                <w:szCs w:val="24"/>
              </w:rPr>
            </w:pPr>
            <w:r>
              <w:rPr>
                <w:sz w:val="24"/>
                <w:szCs w:val="24"/>
              </w:rPr>
              <w:t>Урок 54</w:t>
            </w:r>
          </w:p>
        </w:tc>
        <w:tc>
          <w:tcPr>
            <w:tcW w:w="7937" w:type="dxa"/>
          </w:tcPr>
          <w:p w14:paraId="0CF1C53D">
            <w:pPr>
              <w:pStyle w:val="234"/>
              <w:jc w:val="both"/>
              <w:rPr>
                <w:sz w:val="24"/>
                <w:szCs w:val="24"/>
              </w:rPr>
            </w:pPr>
            <w:r>
              <w:rPr>
                <w:sz w:val="24"/>
                <w:szCs w:val="24"/>
              </w:rPr>
              <w:t>Повторительно-обобщающий урок по разделу "Советский Союз в 1920 - 1930-е гг."</w:t>
            </w:r>
          </w:p>
        </w:tc>
      </w:tr>
      <w:tr w14:paraId="3EE3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1D0C6DF">
            <w:pPr>
              <w:pStyle w:val="234"/>
              <w:rPr>
                <w:sz w:val="24"/>
                <w:szCs w:val="24"/>
              </w:rPr>
            </w:pPr>
            <w:r>
              <w:rPr>
                <w:sz w:val="24"/>
                <w:szCs w:val="24"/>
              </w:rPr>
              <w:t>Урок 55</w:t>
            </w:r>
          </w:p>
        </w:tc>
        <w:tc>
          <w:tcPr>
            <w:tcW w:w="7937" w:type="dxa"/>
          </w:tcPr>
          <w:p w14:paraId="01A4E8D5">
            <w:pPr>
              <w:pStyle w:val="234"/>
              <w:jc w:val="both"/>
              <w:rPr>
                <w:sz w:val="24"/>
                <w:szCs w:val="24"/>
              </w:rPr>
            </w:pPr>
            <w:r>
              <w:rPr>
                <w:sz w:val="24"/>
                <w:szCs w:val="24"/>
              </w:rPr>
              <w:t>Контрольная работа</w:t>
            </w:r>
          </w:p>
        </w:tc>
      </w:tr>
      <w:tr w14:paraId="1215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FDCFE2A">
            <w:pPr>
              <w:pStyle w:val="234"/>
              <w:rPr>
                <w:sz w:val="24"/>
                <w:szCs w:val="24"/>
              </w:rPr>
            </w:pPr>
            <w:r>
              <w:rPr>
                <w:sz w:val="24"/>
                <w:szCs w:val="24"/>
              </w:rPr>
              <w:t>Урок 56</w:t>
            </w:r>
          </w:p>
        </w:tc>
        <w:tc>
          <w:tcPr>
            <w:tcW w:w="7937" w:type="dxa"/>
          </w:tcPr>
          <w:p w14:paraId="666928DA">
            <w:pPr>
              <w:pStyle w:val="234"/>
              <w:jc w:val="both"/>
              <w:rPr>
                <w:sz w:val="24"/>
                <w:szCs w:val="24"/>
              </w:rPr>
            </w:pPr>
            <w:r>
              <w:rPr>
                <w:sz w:val="24"/>
                <w:szCs w:val="24"/>
              </w:rPr>
              <w:t>Начало Великой Отечественной войны. Битва за Москву и блокада Ленинграда</w:t>
            </w:r>
          </w:p>
        </w:tc>
      </w:tr>
      <w:tr w14:paraId="32D2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FBAC068">
            <w:pPr>
              <w:pStyle w:val="234"/>
              <w:rPr>
                <w:sz w:val="24"/>
                <w:szCs w:val="24"/>
              </w:rPr>
            </w:pPr>
            <w:r>
              <w:rPr>
                <w:sz w:val="24"/>
                <w:szCs w:val="24"/>
              </w:rPr>
              <w:t>Урок 57</w:t>
            </w:r>
          </w:p>
        </w:tc>
        <w:tc>
          <w:tcPr>
            <w:tcW w:w="7937" w:type="dxa"/>
          </w:tcPr>
          <w:p w14:paraId="567A7439">
            <w:pPr>
              <w:pStyle w:val="234"/>
              <w:jc w:val="both"/>
              <w:rPr>
                <w:sz w:val="24"/>
                <w:szCs w:val="24"/>
              </w:rPr>
            </w:pPr>
            <w:r>
              <w:rPr>
                <w:sz w:val="24"/>
                <w:szCs w:val="24"/>
              </w:rPr>
              <w:t>Фронт за линией фронта</w:t>
            </w:r>
          </w:p>
        </w:tc>
      </w:tr>
      <w:tr w14:paraId="03FF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F8F59A0">
            <w:pPr>
              <w:pStyle w:val="234"/>
              <w:rPr>
                <w:sz w:val="24"/>
                <w:szCs w:val="24"/>
              </w:rPr>
            </w:pPr>
            <w:r>
              <w:rPr>
                <w:sz w:val="24"/>
                <w:szCs w:val="24"/>
              </w:rPr>
              <w:t>Урок 58</w:t>
            </w:r>
          </w:p>
        </w:tc>
        <w:tc>
          <w:tcPr>
            <w:tcW w:w="7937" w:type="dxa"/>
          </w:tcPr>
          <w:p w14:paraId="6A99631A">
            <w:pPr>
              <w:pStyle w:val="234"/>
              <w:jc w:val="both"/>
              <w:rPr>
                <w:sz w:val="24"/>
                <w:szCs w:val="24"/>
              </w:rPr>
            </w:pPr>
            <w:r>
              <w:rPr>
                <w:sz w:val="24"/>
                <w:szCs w:val="24"/>
              </w:rPr>
              <w:t>Единство фронта и тыла</w:t>
            </w:r>
          </w:p>
        </w:tc>
      </w:tr>
      <w:tr w14:paraId="2982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7D753FF">
            <w:pPr>
              <w:pStyle w:val="234"/>
              <w:rPr>
                <w:sz w:val="24"/>
                <w:szCs w:val="24"/>
              </w:rPr>
            </w:pPr>
            <w:r>
              <w:rPr>
                <w:sz w:val="24"/>
                <w:szCs w:val="24"/>
              </w:rPr>
              <w:t>Урок 59</w:t>
            </w:r>
          </w:p>
        </w:tc>
        <w:tc>
          <w:tcPr>
            <w:tcW w:w="7937" w:type="dxa"/>
          </w:tcPr>
          <w:p w14:paraId="3714684F">
            <w:pPr>
              <w:pStyle w:val="234"/>
              <w:jc w:val="both"/>
              <w:rPr>
                <w:sz w:val="24"/>
                <w:szCs w:val="24"/>
              </w:rPr>
            </w:pPr>
            <w:r>
              <w:rPr>
                <w:sz w:val="24"/>
                <w:szCs w:val="24"/>
              </w:rPr>
              <w:t>Сталинградская битва. Начало коренного перелома в ходе войны</w:t>
            </w:r>
          </w:p>
        </w:tc>
      </w:tr>
      <w:tr w14:paraId="07FA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B232FD4">
            <w:pPr>
              <w:pStyle w:val="234"/>
              <w:rPr>
                <w:sz w:val="24"/>
                <w:szCs w:val="24"/>
              </w:rPr>
            </w:pPr>
            <w:r>
              <w:rPr>
                <w:sz w:val="24"/>
                <w:szCs w:val="24"/>
              </w:rPr>
              <w:t>Урок 60</w:t>
            </w:r>
          </w:p>
        </w:tc>
        <w:tc>
          <w:tcPr>
            <w:tcW w:w="7937" w:type="dxa"/>
          </w:tcPr>
          <w:p w14:paraId="56F6692B">
            <w:pPr>
              <w:pStyle w:val="234"/>
              <w:jc w:val="both"/>
              <w:rPr>
                <w:sz w:val="24"/>
                <w:szCs w:val="24"/>
              </w:rPr>
            </w:pPr>
            <w:r>
              <w:rPr>
                <w:sz w:val="24"/>
                <w:szCs w:val="24"/>
              </w:rPr>
              <w:t>Курская битва. Завершение коренного перелома</w:t>
            </w:r>
          </w:p>
        </w:tc>
      </w:tr>
      <w:tr w14:paraId="2946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ABC68C7">
            <w:pPr>
              <w:pStyle w:val="234"/>
              <w:rPr>
                <w:sz w:val="24"/>
                <w:szCs w:val="24"/>
              </w:rPr>
            </w:pPr>
            <w:r>
              <w:rPr>
                <w:sz w:val="24"/>
                <w:szCs w:val="24"/>
              </w:rPr>
              <w:t>Урок 61</w:t>
            </w:r>
          </w:p>
        </w:tc>
        <w:tc>
          <w:tcPr>
            <w:tcW w:w="7937" w:type="dxa"/>
          </w:tcPr>
          <w:p w14:paraId="1C2B1A3D">
            <w:pPr>
              <w:pStyle w:val="234"/>
              <w:jc w:val="both"/>
              <w:rPr>
                <w:sz w:val="24"/>
                <w:szCs w:val="24"/>
              </w:rPr>
            </w:pPr>
            <w:r>
              <w:rPr>
                <w:sz w:val="24"/>
                <w:szCs w:val="24"/>
              </w:rPr>
              <w:t>"Десять сталинских ударов" и изгнание врага с территории СССР</w:t>
            </w:r>
          </w:p>
        </w:tc>
      </w:tr>
      <w:tr w14:paraId="79CE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4DE8FD2">
            <w:pPr>
              <w:pStyle w:val="234"/>
              <w:rPr>
                <w:sz w:val="24"/>
                <w:szCs w:val="24"/>
              </w:rPr>
            </w:pPr>
            <w:r>
              <w:rPr>
                <w:sz w:val="24"/>
                <w:szCs w:val="24"/>
              </w:rPr>
              <w:t>Урок 62</w:t>
            </w:r>
          </w:p>
        </w:tc>
        <w:tc>
          <w:tcPr>
            <w:tcW w:w="7937" w:type="dxa"/>
          </w:tcPr>
          <w:p w14:paraId="7C0E699E">
            <w:pPr>
              <w:pStyle w:val="234"/>
              <w:jc w:val="both"/>
              <w:rPr>
                <w:sz w:val="24"/>
                <w:szCs w:val="24"/>
              </w:rPr>
            </w:pPr>
            <w:r>
              <w:rPr>
                <w:sz w:val="24"/>
                <w:szCs w:val="24"/>
              </w:rPr>
              <w:t>Наука и культура в годы войны</w:t>
            </w:r>
          </w:p>
        </w:tc>
      </w:tr>
      <w:tr w14:paraId="23A1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EA3F20">
            <w:pPr>
              <w:pStyle w:val="234"/>
              <w:rPr>
                <w:sz w:val="24"/>
                <w:szCs w:val="24"/>
              </w:rPr>
            </w:pPr>
            <w:r>
              <w:rPr>
                <w:sz w:val="24"/>
                <w:szCs w:val="24"/>
              </w:rPr>
              <w:t>Урок 63</w:t>
            </w:r>
          </w:p>
        </w:tc>
        <w:tc>
          <w:tcPr>
            <w:tcW w:w="7937" w:type="dxa"/>
          </w:tcPr>
          <w:p w14:paraId="5DA92190">
            <w:pPr>
              <w:pStyle w:val="234"/>
              <w:jc w:val="both"/>
              <w:rPr>
                <w:sz w:val="24"/>
                <w:szCs w:val="24"/>
              </w:rPr>
            </w:pPr>
            <w:r>
              <w:rPr>
                <w:sz w:val="24"/>
                <w:szCs w:val="24"/>
              </w:rPr>
              <w:t>Освобождение народов Европы. Победа СССР в Великой Отечественной войне</w:t>
            </w:r>
          </w:p>
        </w:tc>
      </w:tr>
      <w:tr w14:paraId="52CE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6328C67">
            <w:pPr>
              <w:pStyle w:val="234"/>
              <w:rPr>
                <w:sz w:val="24"/>
                <w:szCs w:val="24"/>
              </w:rPr>
            </w:pPr>
            <w:r>
              <w:rPr>
                <w:sz w:val="24"/>
                <w:szCs w:val="24"/>
              </w:rPr>
              <w:t>Урок 64</w:t>
            </w:r>
          </w:p>
        </w:tc>
        <w:tc>
          <w:tcPr>
            <w:tcW w:w="7937" w:type="dxa"/>
          </w:tcPr>
          <w:p w14:paraId="7B024F45">
            <w:pPr>
              <w:pStyle w:val="234"/>
              <w:jc w:val="both"/>
              <w:rPr>
                <w:sz w:val="24"/>
                <w:szCs w:val="24"/>
              </w:rPr>
            </w:pPr>
            <w:r>
              <w:rPr>
                <w:sz w:val="24"/>
                <w:szCs w:val="24"/>
              </w:rPr>
              <w:t>Освобождение народов Европы. Победа СССР в Великой Отечественной войне</w:t>
            </w:r>
          </w:p>
        </w:tc>
      </w:tr>
      <w:tr w14:paraId="4639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FC67214">
            <w:pPr>
              <w:pStyle w:val="234"/>
              <w:rPr>
                <w:sz w:val="24"/>
                <w:szCs w:val="24"/>
              </w:rPr>
            </w:pPr>
            <w:r>
              <w:rPr>
                <w:sz w:val="24"/>
                <w:szCs w:val="24"/>
              </w:rPr>
              <w:t>Урок 65</w:t>
            </w:r>
          </w:p>
        </w:tc>
        <w:tc>
          <w:tcPr>
            <w:tcW w:w="7937" w:type="dxa"/>
          </w:tcPr>
          <w:p w14:paraId="1FC58261">
            <w:pPr>
              <w:pStyle w:val="234"/>
              <w:jc w:val="both"/>
              <w:rPr>
                <w:sz w:val="24"/>
                <w:szCs w:val="24"/>
              </w:rPr>
            </w:pPr>
            <w:r>
              <w:rPr>
                <w:sz w:val="24"/>
                <w:szCs w:val="24"/>
              </w:rPr>
              <w:t>Война с Японией. Окончание Второй мировой войны</w:t>
            </w:r>
          </w:p>
        </w:tc>
      </w:tr>
      <w:tr w14:paraId="66A9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296D7F4">
            <w:pPr>
              <w:pStyle w:val="234"/>
              <w:rPr>
                <w:sz w:val="24"/>
                <w:szCs w:val="24"/>
              </w:rPr>
            </w:pPr>
            <w:r>
              <w:rPr>
                <w:sz w:val="24"/>
                <w:szCs w:val="24"/>
              </w:rPr>
              <w:t>Урок 66</w:t>
            </w:r>
          </w:p>
        </w:tc>
        <w:tc>
          <w:tcPr>
            <w:tcW w:w="7937" w:type="dxa"/>
          </w:tcPr>
          <w:p w14:paraId="6AC86F48">
            <w:pPr>
              <w:pStyle w:val="234"/>
              <w:jc w:val="both"/>
              <w:rPr>
                <w:sz w:val="24"/>
                <w:szCs w:val="24"/>
              </w:rPr>
            </w:pPr>
            <w:r>
              <w:rPr>
                <w:sz w:val="24"/>
                <w:szCs w:val="24"/>
              </w:rPr>
              <w:t>Окончание Второй мировой войны. Итоги и уроки.</w:t>
            </w:r>
          </w:p>
        </w:tc>
      </w:tr>
      <w:tr w14:paraId="5B87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8C6B906">
            <w:pPr>
              <w:pStyle w:val="234"/>
              <w:rPr>
                <w:sz w:val="24"/>
                <w:szCs w:val="24"/>
              </w:rPr>
            </w:pPr>
            <w:r>
              <w:rPr>
                <w:sz w:val="24"/>
                <w:szCs w:val="24"/>
              </w:rPr>
              <w:t>Урок 67</w:t>
            </w:r>
          </w:p>
        </w:tc>
        <w:tc>
          <w:tcPr>
            <w:tcW w:w="7937" w:type="dxa"/>
          </w:tcPr>
          <w:p w14:paraId="35CE13DA">
            <w:pPr>
              <w:pStyle w:val="234"/>
              <w:jc w:val="both"/>
              <w:rPr>
                <w:sz w:val="24"/>
                <w:szCs w:val="24"/>
              </w:rPr>
            </w:pPr>
            <w:r>
              <w:rPr>
                <w:sz w:val="24"/>
                <w:szCs w:val="24"/>
              </w:rPr>
              <w:t>Наш край в 1941 - 1945 гг.</w:t>
            </w:r>
          </w:p>
        </w:tc>
      </w:tr>
      <w:tr w14:paraId="3C76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9E7E561">
            <w:pPr>
              <w:pStyle w:val="234"/>
              <w:rPr>
                <w:sz w:val="24"/>
                <w:szCs w:val="24"/>
              </w:rPr>
            </w:pPr>
            <w:r>
              <w:rPr>
                <w:sz w:val="24"/>
                <w:szCs w:val="24"/>
              </w:rPr>
              <w:t>Урок 68</w:t>
            </w:r>
          </w:p>
        </w:tc>
        <w:tc>
          <w:tcPr>
            <w:tcW w:w="7937" w:type="dxa"/>
          </w:tcPr>
          <w:p w14:paraId="414B9EB9">
            <w:pPr>
              <w:pStyle w:val="234"/>
              <w:jc w:val="both"/>
              <w:rPr>
                <w:sz w:val="24"/>
                <w:szCs w:val="24"/>
              </w:rPr>
            </w:pPr>
            <w:r>
              <w:rPr>
                <w:sz w:val="24"/>
                <w:szCs w:val="24"/>
              </w:rPr>
              <w:t>Повторительно-обобщающий урок по теме "Великая Отечественная война 1941 - 1945 гг."</w:t>
            </w:r>
          </w:p>
        </w:tc>
      </w:tr>
      <w:tr w14:paraId="5F1F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vAlign w:val="center"/>
          </w:tcPr>
          <w:p w14:paraId="21794530">
            <w:pPr>
              <w:pStyle w:val="234"/>
              <w:rPr>
                <w:sz w:val="24"/>
                <w:szCs w:val="24"/>
              </w:rPr>
            </w:pPr>
            <w:r>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493D5D13">
      <w:pPr>
        <w:spacing w:after="0" w:line="360" w:lineRule="auto"/>
        <w:ind w:firstLine="709"/>
        <w:jc w:val="both"/>
        <w:rPr>
          <w:rFonts w:ascii="Times New Roman" w:hAnsi="Times New Roman" w:eastAsia="SchoolBookSanPin;Cambria"/>
          <w:sz w:val="28"/>
          <w:szCs w:val="28"/>
          <w:lang w:eastAsia="zh-CN"/>
        </w:rPr>
      </w:pPr>
    </w:p>
    <w:p w14:paraId="26162B16">
      <w:pPr>
        <w:rPr>
          <w:rFonts w:ascii="Times New Roman" w:hAnsi="Times New Roman" w:eastAsia="SchoolBookSanPin;Cambria"/>
          <w:sz w:val="28"/>
          <w:szCs w:val="28"/>
          <w:lang w:eastAsia="zh-CN"/>
        </w:rPr>
      </w:pPr>
      <w:r>
        <w:rPr>
          <w:rFonts w:ascii="Times New Roman" w:hAnsi="Times New Roman" w:eastAsia="SchoolBookSanPin;Cambria"/>
          <w:sz w:val="28"/>
          <w:szCs w:val="28"/>
          <w:lang w:eastAsia="zh-CN"/>
        </w:rPr>
        <w:br w:type="page"/>
      </w:r>
    </w:p>
    <w:p w14:paraId="390B7F13">
      <w:pPr>
        <w:pStyle w:val="234"/>
        <w:jc w:val="right"/>
        <w:rPr>
          <w:sz w:val="28"/>
          <w:szCs w:val="28"/>
        </w:rPr>
      </w:pPr>
      <w:r>
        <w:rPr>
          <w:sz w:val="28"/>
          <w:szCs w:val="28"/>
        </w:rPr>
        <w:t>Таблица 17.1</w:t>
      </w:r>
    </w:p>
    <w:p w14:paraId="49B84E02">
      <w:pPr>
        <w:pStyle w:val="234"/>
        <w:jc w:val="both"/>
        <w:rPr>
          <w:sz w:val="28"/>
          <w:szCs w:val="28"/>
        </w:rPr>
      </w:pPr>
    </w:p>
    <w:p w14:paraId="0EE8D302">
      <w:pPr>
        <w:pStyle w:val="234"/>
        <w:jc w:val="both"/>
        <w:rPr>
          <w:sz w:val="28"/>
          <w:szCs w:val="28"/>
        </w:rPr>
      </w:pPr>
      <w:r>
        <w:rPr>
          <w:sz w:val="28"/>
          <w:szCs w:val="28"/>
        </w:rPr>
        <w:t>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0BBE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184D474">
            <w:pPr>
              <w:pStyle w:val="234"/>
              <w:jc w:val="center"/>
              <w:rPr>
                <w:sz w:val="24"/>
                <w:szCs w:val="24"/>
              </w:rPr>
            </w:pPr>
            <w:r>
              <w:rPr>
                <w:sz w:val="24"/>
                <w:szCs w:val="24"/>
              </w:rPr>
              <w:t>N урока</w:t>
            </w:r>
          </w:p>
        </w:tc>
        <w:tc>
          <w:tcPr>
            <w:tcW w:w="7937" w:type="dxa"/>
          </w:tcPr>
          <w:p w14:paraId="05376DEB">
            <w:pPr>
              <w:pStyle w:val="234"/>
              <w:jc w:val="center"/>
              <w:rPr>
                <w:sz w:val="24"/>
                <w:szCs w:val="24"/>
              </w:rPr>
            </w:pPr>
            <w:r>
              <w:rPr>
                <w:sz w:val="24"/>
                <w:szCs w:val="24"/>
              </w:rPr>
              <w:t>Тема урока</w:t>
            </w:r>
          </w:p>
        </w:tc>
      </w:tr>
      <w:tr w14:paraId="1017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AFA32B3">
            <w:pPr>
              <w:pStyle w:val="234"/>
              <w:jc w:val="center"/>
              <w:rPr>
                <w:sz w:val="24"/>
                <w:szCs w:val="24"/>
              </w:rPr>
            </w:pPr>
            <w:r>
              <w:rPr>
                <w:sz w:val="24"/>
                <w:szCs w:val="24"/>
              </w:rPr>
              <w:t>Урок 1</w:t>
            </w:r>
          </w:p>
        </w:tc>
        <w:tc>
          <w:tcPr>
            <w:tcW w:w="7937" w:type="dxa"/>
            <w:vAlign w:val="center"/>
          </w:tcPr>
          <w:p w14:paraId="1342DAC1">
            <w:pPr>
              <w:pStyle w:val="234"/>
              <w:jc w:val="both"/>
              <w:rPr>
                <w:sz w:val="24"/>
                <w:szCs w:val="24"/>
              </w:rPr>
            </w:pPr>
            <w:r>
              <w:rPr>
                <w:sz w:val="24"/>
                <w:szCs w:val="24"/>
              </w:rPr>
              <w:t>Введение. Мир во второй половине XX в. - начале XXI в.</w:t>
            </w:r>
          </w:p>
        </w:tc>
      </w:tr>
      <w:tr w14:paraId="3988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DACFB58">
            <w:pPr>
              <w:pStyle w:val="234"/>
              <w:jc w:val="center"/>
              <w:rPr>
                <w:sz w:val="24"/>
                <w:szCs w:val="24"/>
              </w:rPr>
            </w:pPr>
            <w:r>
              <w:rPr>
                <w:sz w:val="24"/>
                <w:szCs w:val="24"/>
              </w:rPr>
              <w:t>Урок 2</w:t>
            </w:r>
          </w:p>
        </w:tc>
        <w:tc>
          <w:tcPr>
            <w:tcW w:w="7937" w:type="dxa"/>
            <w:vAlign w:val="center"/>
          </w:tcPr>
          <w:p w14:paraId="032A0747">
            <w:pPr>
              <w:pStyle w:val="234"/>
              <w:jc w:val="both"/>
              <w:rPr>
                <w:sz w:val="24"/>
                <w:szCs w:val="24"/>
              </w:rPr>
            </w:pPr>
            <w:r>
              <w:rPr>
                <w:sz w:val="24"/>
                <w:szCs w:val="24"/>
              </w:rPr>
              <w:t>Начало холодной войны и формирование биполярной системы</w:t>
            </w:r>
          </w:p>
        </w:tc>
      </w:tr>
      <w:tr w14:paraId="533B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E20898E">
            <w:pPr>
              <w:pStyle w:val="234"/>
              <w:jc w:val="center"/>
              <w:rPr>
                <w:sz w:val="24"/>
                <w:szCs w:val="24"/>
              </w:rPr>
            </w:pPr>
            <w:r>
              <w:rPr>
                <w:sz w:val="24"/>
                <w:szCs w:val="24"/>
              </w:rPr>
              <w:t>Урок 3</w:t>
            </w:r>
          </w:p>
        </w:tc>
        <w:tc>
          <w:tcPr>
            <w:tcW w:w="7937" w:type="dxa"/>
            <w:vAlign w:val="center"/>
          </w:tcPr>
          <w:p w14:paraId="0851CA00">
            <w:pPr>
              <w:pStyle w:val="234"/>
              <w:jc w:val="both"/>
              <w:rPr>
                <w:sz w:val="24"/>
                <w:szCs w:val="24"/>
              </w:rPr>
            </w:pPr>
            <w:r>
              <w:rPr>
                <w:sz w:val="24"/>
                <w:szCs w:val="24"/>
              </w:rPr>
              <w:t>США и страны Западной Европы во второй половине XX в.</w:t>
            </w:r>
          </w:p>
        </w:tc>
      </w:tr>
      <w:tr w14:paraId="17CA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D9001F5">
            <w:pPr>
              <w:pStyle w:val="234"/>
              <w:jc w:val="center"/>
              <w:rPr>
                <w:sz w:val="24"/>
                <w:szCs w:val="24"/>
              </w:rPr>
            </w:pPr>
            <w:r>
              <w:rPr>
                <w:sz w:val="24"/>
                <w:szCs w:val="24"/>
              </w:rPr>
              <w:t>Урок 4</w:t>
            </w:r>
          </w:p>
        </w:tc>
        <w:tc>
          <w:tcPr>
            <w:tcW w:w="7937" w:type="dxa"/>
            <w:vAlign w:val="center"/>
          </w:tcPr>
          <w:p w14:paraId="647CE5A9">
            <w:pPr>
              <w:pStyle w:val="234"/>
              <w:jc w:val="both"/>
              <w:rPr>
                <w:sz w:val="24"/>
                <w:szCs w:val="24"/>
              </w:rPr>
            </w:pPr>
            <w:r>
              <w:rPr>
                <w:sz w:val="24"/>
                <w:szCs w:val="24"/>
              </w:rPr>
              <w:t>США и страны Западной Европы во второй половине XX в.</w:t>
            </w:r>
          </w:p>
        </w:tc>
      </w:tr>
      <w:tr w14:paraId="5AFB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84BCFB5">
            <w:pPr>
              <w:pStyle w:val="234"/>
              <w:jc w:val="center"/>
              <w:rPr>
                <w:sz w:val="24"/>
                <w:szCs w:val="24"/>
              </w:rPr>
            </w:pPr>
            <w:r>
              <w:rPr>
                <w:sz w:val="24"/>
                <w:szCs w:val="24"/>
              </w:rPr>
              <w:t>Урок 5</w:t>
            </w:r>
          </w:p>
        </w:tc>
        <w:tc>
          <w:tcPr>
            <w:tcW w:w="7937" w:type="dxa"/>
            <w:vAlign w:val="center"/>
          </w:tcPr>
          <w:p w14:paraId="701D68EE">
            <w:pPr>
              <w:pStyle w:val="234"/>
              <w:jc w:val="both"/>
              <w:rPr>
                <w:sz w:val="24"/>
                <w:szCs w:val="24"/>
              </w:rPr>
            </w:pPr>
            <w:r>
              <w:rPr>
                <w:sz w:val="24"/>
                <w:szCs w:val="24"/>
              </w:rPr>
              <w:t>США и страны Западной Европы в конце XX - начале XXI в.</w:t>
            </w:r>
          </w:p>
        </w:tc>
      </w:tr>
      <w:tr w14:paraId="781F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3221592">
            <w:pPr>
              <w:pStyle w:val="234"/>
              <w:jc w:val="center"/>
              <w:rPr>
                <w:sz w:val="24"/>
                <w:szCs w:val="24"/>
              </w:rPr>
            </w:pPr>
            <w:r>
              <w:rPr>
                <w:sz w:val="24"/>
                <w:szCs w:val="24"/>
              </w:rPr>
              <w:t>Урок 6</w:t>
            </w:r>
          </w:p>
        </w:tc>
        <w:tc>
          <w:tcPr>
            <w:tcW w:w="7937" w:type="dxa"/>
          </w:tcPr>
          <w:p w14:paraId="73BA6980">
            <w:pPr>
              <w:pStyle w:val="234"/>
              <w:jc w:val="both"/>
              <w:rPr>
                <w:sz w:val="24"/>
                <w:szCs w:val="24"/>
              </w:rPr>
            </w:pPr>
            <w:r>
              <w:rPr>
                <w:sz w:val="24"/>
                <w:szCs w:val="24"/>
              </w:rPr>
              <w:t>Страны Центральной и Восточной Европы во второй половине XX - начале XXI в.</w:t>
            </w:r>
          </w:p>
        </w:tc>
      </w:tr>
      <w:tr w14:paraId="20A4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5DB1438">
            <w:pPr>
              <w:pStyle w:val="234"/>
              <w:jc w:val="center"/>
              <w:rPr>
                <w:sz w:val="24"/>
                <w:szCs w:val="24"/>
              </w:rPr>
            </w:pPr>
            <w:r>
              <w:rPr>
                <w:sz w:val="24"/>
                <w:szCs w:val="24"/>
              </w:rPr>
              <w:t>Урок 7</w:t>
            </w:r>
          </w:p>
        </w:tc>
        <w:tc>
          <w:tcPr>
            <w:tcW w:w="7937" w:type="dxa"/>
          </w:tcPr>
          <w:p w14:paraId="4A4221BB">
            <w:pPr>
              <w:pStyle w:val="234"/>
              <w:jc w:val="both"/>
              <w:rPr>
                <w:sz w:val="24"/>
                <w:szCs w:val="24"/>
              </w:rPr>
            </w:pPr>
            <w:r>
              <w:rPr>
                <w:sz w:val="24"/>
                <w:szCs w:val="24"/>
              </w:rPr>
              <w:t>Страны Центральной и Восточной Европы во второй половине XX - начале XXI в.</w:t>
            </w:r>
          </w:p>
        </w:tc>
      </w:tr>
      <w:tr w14:paraId="6918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DAC3C4A">
            <w:pPr>
              <w:pStyle w:val="234"/>
              <w:jc w:val="center"/>
              <w:rPr>
                <w:sz w:val="24"/>
                <w:szCs w:val="24"/>
              </w:rPr>
            </w:pPr>
            <w:r>
              <w:rPr>
                <w:sz w:val="24"/>
                <w:szCs w:val="24"/>
              </w:rPr>
              <w:t>Урок 8</w:t>
            </w:r>
          </w:p>
        </w:tc>
        <w:tc>
          <w:tcPr>
            <w:tcW w:w="7937" w:type="dxa"/>
            <w:vAlign w:val="center"/>
          </w:tcPr>
          <w:p w14:paraId="04C24F62">
            <w:pPr>
              <w:pStyle w:val="234"/>
              <w:jc w:val="both"/>
              <w:rPr>
                <w:sz w:val="24"/>
                <w:szCs w:val="24"/>
              </w:rPr>
            </w:pPr>
            <w:r>
              <w:rPr>
                <w:sz w:val="24"/>
                <w:szCs w:val="24"/>
              </w:rPr>
              <w:t>Страны Восточной и Юго-Восточной Азии в 1940 - 1970-х гг.</w:t>
            </w:r>
          </w:p>
        </w:tc>
      </w:tr>
      <w:tr w14:paraId="57F6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D3AD8A1">
            <w:pPr>
              <w:pStyle w:val="234"/>
              <w:jc w:val="center"/>
              <w:rPr>
                <w:sz w:val="24"/>
                <w:szCs w:val="24"/>
              </w:rPr>
            </w:pPr>
            <w:r>
              <w:rPr>
                <w:sz w:val="24"/>
                <w:szCs w:val="24"/>
              </w:rPr>
              <w:t>Урок 9</w:t>
            </w:r>
          </w:p>
        </w:tc>
        <w:tc>
          <w:tcPr>
            <w:tcW w:w="7937" w:type="dxa"/>
          </w:tcPr>
          <w:p w14:paraId="55AAB8BE">
            <w:pPr>
              <w:pStyle w:val="234"/>
              <w:jc w:val="both"/>
              <w:rPr>
                <w:sz w:val="24"/>
                <w:szCs w:val="24"/>
              </w:rPr>
            </w:pPr>
            <w:r>
              <w:rPr>
                <w:sz w:val="24"/>
                <w:szCs w:val="24"/>
              </w:rPr>
              <w:t>Страны Азии: социалистический выбор развития</w:t>
            </w:r>
          </w:p>
        </w:tc>
      </w:tr>
      <w:tr w14:paraId="2E41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10D3FE7">
            <w:pPr>
              <w:pStyle w:val="234"/>
              <w:jc w:val="center"/>
              <w:rPr>
                <w:sz w:val="24"/>
                <w:szCs w:val="24"/>
              </w:rPr>
            </w:pPr>
            <w:r>
              <w:rPr>
                <w:sz w:val="24"/>
                <w:szCs w:val="24"/>
              </w:rPr>
              <w:t>Урок 10</w:t>
            </w:r>
          </w:p>
        </w:tc>
        <w:tc>
          <w:tcPr>
            <w:tcW w:w="7937" w:type="dxa"/>
            <w:vAlign w:val="center"/>
          </w:tcPr>
          <w:p w14:paraId="36CA64E0">
            <w:pPr>
              <w:pStyle w:val="234"/>
              <w:jc w:val="both"/>
              <w:rPr>
                <w:sz w:val="24"/>
                <w:szCs w:val="24"/>
              </w:rPr>
            </w:pPr>
            <w:r>
              <w:rPr>
                <w:sz w:val="24"/>
                <w:szCs w:val="24"/>
              </w:rPr>
              <w:t>Страны Восточной Азии во второй половине XX в. - начале XXI в.</w:t>
            </w:r>
          </w:p>
        </w:tc>
      </w:tr>
      <w:tr w14:paraId="3E18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838D958">
            <w:pPr>
              <w:pStyle w:val="234"/>
              <w:jc w:val="center"/>
              <w:rPr>
                <w:sz w:val="24"/>
                <w:szCs w:val="24"/>
              </w:rPr>
            </w:pPr>
            <w:r>
              <w:rPr>
                <w:sz w:val="24"/>
                <w:szCs w:val="24"/>
              </w:rPr>
              <w:t>Урок 11</w:t>
            </w:r>
          </w:p>
        </w:tc>
        <w:tc>
          <w:tcPr>
            <w:tcW w:w="7937" w:type="dxa"/>
          </w:tcPr>
          <w:p w14:paraId="0C7BE386">
            <w:pPr>
              <w:pStyle w:val="234"/>
              <w:jc w:val="both"/>
              <w:rPr>
                <w:sz w:val="24"/>
                <w:szCs w:val="24"/>
              </w:rPr>
            </w:pPr>
            <w:r>
              <w:rPr>
                <w:sz w:val="24"/>
                <w:szCs w:val="24"/>
              </w:rPr>
              <w:t>Страны Южной и Юго-Восточной Азии во второй половине XX в. - начале XXI в.</w:t>
            </w:r>
          </w:p>
        </w:tc>
      </w:tr>
      <w:tr w14:paraId="3036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94A1FDA">
            <w:pPr>
              <w:pStyle w:val="234"/>
              <w:jc w:val="center"/>
              <w:rPr>
                <w:sz w:val="24"/>
                <w:szCs w:val="24"/>
              </w:rPr>
            </w:pPr>
            <w:r>
              <w:rPr>
                <w:sz w:val="24"/>
                <w:szCs w:val="24"/>
              </w:rPr>
              <w:t>Урок 12</w:t>
            </w:r>
          </w:p>
        </w:tc>
        <w:tc>
          <w:tcPr>
            <w:tcW w:w="7937" w:type="dxa"/>
          </w:tcPr>
          <w:p w14:paraId="492006EB">
            <w:pPr>
              <w:pStyle w:val="234"/>
              <w:jc w:val="both"/>
              <w:rPr>
                <w:sz w:val="24"/>
                <w:szCs w:val="24"/>
              </w:rPr>
            </w:pPr>
            <w:r>
              <w:rPr>
                <w:sz w:val="24"/>
                <w:szCs w:val="24"/>
              </w:rPr>
              <w:t>Страны Ближнего и Среднего Востока во второй половине XX в. - начале XXI в.</w:t>
            </w:r>
          </w:p>
        </w:tc>
      </w:tr>
      <w:tr w14:paraId="66AA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04D16A3">
            <w:pPr>
              <w:pStyle w:val="234"/>
              <w:jc w:val="center"/>
              <w:rPr>
                <w:sz w:val="24"/>
                <w:szCs w:val="24"/>
              </w:rPr>
            </w:pPr>
            <w:r>
              <w:rPr>
                <w:sz w:val="24"/>
                <w:szCs w:val="24"/>
              </w:rPr>
              <w:t>Урок 13</w:t>
            </w:r>
          </w:p>
        </w:tc>
        <w:tc>
          <w:tcPr>
            <w:tcW w:w="7937" w:type="dxa"/>
          </w:tcPr>
          <w:p w14:paraId="5BF59B43">
            <w:pPr>
              <w:pStyle w:val="234"/>
              <w:jc w:val="both"/>
              <w:rPr>
                <w:sz w:val="24"/>
                <w:szCs w:val="24"/>
              </w:rPr>
            </w:pPr>
            <w:r>
              <w:rPr>
                <w:sz w:val="24"/>
                <w:szCs w:val="24"/>
              </w:rPr>
              <w:t>Страны Тропической и Южной Африки. Освобождение от колониальной зависимости</w:t>
            </w:r>
          </w:p>
        </w:tc>
      </w:tr>
      <w:tr w14:paraId="2C1D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325D8E2">
            <w:pPr>
              <w:pStyle w:val="234"/>
              <w:jc w:val="center"/>
              <w:rPr>
                <w:sz w:val="24"/>
                <w:szCs w:val="24"/>
              </w:rPr>
            </w:pPr>
            <w:r>
              <w:rPr>
                <w:sz w:val="24"/>
                <w:szCs w:val="24"/>
              </w:rPr>
              <w:t>Урок 14</w:t>
            </w:r>
          </w:p>
        </w:tc>
        <w:tc>
          <w:tcPr>
            <w:tcW w:w="7937" w:type="dxa"/>
            <w:vAlign w:val="center"/>
          </w:tcPr>
          <w:p w14:paraId="5BC01475">
            <w:pPr>
              <w:pStyle w:val="234"/>
              <w:jc w:val="both"/>
              <w:rPr>
                <w:sz w:val="24"/>
                <w:szCs w:val="24"/>
              </w:rPr>
            </w:pPr>
            <w:r>
              <w:rPr>
                <w:sz w:val="24"/>
                <w:szCs w:val="24"/>
              </w:rPr>
              <w:t>Страны Латинской Америки во второй половине XX - начале XXI в.</w:t>
            </w:r>
          </w:p>
        </w:tc>
      </w:tr>
      <w:tr w14:paraId="4D57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E1A266">
            <w:pPr>
              <w:pStyle w:val="234"/>
              <w:jc w:val="center"/>
              <w:rPr>
                <w:sz w:val="24"/>
                <w:szCs w:val="24"/>
              </w:rPr>
            </w:pPr>
            <w:r>
              <w:rPr>
                <w:sz w:val="24"/>
                <w:szCs w:val="24"/>
              </w:rPr>
              <w:t>Урок 15</w:t>
            </w:r>
          </w:p>
        </w:tc>
        <w:tc>
          <w:tcPr>
            <w:tcW w:w="7937" w:type="dxa"/>
          </w:tcPr>
          <w:p w14:paraId="4D50F1BD">
            <w:pPr>
              <w:pStyle w:val="234"/>
              <w:jc w:val="both"/>
              <w:rPr>
                <w:sz w:val="24"/>
                <w:szCs w:val="24"/>
              </w:rPr>
            </w:pPr>
            <w:r>
              <w:rPr>
                <w:sz w:val="24"/>
                <w:szCs w:val="24"/>
              </w:rPr>
              <w:t>Повторительно-обобщающий урок по разделу "Страны Азии, Африки и Латинской Америки во второй половине XX в. - начале XXI в."</w:t>
            </w:r>
          </w:p>
        </w:tc>
      </w:tr>
      <w:tr w14:paraId="5FD0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0C9A67B">
            <w:pPr>
              <w:pStyle w:val="234"/>
              <w:jc w:val="center"/>
              <w:rPr>
                <w:sz w:val="24"/>
                <w:szCs w:val="24"/>
              </w:rPr>
            </w:pPr>
            <w:r>
              <w:rPr>
                <w:sz w:val="24"/>
                <w:szCs w:val="24"/>
              </w:rPr>
              <w:t>Урок 16</w:t>
            </w:r>
          </w:p>
        </w:tc>
        <w:tc>
          <w:tcPr>
            <w:tcW w:w="7937" w:type="dxa"/>
            <w:vAlign w:val="center"/>
          </w:tcPr>
          <w:p w14:paraId="6421ED39">
            <w:pPr>
              <w:pStyle w:val="234"/>
              <w:jc w:val="both"/>
              <w:rPr>
                <w:sz w:val="24"/>
                <w:szCs w:val="24"/>
              </w:rPr>
            </w:pPr>
            <w:r>
              <w:rPr>
                <w:sz w:val="24"/>
                <w:szCs w:val="24"/>
              </w:rPr>
              <w:t>Международные отношения в конце 1940-е - конце 1980-х гг.</w:t>
            </w:r>
          </w:p>
        </w:tc>
      </w:tr>
      <w:tr w14:paraId="7C0F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4534E4E">
            <w:pPr>
              <w:pStyle w:val="234"/>
              <w:jc w:val="center"/>
              <w:rPr>
                <w:sz w:val="24"/>
                <w:szCs w:val="24"/>
              </w:rPr>
            </w:pPr>
            <w:r>
              <w:rPr>
                <w:sz w:val="24"/>
                <w:szCs w:val="24"/>
              </w:rPr>
              <w:t>Урок 17</w:t>
            </w:r>
          </w:p>
        </w:tc>
        <w:tc>
          <w:tcPr>
            <w:tcW w:w="7937" w:type="dxa"/>
            <w:vAlign w:val="center"/>
          </w:tcPr>
          <w:p w14:paraId="32CE5E89">
            <w:pPr>
              <w:pStyle w:val="234"/>
              <w:jc w:val="both"/>
              <w:rPr>
                <w:sz w:val="24"/>
                <w:szCs w:val="24"/>
              </w:rPr>
            </w:pPr>
            <w:r>
              <w:rPr>
                <w:sz w:val="24"/>
                <w:szCs w:val="24"/>
              </w:rPr>
              <w:t>Международные отношения в конце 1940-е - конце 1980-х гг.</w:t>
            </w:r>
          </w:p>
        </w:tc>
      </w:tr>
      <w:tr w14:paraId="0BC7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0E9D0F3">
            <w:pPr>
              <w:pStyle w:val="234"/>
              <w:jc w:val="center"/>
              <w:rPr>
                <w:sz w:val="24"/>
                <w:szCs w:val="24"/>
              </w:rPr>
            </w:pPr>
            <w:r>
              <w:rPr>
                <w:sz w:val="24"/>
                <w:szCs w:val="24"/>
              </w:rPr>
              <w:t>Урок 18</w:t>
            </w:r>
          </w:p>
        </w:tc>
        <w:tc>
          <w:tcPr>
            <w:tcW w:w="7937" w:type="dxa"/>
          </w:tcPr>
          <w:p w14:paraId="1C7AB6F4">
            <w:pPr>
              <w:pStyle w:val="234"/>
              <w:jc w:val="both"/>
              <w:rPr>
                <w:sz w:val="24"/>
                <w:szCs w:val="24"/>
              </w:rPr>
            </w:pPr>
            <w:r>
              <w:rPr>
                <w:sz w:val="24"/>
                <w:szCs w:val="24"/>
              </w:rPr>
              <w:t>Международные отношения в 1990-е - 2023 г.</w:t>
            </w:r>
          </w:p>
        </w:tc>
      </w:tr>
      <w:tr w14:paraId="5FB4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0734EE">
            <w:pPr>
              <w:pStyle w:val="234"/>
              <w:jc w:val="center"/>
              <w:rPr>
                <w:sz w:val="24"/>
                <w:szCs w:val="24"/>
              </w:rPr>
            </w:pPr>
            <w:r>
              <w:rPr>
                <w:sz w:val="24"/>
                <w:szCs w:val="24"/>
              </w:rPr>
              <w:t>Урок 19</w:t>
            </w:r>
          </w:p>
        </w:tc>
        <w:tc>
          <w:tcPr>
            <w:tcW w:w="7937" w:type="dxa"/>
          </w:tcPr>
          <w:p w14:paraId="0E4DD5A0">
            <w:pPr>
              <w:pStyle w:val="234"/>
              <w:jc w:val="both"/>
              <w:rPr>
                <w:sz w:val="24"/>
                <w:szCs w:val="24"/>
              </w:rPr>
            </w:pPr>
            <w:r>
              <w:rPr>
                <w:sz w:val="24"/>
                <w:szCs w:val="24"/>
              </w:rPr>
              <w:t>Международные отношения в 1990-е - 2023 г. Кризис глобального доминирования Запада.</w:t>
            </w:r>
          </w:p>
        </w:tc>
      </w:tr>
      <w:tr w14:paraId="63C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57035F">
            <w:pPr>
              <w:pStyle w:val="234"/>
              <w:jc w:val="center"/>
              <w:rPr>
                <w:sz w:val="24"/>
                <w:szCs w:val="24"/>
              </w:rPr>
            </w:pPr>
            <w:r>
              <w:rPr>
                <w:sz w:val="24"/>
                <w:szCs w:val="24"/>
              </w:rPr>
              <w:t>Урок 20</w:t>
            </w:r>
          </w:p>
        </w:tc>
        <w:tc>
          <w:tcPr>
            <w:tcW w:w="7937" w:type="dxa"/>
            <w:vAlign w:val="center"/>
          </w:tcPr>
          <w:p w14:paraId="3ACB5CE9">
            <w:pPr>
              <w:pStyle w:val="234"/>
              <w:jc w:val="both"/>
              <w:rPr>
                <w:sz w:val="24"/>
                <w:szCs w:val="24"/>
              </w:rPr>
            </w:pPr>
            <w:r>
              <w:rPr>
                <w:sz w:val="24"/>
                <w:szCs w:val="24"/>
              </w:rPr>
              <w:t>Развития науки во второй половине XX в. - начале XXI в.</w:t>
            </w:r>
          </w:p>
        </w:tc>
      </w:tr>
      <w:tr w14:paraId="5630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D3571C9">
            <w:pPr>
              <w:pStyle w:val="234"/>
              <w:jc w:val="center"/>
              <w:rPr>
                <w:sz w:val="24"/>
                <w:szCs w:val="24"/>
              </w:rPr>
            </w:pPr>
            <w:r>
              <w:rPr>
                <w:sz w:val="24"/>
                <w:szCs w:val="24"/>
              </w:rPr>
              <w:t>Урок 21</w:t>
            </w:r>
          </w:p>
        </w:tc>
        <w:tc>
          <w:tcPr>
            <w:tcW w:w="7937" w:type="dxa"/>
          </w:tcPr>
          <w:p w14:paraId="0F23CFF3">
            <w:pPr>
              <w:pStyle w:val="234"/>
              <w:jc w:val="both"/>
              <w:rPr>
                <w:sz w:val="24"/>
                <w:szCs w:val="24"/>
              </w:rPr>
            </w:pPr>
            <w:r>
              <w:rPr>
                <w:sz w:val="24"/>
                <w:szCs w:val="24"/>
              </w:rPr>
              <w:t>Развитие культуры и искусства во второй половине XX в. - начале XXI в.</w:t>
            </w:r>
          </w:p>
        </w:tc>
      </w:tr>
      <w:tr w14:paraId="34A3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4E80440">
            <w:pPr>
              <w:pStyle w:val="234"/>
              <w:jc w:val="center"/>
              <w:rPr>
                <w:sz w:val="24"/>
                <w:szCs w:val="24"/>
              </w:rPr>
            </w:pPr>
            <w:r>
              <w:rPr>
                <w:sz w:val="24"/>
                <w:szCs w:val="24"/>
              </w:rPr>
              <w:t>Урок 22</w:t>
            </w:r>
          </w:p>
        </w:tc>
        <w:tc>
          <w:tcPr>
            <w:tcW w:w="7937" w:type="dxa"/>
          </w:tcPr>
          <w:p w14:paraId="6569F70C">
            <w:pPr>
              <w:pStyle w:val="234"/>
              <w:jc w:val="both"/>
              <w:rPr>
                <w:sz w:val="24"/>
                <w:szCs w:val="24"/>
              </w:rPr>
            </w:pPr>
            <w:r>
              <w:rPr>
                <w:sz w:val="24"/>
                <w:szCs w:val="24"/>
              </w:rPr>
              <w:t>Глобальные проблемы современности.</w:t>
            </w:r>
          </w:p>
        </w:tc>
      </w:tr>
      <w:tr w14:paraId="1F54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D914088">
            <w:pPr>
              <w:pStyle w:val="234"/>
              <w:jc w:val="center"/>
              <w:rPr>
                <w:sz w:val="24"/>
                <w:szCs w:val="24"/>
              </w:rPr>
            </w:pPr>
            <w:r>
              <w:rPr>
                <w:sz w:val="24"/>
                <w:szCs w:val="24"/>
              </w:rPr>
              <w:t>Урок 23</w:t>
            </w:r>
          </w:p>
        </w:tc>
        <w:tc>
          <w:tcPr>
            <w:tcW w:w="7937" w:type="dxa"/>
          </w:tcPr>
          <w:p w14:paraId="22A35CB5">
            <w:pPr>
              <w:pStyle w:val="234"/>
              <w:jc w:val="both"/>
              <w:rPr>
                <w:sz w:val="24"/>
                <w:szCs w:val="24"/>
              </w:rPr>
            </w:pPr>
            <w:r>
              <w:rPr>
                <w:sz w:val="24"/>
                <w:szCs w:val="24"/>
              </w:rPr>
              <w:t>Повторительно-обобщающий урок по теме "Всеобщая история 1945 - 2022 гг."</w:t>
            </w:r>
          </w:p>
        </w:tc>
      </w:tr>
      <w:tr w14:paraId="14E2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3C07C8E">
            <w:pPr>
              <w:pStyle w:val="234"/>
              <w:jc w:val="center"/>
              <w:rPr>
                <w:sz w:val="24"/>
                <w:szCs w:val="24"/>
              </w:rPr>
            </w:pPr>
            <w:r>
              <w:rPr>
                <w:sz w:val="24"/>
                <w:szCs w:val="24"/>
              </w:rPr>
              <w:t>Урок 24</w:t>
            </w:r>
          </w:p>
        </w:tc>
        <w:tc>
          <w:tcPr>
            <w:tcW w:w="7937" w:type="dxa"/>
            <w:vAlign w:val="center"/>
          </w:tcPr>
          <w:p w14:paraId="3FBE2699">
            <w:pPr>
              <w:pStyle w:val="234"/>
              <w:jc w:val="both"/>
              <w:rPr>
                <w:sz w:val="24"/>
                <w:szCs w:val="24"/>
              </w:rPr>
            </w:pPr>
            <w:r>
              <w:rPr>
                <w:sz w:val="24"/>
                <w:szCs w:val="24"/>
              </w:rPr>
              <w:t>Введение в курс "История России. 1945 год - начало XXI в."</w:t>
            </w:r>
          </w:p>
        </w:tc>
      </w:tr>
      <w:tr w14:paraId="1F31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7BFB67C">
            <w:pPr>
              <w:pStyle w:val="234"/>
              <w:jc w:val="center"/>
              <w:rPr>
                <w:sz w:val="24"/>
                <w:szCs w:val="24"/>
              </w:rPr>
            </w:pPr>
            <w:r>
              <w:rPr>
                <w:sz w:val="24"/>
                <w:szCs w:val="24"/>
              </w:rPr>
              <w:t>Урок 25</w:t>
            </w:r>
          </w:p>
        </w:tc>
        <w:tc>
          <w:tcPr>
            <w:tcW w:w="7937" w:type="dxa"/>
            <w:vAlign w:val="center"/>
          </w:tcPr>
          <w:p w14:paraId="7F9A498E">
            <w:pPr>
              <w:pStyle w:val="234"/>
              <w:jc w:val="both"/>
              <w:rPr>
                <w:sz w:val="24"/>
                <w:szCs w:val="24"/>
              </w:rPr>
            </w:pPr>
            <w:r>
              <w:rPr>
                <w:sz w:val="24"/>
                <w:szCs w:val="24"/>
              </w:rPr>
              <w:t>Восстановление и развитие экономики и социальной сферы.</w:t>
            </w:r>
          </w:p>
        </w:tc>
      </w:tr>
      <w:tr w14:paraId="08CA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5E78229">
            <w:pPr>
              <w:pStyle w:val="234"/>
              <w:jc w:val="center"/>
              <w:rPr>
                <w:sz w:val="24"/>
                <w:szCs w:val="24"/>
              </w:rPr>
            </w:pPr>
            <w:r>
              <w:rPr>
                <w:sz w:val="24"/>
                <w:szCs w:val="24"/>
              </w:rPr>
              <w:t>Урок 26</w:t>
            </w:r>
          </w:p>
        </w:tc>
        <w:tc>
          <w:tcPr>
            <w:tcW w:w="7937" w:type="dxa"/>
          </w:tcPr>
          <w:p w14:paraId="5BEA1276">
            <w:pPr>
              <w:pStyle w:val="234"/>
              <w:jc w:val="both"/>
              <w:rPr>
                <w:sz w:val="24"/>
                <w:szCs w:val="24"/>
              </w:rPr>
            </w:pPr>
            <w:r>
              <w:rPr>
                <w:sz w:val="24"/>
                <w:szCs w:val="24"/>
              </w:rPr>
              <w:t>Политическая система в послевоенные годы.</w:t>
            </w:r>
          </w:p>
        </w:tc>
      </w:tr>
      <w:tr w14:paraId="4946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9BECD14">
            <w:pPr>
              <w:pStyle w:val="234"/>
              <w:jc w:val="center"/>
              <w:rPr>
                <w:sz w:val="24"/>
                <w:szCs w:val="24"/>
              </w:rPr>
            </w:pPr>
            <w:r>
              <w:rPr>
                <w:sz w:val="24"/>
                <w:szCs w:val="24"/>
              </w:rPr>
              <w:t>Урок 27</w:t>
            </w:r>
          </w:p>
        </w:tc>
        <w:tc>
          <w:tcPr>
            <w:tcW w:w="7937" w:type="dxa"/>
            <w:vAlign w:val="center"/>
          </w:tcPr>
          <w:p w14:paraId="4AD891BC">
            <w:pPr>
              <w:pStyle w:val="234"/>
              <w:jc w:val="both"/>
              <w:rPr>
                <w:sz w:val="24"/>
                <w:szCs w:val="24"/>
              </w:rPr>
            </w:pPr>
            <w:r>
              <w:rPr>
                <w:sz w:val="24"/>
                <w:szCs w:val="24"/>
              </w:rPr>
              <w:t>Идеология, наука, культура и спорт в послевоенные годы.</w:t>
            </w:r>
          </w:p>
        </w:tc>
      </w:tr>
      <w:tr w14:paraId="2AE1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0772DD9">
            <w:pPr>
              <w:pStyle w:val="234"/>
              <w:jc w:val="center"/>
              <w:rPr>
                <w:sz w:val="24"/>
                <w:szCs w:val="24"/>
              </w:rPr>
            </w:pPr>
            <w:r>
              <w:rPr>
                <w:sz w:val="24"/>
                <w:szCs w:val="24"/>
              </w:rPr>
              <w:t>Урок 28</w:t>
            </w:r>
          </w:p>
        </w:tc>
        <w:tc>
          <w:tcPr>
            <w:tcW w:w="7937" w:type="dxa"/>
          </w:tcPr>
          <w:p w14:paraId="22E30043">
            <w:pPr>
              <w:pStyle w:val="234"/>
              <w:jc w:val="both"/>
              <w:rPr>
                <w:sz w:val="24"/>
                <w:szCs w:val="24"/>
              </w:rPr>
            </w:pPr>
            <w:r>
              <w:rPr>
                <w:sz w:val="24"/>
                <w:szCs w:val="24"/>
              </w:rPr>
              <w:t>Место и роль СССР в послевоенном мире. Внешняя политика СССР в 1945 - 1953 гг.</w:t>
            </w:r>
          </w:p>
        </w:tc>
      </w:tr>
      <w:tr w14:paraId="5919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9EE85CA">
            <w:pPr>
              <w:pStyle w:val="234"/>
              <w:jc w:val="center"/>
              <w:rPr>
                <w:sz w:val="24"/>
                <w:szCs w:val="24"/>
              </w:rPr>
            </w:pPr>
            <w:r>
              <w:rPr>
                <w:sz w:val="24"/>
                <w:szCs w:val="24"/>
              </w:rPr>
              <w:t>Урок 29</w:t>
            </w:r>
          </w:p>
        </w:tc>
        <w:tc>
          <w:tcPr>
            <w:tcW w:w="7937" w:type="dxa"/>
            <w:vAlign w:val="center"/>
          </w:tcPr>
          <w:p w14:paraId="61A8370C">
            <w:pPr>
              <w:pStyle w:val="234"/>
              <w:jc w:val="both"/>
              <w:rPr>
                <w:sz w:val="24"/>
                <w:szCs w:val="24"/>
              </w:rPr>
            </w:pPr>
            <w:r>
              <w:rPr>
                <w:sz w:val="24"/>
                <w:szCs w:val="24"/>
              </w:rPr>
              <w:t>Новое руководство страны. Смена политического курса.</w:t>
            </w:r>
          </w:p>
        </w:tc>
      </w:tr>
      <w:tr w14:paraId="13F4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B40C99C">
            <w:pPr>
              <w:pStyle w:val="234"/>
              <w:jc w:val="center"/>
              <w:rPr>
                <w:sz w:val="24"/>
                <w:szCs w:val="24"/>
              </w:rPr>
            </w:pPr>
            <w:r>
              <w:rPr>
                <w:sz w:val="24"/>
                <w:szCs w:val="24"/>
              </w:rPr>
              <w:t>Урок 30</w:t>
            </w:r>
          </w:p>
        </w:tc>
        <w:tc>
          <w:tcPr>
            <w:tcW w:w="7937" w:type="dxa"/>
            <w:vAlign w:val="center"/>
          </w:tcPr>
          <w:p w14:paraId="41856988">
            <w:pPr>
              <w:pStyle w:val="234"/>
              <w:jc w:val="both"/>
              <w:rPr>
                <w:sz w:val="24"/>
                <w:szCs w:val="24"/>
              </w:rPr>
            </w:pPr>
            <w:r>
              <w:rPr>
                <w:sz w:val="24"/>
                <w:szCs w:val="24"/>
              </w:rPr>
              <w:t>Экономическое и социальное развитие в 1953 - 1964 гг.</w:t>
            </w:r>
          </w:p>
        </w:tc>
      </w:tr>
      <w:tr w14:paraId="7003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0F4CC39">
            <w:pPr>
              <w:pStyle w:val="234"/>
              <w:jc w:val="center"/>
              <w:rPr>
                <w:sz w:val="24"/>
                <w:szCs w:val="24"/>
              </w:rPr>
            </w:pPr>
            <w:r>
              <w:rPr>
                <w:sz w:val="24"/>
                <w:szCs w:val="24"/>
              </w:rPr>
              <w:t>Урок 31</w:t>
            </w:r>
          </w:p>
        </w:tc>
        <w:tc>
          <w:tcPr>
            <w:tcW w:w="7937" w:type="dxa"/>
          </w:tcPr>
          <w:p w14:paraId="7EFA34D1">
            <w:pPr>
              <w:pStyle w:val="234"/>
              <w:jc w:val="both"/>
              <w:rPr>
                <w:sz w:val="24"/>
                <w:szCs w:val="24"/>
              </w:rPr>
            </w:pPr>
            <w:r>
              <w:rPr>
                <w:sz w:val="24"/>
                <w:szCs w:val="24"/>
              </w:rPr>
              <w:t>Развитие науки и техники. в 1953 - 1964 гг.</w:t>
            </w:r>
          </w:p>
        </w:tc>
      </w:tr>
      <w:tr w14:paraId="4720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D056544">
            <w:pPr>
              <w:pStyle w:val="234"/>
              <w:jc w:val="center"/>
              <w:rPr>
                <w:sz w:val="24"/>
                <w:szCs w:val="24"/>
              </w:rPr>
            </w:pPr>
            <w:r>
              <w:rPr>
                <w:sz w:val="24"/>
                <w:szCs w:val="24"/>
              </w:rPr>
              <w:t>Урок 32</w:t>
            </w:r>
          </w:p>
        </w:tc>
        <w:tc>
          <w:tcPr>
            <w:tcW w:w="7937" w:type="dxa"/>
          </w:tcPr>
          <w:p w14:paraId="41B4CBD2">
            <w:pPr>
              <w:pStyle w:val="234"/>
              <w:jc w:val="both"/>
              <w:rPr>
                <w:sz w:val="24"/>
                <w:szCs w:val="24"/>
              </w:rPr>
            </w:pPr>
            <w:r>
              <w:rPr>
                <w:sz w:val="24"/>
                <w:szCs w:val="24"/>
              </w:rPr>
              <w:t>Культурное пространство в 1953 - 1964 гг.</w:t>
            </w:r>
          </w:p>
        </w:tc>
      </w:tr>
      <w:tr w14:paraId="3B58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7973F12">
            <w:pPr>
              <w:pStyle w:val="234"/>
              <w:jc w:val="center"/>
              <w:rPr>
                <w:sz w:val="24"/>
                <w:szCs w:val="24"/>
              </w:rPr>
            </w:pPr>
            <w:r>
              <w:rPr>
                <w:sz w:val="24"/>
                <w:szCs w:val="24"/>
              </w:rPr>
              <w:t>Урок 33</w:t>
            </w:r>
          </w:p>
        </w:tc>
        <w:tc>
          <w:tcPr>
            <w:tcW w:w="7937" w:type="dxa"/>
          </w:tcPr>
          <w:p w14:paraId="3B22DD25">
            <w:pPr>
              <w:pStyle w:val="234"/>
              <w:jc w:val="both"/>
              <w:rPr>
                <w:sz w:val="24"/>
                <w:szCs w:val="24"/>
              </w:rPr>
            </w:pPr>
            <w:r>
              <w:rPr>
                <w:sz w:val="24"/>
                <w:szCs w:val="24"/>
              </w:rPr>
              <w:t>Перемены в повседневной жизни в 1953 - 1964 гг.</w:t>
            </w:r>
          </w:p>
        </w:tc>
      </w:tr>
      <w:tr w14:paraId="01C8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DA203D7">
            <w:pPr>
              <w:pStyle w:val="234"/>
              <w:jc w:val="center"/>
              <w:rPr>
                <w:sz w:val="24"/>
                <w:szCs w:val="24"/>
              </w:rPr>
            </w:pPr>
            <w:r>
              <w:rPr>
                <w:sz w:val="24"/>
                <w:szCs w:val="24"/>
              </w:rPr>
              <w:t>Урок 34</w:t>
            </w:r>
          </w:p>
        </w:tc>
        <w:tc>
          <w:tcPr>
            <w:tcW w:w="7937" w:type="dxa"/>
          </w:tcPr>
          <w:p w14:paraId="323FD294">
            <w:pPr>
              <w:pStyle w:val="234"/>
              <w:jc w:val="both"/>
              <w:rPr>
                <w:sz w:val="24"/>
                <w:szCs w:val="24"/>
              </w:rPr>
            </w:pPr>
            <w:r>
              <w:rPr>
                <w:sz w:val="24"/>
                <w:szCs w:val="24"/>
              </w:rPr>
              <w:t>Внешняя политика в 1953 - 1964 гг.</w:t>
            </w:r>
          </w:p>
        </w:tc>
      </w:tr>
      <w:tr w14:paraId="009A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7AFFC15">
            <w:pPr>
              <w:pStyle w:val="234"/>
              <w:jc w:val="center"/>
              <w:rPr>
                <w:sz w:val="24"/>
                <w:szCs w:val="24"/>
              </w:rPr>
            </w:pPr>
            <w:r>
              <w:rPr>
                <w:sz w:val="24"/>
                <w:szCs w:val="24"/>
              </w:rPr>
              <w:t>Урок 35</w:t>
            </w:r>
          </w:p>
        </w:tc>
        <w:tc>
          <w:tcPr>
            <w:tcW w:w="7937" w:type="dxa"/>
          </w:tcPr>
          <w:p w14:paraId="2BB4D799">
            <w:pPr>
              <w:pStyle w:val="234"/>
              <w:jc w:val="both"/>
              <w:rPr>
                <w:sz w:val="24"/>
                <w:szCs w:val="24"/>
              </w:rPr>
            </w:pPr>
            <w:r>
              <w:rPr>
                <w:sz w:val="24"/>
                <w:szCs w:val="24"/>
              </w:rPr>
              <w:t>Повторительно-обобщающий урок по темам "СССР в послевоенные годы" и "СССР в 1953 - 1964 гг."</w:t>
            </w:r>
          </w:p>
        </w:tc>
      </w:tr>
      <w:tr w14:paraId="4FEC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5D7A160">
            <w:pPr>
              <w:pStyle w:val="234"/>
              <w:jc w:val="center"/>
              <w:rPr>
                <w:sz w:val="24"/>
                <w:szCs w:val="24"/>
              </w:rPr>
            </w:pPr>
            <w:r>
              <w:rPr>
                <w:sz w:val="24"/>
                <w:szCs w:val="24"/>
              </w:rPr>
              <w:t>Урок 36</w:t>
            </w:r>
          </w:p>
        </w:tc>
        <w:tc>
          <w:tcPr>
            <w:tcW w:w="7937" w:type="dxa"/>
          </w:tcPr>
          <w:p w14:paraId="41795D52">
            <w:pPr>
              <w:pStyle w:val="234"/>
              <w:jc w:val="both"/>
              <w:rPr>
                <w:sz w:val="24"/>
                <w:szCs w:val="24"/>
              </w:rPr>
            </w:pPr>
            <w:r>
              <w:rPr>
                <w:sz w:val="24"/>
                <w:szCs w:val="24"/>
              </w:rPr>
              <w:t>Политическое развитие СССР в 1964 - 1985 гг.</w:t>
            </w:r>
          </w:p>
        </w:tc>
      </w:tr>
      <w:tr w14:paraId="2318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A05C2CF">
            <w:pPr>
              <w:pStyle w:val="234"/>
              <w:jc w:val="center"/>
              <w:rPr>
                <w:sz w:val="24"/>
                <w:szCs w:val="24"/>
              </w:rPr>
            </w:pPr>
            <w:r>
              <w:rPr>
                <w:sz w:val="24"/>
                <w:szCs w:val="24"/>
              </w:rPr>
              <w:t>Урок 37</w:t>
            </w:r>
          </w:p>
        </w:tc>
        <w:tc>
          <w:tcPr>
            <w:tcW w:w="7937" w:type="dxa"/>
            <w:vAlign w:val="center"/>
          </w:tcPr>
          <w:p w14:paraId="0916FD2A">
            <w:pPr>
              <w:pStyle w:val="234"/>
              <w:jc w:val="both"/>
              <w:rPr>
                <w:sz w:val="24"/>
                <w:szCs w:val="24"/>
              </w:rPr>
            </w:pPr>
            <w:r>
              <w:rPr>
                <w:sz w:val="24"/>
                <w:szCs w:val="24"/>
              </w:rPr>
              <w:t>Социально-экономическое развитие в 1964 - 1985 гг.</w:t>
            </w:r>
          </w:p>
        </w:tc>
      </w:tr>
      <w:tr w14:paraId="4133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33E089B">
            <w:pPr>
              <w:pStyle w:val="234"/>
              <w:jc w:val="center"/>
              <w:rPr>
                <w:sz w:val="24"/>
                <w:szCs w:val="24"/>
              </w:rPr>
            </w:pPr>
            <w:r>
              <w:rPr>
                <w:sz w:val="24"/>
                <w:szCs w:val="24"/>
              </w:rPr>
              <w:t>Урок 38</w:t>
            </w:r>
          </w:p>
        </w:tc>
        <w:tc>
          <w:tcPr>
            <w:tcW w:w="7937" w:type="dxa"/>
            <w:vAlign w:val="center"/>
          </w:tcPr>
          <w:p w14:paraId="6265A265">
            <w:pPr>
              <w:pStyle w:val="234"/>
              <w:jc w:val="both"/>
              <w:rPr>
                <w:sz w:val="24"/>
                <w:szCs w:val="24"/>
              </w:rPr>
            </w:pPr>
            <w:r>
              <w:rPr>
                <w:sz w:val="24"/>
                <w:szCs w:val="24"/>
              </w:rPr>
              <w:t>Развитие науки, образование, здравоохранения в 1964 - 1985 гг.</w:t>
            </w:r>
          </w:p>
        </w:tc>
      </w:tr>
      <w:tr w14:paraId="34F1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323F781">
            <w:pPr>
              <w:pStyle w:val="234"/>
              <w:jc w:val="center"/>
              <w:rPr>
                <w:sz w:val="24"/>
                <w:szCs w:val="24"/>
              </w:rPr>
            </w:pPr>
            <w:r>
              <w:rPr>
                <w:sz w:val="24"/>
                <w:szCs w:val="24"/>
              </w:rPr>
              <w:t>Урок 39</w:t>
            </w:r>
          </w:p>
        </w:tc>
        <w:tc>
          <w:tcPr>
            <w:tcW w:w="7937" w:type="dxa"/>
          </w:tcPr>
          <w:p w14:paraId="2EB9C1C3">
            <w:pPr>
              <w:pStyle w:val="234"/>
              <w:jc w:val="both"/>
              <w:rPr>
                <w:sz w:val="24"/>
                <w:szCs w:val="24"/>
              </w:rPr>
            </w:pPr>
            <w:r>
              <w:rPr>
                <w:sz w:val="24"/>
                <w:szCs w:val="24"/>
              </w:rPr>
              <w:t>Идеология и культура в 1964 - 1985 гг.</w:t>
            </w:r>
          </w:p>
        </w:tc>
      </w:tr>
      <w:tr w14:paraId="7C7E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BBAD872">
            <w:pPr>
              <w:pStyle w:val="234"/>
              <w:jc w:val="center"/>
              <w:rPr>
                <w:sz w:val="24"/>
                <w:szCs w:val="24"/>
              </w:rPr>
            </w:pPr>
            <w:r>
              <w:rPr>
                <w:sz w:val="24"/>
                <w:szCs w:val="24"/>
              </w:rPr>
              <w:t>Урок 40</w:t>
            </w:r>
          </w:p>
        </w:tc>
        <w:tc>
          <w:tcPr>
            <w:tcW w:w="7937" w:type="dxa"/>
            <w:vAlign w:val="center"/>
          </w:tcPr>
          <w:p w14:paraId="4887ECAD">
            <w:pPr>
              <w:pStyle w:val="234"/>
              <w:jc w:val="both"/>
              <w:rPr>
                <w:sz w:val="24"/>
                <w:szCs w:val="24"/>
              </w:rPr>
            </w:pPr>
            <w:r>
              <w:rPr>
                <w:sz w:val="24"/>
                <w:szCs w:val="24"/>
              </w:rPr>
              <w:t>Повседневная жизнь советского общества в 1964 - 1985 гг.</w:t>
            </w:r>
          </w:p>
        </w:tc>
      </w:tr>
      <w:tr w14:paraId="5A4D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9414558">
            <w:pPr>
              <w:pStyle w:val="234"/>
              <w:jc w:val="center"/>
              <w:rPr>
                <w:sz w:val="24"/>
                <w:szCs w:val="24"/>
              </w:rPr>
            </w:pPr>
            <w:r>
              <w:rPr>
                <w:sz w:val="24"/>
                <w:szCs w:val="24"/>
              </w:rPr>
              <w:t>Урок 41</w:t>
            </w:r>
          </w:p>
        </w:tc>
        <w:tc>
          <w:tcPr>
            <w:tcW w:w="7937" w:type="dxa"/>
            <w:vAlign w:val="center"/>
          </w:tcPr>
          <w:p w14:paraId="5AADC731">
            <w:pPr>
              <w:pStyle w:val="234"/>
              <w:jc w:val="both"/>
              <w:rPr>
                <w:sz w:val="24"/>
                <w:szCs w:val="24"/>
              </w:rPr>
            </w:pPr>
            <w:r>
              <w:rPr>
                <w:sz w:val="24"/>
                <w:szCs w:val="24"/>
              </w:rPr>
              <w:t>Национальная политика и национальные движения в 1964 - 1985 гг.</w:t>
            </w:r>
          </w:p>
        </w:tc>
      </w:tr>
      <w:tr w14:paraId="6957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7BD87E5">
            <w:pPr>
              <w:pStyle w:val="234"/>
              <w:jc w:val="center"/>
              <w:rPr>
                <w:sz w:val="24"/>
                <w:szCs w:val="24"/>
              </w:rPr>
            </w:pPr>
            <w:r>
              <w:rPr>
                <w:sz w:val="24"/>
                <w:szCs w:val="24"/>
              </w:rPr>
              <w:t>Урок 42</w:t>
            </w:r>
          </w:p>
        </w:tc>
        <w:tc>
          <w:tcPr>
            <w:tcW w:w="7937" w:type="dxa"/>
          </w:tcPr>
          <w:p w14:paraId="0ED01DC6">
            <w:pPr>
              <w:pStyle w:val="234"/>
              <w:jc w:val="both"/>
              <w:rPr>
                <w:sz w:val="24"/>
                <w:szCs w:val="24"/>
              </w:rPr>
            </w:pPr>
            <w:r>
              <w:rPr>
                <w:sz w:val="24"/>
                <w:szCs w:val="24"/>
              </w:rPr>
              <w:t>Внешняя политика СССР в 1964 - 1985 гг.</w:t>
            </w:r>
          </w:p>
        </w:tc>
      </w:tr>
      <w:tr w14:paraId="410D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3A44491">
            <w:pPr>
              <w:pStyle w:val="234"/>
              <w:jc w:val="center"/>
              <w:rPr>
                <w:sz w:val="24"/>
                <w:szCs w:val="24"/>
              </w:rPr>
            </w:pPr>
            <w:r>
              <w:rPr>
                <w:sz w:val="24"/>
                <w:szCs w:val="24"/>
              </w:rPr>
              <w:t>Урок 43</w:t>
            </w:r>
          </w:p>
        </w:tc>
        <w:tc>
          <w:tcPr>
            <w:tcW w:w="7937" w:type="dxa"/>
            <w:vAlign w:val="center"/>
          </w:tcPr>
          <w:p w14:paraId="7E4A69FB">
            <w:pPr>
              <w:pStyle w:val="234"/>
              <w:jc w:val="both"/>
              <w:rPr>
                <w:sz w:val="24"/>
                <w:szCs w:val="24"/>
              </w:rPr>
            </w:pPr>
            <w:r>
              <w:rPr>
                <w:sz w:val="24"/>
                <w:szCs w:val="24"/>
              </w:rPr>
              <w:t>СССР и мир в начале 1980-х. Предпосылки реформ</w:t>
            </w:r>
          </w:p>
        </w:tc>
      </w:tr>
      <w:tr w14:paraId="3CB8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E9E71FC">
            <w:pPr>
              <w:pStyle w:val="234"/>
              <w:jc w:val="center"/>
              <w:rPr>
                <w:sz w:val="24"/>
                <w:szCs w:val="24"/>
              </w:rPr>
            </w:pPr>
            <w:r>
              <w:rPr>
                <w:sz w:val="24"/>
                <w:szCs w:val="24"/>
              </w:rPr>
              <w:t>Урок 44</w:t>
            </w:r>
          </w:p>
        </w:tc>
        <w:tc>
          <w:tcPr>
            <w:tcW w:w="7937" w:type="dxa"/>
            <w:vAlign w:val="center"/>
          </w:tcPr>
          <w:p w14:paraId="1AFAB7A3">
            <w:pPr>
              <w:pStyle w:val="234"/>
              <w:jc w:val="both"/>
              <w:rPr>
                <w:sz w:val="24"/>
                <w:szCs w:val="24"/>
              </w:rPr>
            </w:pPr>
            <w:r>
              <w:rPr>
                <w:sz w:val="24"/>
                <w:szCs w:val="24"/>
              </w:rPr>
              <w:t>Социально-экономическое развитие СССР в 1985 - 1991 гг.</w:t>
            </w:r>
          </w:p>
        </w:tc>
      </w:tr>
      <w:tr w14:paraId="51F7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69FA9AD">
            <w:pPr>
              <w:pStyle w:val="234"/>
              <w:jc w:val="center"/>
              <w:rPr>
                <w:sz w:val="24"/>
                <w:szCs w:val="24"/>
              </w:rPr>
            </w:pPr>
            <w:r>
              <w:rPr>
                <w:sz w:val="24"/>
                <w:szCs w:val="24"/>
              </w:rPr>
              <w:t>Урок 45</w:t>
            </w:r>
          </w:p>
        </w:tc>
        <w:tc>
          <w:tcPr>
            <w:tcW w:w="7937" w:type="dxa"/>
          </w:tcPr>
          <w:p w14:paraId="34C127ED">
            <w:pPr>
              <w:pStyle w:val="234"/>
              <w:jc w:val="both"/>
              <w:rPr>
                <w:sz w:val="24"/>
                <w:szCs w:val="24"/>
              </w:rPr>
            </w:pPr>
            <w:r>
              <w:rPr>
                <w:sz w:val="24"/>
                <w:szCs w:val="24"/>
              </w:rPr>
              <w:t>Перемены в духовной сфере в годы перестройки.</w:t>
            </w:r>
          </w:p>
        </w:tc>
      </w:tr>
      <w:tr w14:paraId="7F1D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637C67D">
            <w:pPr>
              <w:pStyle w:val="234"/>
              <w:jc w:val="center"/>
              <w:rPr>
                <w:sz w:val="24"/>
                <w:szCs w:val="24"/>
              </w:rPr>
            </w:pPr>
            <w:r>
              <w:rPr>
                <w:sz w:val="24"/>
                <w:szCs w:val="24"/>
              </w:rPr>
              <w:t>Урок 46</w:t>
            </w:r>
          </w:p>
        </w:tc>
        <w:tc>
          <w:tcPr>
            <w:tcW w:w="7937" w:type="dxa"/>
          </w:tcPr>
          <w:p w14:paraId="251D7769">
            <w:pPr>
              <w:pStyle w:val="234"/>
              <w:jc w:val="both"/>
              <w:rPr>
                <w:sz w:val="24"/>
                <w:szCs w:val="24"/>
              </w:rPr>
            </w:pPr>
            <w:r>
              <w:rPr>
                <w:sz w:val="24"/>
                <w:szCs w:val="24"/>
              </w:rPr>
              <w:t>Реформа политической системы СССР и ее итоги.</w:t>
            </w:r>
          </w:p>
        </w:tc>
      </w:tr>
      <w:tr w14:paraId="399C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393E1F6">
            <w:pPr>
              <w:pStyle w:val="234"/>
              <w:jc w:val="center"/>
              <w:rPr>
                <w:sz w:val="24"/>
                <w:szCs w:val="24"/>
              </w:rPr>
            </w:pPr>
            <w:r>
              <w:rPr>
                <w:sz w:val="24"/>
                <w:szCs w:val="24"/>
              </w:rPr>
              <w:t>Урок 47</w:t>
            </w:r>
          </w:p>
        </w:tc>
        <w:tc>
          <w:tcPr>
            <w:tcW w:w="7937" w:type="dxa"/>
            <w:vAlign w:val="center"/>
          </w:tcPr>
          <w:p w14:paraId="367A166E">
            <w:pPr>
              <w:pStyle w:val="234"/>
              <w:jc w:val="both"/>
              <w:rPr>
                <w:sz w:val="24"/>
                <w:szCs w:val="24"/>
              </w:rPr>
            </w:pPr>
            <w:r>
              <w:rPr>
                <w:sz w:val="24"/>
                <w:szCs w:val="24"/>
              </w:rPr>
              <w:t>Новое политическое мышление и перемены во внешней политике.</w:t>
            </w:r>
          </w:p>
        </w:tc>
      </w:tr>
      <w:tr w14:paraId="4F11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D1EE77A">
            <w:pPr>
              <w:pStyle w:val="234"/>
              <w:jc w:val="center"/>
              <w:rPr>
                <w:sz w:val="24"/>
                <w:szCs w:val="24"/>
              </w:rPr>
            </w:pPr>
            <w:r>
              <w:rPr>
                <w:sz w:val="24"/>
                <w:szCs w:val="24"/>
              </w:rPr>
              <w:t>Урок 48</w:t>
            </w:r>
          </w:p>
        </w:tc>
        <w:tc>
          <w:tcPr>
            <w:tcW w:w="7937" w:type="dxa"/>
          </w:tcPr>
          <w:p w14:paraId="7DE2ED50">
            <w:pPr>
              <w:pStyle w:val="234"/>
              <w:jc w:val="both"/>
              <w:rPr>
                <w:sz w:val="24"/>
                <w:szCs w:val="24"/>
              </w:rPr>
            </w:pPr>
            <w:r>
              <w:rPr>
                <w:sz w:val="24"/>
                <w:szCs w:val="24"/>
              </w:rPr>
              <w:t>Национальная политика и подъем национальных движений.</w:t>
            </w:r>
          </w:p>
          <w:p w14:paraId="4E4D3570">
            <w:pPr>
              <w:pStyle w:val="234"/>
              <w:jc w:val="both"/>
              <w:rPr>
                <w:sz w:val="24"/>
                <w:szCs w:val="24"/>
              </w:rPr>
            </w:pPr>
            <w:r>
              <w:rPr>
                <w:sz w:val="24"/>
                <w:szCs w:val="24"/>
              </w:rPr>
              <w:t>Распад СССР</w:t>
            </w:r>
          </w:p>
        </w:tc>
      </w:tr>
      <w:tr w14:paraId="57DF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93E5BE9">
            <w:pPr>
              <w:pStyle w:val="234"/>
              <w:jc w:val="center"/>
              <w:rPr>
                <w:sz w:val="24"/>
                <w:szCs w:val="24"/>
              </w:rPr>
            </w:pPr>
            <w:r>
              <w:rPr>
                <w:sz w:val="24"/>
                <w:szCs w:val="24"/>
              </w:rPr>
              <w:t>Урок 49</w:t>
            </w:r>
          </w:p>
        </w:tc>
        <w:tc>
          <w:tcPr>
            <w:tcW w:w="7937" w:type="dxa"/>
          </w:tcPr>
          <w:p w14:paraId="5E3119A0">
            <w:pPr>
              <w:pStyle w:val="234"/>
              <w:jc w:val="both"/>
              <w:rPr>
                <w:sz w:val="24"/>
                <w:szCs w:val="24"/>
              </w:rPr>
            </w:pPr>
            <w:r>
              <w:rPr>
                <w:sz w:val="24"/>
                <w:szCs w:val="24"/>
              </w:rPr>
              <w:t>Наш край в 1945 - 1991 гг.</w:t>
            </w:r>
          </w:p>
        </w:tc>
      </w:tr>
      <w:tr w14:paraId="332F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644F1F7">
            <w:pPr>
              <w:pStyle w:val="234"/>
              <w:jc w:val="center"/>
              <w:rPr>
                <w:sz w:val="24"/>
                <w:szCs w:val="24"/>
              </w:rPr>
            </w:pPr>
            <w:r>
              <w:rPr>
                <w:sz w:val="24"/>
                <w:szCs w:val="24"/>
              </w:rPr>
              <w:t>Урок 50</w:t>
            </w:r>
          </w:p>
        </w:tc>
        <w:tc>
          <w:tcPr>
            <w:tcW w:w="7937" w:type="dxa"/>
            <w:vAlign w:val="center"/>
          </w:tcPr>
          <w:p w14:paraId="33A4A545">
            <w:pPr>
              <w:pStyle w:val="234"/>
              <w:jc w:val="both"/>
              <w:rPr>
                <w:sz w:val="24"/>
                <w:szCs w:val="24"/>
              </w:rPr>
            </w:pPr>
            <w:r>
              <w:rPr>
                <w:sz w:val="24"/>
                <w:szCs w:val="24"/>
              </w:rPr>
              <w:t>Повторительно-обобщающий урок по теме "СССР в 1964 - 1991 гг."</w:t>
            </w:r>
          </w:p>
        </w:tc>
      </w:tr>
      <w:tr w14:paraId="3D51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1E647E6">
            <w:pPr>
              <w:pStyle w:val="234"/>
              <w:jc w:val="center"/>
              <w:rPr>
                <w:sz w:val="24"/>
                <w:szCs w:val="24"/>
              </w:rPr>
            </w:pPr>
            <w:r>
              <w:rPr>
                <w:sz w:val="24"/>
                <w:szCs w:val="24"/>
              </w:rPr>
              <w:t>Урок 51</w:t>
            </w:r>
          </w:p>
        </w:tc>
        <w:tc>
          <w:tcPr>
            <w:tcW w:w="7937" w:type="dxa"/>
          </w:tcPr>
          <w:p w14:paraId="2097EAFD">
            <w:pPr>
              <w:pStyle w:val="234"/>
              <w:jc w:val="both"/>
              <w:rPr>
                <w:sz w:val="24"/>
                <w:szCs w:val="24"/>
              </w:rPr>
            </w:pPr>
            <w:r>
              <w:rPr>
                <w:sz w:val="24"/>
                <w:szCs w:val="24"/>
              </w:rPr>
              <w:t>Российская экономика в условиях рынка</w:t>
            </w:r>
          </w:p>
        </w:tc>
      </w:tr>
      <w:tr w14:paraId="7670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0BA40F7">
            <w:pPr>
              <w:pStyle w:val="234"/>
              <w:jc w:val="center"/>
              <w:rPr>
                <w:sz w:val="24"/>
                <w:szCs w:val="24"/>
              </w:rPr>
            </w:pPr>
            <w:r>
              <w:rPr>
                <w:sz w:val="24"/>
                <w:szCs w:val="24"/>
              </w:rPr>
              <w:t>Урок 52</w:t>
            </w:r>
          </w:p>
        </w:tc>
        <w:tc>
          <w:tcPr>
            <w:tcW w:w="7937" w:type="dxa"/>
            <w:vAlign w:val="center"/>
          </w:tcPr>
          <w:p w14:paraId="27E594FE">
            <w:pPr>
              <w:pStyle w:val="234"/>
              <w:jc w:val="both"/>
              <w:rPr>
                <w:sz w:val="24"/>
                <w:szCs w:val="24"/>
              </w:rPr>
            </w:pPr>
            <w:r>
              <w:rPr>
                <w:sz w:val="24"/>
                <w:szCs w:val="24"/>
              </w:rPr>
              <w:t>Политическое развитие Российской Федерации в 1990-е гг.</w:t>
            </w:r>
          </w:p>
        </w:tc>
      </w:tr>
      <w:tr w14:paraId="785E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C6FC066">
            <w:pPr>
              <w:pStyle w:val="234"/>
              <w:jc w:val="center"/>
              <w:rPr>
                <w:sz w:val="24"/>
                <w:szCs w:val="24"/>
              </w:rPr>
            </w:pPr>
            <w:r>
              <w:rPr>
                <w:sz w:val="24"/>
                <w:szCs w:val="24"/>
              </w:rPr>
              <w:t>Урок 53</w:t>
            </w:r>
          </w:p>
        </w:tc>
        <w:tc>
          <w:tcPr>
            <w:tcW w:w="7937" w:type="dxa"/>
            <w:vAlign w:val="center"/>
          </w:tcPr>
          <w:p w14:paraId="385B7629">
            <w:pPr>
              <w:pStyle w:val="234"/>
              <w:jc w:val="both"/>
              <w:rPr>
                <w:sz w:val="24"/>
                <w:szCs w:val="24"/>
              </w:rPr>
            </w:pPr>
            <w:r>
              <w:rPr>
                <w:sz w:val="24"/>
                <w:szCs w:val="24"/>
              </w:rPr>
              <w:t>Межнациональные отношения и национальная политика в 1990-е гг.</w:t>
            </w:r>
          </w:p>
        </w:tc>
      </w:tr>
      <w:tr w14:paraId="4E51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E617468">
            <w:pPr>
              <w:pStyle w:val="234"/>
              <w:jc w:val="center"/>
              <w:rPr>
                <w:sz w:val="24"/>
                <w:szCs w:val="24"/>
              </w:rPr>
            </w:pPr>
            <w:r>
              <w:rPr>
                <w:sz w:val="24"/>
                <w:szCs w:val="24"/>
              </w:rPr>
              <w:t>Урок 54</w:t>
            </w:r>
          </w:p>
        </w:tc>
        <w:tc>
          <w:tcPr>
            <w:tcW w:w="7937" w:type="dxa"/>
          </w:tcPr>
          <w:p w14:paraId="7D8824D4">
            <w:pPr>
              <w:pStyle w:val="234"/>
              <w:jc w:val="both"/>
              <w:rPr>
                <w:sz w:val="24"/>
                <w:szCs w:val="24"/>
              </w:rPr>
            </w:pPr>
            <w:r>
              <w:rPr>
                <w:sz w:val="24"/>
                <w:szCs w:val="24"/>
              </w:rPr>
              <w:t>Повседневная жизнь в 1990-е гг.</w:t>
            </w:r>
          </w:p>
        </w:tc>
      </w:tr>
      <w:tr w14:paraId="6D20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D1A2453">
            <w:pPr>
              <w:pStyle w:val="234"/>
              <w:jc w:val="center"/>
              <w:rPr>
                <w:sz w:val="24"/>
                <w:szCs w:val="24"/>
              </w:rPr>
            </w:pPr>
            <w:r>
              <w:rPr>
                <w:sz w:val="24"/>
                <w:szCs w:val="24"/>
              </w:rPr>
              <w:t>Урок 55</w:t>
            </w:r>
          </w:p>
        </w:tc>
        <w:tc>
          <w:tcPr>
            <w:tcW w:w="7937" w:type="dxa"/>
            <w:vAlign w:val="center"/>
          </w:tcPr>
          <w:p w14:paraId="6A3AE6F4">
            <w:pPr>
              <w:pStyle w:val="234"/>
              <w:jc w:val="both"/>
              <w:rPr>
                <w:sz w:val="24"/>
                <w:szCs w:val="24"/>
              </w:rPr>
            </w:pPr>
            <w:r>
              <w:rPr>
                <w:sz w:val="24"/>
                <w:szCs w:val="24"/>
              </w:rPr>
              <w:t>Россия и мир. Внешняя политика Российской Федерации в 1990-е гг.</w:t>
            </w:r>
          </w:p>
        </w:tc>
      </w:tr>
      <w:tr w14:paraId="1CCB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5D5B6A6">
            <w:pPr>
              <w:pStyle w:val="234"/>
              <w:jc w:val="center"/>
              <w:rPr>
                <w:sz w:val="24"/>
                <w:szCs w:val="24"/>
              </w:rPr>
            </w:pPr>
            <w:r>
              <w:rPr>
                <w:sz w:val="24"/>
                <w:szCs w:val="24"/>
              </w:rPr>
              <w:t>Урок 56</w:t>
            </w:r>
          </w:p>
        </w:tc>
        <w:tc>
          <w:tcPr>
            <w:tcW w:w="7937" w:type="dxa"/>
          </w:tcPr>
          <w:p w14:paraId="71459B7B">
            <w:pPr>
              <w:pStyle w:val="234"/>
              <w:jc w:val="both"/>
              <w:rPr>
                <w:sz w:val="24"/>
                <w:szCs w:val="24"/>
              </w:rPr>
            </w:pPr>
            <w:r>
              <w:rPr>
                <w:sz w:val="24"/>
                <w:szCs w:val="24"/>
              </w:rPr>
              <w:t>Политические вызовы и новые приоритеты внутренней политики России в начале XXI в.</w:t>
            </w:r>
          </w:p>
        </w:tc>
      </w:tr>
      <w:tr w14:paraId="6F7B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5DF6D4D">
            <w:pPr>
              <w:pStyle w:val="234"/>
              <w:jc w:val="center"/>
              <w:rPr>
                <w:sz w:val="24"/>
                <w:szCs w:val="24"/>
              </w:rPr>
            </w:pPr>
            <w:r>
              <w:rPr>
                <w:sz w:val="24"/>
                <w:szCs w:val="24"/>
              </w:rPr>
              <w:t>Урок 57</w:t>
            </w:r>
          </w:p>
        </w:tc>
        <w:tc>
          <w:tcPr>
            <w:tcW w:w="7937" w:type="dxa"/>
          </w:tcPr>
          <w:p w14:paraId="6356531A">
            <w:pPr>
              <w:pStyle w:val="234"/>
              <w:jc w:val="both"/>
              <w:rPr>
                <w:sz w:val="24"/>
                <w:szCs w:val="24"/>
              </w:rPr>
            </w:pPr>
            <w:r>
              <w:rPr>
                <w:sz w:val="24"/>
                <w:szCs w:val="24"/>
              </w:rPr>
              <w:t>Россия в 2008 - 2011 гг.</w:t>
            </w:r>
          </w:p>
        </w:tc>
      </w:tr>
      <w:tr w14:paraId="3BDE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575547C">
            <w:pPr>
              <w:pStyle w:val="234"/>
              <w:jc w:val="center"/>
              <w:rPr>
                <w:sz w:val="24"/>
                <w:szCs w:val="24"/>
              </w:rPr>
            </w:pPr>
            <w:r>
              <w:rPr>
                <w:sz w:val="24"/>
                <w:szCs w:val="24"/>
              </w:rPr>
              <w:t>Урок 58</w:t>
            </w:r>
          </w:p>
        </w:tc>
        <w:tc>
          <w:tcPr>
            <w:tcW w:w="7937" w:type="dxa"/>
          </w:tcPr>
          <w:p w14:paraId="4FA5703E">
            <w:pPr>
              <w:pStyle w:val="234"/>
              <w:jc w:val="both"/>
              <w:rPr>
                <w:sz w:val="24"/>
                <w:szCs w:val="24"/>
              </w:rPr>
            </w:pPr>
            <w:r>
              <w:rPr>
                <w:sz w:val="24"/>
                <w:szCs w:val="24"/>
              </w:rPr>
              <w:t>Социально-экономическое развитие России в начале XXI в. Приоритетные национальные проекты.</w:t>
            </w:r>
          </w:p>
        </w:tc>
      </w:tr>
      <w:tr w14:paraId="7DC6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AA8E8F">
            <w:pPr>
              <w:pStyle w:val="234"/>
              <w:jc w:val="center"/>
              <w:rPr>
                <w:sz w:val="24"/>
                <w:szCs w:val="24"/>
              </w:rPr>
            </w:pPr>
            <w:r>
              <w:rPr>
                <w:sz w:val="24"/>
                <w:szCs w:val="24"/>
              </w:rPr>
              <w:t>Урок 59</w:t>
            </w:r>
          </w:p>
        </w:tc>
        <w:tc>
          <w:tcPr>
            <w:tcW w:w="7937" w:type="dxa"/>
          </w:tcPr>
          <w:p w14:paraId="3FA426BE">
            <w:pPr>
              <w:pStyle w:val="234"/>
              <w:jc w:val="both"/>
              <w:rPr>
                <w:sz w:val="24"/>
                <w:szCs w:val="24"/>
              </w:rPr>
            </w:pPr>
            <w:r>
              <w:rPr>
                <w:sz w:val="24"/>
                <w:szCs w:val="24"/>
              </w:rPr>
              <w:t>Культура, наука, спорт и общественная жизнь в 1990-х - начале 2020-х гг.</w:t>
            </w:r>
          </w:p>
        </w:tc>
      </w:tr>
      <w:tr w14:paraId="2615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002676">
            <w:pPr>
              <w:pStyle w:val="234"/>
              <w:jc w:val="center"/>
              <w:rPr>
                <w:sz w:val="24"/>
                <w:szCs w:val="24"/>
              </w:rPr>
            </w:pPr>
            <w:r>
              <w:rPr>
                <w:sz w:val="24"/>
                <w:szCs w:val="24"/>
              </w:rPr>
              <w:t>Урок 60</w:t>
            </w:r>
          </w:p>
        </w:tc>
        <w:tc>
          <w:tcPr>
            <w:tcW w:w="7937" w:type="dxa"/>
          </w:tcPr>
          <w:p w14:paraId="3EF33776">
            <w:pPr>
              <w:pStyle w:val="234"/>
              <w:jc w:val="both"/>
              <w:rPr>
                <w:sz w:val="24"/>
                <w:szCs w:val="24"/>
              </w:rPr>
            </w:pPr>
            <w:r>
              <w:rPr>
                <w:sz w:val="24"/>
                <w:szCs w:val="24"/>
              </w:rPr>
              <w:t>Культура, наука, спорт и общественная жизнь в 1990-х - начале 2020-х гг.</w:t>
            </w:r>
          </w:p>
        </w:tc>
      </w:tr>
      <w:tr w14:paraId="1654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1F86564">
            <w:pPr>
              <w:pStyle w:val="234"/>
              <w:jc w:val="center"/>
              <w:rPr>
                <w:sz w:val="24"/>
                <w:szCs w:val="24"/>
              </w:rPr>
            </w:pPr>
            <w:r>
              <w:rPr>
                <w:sz w:val="24"/>
                <w:szCs w:val="24"/>
              </w:rPr>
              <w:t>Урок 61</w:t>
            </w:r>
          </w:p>
        </w:tc>
        <w:tc>
          <w:tcPr>
            <w:tcW w:w="7937" w:type="dxa"/>
            <w:vAlign w:val="center"/>
          </w:tcPr>
          <w:p w14:paraId="1806787D">
            <w:pPr>
              <w:pStyle w:val="234"/>
              <w:jc w:val="both"/>
              <w:rPr>
                <w:sz w:val="24"/>
                <w:szCs w:val="24"/>
              </w:rPr>
            </w:pPr>
            <w:r>
              <w:rPr>
                <w:sz w:val="24"/>
                <w:szCs w:val="24"/>
              </w:rPr>
              <w:t>Внешняя политика в начале XXI в. Россия в современном мире</w:t>
            </w:r>
          </w:p>
        </w:tc>
      </w:tr>
      <w:tr w14:paraId="719A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9FBF815">
            <w:pPr>
              <w:pStyle w:val="234"/>
              <w:jc w:val="center"/>
              <w:rPr>
                <w:sz w:val="24"/>
                <w:szCs w:val="24"/>
              </w:rPr>
            </w:pPr>
            <w:r>
              <w:rPr>
                <w:sz w:val="24"/>
                <w:szCs w:val="24"/>
              </w:rPr>
              <w:t>Урок 62</w:t>
            </w:r>
          </w:p>
        </w:tc>
        <w:tc>
          <w:tcPr>
            <w:tcW w:w="7937" w:type="dxa"/>
            <w:vAlign w:val="center"/>
          </w:tcPr>
          <w:p w14:paraId="0E15FB6D">
            <w:pPr>
              <w:pStyle w:val="234"/>
              <w:jc w:val="both"/>
              <w:rPr>
                <w:sz w:val="24"/>
                <w:szCs w:val="24"/>
              </w:rPr>
            </w:pPr>
            <w:r>
              <w:rPr>
                <w:sz w:val="24"/>
                <w:szCs w:val="24"/>
              </w:rPr>
              <w:t>Внешняя политика в начале XXI в. Россия в современном мире</w:t>
            </w:r>
          </w:p>
        </w:tc>
      </w:tr>
      <w:tr w14:paraId="1C86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611D3E6">
            <w:pPr>
              <w:pStyle w:val="234"/>
              <w:jc w:val="center"/>
              <w:rPr>
                <w:sz w:val="24"/>
                <w:szCs w:val="24"/>
              </w:rPr>
            </w:pPr>
            <w:r>
              <w:rPr>
                <w:sz w:val="24"/>
                <w:szCs w:val="24"/>
              </w:rPr>
              <w:t>Урок 63</w:t>
            </w:r>
          </w:p>
        </w:tc>
        <w:tc>
          <w:tcPr>
            <w:tcW w:w="7937" w:type="dxa"/>
          </w:tcPr>
          <w:p w14:paraId="0DBAAA27">
            <w:pPr>
              <w:pStyle w:val="234"/>
              <w:jc w:val="both"/>
              <w:rPr>
                <w:sz w:val="24"/>
                <w:szCs w:val="24"/>
              </w:rPr>
            </w:pPr>
            <w:r>
              <w:rPr>
                <w:sz w:val="24"/>
                <w:szCs w:val="24"/>
              </w:rPr>
              <w:t>Россия в 2012 - начале 2020-х гг.</w:t>
            </w:r>
          </w:p>
        </w:tc>
      </w:tr>
      <w:tr w14:paraId="4E8F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495B31F">
            <w:pPr>
              <w:pStyle w:val="234"/>
              <w:jc w:val="center"/>
              <w:rPr>
                <w:sz w:val="24"/>
                <w:szCs w:val="24"/>
              </w:rPr>
            </w:pPr>
            <w:r>
              <w:rPr>
                <w:sz w:val="24"/>
                <w:szCs w:val="24"/>
              </w:rPr>
              <w:t>Урок 64</w:t>
            </w:r>
          </w:p>
        </w:tc>
        <w:tc>
          <w:tcPr>
            <w:tcW w:w="7937" w:type="dxa"/>
            <w:vAlign w:val="center"/>
          </w:tcPr>
          <w:p w14:paraId="5BECA5FC">
            <w:pPr>
              <w:pStyle w:val="234"/>
              <w:jc w:val="both"/>
              <w:rPr>
                <w:sz w:val="24"/>
                <w:szCs w:val="24"/>
              </w:rPr>
            </w:pPr>
            <w:r>
              <w:rPr>
                <w:sz w:val="24"/>
                <w:szCs w:val="24"/>
              </w:rPr>
              <w:t>Россия сегодня. Специальная военная операция (СВО)</w:t>
            </w:r>
          </w:p>
        </w:tc>
      </w:tr>
      <w:tr w14:paraId="17DA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6026B1F">
            <w:pPr>
              <w:pStyle w:val="234"/>
              <w:jc w:val="center"/>
              <w:rPr>
                <w:sz w:val="24"/>
                <w:szCs w:val="24"/>
              </w:rPr>
            </w:pPr>
            <w:r>
              <w:rPr>
                <w:sz w:val="24"/>
                <w:szCs w:val="24"/>
              </w:rPr>
              <w:t>Урок 65</w:t>
            </w:r>
          </w:p>
        </w:tc>
        <w:tc>
          <w:tcPr>
            <w:tcW w:w="7937" w:type="dxa"/>
            <w:vAlign w:val="center"/>
          </w:tcPr>
          <w:p w14:paraId="40AC846D">
            <w:pPr>
              <w:pStyle w:val="234"/>
              <w:jc w:val="both"/>
              <w:rPr>
                <w:sz w:val="24"/>
                <w:szCs w:val="24"/>
              </w:rPr>
            </w:pPr>
            <w:r>
              <w:rPr>
                <w:sz w:val="24"/>
                <w:szCs w:val="24"/>
              </w:rPr>
              <w:t>Россия сегодня. Специальная военная операция (СВО)</w:t>
            </w:r>
          </w:p>
        </w:tc>
      </w:tr>
      <w:tr w14:paraId="558B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62C337D">
            <w:pPr>
              <w:pStyle w:val="234"/>
              <w:jc w:val="center"/>
              <w:rPr>
                <w:sz w:val="24"/>
                <w:szCs w:val="24"/>
              </w:rPr>
            </w:pPr>
            <w:r>
              <w:rPr>
                <w:sz w:val="24"/>
                <w:szCs w:val="24"/>
              </w:rPr>
              <w:t>Урок 66</w:t>
            </w:r>
          </w:p>
        </w:tc>
        <w:tc>
          <w:tcPr>
            <w:tcW w:w="7937" w:type="dxa"/>
          </w:tcPr>
          <w:p w14:paraId="63BE5E97">
            <w:pPr>
              <w:pStyle w:val="234"/>
              <w:jc w:val="both"/>
              <w:rPr>
                <w:sz w:val="24"/>
                <w:szCs w:val="24"/>
              </w:rPr>
            </w:pPr>
            <w:r>
              <w:rPr>
                <w:sz w:val="24"/>
                <w:szCs w:val="24"/>
              </w:rPr>
              <w:t>Наш край в 1992 - 2022 гг.</w:t>
            </w:r>
          </w:p>
        </w:tc>
      </w:tr>
      <w:tr w14:paraId="0F61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D13125C">
            <w:pPr>
              <w:pStyle w:val="234"/>
              <w:jc w:val="center"/>
              <w:rPr>
                <w:sz w:val="24"/>
                <w:szCs w:val="24"/>
              </w:rPr>
            </w:pPr>
            <w:r>
              <w:rPr>
                <w:sz w:val="24"/>
                <w:szCs w:val="24"/>
              </w:rPr>
              <w:t>Урок 67</w:t>
            </w:r>
          </w:p>
        </w:tc>
        <w:tc>
          <w:tcPr>
            <w:tcW w:w="7937" w:type="dxa"/>
          </w:tcPr>
          <w:p w14:paraId="1947FFFA">
            <w:pPr>
              <w:pStyle w:val="234"/>
              <w:jc w:val="both"/>
              <w:rPr>
                <w:sz w:val="24"/>
                <w:szCs w:val="24"/>
              </w:rPr>
            </w:pPr>
            <w:r>
              <w:rPr>
                <w:sz w:val="24"/>
                <w:szCs w:val="24"/>
              </w:rPr>
              <w:t>Повторительно-обобщающий урок по теме "Российская Федерация в 1992 - начале 2020-х гг."</w:t>
            </w:r>
          </w:p>
        </w:tc>
      </w:tr>
      <w:tr w14:paraId="6AE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D22EF5A">
            <w:pPr>
              <w:pStyle w:val="234"/>
              <w:jc w:val="center"/>
              <w:rPr>
                <w:sz w:val="24"/>
                <w:szCs w:val="24"/>
              </w:rPr>
            </w:pPr>
            <w:r>
              <w:rPr>
                <w:sz w:val="24"/>
                <w:szCs w:val="24"/>
              </w:rPr>
              <w:t>Урок 68</w:t>
            </w:r>
          </w:p>
        </w:tc>
        <w:tc>
          <w:tcPr>
            <w:tcW w:w="7937" w:type="dxa"/>
          </w:tcPr>
          <w:p w14:paraId="21EA5DED">
            <w:pPr>
              <w:pStyle w:val="234"/>
              <w:jc w:val="both"/>
              <w:rPr>
                <w:sz w:val="24"/>
                <w:szCs w:val="24"/>
              </w:rPr>
            </w:pPr>
            <w:r>
              <w:rPr>
                <w:sz w:val="24"/>
                <w:szCs w:val="24"/>
              </w:rPr>
              <w:t>Итоговый обобщающий урок по курсу "История России. 1945 год - начало XXI в."</w:t>
            </w:r>
          </w:p>
        </w:tc>
      </w:tr>
      <w:tr w14:paraId="3E06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vAlign w:val="center"/>
          </w:tcPr>
          <w:p w14:paraId="5696109A">
            <w:pPr>
              <w:pStyle w:val="234"/>
              <w:jc w:val="both"/>
              <w:rPr>
                <w:sz w:val="24"/>
                <w:szCs w:val="24"/>
              </w:rPr>
            </w:pPr>
            <w:r>
              <w:rPr>
                <w:sz w:val="24"/>
                <w:szCs w:val="24"/>
              </w:rPr>
              <w:t>ОБЩЕЕ КОЛИЧЕСТВО УРОКОВ ПО ПРОГРАММЕ: 68, из них уроков, отведенных на контрольные работы, - не более 6</w:t>
            </w:r>
          </w:p>
        </w:tc>
      </w:tr>
    </w:tbl>
    <w:p w14:paraId="573F1F92">
      <w:pPr>
        <w:spacing w:after="0" w:line="360" w:lineRule="auto"/>
        <w:ind w:firstLine="709"/>
        <w:jc w:val="both"/>
        <w:rPr>
          <w:rFonts w:ascii="Times New Roman" w:hAnsi="Times New Roman" w:eastAsia="SchoolBookSanPin;Cambria"/>
          <w:sz w:val="28"/>
          <w:szCs w:val="28"/>
          <w:lang w:eastAsia="zh-CN"/>
        </w:rPr>
      </w:pPr>
    </w:p>
    <w:p w14:paraId="1BF9E12A">
      <w:pPr>
        <w:pStyle w:val="234"/>
        <w:ind w:firstLine="540"/>
        <w:jc w:val="both"/>
        <w:rPr>
          <w:sz w:val="28"/>
          <w:szCs w:val="28"/>
        </w:rPr>
      </w:pPr>
      <w:r>
        <w:rPr>
          <w:sz w:val="28"/>
          <w:szCs w:val="28"/>
        </w:rPr>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14:paraId="1C040A5F">
      <w:pPr>
        <w:pStyle w:val="234"/>
        <w:jc w:val="both"/>
        <w:rPr>
          <w:sz w:val="28"/>
          <w:szCs w:val="28"/>
        </w:rPr>
      </w:pPr>
    </w:p>
    <w:p w14:paraId="55C0BF4F">
      <w:pPr>
        <w:pStyle w:val="234"/>
        <w:jc w:val="right"/>
        <w:rPr>
          <w:sz w:val="28"/>
          <w:szCs w:val="28"/>
        </w:rPr>
      </w:pPr>
      <w:r>
        <w:rPr>
          <w:sz w:val="28"/>
          <w:szCs w:val="28"/>
        </w:rPr>
        <w:t>Таблица 18</w:t>
      </w:r>
    </w:p>
    <w:p w14:paraId="5D470D07">
      <w:pPr>
        <w:pStyle w:val="234"/>
        <w:jc w:val="both"/>
        <w:rPr>
          <w:sz w:val="28"/>
          <w:szCs w:val="28"/>
        </w:rPr>
      </w:pPr>
    </w:p>
    <w:p w14:paraId="616BFA56">
      <w:pPr>
        <w:pStyle w:val="234"/>
        <w:jc w:val="center"/>
        <w:rPr>
          <w:sz w:val="28"/>
          <w:szCs w:val="28"/>
        </w:rPr>
      </w:pPr>
      <w:r>
        <w:rPr>
          <w:sz w:val="28"/>
          <w:szCs w:val="28"/>
        </w:rPr>
        <w:t>Проверяемые требования к результатам освоения основной</w:t>
      </w:r>
    </w:p>
    <w:p w14:paraId="6C2FCC5A">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5DE0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46A100C">
            <w:pPr>
              <w:pStyle w:val="234"/>
              <w:jc w:val="center"/>
              <w:rPr>
                <w:sz w:val="24"/>
                <w:szCs w:val="24"/>
              </w:rPr>
            </w:pPr>
            <w:r>
              <w:rPr>
                <w:sz w:val="24"/>
                <w:szCs w:val="24"/>
              </w:rPr>
              <w:t>Код проверяемого результата</w:t>
            </w:r>
          </w:p>
        </w:tc>
        <w:tc>
          <w:tcPr>
            <w:tcW w:w="7370" w:type="dxa"/>
          </w:tcPr>
          <w:p w14:paraId="2596C16F">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6131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118010">
            <w:pPr>
              <w:pStyle w:val="234"/>
              <w:jc w:val="center"/>
              <w:rPr>
                <w:sz w:val="24"/>
                <w:szCs w:val="24"/>
              </w:rPr>
            </w:pPr>
            <w:r>
              <w:rPr>
                <w:sz w:val="24"/>
                <w:szCs w:val="24"/>
              </w:rPr>
              <w:t>1</w:t>
            </w:r>
          </w:p>
        </w:tc>
        <w:tc>
          <w:tcPr>
            <w:tcW w:w="7370" w:type="dxa"/>
          </w:tcPr>
          <w:p w14:paraId="0AD130F3">
            <w:pPr>
              <w:pStyle w:val="234"/>
              <w:jc w:val="both"/>
              <w:rPr>
                <w:sz w:val="24"/>
                <w:szCs w:val="24"/>
              </w:rPr>
            </w:pPr>
            <w:r>
              <w:rPr>
                <w:sz w:val="24"/>
                <w:szCs w:val="24"/>
              </w:rP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14:paraId="5C76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F78A1B">
            <w:pPr>
              <w:pStyle w:val="234"/>
              <w:jc w:val="center"/>
              <w:rPr>
                <w:sz w:val="24"/>
                <w:szCs w:val="24"/>
              </w:rPr>
            </w:pPr>
            <w:r>
              <w:rPr>
                <w:sz w:val="24"/>
                <w:szCs w:val="24"/>
              </w:rPr>
              <w:t>1.1</w:t>
            </w:r>
          </w:p>
        </w:tc>
        <w:tc>
          <w:tcPr>
            <w:tcW w:w="7370" w:type="dxa"/>
          </w:tcPr>
          <w:p w14:paraId="6032DA26">
            <w:pPr>
              <w:pStyle w:val="234"/>
              <w:jc w:val="both"/>
              <w:rPr>
                <w:sz w:val="24"/>
                <w:szCs w:val="24"/>
              </w:rPr>
            </w:pPr>
            <w:r>
              <w:rPr>
                <w:sz w:val="24"/>
                <w:szCs w:val="24"/>
              </w:rPr>
              <w:t>Называть наиболее значимые события истории России 1914 - 1945 гг., объяснять их особую значимость для истории нашей страны</w:t>
            </w:r>
          </w:p>
        </w:tc>
      </w:tr>
      <w:tr w14:paraId="359E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9FD89E">
            <w:pPr>
              <w:pStyle w:val="234"/>
              <w:jc w:val="center"/>
              <w:rPr>
                <w:sz w:val="24"/>
                <w:szCs w:val="24"/>
              </w:rPr>
            </w:pPr>
            <w:r>
              <w:rPr>
                <w:sz w:val="24"/>
                <w:szCs w:val="24"/>
              </w:rPr>
              <w:t>1.2</w:t>
            </w:r>
          </w:p>
        </w:tc>
        <w:tc>
          <w:tcPr>
            <w:tcW w:w="7370" w:type="dxa"/>
          </w:tcPr>
          <w:p w14:paraId="770E9F08">
            <w:pPr>
              <w:pStyle w:val="234"/>
              <w:jc w:val="both"/>
              <w:rPr>
                <w:sz w:val="24"/>
                <w:szCs w:val="24"/>
              </w:rPr>
            </w:pPr>
            <w:r>
              <w:rPr>
                <w:sz w:val="24"/>
                <w:szCs w:val="24"/>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14:paraId="2BB6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E98B60">
            <w:pPr>
              <w:pStyle w:val="234"/>
              <w:jc w:val="center"/>
              <w:rPr>
                <w:sz w:val="24"/>
                <w:szCs w:val="24"/>
              </w:rPr>
            </w:pPr>
            <w:r>
              <w:rPr>
                <w:sz w:val="24"/>
                <w:szCs w:val="24"/>
              </w:rPr>
              <w:t>1.3</w:t>
            </w:r>
          </w:p>
        </w:tc>
        <w:tc>
          <w:tcPr>
            <w:tcW w:w="7370" w:type="dxa"/>
          </w:tcPr>
          <w:p w14:paraId="3A867D8F">
            <w:pPr>
              <w:pStyle w:val="234"/>
              <w:jc w:val="both"/>
              <w:rPr>
                <w:sz w:val="24"/>
                <w:szCs w:val="24"/>
              </w:rPr>
            </w:pPr>
            <w:r>
              <w:rPr>
                <w:sz w:val="24"/>
                <w:szCs w:val="24"/>
              </w:rPr>
              <w:t>Используя знания по истории России и всемирной истории 1914 - 1945 гг., выявлять попытки фальсификации истории</w:t>
            </w:r>
          </w:p>
        </w:tc>
      </w:tr>
      <w:tr w14:paraId="582A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041E10">
            <w:pPr>
              <w:pStyle w:val="234"/>
              <w:jc w:val="center"/>
              <w:rPr>
                <w:sz w:val="24"/>
                <w:szCs w:val="24"/>
              </w:rPr>
            </w:pPr>
            <w:r>
              <w:rPr>
                <w:sz w:val="24"/>
                <w:szCs w:val="24"/>
              </w:rPr>
              <w:t>1.4</w:t>
            </w:r>
          </w:p>
        </w:tc>
        <w:tc>
          <w:tcPr>
            <w:tcW w:w="7370" w:type="dxa"/>
          </w:tcPr>
          <w:p w14:paraId="57F663A2">
            <w:pPr>
              <w:pStyle w:val="234"/>
              <w:jc w:val="both"/>
              <w:rPr>
                <w:sz w:val="24"/>
                <w:szCs w:val="24"/>
              </w:rPr>
            </w:pPr>
            <w:r>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14:paraId="30FC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351FE9">
            <w:pPr>
              <w:pStyle w:val="234"/>
              <w:jc w:val="center"/>
              <w:rPr>
                <w:sz w:val="24"/>
                <w:szCs w:val="24"/>
              </w:rPr>
            </w:pPr>
            <w:r>
              <w:rPr>
                <w:sz w:val="24"/>
                <w:szCs w:val="24"/>
              </w:rPr>
              <w:t>2</w:t>
            </w:r>
          </w:p>
        </w:tc>
        <w:tc>
          <w:tcPr>
            <w:tcW w:w="7370" w:type="dxa"/>
          </w:tcPr>
          <w:p w14:paraId="73885EFC">
            <w:pPr>
              <w:pStyle w:val="234"/>
              <w:jc w:val="both"/>
              <w:rPr>
                <w:sz w:val="24"/>
                <w:szCs w:val="24"/>
              </w:rPr>
            </w:pPr>
            <w:r>
              <w:rPr>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14:paraId="04AE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FF44C5A">
            <w:pPr>
              <w:pStyle w:val="234"/>
              <w:jc w:val="center"/>
              <w:rPr>
                <w:sz w:val="24"/>
                <w:szCs w:val="24"/>
              </w:rPr>
            </w:pPr>
            <w:r>
              <w:rPr>
                <w:sz w:val="24"/>
                <w:szCs w:val="24"/>
              </w:rPr>
              <w:t>2.1</w:t>
            </w:r>
          </w:p>
        </w:tc>
        <w:tc>
          <w:tcPr>
            <w:tcW w:w="7370" w:type="dxa"/>
          </w:tcPr>
          <w:p w14:paraId="26D0D158">
            <w:pPr>
              <w:pStyle w:val="234"/>
              <w:jc w:val="both"/>
              <w:rPr>
                <w:sz w:val="24"/>
                <w:szCs w:val="24"/>
              </w:rPr>
            </w:pPr>
            <w:r>
              <w:rPr>
                <w:sz w:val="24"/>
                <w:szCs w:val="24"/>
              </w:rPr>
              <w:t>Называть имена наиболее выдающихся деятелей истории России 1914 - 1945 гг., события, процессы, в которых они участвовали</w:t>
            </w:r>
          </w:p>
        </w:tc>
      </w:tr>
      <w:tr w14:paraId="411A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3B150E1">
            <w:pPr>
              <w:pStyle w:val="234"/>
              <w:jc w:val="center"/>
              <w:rPr>
                <w:sz w:val="24"/>
                <w:szCs w:val="24"/>
              </w:rPr>
            </w:pPr>
            <w:r>
              <w:rPr>
                <w:sz w:val="24"/>
                <w:szCs w:val="24"/>
              </w:rPr>
              <w:t>2.2</w:t>
            </w:r>
          </w:p>
        </w:tc>
        <w:tc>
          <w:tcPr>
            <w:tcW w:w="7370" w:type="dxa"/>
          </w:tcPr>
          <w:p w14:paraId="37252825">
            <w:pPr>
              <w:pStyle w:val="234"/>
              <w:jc w:val="both"/>
              <w:rPr>
                <w:sz w:val="24"/>
                <w:szCs w:val="24"/>
              </w:rPr>
            </w:pPr>
            <w:r>
              <w:rPr>
                <w:sz w:val="24"/>
                <w:szCs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14:paraId="53F1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364EFB">
            <w:pPr>
              <w:pStyle w:val="234"/>
              <w:jc w:val="center"/>
              <w:rPr>
                <w:sz w:val="24"/>
                <w:szCs w:val="24"/>
              </w:rPr>
            </w:pPr>
            <w:r>
              <w:rPr>
                <w:sz w:val="24"/>
                <w:szCs w:val="24"/>
              </w:rPr>
              <w:t>2.3</w:t>
            </w:r>
          </w:p>
        </w:tc>
        <w:tc>
          <w:tcPr>
            <w:tcW w:w="7370" w:type="dxa"/>
          </w:tcPr>
          <w:p w14:paraId="5DBE1FD8">
            <w:pPr>
              <w:pStyle w:val="234"/>
              <w:jc w:val="both"/>
              <w:rPr>
                <w:sz w:val="24"/>
                <w:szCs w:val="24"/>
              </w:rPr>
            </w:pPr>
            <w:r>
              <w:rPr>
                <w:sz w:val="24"/>
                <w:szCs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14:paraId="515B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57A4869">
            <w:pPr>
              <w:pStyle w:val="234"/>
              <w:jc w:val="center"/>
              <w:rPr>
                <w:sz w:val="24"/>
                <w:szCs w:val="24"/>
              </w:rPr>
            </w:pPr>
            <w:r>
              <w:rPr>
                <w:sz w:val="24"/>
                <w:szCs w:val="24"/>
              </w:rPr>
              <w:t>2.4</w:t>
            </w:r>
          </w:p>
        </w:tc>
        <w:tc>
          <w:tcPr>
            <w:tcW w:w="7370" w:type="dxa"/>
          </w:tcPr>
          <w:p w14:paraId="00150208">
            <w:pPr>
              <w:pStyle w:val="234"/>
              <w:jc w:val="both"/>
              <w:rPr>
                <w:sz w:val="24"/>
                <w:szCs w:val="24"/>
              </w:rPr>
            </w:pPr>
            <w:r>
              <w:rPr>
                <w:sz w:val="24"/>
                <w:szCs w:val="24"/>
              </w:rPr>
              <w:t>Определять и объяснять (аргументировать) свое отношение и оценку деятельности исторических личностей</w:t>
            </w:r>
          </w:p>
        </w:tc>
      </w:tr>
      <w:tr w14:paraId="57DD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083C4FB">
            <w:pPr>
              <w:pStyle w:val="234"/>
              <w:jc w:val="center"/>
              <w:rPr>
                <w:sz w:val="24"/>
                <w:szCs w:val="24"/>
              </w:rPr>
            </w:pPr>
            <w:r>
              <w:rPr>
                <w:sz w:val="24"/>
                <w:szCs w:val="24"/>
              </w:rPr>
              <w:t>3</w:t>
            </w:r>
          </w:p>
        </w:tc>
        <w:tc>
          <w:tcPr>
            <w:tcW w:w="7370" w:type="dxa"/>
          </w:tcPr>
          <w:p w14:paraId="05D42A10">
            <w:pPr>
              <w:pStyle w:val="234"/>
              <w:jc w:val="both"/>
              <w:rPr>
                <w:sz w:val="24"/>
                <w:szCs w:val="24"/>
              </w:rPr>
            </w:pPr>
            <w:r>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14:paraId="6836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0696BB">
            <w:pPr>
              <w:pStyle w:val="234"/>
              <w:jc w:val="center"/>
              <w:rPr>
                <w:sz w:val="24"/>
                <w:szCs w:val="24"/>
              </w:rPr>
            </w:pPr>
            <w:r>
              <w:rPr>
                <w:sz w:val="24"/>
                <w:szCs w:val="24"/>
              </w:rPr>
              <w:t>3.1</w:t>
            </w:r>
          </w:p>
        </w:tc>
        <w:tc>
          <w:tcPr>
            <w:tcW w:w="7370" w:type="dxa"/>
          </w:tcPr>
          <w:p w14:paraId="0D75BF27">
            <w:pPr>
              <w:pStyle w:val="234"/>
              <w:jc w:val="both"/>
              <w:rPr>
                <w:sz w:val="24"/>
                <w:szCs w:val="24"/>
              </w:rPr>
            </w:pPr>
            <w:r>
              <w:rPr>
                <w:sz w:val="24"/>
                <w:szCs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14:paraId="3E40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F08CCF">
            <w:pPr>
              <w:pStyle w:val="234"/>
              <w:jc w:val="center"/>
              <w:rPr>
                <w:sz w:val="24"/>
                <w:szCs w:val="24"/>
              </w:rPr>
            </w:pPr>
            <w:r>
              <w:rPr>
                <w:sz w:val="24"/>
                <w:szCs w:val="24"/>
              </w:rPr>
              <w:t>3.2</w:t>
            </w:r>
          </w:p>
        </w:tc>
        <w:tc>
          <w:tcPr>
            <w:tcW w:w="7370" w:type="dxa"/>
          </w:tcPr>
          <w:p w14:paraId="7BD40DF4">
            <w:pPr>
              <w:pStyle w:val="234"/>
              <w:jc w:val="both"/>
              <w:rPr>
                <w:sz w:val="24"/>
                <w:szCs w:val="24"/>
              </w:rPr>
            </w:pPr>
            <w:r>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14:paraId="0B1C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F5E3D0">
            <w:pPr>
              <w:pStyle w:val="234"/>
              <w:jc w:val="center"/>
              <w:rPr>
                <w:sz w:val="24"/>
                <w:szCs w:val="24"/>
              </w:rPr>
            </w:pPr>
            <w:r>
              <w:rPr>
                <w:sz w:val="24"/>
                <w:szCs w:val="24"/>
              </w:rPr>
              <w:t>3.3</w:t>
            </w:r>
          </w:p>
        </w:tc>
        <w:tc>
          <w:tcPr>
            <w:tcW w:w="7370" w:type="dxa"/>
          </w:tcPr>
          <w:p w14:paraId="18B50499">
            <w:pPr>
              <w:pStyle w:val="234"/>
              <w:jc w:val="both"/>
              <w:rPr>
                <w:sz w:val="24"/>
                <w:szCs w:val="24"/>
              </w:rPr>
            </w:pPr>
            <w:r>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14:paraId="6727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846111">
            <w:pPr>
              <w:pStyle w:val="234"/>
              <w:jc w:val="center"/>
              <w:rPr>
                <w:sz w:val="24"/>
                <w:szCs w:val="24"/>
              </w:rPr>
            </w:pPr>
            <w:r>
              <w:rPr>
                <w:sz w:val="24"/>
                <w:szCs w:val="24"/>
              </w:rPr>
              <w:t>3.4</w:t>
            </w:r>
          </w:p>
        </w:tc>
        <w:tc>
          <w:tcPr>
            <w:tcW w:w="7370" w:type="dxa"/>
          </w:tcPr>
          <w:p w14:paraId="3B38D26F">
            <w:pPr>
              <w:pStyle w:val="234"/>
              <w:jc w:val="both"/>
              <w:rPr>
                <w:sz w:val="24"/>
                <w:szCs w:val="24"/>
              </w:rPr>
            </w:pPr>
            <w:r>
              <w:rPr>
                <w:sz w:val="24"/>
                <w:szCs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14:paraId="4692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24084E">
            <w:pPr>
              <w:pStyle w:val="234"/>
              <w:jc w:val="center"/>
              <w:rPr>
                <w:sz w:val="24"/>
                <w:szCs w:val="24"/>
              </w:rPr>
            </w:pPr>
            <w:r>
              <w:rPr>
                <w:sz w:val="24"/>
                <w:szCs w:val="24"/>
              </w:rPr>
              <w:t>3.5</w:t>
            </w:r>
          </w:p>
        </w:tc>
        <w:tc>
          <w:tcPr>
            <w:tcW w:w="7370" w:type="dxa"/>
          </w:tcPr>
          <w:p w14:paraId="4E88D68F">
            <w:pPr>
              <w:pStyle w:val="234"/>
              <w:jc w:val="both"/>
              <w:rPr>
                <w:sz w:val="24"/>
                <w:szCs w:val="24"/>
              </w:rPr>
            </w:pPr>
            <w:r>
              <w:rPr>
                <w:sz w:val="24"/>
                <w:szCs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14:paraId="13B0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78B2C2">
            <w:pPr>
              <w:pStyle w:val="234"/>
              <w:jc w:val="center"/>
              <w:rPr>
                <w:sz w:val="24"/>
                <w:szCs w:val="24"/>
              </w:rPr>
            </w:pPr>
            <w:r>
              <w:rPr>
                <w:sz w:val="24"/>
                <w:szCs w:val="24"/>
              </w:rPr>
              <w:t>3.6</w:t>
            </w:r>
          </w:p>
        </w:tc>
        <w:tc>
          <w:tcPr>
            <w:tcW w:w="7370" w:type="dxa"/>
          </w:tcPr>
          <w:p w14:paraId="24738518">
            <w:pPr>
              <w:pStyle w:val="234"/>
              <w:jc w:val="both"/>
              <w:rPr>
                <w:sz w:val="24"/>
                <w:szCs w:val="24"/>
              </w:rPr>
            </w:pPr>
            <w:r>
              <w:rPr>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14:paraId="79D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41445F">
            <w:pPr>
              <w:pStyle w:val="234"/>
              <w:jc w:val="center"/>
              <w:rPr>
                <w:sz w:val="24"/>
                <w:szCs w:val="24"/>
              </w:rPr>
            </w:pPr>
            <w:r>
              <w:rPr>
                <w:sz w:val="24"/>
                <w:szCs w:val="24"/>
              </w:rPr>
              <w:t>3.7</w:t>
            </w:r>
          </w:p>
        </w:tc>
        <w:tc>
          <w:tcPr>
            <w:tcW w:w="7370" w:type="dxa"/>
          </w:tcPr>
          <w:p w14:paraId="2FA75CD8">
            <w:pPr>
              <w:pStyle w:val="234"/>
              <w:jc w:val="both"/>
              <w:rPr>
                <w:sz w:val="24"/>
                <w:szCs w:val="24"/>
              </w:rPr>
            </w:pPr>
            <w:r>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14:paraId="23DE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6ACF774">
            <w:pPr>
              <w:pStyle w:val="234"/>
              <w:jc w:val="center"/>
              <w:rPr>
                <w:sz w:val="24"/>
                <w:szCs w:val="24"/>
              </w:rPr>
            </w:pPr>
            <w:r>
              <w:rPr>
                <w:sz w:val="24"/>
                <w:szCs w:val="24"/>
              </w:rPr>
              <w:t>3.8</w:t>
            </w:r>
          </w:p>
        </w:tc>
        <w:tc>
          <w:tcPr>
            <w:tcW w:w="7370" w:type="dxa"/>
          </w:tcPr>
          <w:p w14:paraId="78B6658F">
            <w:pPr>
              <w:pStyle w:val="234"/>
              <w:jc w:val="both"/>
              <w:rPr>
                <w:sz w:val="24"/>
                <w:szCs w:val="24"/>
              </w:rPr>
            </w:pPr>
            <w:r>
              <w:rPr>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14:paraId="6248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87979A">
            <w:pPr>
              <w:pStyle w:val="234"/>
              <w:jc w:val="center"/>
              <w:rPr>
                <w:sz w:val="24"/>
                <w:szCs w:val="24"/>
              </w:rPr>
            </w:pPr>
            <w:r>
              <w:rPr>
                <w:sz w:val="24"/>
                <w:szCs w:val="24"/>
              </w:rPr>
              <w:t>4</w:t>
            </w:r>
          </w:p>
        </w:tc>
        <w:tc>
          <w:tcPr>
            <w:tcW w:w="7370" w:type="dxa"/>
          </w:tcPr>
          <w:p w14:paraId="6767217F">
            <w:pPr>
              <w:pStyle w:val="234"/>
              <w:jc w:val="both"/>
              <w:rPr>
                <w:sz w:val="24"/>
                <w:szCs w:val="24"/>
              </w:rPr>
            </w:pPr>
            <w:r>
              <w:rPr>
                <w:sz w:val="24"/>
                <w:szCs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14:paraId="5FFD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53CE69E">
            <w:pPr>
              <w:pStyle w:val="234"/>
              <w:jc w:val="center"/>
              <w:rPr>
                <w:sz w:val="24"/>
                <w:szCs w:val="24"/>
              </w:rPr>
            </w:pPr>
            <w:r>
              <w:rPr>
                <w:sz w:val="24"/>
                <w:szCs w:val="24"/>
              </w:rPr>
              <w:t>4.1</w:t>
            </w:r>
          </w:p>
        </w:tc>
        <w:tc>
          <w:tcPr>
            <w:tcW w:w="7370" w:type="dxa"/>
          </w:tcPr>
          <w:p w14:paraId="4820291A">
            <w:pPr>
              <w:pStyle w:val="234"/>
              <w:jc w:val="both"/>
              <w:rPr>
                <w:sz w:val="24"/>
                <w:szCs w:val="24"/>
              </w:rPr>
            </w:pPr>
            <w:r>
              <w:rPr>
                <w:sz w:val="24"/>
                <w:szCs w:val="24"/>
              </w:rPr>
              <w:t>Называть характерные, существенные признаки событий, процессов, явлений истории России и всеобщей истории 1914 - 1945 гг.</w:t>
            </w:r>
          </w:p>
        </w:tc>
      </w:tr>
      <w:tr w14:paraId="7D5D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7A03768">
            <w:pPr>
              <w:pStyle w:val="234"/>
              <w:jc w:val="center"/>
              <w:rPr>
                <w:sz w:val="24"/>
                <w:szCs w:val="24"/>
              </w:rPr>
            </w:pPr>
            <w:r>
              <w:rPr>
                <w:sz w:val="24"/>
                <w:szCs w:val="24"/>
              </w:rPr>
              <w:t>4.2</w:t>
            </w:r>
          </w:p>
        </w:tc>
        <w:tc>
          <w:tcPr>
            <w:tcW w:w="7370" w:type="dxa"/>
          </w:tcPr>
          <w:p w14:paraId="0D123469">
            <w:pPr>
              <w:pStyle w:val="234"/>
              <w:jc w:val="both"/>
              <w:rPr>
                <w:sz w:val="24"/>
                <w:szCs w:val="24"/>
              </w:rPr>
            </w:pPr>
            <w:r>
              <w:rPr>
                <w:sz w:val="24"/>
                <w:szCs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14:paraId="6690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05BD309">
            <w:pPr>
              <w:pStyle w:val="234"/>
              <w:jc w:val="center"/>
              <w:rPr>
                <w:sz w:val="24"/>
                <w:szCs w:val="24"/>
              </w:rPr>
            </w:pPr>
            <w:r>
              <w:rPr>
                <w:sz w:val="24"/>
                <w:szCs w:val="24"/>
              </w:rPr>
              <w:t>4.3</w:t>
            </w:r>
          </w:p>
        </w:tc>
        <w:tc>
          <w:tcPr>
            <w:tcW w:w="7370" w:type="dxa"/>
          </w:tcPr>
          <w:p w14:paraId="46CEA7D2">
            <w:pPr>
              <w:pStyle w:val="234"/>
              <w:jc w:val="both"/>
              <w:rPr>
                <w:sz w:val="24"/>
                <w:szCs w:val="24"/>
              </w:rPr>
            </w:pPr>
            <w:r>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14:paraId="7257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201C064">
            <w:pPr>
              <w:pStyle w:val="234"/>
              <w:jc w:val="center"/>
              <w:rPr>
                <w:sz w:val="24"/>
                <w:szCs w:val="24"/>
              </w:rPr>
            </w:pPr>
            <w:r>
              <w:rPr>
                <w:sz w:val="24"/>
                <w:szCs w:val="24"/>
              </w:rPr>
              <w:t>4.4</w:t>
            </w:r>
          </w:p>
        </w:tc>
        <w:tc>
          <w:tcPr>
            <w:tcW w:w="7370" w:type="dxa"/>
          </w:tcPr>
          <w:p w14:paraId="5E9CAF48">
            <w:pPr>
              <w:pStyle w:val="234"/>
              <w:jc w:val="both"/>
              <w:rPr>
                <w:sz w:val="24"/>
                <w:szCs w:val="24"/>
              </w:rPr>
            </w:pPr>
            <w:r>
              <w:rPr>
                <w:sz w:val="24"/>
                <w:szCs w:val="24"/>
              </w:rPr>
              <w:t>Обобщать историческую информацию по истории России и зарубежных стран 1914 - 1945 гг.</w:t>
            </w:r>
          </w:p>
        </w:tc>
      </w:tr>
      <w:tr w14:paraId="4AC2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5A319C">
            <w:pPr>
              <w:pStyle w:val="234"/>
              <w:jc w:val="center"/>
              <w:rPr>
                <w:sz w:val="24"/>
                <w:szCs w:val="24"/>
              </w:rPr>
            </w:pPr>
            <w:r>
              <w:rPr>
                <w:sz w:val="24"/>
                <w:szCs w:val="24"/>
              </w:rPr>
              <w:t>4.5</w:t>
            </w:r>
          </w:p>
        </w:tc>
        <w:tc>
          <w:tcPr>
            <w:tcW w:w="7370" w:type="dxa"/>
          </w:tcPr>
          <w:p w14:paraId="314B9D8C">
            <w:pPr>
              <w:pStyle w:val="234"/>
              <w:jc w:val="both"/>
              <w:rPr>
                <w:sz w:val="24"/>
                <w:szCs w:val="24"/>
              </w:rPr>
            </w:pPr>
            <w:r>
              <w:rPr>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14:paraId="3CF8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F12DA96">
            <w:pPr>
              <w:pStyle w:val="234"/>
              <w:jc w:val="center"/>
              <w:rPr>
                <w:sz w:val="24"/>
                <w:szCs w:val="24"/>
              </w:rPr>
            </w:pPr>
            <w:r>
              <w:rPr>
                <w:sz w:val="24"/>
                <w:szCs w:val="24"/>
              </w:rPr>
              <w:t>4.6</w:t>
            </w:r>
          </w:p>
        </w:tc>
        <w:tc>
          <w:tcPr>
            <w:tcW w:w="7370" w:type="dxa"/>
          </w:tcPr>
          <w:p w14:paraId="13962BB4">
            <w:pPr>
              <w:pStyle w:val="234"/>
              <w:jc w:val="both"/>
              <w:rPr>
                <w:sz w:val="24"/>
                <w:szCs w:val="24"/>
              </w:rPr>
            </w:pPr>
            <w:r>
              <w:rPr>
                <w:sz w:val="24"/>
                <w:szCs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14:paraId="31BB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9BC606">
            <w:pPr>
              <w:pStyle w:val="234"/>
              <w:jc w:val="center"/>
              <w:rPr>
                <w:sz w:val="24"/>
                <w:szCs w:val="24"/>
              </w:rPr>
            </w:pPr>
            <w:r>
              <w:rPr>
                <w:sz w:val="24"/>
                <w:szCs w:val="24"/>
              </w:rPr>
              <w:t>4.7</w:t>
            </w:r>
          </w:p>
        </w:tc>
        <w:tc>
          <w:tcPr>
            <w:tcW w:w="7370" w:type="dxa"/>
          </w:tcPr>
          <w:p w14:paraId="65BCF57C">
            <w:pPr>
              <w:pStyle w:val="234"/>
              <w:jc w:val="both"/>
              <w:rPr>
                <w:sz w:val="24"/>
                <w:szCs w:val="24"/>
              </w:rPr>
            </w:pPr>
            <w:r>
              <w:rPr>
                <w:sz w:val="24"/>
                <w:szCs w:val="24"/>
              </w:rPr>
              <w:t>На основе изучения исторического материала устанавливать исторические аналогии</w:t>
            </w:r>
          </w:p>
        </w:tc>
      </w:tr>
      <w:tr w14:paraId="48C6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CD3F3A">
            <w:pPr>
              <w:pStyle w:val="234"/>
              <w:jc w:val="center"/>
              <w:rPr>
                <w:sz w:val="24"/>
                <w:szCs w:val="24"/>
              </w:rPr>
            </w:pPr>
            <w:r>
              <w:rPr>
                <w:sz w:val="24"/>
                <w:szCs w:val="24"/>
              </w:rPr>
              <w:t>5</w:t>
            </w:r>
          </w:p>
        </w:tc>
        <w:tc>
          <w:tcPr>
            <w:tcW w:w="7370" w:type="dxa"/>
          </w:tcPr>
          <w:p w14:paraId="704996F6">
            <w:pPr>
              <w:pStyle w:val="234"/>
              <w:jc w:val="both"/>
              <w:rPr>
                <w:sz w:val="24"/>
                <w:szCs w:val="24"/>
              </w:rPr>
            </w:pPr>
            <w:r>
              <w:rPr>
                <w:sz w:val="24"/>
                <w:szCs w:val="24"/>
              </w:rPr>
              <w:t xml:space="preserve">Умение устанавливать причинно-следственные, пространственные, </w:t>
            </w:r>
            <w:r>
              <w:rPr>
                <w:position w:val="-7"/>
                <w:sz w:val="24"/>
                <w:szCs w:val="24"/>
              </w:rPr>
              <w:drawing>
                <wp:inline distT="0" distB="0" distL="0" distR="0">
                  <wp:extent cx="762000" cy="219075"/>
                  <wp:effectExtent l="0" t="0" r="0" b="889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1905" name="Консультант Плюс"/>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Pr>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14:paraId="0D14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BA1589">
            <w:pPr>
              <w:pStyle w:val="234"/>
              <w:jc w:val="center"/>
              <w:rPr>
                <w:sz w:val="24"/>
                <w:szCs w:val="24"/>
              </w:rPr>
            </w:pPr>
            <w:r>
              <w:rPr>
                <w:sz w:val="24"/>
                <w:szCs w:val="24"/>
              </w:rPr>
              <w:t>5.1</w:t>
            </w:r>
          </w:p>
        </w:tc>
        <w:tc>
          <w:tcPr>
            <w:tcW w:w="7370" w:type="dxa"/>
          </w:tcPr>
          <w:p w14:paraId="3FB85575">
            <w:pPr>
              <w:pStyle w:val="234"/>
              <w:jc w:val="both"/>
              <w:rPr>
                <w:sz w:val="24"/>
                <w:szCs w:val="24"/>
              </w:rPr>
            </w:pPr>
            <w:r>
              <w:rPr>
                <w:sz w:val="24"/>
                <w:szCs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14:paraId="70B0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E8D153E">
            <w:pPr>
              <w:pStyle w:val="234"/>
              <w:jc w:val="center"/>
              <w:rPr>
                <w:sz w:val="24"/>
                <w:szCs w:val="24"/>
              </w:rPr>
            </w:pPr>
            <w:r>
              <w:rPr>
                <w:sz w:val="24"/>
                <w:szCs w:val="24"/>
              </w:rPr>
              <w:t>5.2</w:t>
            </w:r>
          </w:p>
        </w:tc>
        <w:tc>
          <w:tcPr>
            <w:tcW w:w="7370" w:type="dxa"/>
          </w:tcPr>
          <w:p w14:paraId="21287152">
            <w:pPr>
              <w:pStyle w:val="234"/>
              <w:jc w:val="both"/>
              <w:rPr>
                <w:sz w:val="24"/>
                <w:szCs w:val="24"/>
              </w:rPr>
            </w:pPr>
            <w:r>
              <w:rPr>
                <w:sz w:val="24"/>
                <w:szCs w:val="24"/>
              </w:rPr>
              <w:t xml:space="preserve">Устанавливать причинно-следственные, пространственные, </w:t>
            </w:r>
            <w:r>
              <w:rPr>
                <w:position w:val="-7"/>
                <w:sz w:val="24"/>
                <w:szCs w:val="24"/>
              </w:rPr>
              <w:drawing>
                <wp:inline distT="0" distB="0" distL="0" distR="0">
                  <wp:extent cx="762000" cy="219075"/>
                  <wp:effectExtent l="0" t="0" r="0" b="889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1906" name="Консультант Плюс"/>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Pr>
                <w:sz w:val="24"/>
                <w:szCs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14:paraId="0249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95B4016">
            <w:pPr>
              <w:pStyle w:val="234"/>
              <w:jc w:val="center"/>
              <w:rPr>
                <w:sz w:val="24"/>
                <w:szCs w:val="24"/>
              </w:rPr>
            </w:pPr>
            <w:r>
              <w:rPr>
                <w:sz w:val="24"/>
                <w:szCs w:val="24"/>
              </w:rPr>
              <w:t>5.3</w:t>
            </w:r>
          </w:p>
        </w:tc>
        <w:tc>
          <w:tcPr>
            <w:tcW w:w="7370" w:type="dxa"/>
          </w:tcPr>
          <w:p w14:paraId="67D32ACC">
            <w:pPr>
              <w:pStyle w:val="234"/>
              <w:jc w:val="both"/>
              <w:rPr>
                <w:sz w:val="24"/>
                <w:szCs w:val="24"/>
              </w:rPr>
            </w:pPr>
            <w:r>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14:paraId="40C4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5AEF0A">
            <w:pPr>
              <w:pStyle w:val="234"/>
              <w:jc w:val="center"/>
              <w:rPr>
                <w:sz w:val="24"/>
                <w:szCs w:val="24"/>
              </w:rPr>
            </w:pPr>
            <w:r>
              <w:rPr>
                <w:sz w:val="24"/>
                <w:szCs w:val="24"/>
              </w:rPr>
              <w:t>5.4</w:t>
            </w:r>
          </w:p>
        </w:tc>
        <w:tc>
          <w:tcPr>
            <w:tcW w:w="7370" w:type="dxa"/>
          </w:tcPr>
          <w:p w14:paraId="63F3A2A6">
            <w:pPr>
              <w:pStyle w:val="234"/>
              <w:jc w:val="both"/>
              <w:rPr>
                <w:sz w:val="24"/>
                <w:szCs w:val="24"/>
              </w:rPr>
            </w:pPr>
            <w:r>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14:paraId="40D8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F0E195">
            <w:pPr>
              <w:pStyle w:val="234"/>
              <w:jc w:val="center"/>
              <w:rPr>
                <w:sz w:val="24"/>
                <w:szCs w:val="24"/>
              </w:rPr>
            </w:pPr>
            <w:r>
              <w:rPr>
                <w:sz w:val="24"/>
                <w:szCs w:val="24"/>
              </w:rPr>
              <w:t>5.5</w:t>
            </w:r>
          </w:p>
        </w:tc>
        <w:tc>
          <w:tcPr>
            <w:tcW w:w="7370" w:type="dxa"/>
          </w:tcPr>
          <w:p w14:paraId="27053CE3">
            <w:pPr>
              <w:pStyle w:val="234"/>
              <w:jc w:val="both"/>
              <w:rPr>
                <w:sz w:val="24"/>
                <w:szCs w:val="24"/>
              </w:rPr>
            </w:pPr>
            <w:r>
              <w:rPr>
                <w:sz w:val="24"/>
                <w:szCs w:val="24"/>
              </w:rPr>
              <w:t>Соотносить события истории родного края, истории России и зарубежных стран 1914 - 1945 гг.</w:t>
            </w:r>
          </w:p>
        </w:tc>
      </w:tr>
      <w:tr w14:paraId="7E59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50AE628">
            <w:pPr>
              <w:pStyle w:val="234"/>
              <w:jc w:val="center"/>
              <w:rPr>
                <w:sz w:val="24"/>
                <w:szCs w:val="24"/>
              </w:rPr>
            </w:pPr>
            <w:r>
              <w:rPr>
                <w:sz w:val="24"/>
                <w:szCs w:val="24"/>
              </w:rPr>
              <w:t>5.6</w:t>
            </w:r>
          </w:p>
        </w:tc>
        <w:tc>
          <w:tcPr>
            <w:tcW w:w="7370" w:type="dxa"/>
          </w:tcPr>
          <w:p w14:paraId="572966B4">
            <w:pPr>
              <w:pStyle w:val="234"/>
              <w:jc w:val="both"/>
              <w:rPr>
                <w:sz w:val="24"/>
                <w:szCs w:val="24"/>
              </w:rPr>
            </w:pPr>
            <w:r>
              <w:rPr>
                <w:sz w:val="24"/>
                <w:szCs w:val="24"/>
              </w:rPr>
              <w:t>Определять современников исторических событий, явлений, процессов истории России и человечества в целом 1914 - 1945 гг.</w:t>
            </w:r>
          </w:p>
        </w:tc>
      </w:tr>
      <w:tr w14:paraId="642B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B5E03C">
            <w:pPr>
              <w:pStyle w:val="234"/>
              <w:jc w:val="center"/>
              <w:rPr>
                <w:sz w:val="24"/>
                <w:szCs w:val="24"/>
              </w:rPr>
            </w:pPr>
            <w:r>
              <w:rPr>
                <w:sz w:val="24"/>
                <w:szCs w:val="24"/>
              </w:rPr>
              <w:t>6</w:t>
            </w:r>
          </w:p>
        </w:tc>
        <w:tc>
          <w:tcPr>
            <w:tcW w:w="7370" w:type="dxa"/>
          </w:tcPr>
          <w:p w14:paraId="4638B4C0">
            <w:pPr>
              <w:pStyle w:val="234"/>
              <w:jc w:val="both"/>
              <w:rPr>
                <w:sz w:val="24"/>
                <w:szCs w:val="24"/>
              </w:rPr>
            </w:pPr>
            <w:r>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14:paraId="36A1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6FBFDD">
            <w:pPr>
              <w:pStyle w:val="234"/>
              <w:jc w:val="center"/>
              <w:rPr>
                <w:sz w:val="24"/>
                <w:szCs w:val="24"/>
              </w:rPr>
            </w:pPr>
            <w:r>
              <w:rPr>
                <w:sz w:val="24"/>
                <w:szCs w:val="24"/>
              </w:rPr>
              <w:t>6.1</w:t>
            </w:r>
          </w:p>
        </w:tc>
        <w:tc>
          <w:tcPr>
            <w:tcW w:w="7370" w:type="dxa"/>
          </w:tcPr>
          <w:p w14:paraId="1B6C8459">
            <w:pPr>
              <w:pStyle w:val="234"/>
              <w:jc w:val="both"/>
              <w:rPr>
                <w:sz w:val="24"/>
                <w:szCs w:val="24"/>
              </w:rPr>
            </w:pPr>
            <w:r>
              <w:rPr>
                <w:sz w:val="24"/>
                <w:szCs w:val="24"/>
              </w:rPr>
              <w:t>Различать виды письменных исторических источников по истории России и всемирной истории 1914 - 1945 гг.</w:t>
            </w:r>
          </w:p>
        </w:tc>
      </w:tr>
      <w:tr w14:paraId="18B6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A93BF9">
            <w:pPr>
              <w:pStyle w:val="234"/>
              <w:jc w:val="center"/>
              <w:rPr>
                <w:sz w:val="24"/>
                <w:szCs w:val="24"/>
              </w:rPr>
            </w:pPr>
            <w:r>
              <w:rPr>
                <w:sz w:val="24"/>
                <w:szCs w:val="24"/>
              </w:rPr>
              <w:t>6.2</w:t>
            </w:r>
          </w:p>
        </w:tc>
        <w:tc>
          <w:tcPr>
            <w:tcW w:w="7370" w:type="dxa"/>
          </w:tcPr>
          <w:p w14:paraId="77ADDAA4">
            <w:pPr>
              <w:pStyle w:val="234"/>
              <w:jc w:val="both"/>
              <w:rPr>
                <w:sz w:val="24"/>
                <w:szCs w:val="24"/>
              </w:rPr>
            </w:pPr>
            <w:r>
              <w:rPr>
                <w:sz w:val="24"/>
                <w:szCs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14:paraId="1943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A329EC">
            <w:pPr>
              <w:pStyle w:val="234"/>
              <w:jc w:val="center"/>
              <w:rPr>
                <w:sz w:val="24"/>
                <w:szCs w:val="24"/>
              </w:rPr>
            </w:pPr>
            <w:r>
              <w:rPr>
                <w:sz w:val="24"/>
                <w:szCs w:val="24"/>
              </w:rPr>
              <w:t>6.3</w:t>
            </w:r>
          </w:p>
        </w:tc>
        <w:tc>
          <w:tcPr>
            <w:tcW w:w="7370" w:type="dxa"/>
          </w:tcPr>
          <w:p w14:paraId="7D8B5FE1">
            <w:pPr>
              <w:pStyle w:val="234"/>
              <w:jc w:val="both"/>
              <w:rPr>
                <w:sz w:val="24"/>
                <w:szCs w:val="24"/>
              </w:rPr>
            </w:pPr>
            <w:r>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14:paraId="7E1F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639A14F">
            <w:pPr>
              <w:pStyle w:val="234"/>
              <w:jc w:val="center"/>
              <w:rPr>
                <w:sz w:val="24"/>
                <w:szCs w:val="24"/>
              </w:rPr>
            </w:pPr>
            <w:r>
              <w:rPr>
                <w:sz w:val="24"/>
                <w:szCs w:val="24"/>
              </w:rPr>
              <w:t>6.4</w:t>
            </w:r>
          </w:p>
        </w:tc>
        <w:tc>
          <w:tcPr>
            <w:tcW w:w="7370" w:type="dxa"/>
          </w:tcPr>
          <w:p w14:paraId="69D8E7C3">
            <w:pPr>
              <w:pStyle w:val="234"/>
              <w:jc w:val="both"/>
              <w:rPr>
                <w:sz w:val="24"/>
                <w:szCs w:val="24"/>
              </w:rPr>
            </w:pPr>
            <w:r>
              <w:rPr>
                <w:sz w:val="24"/>
                <w:szCs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14:paraId="4040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885A9F">
            <w:pPr>
              <w:pStyle w:val="234"/>
              <w:jc w:val="center"/>
              <w:rPr>
                <w:sz w:val="24"/>
                <w:szCs w:val="24"/>
              </w:rPr>
            </w:pPr>
            <w:r>
              <w:rPr>
                <w:sz w:val="24"/>
                <w:szCs w:val="24"/>
              </w:rPr>
              <w:t>6.5</w:t>
            </w:r>
          </w:p>
        </w:tc>
        <w:tc>
          <w:tcPr>
            <w:tcW w:w="7370" w:type="dxa"/>
          </w:tcPr>
          <w:p w14:paraId="58C7B264">
            <w:pPr>
              <w:pStyle w:val="234"/>
              <w:jc w:val="both"/>
              <w:rPr>
                <w:sz w:val="24"/>
                <w:szCs w:val="24"/>
              </w:rPr>
            </w:pPr>
            <w:r>
              <w:rPr>
                <w:sz w:val="24"/>
                <w:szCs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14:paraId="4A8D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BAAF011">
            <w:pPr>
              <w:pStyle w:val="234"/>
              <w:jc w:val="center"/>
              <w:rPr>
                <w:sz w:val="24"/>
                <w:szCs w:val="24"/>
              </w:rPr>
            </w:pPr>
            <w:r>
              <w:rPr>
                <w:sz w:val="24"/>
                <w:szCs w:val="24"/>
              </w:rPr>
              <w:t>6.6</w:t>
            </w:r>
          </w:p>
        </w:tc>
        <w:tc>
          <w:tcPr>
            <w:tcW w:w="7370" w:type="dxa"/>
          </w:tcPr>
          <w:p w14:paraId="2F6C3DAE">
            <w:pPr>
              <w:pStyle w:val="234"/>
              <w:jc w:val="both"/>
              <w:rPr>
                <w:sz w:val="24"/>
                <w:szCs w:val="24"/>
              </w:rPr>
            </w:pPr>
            <w:r>
              <w:rPr>
                <w:sz w:val="24"/>
                <w:szCs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14:paraId="56C5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C3172B9">
            <w:pPr>
              <w:pStyle w:val="234"/>
              <w:jc w:val="center"/>
              <w:rPr>
                <w:sz w:val="24"/>
                <w:szCs w:val="24"/>
              </w:rPr>
            </w:pPr>
            <w:r>
              <w:rPr>
                <w:sz w:val="24"/>
                <w:szCs w:val="24"/>
              </w:rPr>
              <w:t>6.7</w:t>
            </w:r>
          </w:p>
        </w:tc>
        <w:tc>
          <w:tcPr>
            <w:tcW w:w="7370" w:type="dxa"/>
          </w:tcPr>
          <w:p w14:paraId="25612EF0">
            <w:pPr>
              <w:pStyle w:val="234"/>
              <w:jc w:val="both"/>
              <w:rPr>
                <w:sz w:val="24"/>
                <w:szCs w:val="24"/>
              </w:rPr>
            </w:pPr>
            <w:r>
              <w:rPr>
                <w:sz w:val="24"/>
                <w:szCs w:val="24"/>
              </w:rPr>
              <w:t>Использовать исторические письменные источники при аргументации дискуссионных точек зрения</w:t>
            </w:r>
          </w:p>
        </w:tc>
      </w:tr>
      <w:tr w14:paraId="4D3D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1FB48E">
            <w:pPr>
              <w:pStyle w:val="234"/>
              <w:jc w:val="center"/>
              <w:rPr>
                <w:sz w:val="24"/>
                <w:szCs w:val="24"/>
              </w:rPr>
            </w:pPr>
            <w:r>
              <w:rPr>
                <w:sz w:val="24"/>
                <w:szCs w:val="24"/>
              </w:rPr>
              <w:t>6.8</w:t>
            </w:r>
          </w:p>
        </w:tc>
        <w:tc>
          <w:tcPr>
            <w:tcW w:w="7370" w:type="dxa"/>
          </w:tcPr>
          <w:p w14:paraId="00BC11B9">
            <w:pPr>
              <w:pStyle w:val="234"/>
              <w:jc w:val="both"/>
              <w:rPr>
                <w:sz w:val="24"/>
                <w:szCs w:val="24"/>
              </w:rPr>
            </w:pPr>
            <w:r>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14:paraId="79B0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CD7B29">
            <w:pPr>
              <w:pStyle w:val="234"/>
              <w:jc w:val="center"/>
              <w:rPr>
                <w:sz w:val="24"/>
                <w:szCs w:val="24"/>
              </w:rPr>
            </w:pPr>
            <w:r>
              <w:rPr>
                <w:sz w:val="24"/>
                <w:szCs w:val="24"/>
              </w:rPr>
              <w:t>6.9</w:t>
            </w:r>
          </w:p>
        </w:tc>
        <w:tc>
          <w:tcPr>
            <w:tcW w:w="7370" w:type="dxa"/>
          </w:tcPr>
          <w:p w14:paraId="73A39815">
            <w:pPr>
              <w:pStyle w:val="234"/>
              <w:jc w:val="both"/>
              <w:rPr>
                <w:sz w:val="24"/>
                <w:szCs w:val="24"/>
              </w:rPr>
            </w:pPr>
            <w:r>
              <w:rPr>
                <w:sz w:val="24"/>
                <w:szCs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14:paraId="7708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4089E3">
            <w:pPr>
              <w:pStyle w:val="234"/>
              <w:jc w:val="center"/>
              <w:rPr>
                <w:sz w:val="24"/>
                <w:szCs w:val="24"/>
              </w:rPr>
            </w:pPr>
            <w:r>
              <w:rPr>
                <w:sz w:val="24"/>
                <w:szCs w:val="24"/>
              </w:rPr>
              <w:t>7</w:t>
            </w:r>
          </w:p>
        </w:tc>
        <w:tc>
          <w:tcPr>
            <w:tcW w:w="7370" w:type="dxa"/>
          </w:tcPr>
          <w:p w14:paraId="76B4EA22">
            <w:pPr>
              <w:pStyle w:val="234"/>
              <w:jc w:val="both"/>
              <w:rPr>
                <w:sz w:val="24"/>
                <w:szCs w:val="24"/>
              </w:rPr>
            </w:pPr>
            <w:r>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14:paraId="48FE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54F835">
            <w:pPr>
              <w:pStyle w:val="234"/>
              <w:jc w:val="center"/>
              <w:rPr>
                <w:sz w:val="24"/>
                <w:szCs w:val="24"/>
              </w:rPr>
            </w:pPr>
            <w:r>
              <w:rPr>
                <w:sz w:val="24"/>
                <w:szCs w:val="24"/>
              </w:rPr>
              <w:t>7.1</w:t>
            </w:r>
          </w:p>
        </w:tc>
        <w:tc>
          <w:tcPr>
            <w:tcW w:w="7370" w:type="dxa"/>
          </w:tcPr>
          <w:p w14:paraId="6F2D0E78">
            <w:pPr>
              <w:pStyle w:val="234"/>
              <w:jc w:val="both"/>
              <w:rPr>
                <w:sz w:val="24"/>
                <w:szCs w:val="24"/>
              </w:rPr>
            </w:pPr>
            <w:r>
              <w:rPr>
                <w:sz w:val="24"/>
                <w:szCs w:val="24"/>
              </w:rPr>
              <w:t>Знать и использовать правила информационной безопасности при поиске исторической информации</w:t>
            </w:r>
          </w:p>
        </w:tc>
      </w:tr>
      <w:tr w14:paraId="194E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1E3267A">
            <w:pPr>
              <w:pStyle w:val="234"/>
              <w:jc w:val="center"/>
              <w:rPr>
                <w:sz w:val="24"/>
                <w:szCs w:val="24"/>
              </w:rPr>
            </w:pPr>
            <w:r>
              <w:rPr>
                <w:sz w:val="24"/>
                <w:szCs w:val="24"/>
              </w:rPr>
              <w:t>7.2</w:t>
            </w:r>
          </w:p>
        </w:tc>
        <w:tc>
          <w:tcPr>
            <w:tcW w:w="7370" w:type="dxa"/>
          </w:tcPr>
          <w:p w14:paraId="2226992C">
            <w:pPr>
              <w:pStyle w:val="234"/>
              <w:jc w:val="both"/>
              <w:rPr>
                <w:sz w:val="24"/>
                <w:szCs w:val="24"/>
              </w:rPr>
            </w:pPr>
            <w:r>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14:paraId="178B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435758C">
            <w:pPr>
              <w:pStyle w:val="234"/>
              <w:jc w:val="center"/>
              <w:rPr>
                <w:sz w:val="24"/>
                <w:szCs w:val="24"/>
              </w:rPr>
            </w:pPr>
            <w:r>
              <w:rPr>
                <w:sz w:val="24"/>
                <w:szCs w:val="24"/>
              </w:rPr>
              <w:t>7.3</w:t>
            </w:r>
          </w:p>
        </w:tc>
        <w:tc>
          <w:tcPr>
            <w:tcW w:w="7370" w:type="dxa"/>
          </w:tcPr>
          <w:p w14:paraId="14FE45C7">
            <w:pPr>
              <w:pStyle w:val="234"/>
              <w:jc w:val="both"/>
              <w:rPr>
                <w:sz w:val="24"/>
                <w:szCs w:val="24"/>
              </w:rPr>
            </w:pPr>
            <w:r>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14:paraId="492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19A465">
            <w:pPr>
              <w:pStyle w:val="234"/>
              <w:jc w:val="center"/>
              <w:rPr>
                <w:sz w:val="24"/>
                <w:szCs w:val="24"/>
              </w:rPr>
            </w:pPr>
            <w:r>
              <w:rPr>
                <w:sz w:val="24"/>
                <w:szCs w:val="24"/>
              </w:rPr>
              <w:t>7.4</w:t>
            </w:r>
          </w:p>
        </w:tc>
        <w:tc>
          <w:tcPr>
            <w:tcW w:w="7370" w:type="dxa"/>
          </w:tcPr>
          <w:p w14:paraId="5910BA01">
            <w:pPr>
              <w:pStyle w:val="234"/>
              <w:jc w:val="both"/>
              <w:rPr>
                <w:sz w:val="24"/>
                <w:szCs w:val="24"/>
              </w:rPr>
            </w:pPr>
            <w:r>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14:paraId="5992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EAE8BB">
            <w:pPr>
              <w:pStyle w:val="234"/>
              <w:jc w:val="center"/>
              <w:rPr>
                <w:sz w:val="24"/>
                <w:szCs w:val="24"/>
              </w:rPr>
            </w:pPr>
            <w:r>
              <w:rPr>
                <w:sz w:val="24"/>
                <w:szCs w:val="24"/>
              </w:rPr>
              <w:t>7.5</w:t>
            </w:r>
          </w:p>
        </w:tc>
        <w:tc>
          <w:tcPr>
            <w:tcW w:w="7370" w:type="dxa"/>
          </w:tcPr>
          <w:p w14:paraId="3F7EED21">
            <w:pPr>
              <w:pStyle w:val="234"/>
              <w:jc w:val="both"/>
              <w:rPr>
                <w:sz w:val="24"/>
                <w:szCs w:val="24"/>
              </w:rPr>
            </w:pPr>
            <w:r>
              <w:rPr>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14:paraId="7B13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8C0518">
            <w:pPr>
              <w:pStyle w:val="234"/>
              <w:jc w:val="center"/>
              <w:rPr>
                <w:sz w:val="24"/>
                <w:szCs w:val="24"/>
              </w:rPr>
            </w:pPr>
            <w:r>
              <w:rPr>
                <w:sz w:val="24"/>
                <w:szCs w:val="24"/>
              </w:rPr>
              <w:t>8</w:t>
            </w:r>
          </w:p>
        </w:tc>
        <w:tc>
          <w:tcPr>
            <w:tcW w:w="7370" w:type="dxa"/>
          </w:tcPr>
          <w:p w14:paraId="0A8FB5B2">
            <w:pPr>
              <w:pStyle w:val="234"/>
              <w:jc w:val="both"/>
              <w:rPr>
                <w:sz w:val="24"/>
                <w:szCs w:val="24"/>
              </w:rPr>
            </w:pPr>
            <w:r>
              <w:rPr>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14:paraId="7460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0123765">
            <w:pPr>
              <w:pStyle w:val="234"/>
              <w:jc w:val="center"/>
              <w:rPr>
                <w:sz w:val="24"/>
                <w:szCs w:val="24"/>
              </w:rPr>
            </w:pPr>
            <w:r>
              <w:rPr>
                <w:sz w:val="24"/>
                <w:szCs w:val="24"/>
              </w:rPr>
              <w:t>8.1</w:t>
            </w:r>
          </w:p>
        </w:tc>
        <w:tc>
          <w:tcPr>
            <w:tcW w:w="7370" w:type="dxa"/>
          </w:tcPr>
          <w:p w14:paraId="3D7AEC50">
            <w:pPr>
              <w:pStyle w:val="234"/>
              <w:jc w:val="both"/>
              <w:rPr>
                <w:sz w:val="24"/>
                <w:szCs w:val="24"/>
              </w:rPr>
            </w:pPr>
            <w:r>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14:paraId="2886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E3AF1B">
            <w:pPr>
              <w:pStyle w:val="234"/>
              <w:jc w:val="center"/>
              <w:rPr>
                <w:sz w:val="24"/>
                <w:szCs w:val="24"/>
              </w:rPr>
            </w:pPr>
            <w:r>
              <w:rPr>
                <w:sz w:val="24"/>
                <w:szCs w:val="24"/>
              </w:rPr>
              <w:t>8.2</w:t>
            </w:r>
          </w:p>
        </w:tc>
        <w:tc>
          <w:tcPr>
            <w:tcW w:w="7370" w:type="dxa"/>
          </w:tcPr>
          <w:p w14:paraId="5064D92A">
            <w:pPr>
              <w:pStyle w:val="234"/>
              <w:jc w:val="both"/>
              <w:rPr>
                <w:sz w:val="24"/>
                <w:szCs w:val="24"/>
              </w:rPr>
            </w:pPr>
            <w:r>
              <w:rPr>
                <w:sz w:val="24"/>
                <w:szCs w:val="24"/>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14:paraId="7CF2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4BD3A3A">
            <w:pPr>
              <w:pStyle w:val="234"/>
              <w:jc w:val="center"/>
              <w:rPr>
                <w:sz w:val="24"/>
                <w:szCs w:val="24"/>
              </w:rPr>
            </w:pPr>
            <w:r>
              <w:rPr>
                <w:sz w:val="24"/>
                <w:szCs w:val="24"/>
              </w:rPr>
              <w:t>8.3</w:t>
            </w:r>
          </w:p>
        </w:tc>
        <w:tc>
          <w:tcPr>
            <w:tcW w:w="7370" w:type="dxa"/>
          </w:tcPr>
          <w:p w14:paraId="738B021B">
            <w:pPr>
              <w:pStyle w:val="234"/>
              <w:jc w:val="both"/>
              <w:rPr>
                <w:sz w:val="24"/>
                <w:szCs w:val="24"/>
              </w:rPr>
            </w:pPr>
            <w:r>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14:paraId="3395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6B0E08A">
            <w:pPr>
              <w:pStyle w:val="234"/>
              <w:jc w:val="center"/>
              <w:rPr>
                <w:sz w:val="24"/>
                <w:szCs w:val="24"/>
              </w:rPr>
            </w:pPr>
            <w:r>
              <w:rPr>
                <w:sz w:val="24"/>
                <w:szCs w:val="24"/>
              </w:rPr>
              <w:t>8.4</w:t>
            </w:r>
          </w:p>
        </w:tc>
        <w:tc>
          <w:tcPr>
            <w:tcW w:w="7370" w:type="dxa"/>
          </w:tcPr>
          <w:p w14:paraId="5D2C155D">
            <w:pPr>
              <w:pStyle w:val="234"/>
              <w:jc w:val="both"/>
              <w:rPr>
                <w:sz w:val="24"/>
                <w:szCs w:val="24"/>
              </w:rPr>
            </w:pPr>
            <w:r>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14:paraId="319C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31CA2A">
            <w:pPr>
              <w:pStyle w:val="234"/>
              <w:jc w:val="center"/>
              <w:rPr>
                <w:sz w:val="24"/>
                <w:szCs w:val="24"/>
              </w:rPr>
            </w:pPr>
            <w:r>
              <w:rPr>
                <w:sz w:val="24"/>
                <w:szCs w:val="24"/>
              </w:rPr>
              <w:t>8.5</w:t>
            </w:r>
          </w:p>
        </w:tc>
        <w:tc>
          <w:tcPr>
            <w:tcW w:w="7370" w:type="dxa"/>
          </w:tcPr>
          <w:p w14:paraId="335B416B">
            <w:pPr>
              <w:pStyle w:val="234"/>
              <w:jc w:val="both"/>
              <w:rPr>
                <w:sz w:val="24"/>
                <w:szCs w:val="24"/>
              </w:rPr>
            </w:pPr>
            <w:r>
              <w:rPr>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14:paraId="64FF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147C13">
            <w:pPr>
              <w:pStyle w:val="234"/>
              <w:jc w:val="center"/>
              <w:rPr>
                <w:sz w:val="24"/>
                <w:szCs w:val="24"/>
              </w:rPr>
            </w:pPr>
            <w:r>
              <w:rPr>
                <w:sz w:val="24"/>
                <w:szCs w:val="24"/>
              </w:rPr>
              <w:t>8.6</w:t>
            </w:r>
          </w:p>
        </w:tc>
        <w:tc>
          <w:tcPr>
            <w:tcW w:w="7370" w:type="dxa"/>
          </w:tcPr>
          <w:p w14:paraId="533DCB35">
            <w:pPr>
              <w:pStyle w:val="234"/>
              <w:jc w:val="both"/>
              <w:rPr>
                <w:sz w:val="24"/>
                <w:szCs w:val="24"/>
              </w:rPr>
            </w:pPr>
            <w:r>
              <w:rPr>
                <w:sz w:val="24"/>
                <w:szCs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14:paraId="3352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6868D0">
            <w:pPr>
              <w:pStyle w:val="234"/>
              <w:jc w:val="center"/>
              <w:rPr>
                <w:sz w:val="24"/>
                <w:szCs w:val="24"/>
              </w:rPr>
            </w:pPr>
            <w:r>
              <w:rPr>
                <w:sz w:val="24"/>
                <w:szCs w:val="24"/>
              </w:rPr>
              <w:t>8.7</w:t>
            </w:r>
          </w:p>
        </w:tc>
        <w:tc>
          <w:tcPr>
            <w:tcW w:w="7370" w:type="dxa"/>
          </w:tcPr>
          <w:p w14:paraId="684EE629">
            <w:pPr>
              <w:pStyle w:val="234"/>
              <w:jc w:val="both"/>
              <w:rPr>
                <w:sz w:val="24"/>
                <w:szCs w:val="24"/>
              </w:rPr>
            </w:pPr>
            <w:r>
              <w:rPr>
                <w:sz w:val="24"/>
                <w:szCs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14:paraId="485C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87B7A32">
            <w:pPr>
              <w:pStyle w:val="234"/>
              <w:jc w:val="center"/>
              <w:rPr>
                <w:sz w:val="24"/>
                <w:szCs w:val="24"/>
              </w:rPr>
            </w:pPr>
            <w:r>
              <w:rPr>
                <w:sz w:val="24"/>
                <w:szCs w:val="24"/>
              </w:rPr>
              <w:t>8.8</w:t>
            </w:r>
          </w:p>
        </w:tc>
        <w:tc>
          <w:tcPr>
            <w:tcW w:w="7370" w:type="dxa"/>
          </w:tcPr>
          <w:p w14:paraId="7B8D3F52">
            <w:pPr>
              <w:pStyle w:val="234"/>
              <w:jc w:val="both"/>
              <w:rPr>
                <w:sz w:val="24"/>
                <w:szCs w:val="24"/>
              </w:rPr>
            </w:pPr>
            <w:r>
              <w:rPr>
                <w:sz w:val="24"/>
                <w:szCs w:val="24"/>
              </w:rPr>
              <w:t>Определять события, явления, процессы, которым посвящены визуальные источники исторической информации</w:t>
            </w:r>
          </w:p>
        </w:tc>
      </w:tr>
      <w:tr w14:paraId="604D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228B403">
            <w:pPr>
              <w:pStyle w:val="234"/>
              <w:jc w:val="center"/>
              <w:rPr>
                <w:sz w:val="24"/>
                <w:szCs w:val="24"/>
              </w:rPr>
            </w:pPr>
            <w:r>
              <w:rPr>
                <w:sz w:val="24"/>
                <w:szCs w:val="24"/>
              </w:rPr>
              <w:t>8.9</w:t>
            </w:r>
          </w:p>
        </w:tc>
        <w:tc>
          <w:tcPr>
            <w:tcW w:w="7370" w:type="dxa"/>
          </w:tcPr>
          <w:p w14:paraId="06C129D6">
            <w:pPr>
              <w:pStyle w:val="234"/>
              <w:jc w:val="both"/>
              <w:rPr>
                <w:sz w:val="24"/>
                <w:szCs w:val="24"/>
              </w:rPr>
            </w:pPr>
            <w:r>
              <w:rPr>
                <w:sz w:val="24"/>
                <w:szCs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14:paraId="2766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815CFE">
            <w:pPr>
              <w:pStyle w:val="234"/>
              <w:jc w:val="center"/>
              <w:rPr>
                <w:sz w:val="24"/>
                <w:szCs w:val="24"/>
              </w:rPr>
            </w:pPr>
            <w:r>
              <w:rPr>
                <w:sz w:val="24"/>
                <w:szCs w:val="24"/>
              </w:rPr>
              <w:t>8.10</w:t>
            </w:r>
          </w:p>
        </w:tc>
        <w:tc>
          <w:tcPr>
            <w:tcW w:w="7370" w:type="dxa"/>
          </w:tcPr>
          <w:p w14:paraId="47330B96">
            <w:pPr>
              <w:pStyle w:val="234"/>
              <w:jc w:val="both"/>
              <w:rPr>
                <w:sz w:val="24"/>
                <w:szCs w:val="24"/>
              </w:rPr>
            </w:pPr>
            <w:r>
              <w:rPr>
                <w:sz w:val="24"/>
                <w:szCs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14:paraId="4D99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9CC57B">
            <w:pPr>
              <w:pStyle w:val="234"/>
              <w:jc w:val="center"/>
              <w:rPr>
                <w:sz w:val="24"/>
                <w:szCs w:val="24"/>
              </w:rPr>
            </w:pPr>
            <w:r>
              <w:rPr>
                <w:sz w:val="24"/>
                <w:szCs w:val="24"/>
              </w:rPr>
              <w:t>8.11</w:t>
            </w:r>
          </w:p>
        </w:tc>
        <w:tc>
          <w:tcPr>
            <w:tcW w:w="7370" w:type="dxa"/>
          </w:tcPr>
          <w:p w14:paraId="28B3C70A">
            <w:pPr>
              <w:pStyle w:val="234"/>
              <w:jc w:val="both"/>
              <w:rPr>
                <w:sz w:val="24"/>
                <w:szCs w:val="24"/>
              </w:rPr>
            </w:pPr>
            <w:r>
              <w:rPr>
                <w:sz w:val="24"/>
                <w:szCs w:val="24"/>
              </w:rPr>
              <w:t>Представлять историческую информацию в виде таблиц, графиков, схем, диаграмм</w:t>
            </w:r>
          </w:p>
        </w:tc>
      </w:tr>
      <w:tr w14:paraId="6448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813B70">
            <w:pPr>
              <w:pStyle w:val="234"/>
              <w:jc w:val="center"/>
              <w:rPr>
                <w:sz w:val="24"/>
                <w:szCs w:val="24"/>
              </w:rPr>
            </w:pPr>
            <w:r>
              <w:rPr>
                <w:sz w:val="24"/>
                <w:szCs w:val="24"/>
              </w:rPr>
              <w:t>8.12</w:t>
            </w:r>
          </w:p>
        </w:tc>
        <w:tc>
          <w:tcPr>
            <w:tcW w:w="7370" w:type="dxa"/>
          </w:tcPr>
          <w:p w14:paraId="0CA2599E">
            <w:pPr>
              <w:pStyle w:val="234"/>
              <w:jc w:val="both"/>
              <w:rPr>
                <w:sz w:val="24"/>
                <w:szCs w:val="24"/>
              </w:rPr>
            </w:pPr>
            <w:r>
              <w:rPr>
                <w:sz w:val="24"/>
                <w:szCs w:val="24"/>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14:paraId="0DA3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528679F">
            <w:pPr>
              <w:pStyle w:val="234"/>
              <w:jc w:val="center"/>
              <w:rPr>
                <w:sz w:val="24"/>
                <w:szCs w:val="24"/>
              </w:rPr>
            </w:pPr>
            <w:r>
              <w:rPr>
                <w:sz w:val="24"/>
                <w:szCs w:val="24"/>
              </w:rPr>
              <w:t>9</w:t>
            </w:r>
          </w:p>
        </w:tc>
        <w:tc>
          <w:tcPr>
            <w:tcW w:w="7370" w:type="dxa"/>
          </w:tcPr>
          <w:p w14:paraId="781BD921">
            <w:pPr>
              <w:pStyle w:val="234"/>
              <w:jc w:val="both"/>
              <w:rPr>
                <w:sz w:val="24"/>
                <w:szCs w:val="24"/>
              </w:rPr>
            </w:pPr>
            <w:r>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14:paraId="0848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3DBB68">
            <w:pPr>
              <w:pStyle w:val="234"/>
              <w:jc w:val="center"/>
              <w:rPr>
                <w:sz w:val="24"/>
                <w:szCs w:val="24"/>
              </w:rPr>
            </w:pPr>
            <w:r>
              <w:rPr>
                <w:sz w:val="24"/>
                <w:szCs w:val="24"/>
              </w:rPr>
              <w:t>9.1</w:t>
            </w:r>
          </w:p>
        </w:tc>
        <w:tc>
          <w:tcPr>
            <w:tcW w:w="7370" w:type="dxa"/>
          </w:tcPr>
          <w:p w14:paraId="1486665E">
            <w:pPr>
              <w:pStyle w:val="234"/>
              <w:jc w:val="both"/>
              <w:rPr>
                <w:sz w:val="24"/>
                <w:szCs w:val="24"/>
              </w:rPr>
            </w:pPr>
            <w:r>
              <w:rPr>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14:paraId="63FE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D28088">
            <w:pPr>
              <w:pStyle w:val="234"/>
              <w:jc w:val="center"/>
              <w:rPr>
                <w:sz w:val="24"/>
                <w:szCs w:val="24"/>
              </w:rPr>
            </w:pPr>
            <w:r>
              <w:rPr>
                <w:sz w:val="24"/>
                <w:szCs w:val="24"/>
              </w:rPr>
              <w:t>9.2</w:t>
            </w:r>
          </w:p>
        </w:tc>
        <w:tc>
          <w:tcPr>
            <w:tcW w:w="7370" w:type="dxa"/>
          </w:tcPr>
          <w:p w14:paraId="5FF2DE84">
            <w:pPr>
              <w:pStyle w:val="234"/>
              <w:jc w:val="both"/>
              <w:rPr>
                <w:sz w:val="24"/>
                <w:szCs w:val="24"/>
              </w:rPr>
            </w:pPr>
            <w:r>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14:paraId="6791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3D86762">
            <w:pPr>
              <w:pStyle w:val="234"/>
              <w:jc w:val="center"/>
              <w:rPr>
                <w:sz w:val="24"/>
                <w:szCs w:val="24"/>
              </w:rPr>
            </w:pPr>
            <w:r>
              <w:rPr>
                <w:sz w:val="24"/>
                <w:szCs w:val="24"/>
              </w:rPr>
              <w:t>9.3</w:t>
            </w:r>
          </w:p>
        </w:tc>
        <w:tc>
          <w:tcPr>
            <w:tcW w:w="7370" w:type="dxa"/>
          </w:tcPr>
          <w:p w14:paraId="6430F6A0">
            <w:pPr>
              <w:pStyle w:val="234"/>
              <w:jc w:val="both"/>
              <w:rPr>
                <w:sz w:val="24"/>
                <w:szCs w:val="24"/>
              </w:rPr>
            </w:pPr>
            <w:r>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14:paraId="3D4E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8BDCD5F">
            <w:pPr>
              <w:pStyle w:val="234"/>
              <w:jc w:val="center"/>
              <w:rPr>
                <w:sz w:val="24"/>
                <w:szCs w:val="24"/>
              </w:rPr>
            </w:pPr>
            <w:r>
              <w:rPr>
                <w:sz w:val="24"/>
                <w:szCs w:val="24"/>
              </w:rPr>
              <w:t>9.4</w:t>
            </w:r>
          </w:p>
        </w:tc>
        <w:tc>
          <w:tcPr>
            <w:tcW w:w="7370" w:type="dxa"/>
          </w:tcPr>
          <w:p w14:paraId="0E68B69B">
            <w:pPr>
              <w:pStyle w:val="234"/>
              <w:jc w:val="both"/>
              <w:rPr>
                <w:sz w:val="24"/>
                <w:szCs w:val="24"/>
              </w:rPr>
            </w:pPr>
            <w:r>
              <w:rPr>
                <w:sz w:val="24"/>
                <w:szCs w:val="24"/>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14:paraId="1107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78592B">
            <w:pPr>
              <w:pStyle w:val="234"/>
              <w:jc w:val="center"/>
              <w:rPr>
                <w:sz w:val="24"/>
                <w:szCs w:val="24"/>
              </w:rPr>
            </w:pPr>
            <w:r>
              <w:rPr>
                <w:sz w:val="24"/>
                <w:szCs w:val="24"/>
              </w:rPr>
              <w:t>10</w:t>
            </w:r>
          </w:p>
        </w:tc>
        <w:tc>
          <w:tcPr>
            <w:tcW w:w="7370" w:type="dxa"/>
          </w:tcPr>
          <w:p w14:paraId="611FB967">
            <w:pPr>
              <w:pStyle w:val="234"/>
              <w:jc w:val="both"/>
              <w:rPr>
                <w:sz w:val="24"/>
                <w:szCs w:val="24"/>
              </w:rPr>
            </w:pPr>
            <w:r>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14:paraId="6AD9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A9A29E">
            <w:pPr>
              <w:pStyle w:val="234"/>
              <w:jc w:val="center"/>
              <w:rPr>
                <w:sz w:val="24"/>
                <w:szCs w:val="24"/>
              </w:rPr>
            </w:pPr>
            <w:r>
              <w:rPr>
                <w:sz w:val="24"/>
                <w:szCs w:val="24"/>
              </w:rPr>
              <w:t>10.1</w:t>
            </w:r>
          </w:p>
        </w:tc>
        <w:tc>
          <w:tcPr>
            <w:tcW w:w="7370" w:type="dxa"/>
          </w:tcPr>
          <w:p w14:paraId="4F9364A2">
            <w:pPr>
              <w:pStyle w:val="234"/>
              <w:jc w:val="both"/>
              <w:rPr>
                <w:sz w:val="24"/>
                <w:szCs w:val="24"/>
              </w:rPr>
            </w:pPr>
            <w:r>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14:paraId="22EA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941AC11">
            <w:pPr>
              <w:pStyle w:val="234"/>
              <w:jc w:val="center"/>
              <w:rPr>
                <w:sz w:val="24"/>
                <w:szCs w:val="24"/>
              </w:rPr>
            </w:pPr>
            <w:r>
              <w:rPr>
                <w:sz w:val="24"/>
                <w:szCs w:val="24"/>
              </w:rPr>
              <w:t>10.2</w:t>
            </w:r>
          </w:p>
        </w:tc>
        <w:tc>
          <w:tcPr>
            <w:tcW w:w="7370" w:type="dxa"/>
          </w:tcPr>
          <w:p w14:paraId="3246C069">
            <w:pPr>
              <w:pStyle w:val="234"/>
              <w:jc w:val="both"/>
              <w:rPr>
                <w:sz w:val="24"/>
                <w:szCs w:val="24"/>
              </w:rPr>
            </w:pPr>
            <w:r>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14:paraId="541A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8E9C0BD">
            <w:pPr>
              <w:pStyle w:val="234"/>
              <w:jc w:val="center"/>
              <w:rPr>
                <w:sz w:val="24"/>
                <w:szCs w:val="24"/>
              </w:rPr>
            </w:pPr>
            <w:r>
              <w:rPr>
                <w:sz w:val="24"/>
                <w:szCs w:val="24"/>
              </w:rPr>
              <w:t>10.3</w:t>
            </w:r>
          </w:p>
        </w:tc>
        <w:tc>
          <w:tcPr>
            <w:tcW w:w="7370" w:type="dxa"/>
          </w:tcPr>
          <w:p w14:paraId="5B9133BA">
            <w:pPr>
              <w:pStyle w:val="234"/>
              <w:jc w:val="both"/>
              <w:rPr>
                <w:sz w:val="24"/>
                <w:szCs w:val="24"/>
              </w:rPr>
            </w:pPr>
            <w:r>
              <w:rPr>
                <w:sz w:val="24"/>
                <w:szCs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14:paraId="5007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117929">
            <w:pPr>
              <w:pStyle w:val="234"/>
              <w:jc w:val="center"/>
              <w:rPr>
                <w:sz w:val="24"/>
                <w:szCs w:val="24"/>
              </w:rPr>
            </w:pPr>
            <w:r>
              <w:rPr>
                <w:sz w:val="24"/>
                <w:szCs w:val="24"/>
              </w:rPr>
              <w:t>10.4</w:t>
            </w:r>
          </w:p>
        </w:tc>
        <w:tc>
          <w:tcPr>
            <w:tcW w:w="7370" w:type="dxa"/>
          </w:tcPr>
          <w:p w14:paraId="5E9A28CF">
            <w:pPr>
              <w:pStyle w:val="234"/>
              <w:jc w:val="both"/>
              <w:rPr>
                <w:sz w:val="24"/>
                <w:szCs w:val="24"/>
              </w:rPr>
            </w:pPr>
            <w:r>
              <w:rPr>
                <w:sz w:val="24"/>
                <w:szCs w:val="24"/>
              </w:rPr>
              <w:t>Активно участвовать в дискуссиях, не допуская умаления подвига народа при защите Отечества</w:t>
            </w:r>
          </w:p>
        </w:tc>
      </w:tr>
      <w:tr w14:paraId="1F2A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E294590">
            <w:pPr>
              <w:pStyle w:val="234"/>
              <w:jc w:val="center"/>
              <w:rPr>
                <w:sz w:val="24"/>
                <w:szCs w:val="24"/>
              </w:rPr>
            </w:pPr>
            <w:r>
              <w:rPr>
                <w:sz w:val="24"/>
                <w:szCs w:val="24"/>
              </w:rPr>
              <w:t>11</w:t>
            </w:r>
          </w:p>
        </w:tc>
        <w:tc>
          <w:tcPr>
            <w:tcW w:w="7370" w:type="dxa"/>
          </w:tcPr>
          <w:p w14:paraId="687FEF24">
            <w:pPr>
              <w:pStyle w:val="234"/>
              <w:jc w:val="both"/>
              <w:rPr>
                <w:sz w:val="24"/>
                <w:szCs w:val="24"/>
              </w:rPr>
            </w:pPr>
            <w:r>
              <w:rPr>
                <w:sz w:val="24"/>
                <w:szCs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14:paraId="3AEA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261856">
            <w:pPr>
              <w:pStyle w:val="234"/>
              <w:jc w:val="center"/>
              <w:rPr>
                <w:sz w:val="24"/>
                <w:szCs w:val="24"/>
              </w:rPr>
            </w:pPr>
            <w:r>
              <w:rPr>
                <w:sz w:val="24"/>
                <w:szCs w:val="24"/>
              </w:rPr>
              <w:t>11.1</w:t>
            </w:r>
          </w:p>
        </w:tc>
        <w:tc>
          <w:tcPr>
            <w:tcW w:w="7370" w:type="dxa"/>
          </w:tcPr>
          <w:p w14:paraId="05895F40">
            <w:pPr>
              <w:pStyle w:val="234"/>
              <w:jc w:val="both"/>
              <w:rPr>
                <w:sz w:val="24"/>
                <w:szCs w:val="24"/>
              </w:rPr>
            </w:pPr>
            <w:r>
              <w:rPr>
                <w:sz w:val="24"/>
                <w:szCs w:val="24"/>
              </w:rPr>
              <w:t>Указывать хронологические рамки основных периодов отечественной и всеобщей истории 1914 - 1945 гг.</w:t>
            </w:r>
          </w:p>
        </w:tc>
      </w:tr>
      <w:tr w14:paraId="5281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A648232">
            <w:pPr>
              <w:pStyle w:val="234"/>
              <w:jc w:val="center"/>
              <w:rPr>
                <w:sz w:val="24"/>
                <w:szCs w:val="24"/>
              </w:rPr>
            </w:pPr>
            <w:r>
              <w:rPr>
                <w:sz w:val="24"/>
                <w:szCs w:val="24"/>
              </w:rPr>
              <w:t>11.2</w:t>
            </w:r>
          </w:p>
        </w:tc>
        <w:tc>
          <w:tcPr>
            <w:tcW w:w="7370" w:type="dxa"/>
          </w:tcPr>
          <w:p w14:paraId="41A9369F">
            <w:pPr>
              <w:pStyle w:val="234"/>
              <w:jc w:val="both"/>
              <w:rPr>
                <w:sz w:val="24"/>
                <w:szCs w:val="24"/>
              </w:rPr>
            </w:pPr>
            <w:r>
              <w:rPr>
                <w:sz w:val="24"/>
                <w:szCs w:val="24"/>
              </w:rPr>
              <w:t>Называть даты важнейших событий и процессов отечественной и всеобщей истории 1914 - 1945 гг.</w:t>
            </w:r>
          </w:p>
        </w:tc>
      </w:tr>
      <w:tr w14:paraId="158C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4DD9C9C">
            <w:pPr>
              <w:pStyle w:val="234"/>
              <w:jc w:val="center"/>
              <w:rPr>
                <w:sz w:val="24"/>
                <w:szCs w:val="24"/>
              </w:rPr>
            </w:pPr>
            <w:r>
              <w:rPr>
                <w:sz w:val="24"/>
                <w:szCs w:val="24"/>
              </w:rPr>
              <w:t>11.3</w:t>
            </w:r>
          </w:p>
        </w:tc>
        <w:tc>
          <w:tcPr>
            <w:tcW w:w="7370" w:type="dxa"/>
          </w:tcPr>
          <w:p w14:paraId="7F75B9A7">
            <w:pPr>
              <w:pStyle w:val="234"/>
              <w:jc w:val="both"/>
              <w:rPr>
                <w:sz w:val="24"/>
                <w:szCs w:val="24"/>
              </w:rPr>
            </w:pPr>
            <w:r>
              <w:rPr>
                <w:sz w:val="24"/>
                <w:szCs w:val="24"/>
              </w:rPr>
              <w:t>Выявлять синхронность исторических процессов отечественной и всеобщей истории 1914 - 1945 гг.</w:t>
            </w:r>
          </w:p>
        </w:tc>
      </w:tr>
      <w:tr w14:paraId="44DD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B0752C">
            <w:pPr>
              <w:pStyle w:val="234"/>
              <w:jc w:val="center"/>
              <w:rPr>
                <w:sz w:val="24"/>
                <w:szCs w:val="24"/>
              </w:rPr>
            </w:pPr>
            <w:r>
              <w:rPr>
                <w:sz w:val="24"/>
                <w:szCs w:val="24"/>
              </w:rPr>
              <w:t>11.4</w:t>
            </w:r>
          </w:p>
        </w:tc>
        <w:tc>
          <w:tcPr>
            <w:tcW w:w="7370" w:type="dxa"/>
          </w:tcPr>
          <w:p w14:paraId="3E4BF718">
            <w:pPr>
              <w:pStyle w:val="234"/>
              <w:jc w:val="both"/>
              <w:rPr>
                <w:sz w:val="24"/>
                <w:szCs w:val="24"/>
              </w:rPr>
            </w:pPr>
            <w:r>
              <w:rPr>
                <w:sz w:val="24"/>
                <w:szCs w:val="24"/>
              </w:rPr>
              <w:t>Делать выводы о тенденциях развития своей страны и других стран в данный период</w:t>
            </w:r>
          </w:p>
        </w:tc>
      </w:tr>
      <w:tr w14:paraId="12AE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2D9D26">
            <w:pPr>
              <w:pStyle w:val="234"/>
              <w:jc w:val="center"/>
              <w:rPr>
                <w:sz w:val="24"/>
                <w:szCs w:val="24"/>
              </w:rPr>
            </w:pPr>
            <w:r>
              <w:rPr>
                <w:sz w:val="24"/>
                <w:szCs w:val="24"/>
              </w:rPr>
              <w:t>11.5</w:t>
            </w:r>
          </w:p>
        </w:tc>
        <w:tc>
          <w:tcPr>
            <w:tcW w:w="7370" w:type="dxa"/>
          </w:tcPr>
          <w:p w14:paraId="6BFD375E">
            <w:pPr>
              <w:pStyle w:val="234"/>
              <w:jc w:val="both"/>
              <w:rPr>
                <w:sz w:val="24"/>
                <w:szCs w:val="24"/>
              </w:rPr>
            </w:pPr>
            <w:r>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277E32F9">
      <w:pPr>
        <w:spacing w:after="0" w:line="360" w:lineRule="auto"/>
        <w:ind w:firstLine="709"/>
        <w:jc w:val="both"/>
        <w:rPr>
          <w:rFonts w:ascii="Times New Roman" w:hAnsi="Times New Roman" w:eastAsia="SchoolBookSanPin;Cambria"/>
          <w:sz w:val="28"/>
          <w:szCs w:val="28"/>
          <w:lang w:eastAsia="zh-CN"/>
        </w:rPr>
      </w:pPr>
    </w:p>
    <w:p w14:paraId="783B0F91">
      <w:pPr>
        <w:pStyle w:val="234"/>
        <w:jc w:val="right"/>
        <w:rPr>
          <w:sz w:val="28"/>
          <w:szCs w:val="28"/>
        </w:rPr>
      </w:pPr>
      <w:r>
        <w:rPr>
          <w:sz w:val="28"/>
          <w:szCs w:val="28"/>
        </w:rPr>
        <w:t>Таблица 18.1</w:t>
      </w:r>
    </w:p>
    <w:p w14:paraId="0DC9A3BB">
      <w:pPr>
        <w:pStyle w:val="234"/>
        <w:jc w:val="both"/>
        <w:rPr>
          <w:sz w:val="28"/>
          <w:szCs w:val="28"/>
        </w:rPr>
      </w:pPr>
    </w:p>
    <w:p w14:paraId="4C5C151C">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6ABC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1DA91D">
            <w:pPr>
              <w:pStyle w:val="234"/>
              <w:jc w:val="center"/>
              <w:rPr>
                <w:sz w:val="24"/>
                <w:szCs w:val="24"/>
              </w:rPr>
            </w:pPr>
            <w:r>
              <w:rPr>
                <w:sz w:val="24"/>
                <w:szCs w:val="24"/>
              </w:rPr>
              <w:t>Код</w:t>
            </w:r>
          </w:p>
        </w:tc>
        <w:tc>
          <w:tcPr>
            <w:tcW w:w="7994" w:type="dxa"/>
          </w:tcPr>
          <w:p w14:paraId="5A0FBBEB">
            <w:pPr>
              <w:pStyle w:val="234"/>
              <w:jc w:val="center"/>
              <w:rPr>
                <w:sz w:val="24"/>
                <w:szCs w:val="24"/>
              </w:rPr>
            </w:pPr>
            <w:r>
              <w:rPr>
                <w:sz w:val="24"/>
                <w:szCs w:val="24"/>
              </w:rPr>
              <w:t>Проверяемый элемент содержания</w:t>
            </w:r>
          </w:p>
        </w:tc>
      </w:tr>
      <w:tr w14:paraId="3DC2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60A68149">
            <w:pPr>
              <w:pStyle w:val="234"/>
              <w:jc w:val="both"/>
              <w:rPr>
                <w:sz w:val="24"/>
                <w:szCs w:val="24"/>
              </w:rPr>
            </w:pPr>
            <w:r>
              <w:rPr>
                <w:sz w:val="24"/>
                <w:szCs w:val="24"/>
              </w:rPr>
              <w:t>ВСЕОБЩАЯ ИСТОРИЯ</w:t>
            </w:r>
          </w:p>
        </w:tc>
      </w:tr>
      <w:tr w14:paraId="19CC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0C660ABD">
            <w:pPr>
              <w:pStyle w:val="234"/>
              <w:jc w:val="center"/>
              <w:rPr>
                <w:sz w:val="24"/>
                <w:szCs w:val="24"/>
              </w:rPr>
            </w:pPr>
            <w:r>
              <w:rPr>
                <w:sz w:val="24"/>
                <w:szCs w:val="24"/>
              </w:rPr>
              <w:t>1</w:t>
            </w:r>
          </w:p>
        </w:tc>
        <w:tc>
          <w:tcPr>
            <w:tcW w:w="7994" w:type="dxa"/>
            <w:vAlign w:val="center"/>
          </w:tcPr>
          <w:p w14:paraId="0252632F">
            <w:pPr>
              <w:pStyle w:val="234"/>
              <w:jc w:val="both"/>
              <w:rPr>
                <w:sz w:val="24"/>
                <w:szCs w:val="24"/>
              </w:rPr>
            </w:pPr>
            <w:r>
              <w:rPr>
                <w:sz w:val="24"/>
                <w:szCs w:val="24"/>
              </w:rPr>
              <w:t>Мир накануне и в годы Первой мировой войны</w:t>
            </w:r>
          </w:p>
        </w:tc>
      </w:tr>
      <w:tr w14:paraId="30B6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7BBCF1">
            <w:pPr>
              <w:pStyle w:val="234"/>
              <w:jc w:val="center"/>
              <w:rPr>
                <w:sz w:val="24"/>
                <w:szCs w:val="24"/>
              </w:rPr>
            </w:pPr>
            <w:r>
              <w:rPr>
                <w:sz w:val="24"/>
                <w:szCs w:val="24"/>
              </w:rPr>
              <w:t>1.1</w:t>
            </w:r>
          </w:p>
        </w:tc>
        <w:tc>
          <w:tcPr>
            <w:tcW w:w="7994" w:type="dxa"/>
          </w:tcPr>
          <w:p w14:paraId="558E8D59">
            <w:pPr>
              <w:pStyle w:val="234"/>
              <w:jc w:val="both"/>
              <w:rPr>
                <w:sz w:val="24"/>
                <w:szCs w:val="24"/>
              </w:rPr>
            </w:pPr>
            <w:r>
              <w:rPr>
                <w:sz w:val="24"/>
                <w:szCs w:val="24"/>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14:paraId="2368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367E3A">
            <w:pPr>
              <w:pStyle w:val="234"/>
              <w:jc w:val="center"/>
              <w:rPr>
                <w:sz w:val="24"/>
                <w:szCs w:val="24"/>
              </w:rPr>
            </w:pPr>
            <w:r>
              <w:rPr>
                <w:sz w:val="24"/>
                <w:szCs w:val="24"/>
              </w:rPr>
              <w:t>1.2</w:t>
            </w:r>
          </w:p>
        </w:tc>
        <w:tc>
          <w:tcPr>
            <w:tcW w:w="7994" w:type="dxa"/>
          </w:tcPr>
          <w:p w14:paraId="3CEEC626">
            <w:pPr>
              <w:pStyle w:val="234"/>
              <w:jc w:val="both"/>
              <w:rPr>
                <w:sz w:val="24"/>
                <w:szCs w:val="24"/>
              </w:rPr>
            </w:pPr>
            <w:r>
              <w:rPr>
                <w:sz w:val="24"/>
                <w:szCs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14:paraId="507A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9922AF">
            <w:pPr>
              <w:pStyle w:val="234"/>
              <w:jc w:val="center"/>
              <w:rPr>
                <w:sz w:val="24"/>
                <w:szCs w:val="24"/>
              </w:rPr>
            </w:pPr>
            <w:r>
              <w:rPr>
                <w:sz w:val="24"/>
                <w:szCs w:val="24"/>
              </w:rPr>
              <w:t>2</w:t>
            </w:r>
          </w:p>
        </w:tc>
        <w:tc>
          <w:tcPr>
            <w:tcW w:w="7994" w:type="dxa"/>
          </w:tcPr>
          <w:p w14:paraId="4FFF5674">
            <w:pPr>
              <w:pStyle w:val="234"/>
              <w:jc w:val="both"/>
              <w:rPr>
                <w:sz w:val="24"/>
                <w:szCs w:val="24"/>
              </w:rPr>
            </w:pPr>
            <w:r>
              <w:rPr>
                <w:sz w:val="24"/>
                <w:szCs w:val="24"/>
              </w:rPr>
              <w:t>Мир в 1918 - 1939 гг.</w:t>
            </w:r>
          </w:p>
        </w:tc>
      </w:tr>
      <w:tr w14:paraId="4134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964303">
            <w:pPr>
              <w:pStyle w:val="234"/>
              <w:jc w:val="center"/>
              <w:rPr>
                <w:sz w:val="24"/>
                <w:szCs w:val="24"/>
              </w:rPr>
            </w:pPr>
            <w:r>
              <w:rPr>
                <w:sz w:val="24"/>
                <w:szCs w:val="24"/>
              </w:rPr>
              <w:t>2.1</w:t>
            </w:r>
          </w:p>
        </w:tc>
        <w:tc>
          <w:tcPr>
            <w:tcW w:w="7994" w:type="dxa"/>
          </w:tcPr>
          <w:p w14:paraId="4B5B6192">
            <w:pPr>
              <w:pStyle w:val="234"/>
              <w:jc w:val="both"/>
              <w:rPr>
                <w:sz w:val="24"/>
                <w:szCs w:val="24"/>
              </w:rPr>
            </w:pPr>
            <w:r>
              <w:rPr>
                <w:sz w:val="24"/>
                <w:szCs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14:paraId="0BF4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DBF004">
            <w:pPr>
              <w:pStyle w:val="234"/>
              <w:jc w:val="center"/>
              <w:rPr>
                <w:sz w:val="24"/>
                <w:szCs w:val="24"/>
              </w:rPr>
            </w:pPr>
            <w:r>
              <w:rPr>
                <w:sz w:val="24"/>
                <w:szCs w:val="24"/>
              </w:rPr>
              <w:t>2.2</w:t>
            </w:r>
          </w:p>
        </w:tc>
        <w:tc>
          <w:tcPr>
            <w:tcW w:w="7994" w:type="dxa"/>
          </w:tcPr>
          <w:p w14:paraId="626BF8C3">
            <w:pPr>
              <w:pStyle w:val="234"/>
              <w:jc w:val="both"/>
              <w:rPr>
                <w:sz w:val="24"/>
                <w:szCs w:val="24"/>
              </w:rPr>
            </w:pPr>
            <w:r>
              <w:rPr>
                <w:sz w:val="24"/>
                <w:szCs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14:paraId="279D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BA4A98">
            <w:pPr>
              <w:pStyle w:val="234"/>
              <w:jc w:val="center"/>
              <w:rPr>
                <w:sz w:val="24"/>
                <w:szCs w:val="24"/>
              </w:rPr>
            </w:pPr>
            <w:r>
              <w:rPr>
                <w:sz w:val="24"/>
                <w:szCs w:val="24"/>
              </w:rPr>
              <w:t>2.3</w:t>
            </w:r>
          </w:p>
        </w:tc>
        <w:tc>
          <w:tcPr>
            <w:tcW w:w="7994" w:type="dxa"/>
          </w:tcPr>
          <w:p w14:paraId="7CBF2ABE">
            <w:pPr>
              <w:pStyle w:val="234"/>
              <w:jc w:val="both"/>
              <w:rPr>
                <w:sz w:val="24"/>
                <w:szCs w:val="24"/>
              </w:rPr>
            </w:pPr>
            <w:r>
              <w:rPr>
                <w:sz w:val="24"/>
                <w:szCs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14:paraId="367F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A4A26E">
            <w:pPr>
              <w:pStyle w:val="234"/>
              <w:jc w:val="center"/>
              <w:rPr>
                <w:sz w:val="24"/>
                <w:szCs w:val="24"/>
              </w:rPr>
            </w:pPr>
            <w:r>
              <w:rPr>
                <w:sz w:val="24"/>
                <w:szCs w:val="24"/>
              </w:rPr>
              <w:t>2.4</w:t>
            </w:r>
          </w:p>
        </w:tc>
        <w:tc>
          <w:tcPr>
            <w:tcW w:w="7994" w:type="dxa"/>
          </w:tcPr>
          <w:p w14:paraId="2F139A52">
            <w:pPr>
              <w:pStyle w:val="234"/>
              <w:jc w:val="both"/>
              <w:rPr>
                <w:sz w:val="24"/>
                <w:szCs w:val="24"/>
              </w:rPr>
            </w:pPr>
            <w:r>
              <w:rPr>
                <w:sz w:val="24"/>
                <w:szCs w:val="24"/>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14:paraId="0BAE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0F612B">
            <w:pPr>
              <w:pStyle w:val="234"/>
              <w:jc w:val="center"/>
              <w:rPr>
                <w:sz w:val="24"/>
                <w:szCs w:val="24"/>
              </w:rPr>
            </w:pPr>
            <w:r>
              <w:rPr>
                <w:sz w:val="24"/>
                <w:szCs w:val="24"/>
              </w:rPr>
              <w:t>2.5</w:t>
            </w:r>
          </w:p>
        </w:tc>
        <w:tc>
          <w:tcPr>
            <w:tcW w:w="7994" w:type="dxa"/>
          </w:tcPr>
          <w:p w14:paraId="7BAD75F0">
            <w:pPr>
              <w:pStyle w:val="234"/>
              <w:jc w:val="both"/>
              <w:rPr>
                <w:sz w:val="24"/>
                <w:szCs w:val="24"/>
              </w:rPr>
            </w:pPr>
            <w:r>
              <w:rPr>
                <w:sz w:val="24"/>
                <w:szCs w:val="24"/>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14:paraId="573B490E">
            <w:pPr>
              <w:pStyle w:val="234"/>
              <w:jc w:val="both"/>
              <w:rPr>
                <w:sz w:val="24"/>
                <w:szCs w:val="24"/>
              </w:rPr>
            </w:pPr>
            <w:r>
              <w:rPr>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14:paraId="780C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5A99822">
            <w:pPr>
              <w:pStyle w:val="234"/>
              <w:jc w:val="center"/>
              <w:rPr>
                <w:sz w:val="24"/>
                <w:szCs w:val="24"/>
              </w:rPr>
            </w:pPr>
            <w:r>
              <w:rPr>
                <w:sz w:val="24"/>
                <w:szCs w:val="24"/>
              </w:rPr>
              <w:t>3</w:t>
            </w:r>
          </w:p>
        </w:tc>
        <w:tc>
          <w:tcPr>
            <w:tcW w:w="7994" w:type="dxa"/>
          </w:tcPr>
          <w:p w14:paraId="11EE4CA0">
            <w:pPr>
              <w:pStyle w:val="234"/>
              <w:jc w:val="both"/>
              <w:rPr>
                <w:sz w:val="24"/>
                <w:szCs w:val="24"/>
              </w:rPr>
            </w:pPr>
            <w:r>
              <w:rPr>
                <w:sz w:val="24"/>
                <w:szCs w:val="24"/>
              </w:rPr>
              <w:t>Вторая мировая война</w:t>
            </w:r>
          </w:p>
        </w:tc>
      </w:tr>
      <w:tr w14:paraId="66CB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ADCAAB">
            <w:pPr>
              <w:pStyle w:val="234"/>
              <w:jc w:val="center"/>
              <w:rPr>
                <w:sz w:val="24"/>
                <w:szCs w:val="24"/>
              </w:rPr>
            </w:pPr>
            <w:r>
              <w:rPr>
                <w:sz w:val="24"/>
                <w:szCs w:val="24"/>
              </w:rPr>
              <w:t>3.1</w:t>
            </w:r>
          </w:p>
        </w:tc>
        <w:tc>
          <w:tcPr>
            <w:tcW w:w="7994" w:type="dxa"/>
          </w:tcPr>
          <w:p w14:paraId="10FBDE76">
            <w:pPr>
              <w:pStyle w:val="234"/>
              <w:jc w:val="both"/>
              <w:rPr>
                <w:sz w:val="24"/>
                <w:szCs w:val="24"/>
              </w:rPr>
            </w:pPr>
            <w:r>
              <w:rPr>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14:paraId="42D2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4A1D04F">
            <w:pPr>
              <w:pStyle w:val="234"/>
              <w:jc w:val="center"/>
              <w:rPr>
                <w:sz w:val="24"/>
                <w:szCs w:val="24"/>
              </w:rPr>
            </w:pPr>
            <w:r>
              <w:rPr>
                <w:sz w:val="24"/>
                <w:szCs w:val="24"/>
              </w:rPr>
              <w:t>3.2</w:t>
            </w:r>
          </w:p>
        </w:tc>
        <w:tc>
          <w:tcPr>
            <w:tcW w:w="7994" w:type="dxa"/>
          </w:tcPr>
          <w:p w14:paraId="567E0292">
            <w:pPr>
              <w:pStyle w:val="234"/>
              <w:jc w:val="both"/>
              <w:rPr>
                <w:sz w:val="24"/>
                <w:szCs w:val="24"/>
              </w:rPr>
            </w:pPr>
            <w:r>
              <w:rPr>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14:paraId="5CAF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82C817">
            <w:pPr>
              <w:pStyle w:val="234"/>
              <w:jc w:val="center"/>
              <w:rPr>
                <w:sz w:val="24"/>
                <w:szCs w:val="24"/>
              </w:rPr>
            </w:pPr>
            <w:r>
              <w:rPr>
                <w:sz w:val="24"/>
                <w:szCs w:val="24"/>
              </w:rPr>
              <w:t>3.3</w:t>
            </w:r>
          </w:p>
        </w:tc>
        <w:tc>
          <w:tcPr>
            <w:tcW w:w="7994" w:type="dxa"/>
          </w:tcPr>
          <w:p w14:paraId="227E6E5D">
            <w:pPr>
              <w:pStyle w:val="234"/>
              <w:jc w:val="both"/>
              <w:rPr>
                <w:sz w:val="24"/>
                <w:szCs w:val="24"/>
              </w:rPr>
            </w:pPr>
            <w:r>
              <w:rPr>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14:paraId="0375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39074D">
            <w:pPr>
              <w:pStyle w:val="234"/>
              <w:jc w:val="center"/>
              <w:rPr>
                <w:sz w:val="24"/>
                <w:szCs w:val="24"/>
              </w:rPr>
            </w:pPr>
            <w:r>
              <w:rPr>
                <w:sz w:val="24"/>
                <w:szCs w:val="24"/>
              </w:rPr>
              <w:t>3.4</w:t>
            </w:r>
          </w:p>
        </w:tc>
        <w:tc>
          <w:tcPr>
            <w:tcW w:w="7994" w:type="dxa"/>
          </w:tcPr>
          <w:p w14:paraId="45173488">
            <w:pPr>
              <w:pStyle w:val="234"/>
              <w:jc w:val="both"/>
              <w:rPr>
                <w:sz w:val="24"/>
                <w:szCs w:val="24"/>
              </w:rPr>
            </w:pPr>
            <w:r>
              <w:rPr>
                <w:sz w:val="24"/>
                <w:szCs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14:paraId="5B81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1DC991">
            <w:pPr>
              <w:pStyle w:val="234"/>
              <w:jc w:val="center"/>
              <w:rPr>
                <w:sz w:val="24"/>
                <w:szCs w:val="24"/>
              </w:rPr>
            </w:pPr>
            <w:r>
              <w:rPr>
                <w:sz w:val="24"/>
                <w:szCs w:val="24"/>
              </w:rPr>
              <w:t>3.5</w:t>
            </w:r>
          </w:p>
        </w:tc>
        <w:tc>
          <w:tcPr>
            <w:tcW w:w="7994" w:type="dxa"/>
          </w:tcPr>
          <w:p w14:paraId="1B948800">
            <w:pPr>
              <w:pStyle w:val="234"/>
              <w:jc w:val="both"/>
              <w:rPr>
                <w:sz w:val="24"/>
                <w:szCs w:val="24"/>
              </w:rPr>
            </w:pPr>
            <w:r>
              <w:rPr>
                <w:sz w:val="24"/>
                <w:szCs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14:paraId="502C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7C474846">
            <w:pPr>
              <w:pStyle w:val="234"/>
              <w:jc w:val="both"/>
              <w:rPr>
                <w:sz w:val="24"/>
                <w:szCs w:val="24"/>
              </w:rPr>
            </w:pPr>
            <w:r>
              <w:rPr>
                <w:sz w:val="24"/>
                <w:szCs w:val="24"/>
              </w:rPr>
              <w:t>ИСТОРИЯ РОССИИ</w:t>
            </w:r>
          </w:p>
        </w:tc>
      </w:tr>
      <w:tr w14:paraId="0AA5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76C2EA">
            <w:pPr>
              <w:pStyle w:val="234"/>
              <w:jc w:val="center"/>
              <w:rPr>
                <w:sz w:val="24"/>
                <w:szCs w:val="24"/>
              </w:rPr>
            </w:pPr>
            <w:r>
              <w:rPr>
                <w:sz w:val="24"/>
                <w:szCs w:val="24"/>
              </w:rPr>
              <w:t>4</w:t>
            </w:r>
          </w:p>
        </w:tc>
        <w:tc>
          <w:tcPr>
            <w:tcW w:w="7994" w:type="dxa"/>
          </w:tcPr>
          <w:p w14:paraId="34706CE5">
            <w:pPr>
              <w:pStyle w:val="234"/>
              <w:jc w:val="both"/>
              <w:rPr>
                <w:sz w:val="24"/>
                <w:szCs w:val="24"/>
              </w:rPr>
            </w:pPr>
            <w:r>
              <w:rPr>
                <w:sz w:val="24"/>
                <w:szCs w:val="24"/>
              </w:rPr>
              <w:t>Россия в Первой мировой войне (1914 - 1918)</w:t>
            </w:r>
          </w:p>
        </w:tc>
      </w:tr>
      <w:tr w14:paraId="6ED7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086919">
            <w:pPr>
              <w:pStyle w:val="234"/>
              <w:jc w:val="center"/>
              <w:rPr>
                <w:sz w:val="24"/>
                <w:szCs w:val="24"/>
              </w:rPr>
            </w:pPr>
            <w:r>
              <w:rPr>
                <w:sz w:val="24"/>
                <w:szCs w:val="24"/>
              </w:rPr>
              <w:t>4.1</w:t>
            </w:r>
          </w:p>
        </w:tc>
        <w:tc>
          <w:tcPr>
            <w:tcW w:w="7994" w:type="dxa"/>
          </w:tcPr>
          <w:p w14:paraId="1BCFB6E7">
            <w:pPr>
              <w:pStyle w:val="234"/>
              <w:jc w:val="both"/>
              <w:rPr>
                <w:sz w:val="24"/>
                <w:szCs w:val="24"/>
              </w:rPr>
            </w:pPr>
            <w:r>
              <w:rPr>
                <w:sz w:val="24"/>
                <w:szCs w:val="24"/>
              </w:rPr>
              <w:t>Россия и мир накануне Первой мировой войны. Вступление России в войну. Геополитические и военно-стратегические планы командования</w:t>
            </w:r>
          </w:p>
        </w:tc>
      </w:tr>
      <w:tr w14:paraId="721A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6C924E">
            <w:pPr>
              <w:pStyle w:val="234"/>
              <w:jc w:val="center"/>
              <w:rPr>
                <w:sz w:val="24"/>
                <w:szCs w:val="24"/>
              </w:rPr>
            </w:pPr>
            <w:r>
              <w:rPr>
                <w:sz w:val="24"/>
                <w:szCs w:val="24"/>
              </w:rPr>
              <w:t>4.2</w:t>
            </w:r>
          </w:p>
        </w:tc>
        <w:tc>
          <w:tcPr>
            <w:tcW w:w="7994" w:type="dxa"/>
          </w:tcPr>
          <w:p w14:paraId="4983ABFE">
            <w:pPr>
              <w:pStyle w:val="234"/>
              <w:jc w:val="both"/>
              <w:rPr>
                <w:sz w:val="24"/>
                <w:szCs w:val="24"/>
              </w:rPr>
            </w:pPr>
            <w:r>
              <w:rPr>
                <w:sz w:val="24"/>
                <w:szCs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14:paraId="1D46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FC3990">
            <w:pPr>
              <w:pStyle w:val="234"/>
              <w:jc w:val="center"/>
              <w:rPr>
                <w:sz w:val="24"/>
                <w:szCs w:val="24"/>
              </w:rPr>
            </w:pPr>
            <w:r>
              <w:rPr>
                <w:sz w:val="24"/>
                <w:szCs w:val="24"/>
              </w:rPr>
              <w:t>4.3</w:t>
            </w:r>
          </w:p>
        </w:tc>
        <w:tc>
          <w:tcPr>
            <w:tcW w:w="7994" w:type="dxa"/>
          </w:tcPr>
          <w:p w14:paraId="5EB99373">
            <w:pPr>
              <w:pStyle w:val="234"/>
              <w:jc w:val="both"/>
              <w:rPr>
                <w:sz w:val="24"/>
                <w:szCs w:val="24"/>
              </w:rPr>
            </w:pPr>
            <w:r>
              <w:rPr>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14:paraId="7DF7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36BF7F">
            <w:pPr>
              <w:pStyle w:val="234"/>
              <w:jc w:val="center"/>
              <w:rPr>
                <w:sz w:val="24"/>
                <w:szCs w:val="24"/>
              </w:rPr>
            </w:pPr>
            <w:r>
              <w:rPr>
                <w:sz w:val="24"/>
                <w:szCs w:val="24"/>
              </w:rPr>
              <w:t>4.4</w:t>
            </w:r>
          </w:p>
        </w:tc>
        <w:tc>
          <w:tcPr>
            <w:tcW w:w="7994" w:type="dxa"/>
          </w:tcPr>
          <w:p w14:paraId="6A07541F">
            <w:pPr>
              <w:pStyle w:val="234"/>
              <w:jc w:val="both"/>
              <w:rPr>
                <w:sz w:val="24"/>
                <w:szCs w:val="24"/>
              </w:rPr>
            </w:pPr>
            <w:r>
              <w:rPr>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14:paraId="188B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8D294B">
            <w:pPr>
              <w:pStyle w:val="234"/>
              <w:jc w:val="center"/>
              <w:rPr>
                <w:sz w:val="24"/>
                <w:szCs w:val="24"/>
              </w:rPr>
            </w:pPr>
            <w:r>
              <w:rPr>
                <w:sz w:val="24"/>
                <w:szCs w:val="24"/>
              </w:rPr>
              <w:t>5</w:t>
            </w:r>
          </w:p>
        </w:tc>
        <w:tc>
          <w:tcPr>
            <w:tcW w:w="7994" w:type="dxa"/>
          </w:tcPr>
          <w:p w14:paraId="180A3CB4">
            <w:pPr>
              <w:pStyle w:val="234"/>
              <w:jc w:val="both"/>
              <w:rPr>
                <w:sz w:val="24"/>
                <w:szCs w:val="24"/>
              </w:rPr>
            </w:pPr>
            <w:r>
              <w:rPr>
                <w:sz w:val="24"/>
                <w:szCs w:val="24"/>
              </w:rPr>
              <w:t>Великая российская революция (1917 - 1922)</w:t>
            </w:r>
          </w:p>
        </w:tc>
      </w:tr>
      <w:tr w14:paraId="7770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10D8B7">
            <w:pPr>
              <w:pStyle w:val="234"/>
              <w:jc w:val="center"/>
              <w:rPr>
                <w:sz w:val="24"/>
                <w:szCs w:val="24"/>
              </w:rPr>
            </w:pPr>
            <w:r>
              <w:rPr>
                <w:sz w:val="24"/>
                <w:szCs w:val="24"/>
              </w:rPr>
              <w:t>5.1</w:t>
            </w:r>
          </w:p>
        </w:tc>
        <w:tc>
          <w:tcPr>
            <w:tcW w:w="7994" w:type="dxa"/>
          </w:tcPr>
          <w:p w14:paraId="427D2C25">
            <w:pPr>
              <w:pStyle w:val="234"/>
              <w:jc w:val="both"/>
              <w:rPr>
                <w:sz w:val="24"/>
                <w:szCs w:val="24"/>
              </w:rPr>
            </w:pPr>
            <w:r>
              <w:rPr>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14:paraId="5F16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460D03">
            <w:pPr>
              <w:pStyle w:val="234"/>
              <w:jc w:val="center"/>
              <w:rPr>
                <w:sz w:val="24"/>
                <w:szCs w:val="24"/>
              </w:rPr>
            </w:pPr>
            <w:r>
              <w:rPr>
                <w:sz w:val="24"/>
                <w:szCs w:val="24"/>
              </w:rPr>
              <w:t>5.2</w:t>
            </w:r>
          </w:p>
        </w:tc>
        <w:tc>
          <w:tcPr>
            <w:tcW w:w="7994" w:type="dxa"/>
          </w:tcPr>
          <w:p w14:paraId="304936AD">
            <w:pPr>
              <w:pStyle w:val="234"/>
              <w:jc w:val="both"/>
              <w:rPr>
                <w:sz w:val="24"/>
                <w:szCs w:val="24"/>
              </w:rPr>
            </w:pPr>
            <w:r>
              <w:rPr>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14:paraId="0123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8AF212">
            <w:pPr>
              <w:pStyle w:val="234"/>
              <w:jc w:val="center"/>
              <w:rPr>
                <w:sz w:val="24"/>
                <w:szCs w:val="24"/>
              </w:rPr>
            </w:pPr>
            <w:r>
              <w:rPr>
                <w:sz w:val="24"/>
                <w:szCs w:val="24"/>
              </w:rPr>
              <w:t>5.3</w:t>
            </w:r>
          </w:p>
        </w:tc>
        <w:tc>
          <w:tcPr>
            <w:tcW w:w="7994" w:type="dxa"/>
          </w:tcPr>
          <w:p w14:paraId="555B9663">
            <w:pPr>
              <w:pStyle w:val="234"/>
              <w:jc w:val="both"/>
              <w:rPr>
                <w:sz w:val="24"/>
                <w:szCs w:val="24"/>
              </w:rPr>
            </w:pPr>
            <w:r>
              <w:rPr>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14:paraId="1B85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4CF2C4">
            <w:pPr>
              <w:pStyle w:val="234"/>
              <w:jc w:val="center"/>
              <w:rPr>
                <w:sz w:val="24"/>
                <w:szCs w:val="24"/>
              </w:rPr>
            </w:pPr>
            <w:r>
              <w:rPr>
                <w:sz w:val="24"/>
                <w:szCs w:val="24"/>
              </w:rPr>
              <w:t>5.4</w:t>
            </w:r>
          </w:p>
        </w:tc>
        <w:tc>
          <w:tcPr>
            <w:tcW w:w="7994" w:type="dxa"/>
          </w:tcPr>
          <w:p w14:paraId="3C4E1F8D">
            <w:pPr>
              <w:pStyle w:val="234"/>
              <w:jc w:val="both"/>
              <w:rPr>
                <w:sz w:val="24"/>
                <w:szCs w:val="24"/>
              </w:rPr>
            </w:pPr>
            <w:r>
              <w:rPr>
                <w:sz w:val="24"/>
                <w:szCs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14:paraId="415D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7AA8AD">
            <w:pPr>
              <w:pStyle w:val="234"/>
              <w:jc w:val="center"/>
              <w:rPr>
                <w:sz w:val="24"/>
                <w:szCs w:val="24"/>
              </w:rPr>
            </w:pPr>
            <w:r>
              <w:rPr>
                <w:sz w:val="24"/>
                <w:szCs w:val="24"/>
              </w:rPr>
              <w:t>6</w:t>
            </w:r>
          </w:p>
        </w:tc>
        <w:tc>
          <w:tcPr>
            <w:tcW w:w="7994" w:type="dxa"/>
          </w:tcPr>
          <w:p w14:paraId="7293A4A1">
            <w:pPr>
              <w:pStyle w:val="234"/>
              <w:jc w:val="both"/>
              <w:rPr>
                <w:sz w:val="24"/>
                <w:szCs w:val="24"/>
              </w:rPr>
            </w:pPr>
            <w:r>
              <w:rPr>
                <w:sz w:val="24"/>
                <w:szCs w:val="24"/>
              </w:rPr>
              <w:t>Первые революционные преобразования большевиков</w:t>
            </w:r>
          </w:p>
        </w:tc>
      </w:tr>
      <w:tr w14:paraId="10A6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62604D">
            <w:pPr>
              <w:pStyle w:val="234"/>
              <w:jc w:val="center"/>
              <w:rPr>
                <w:sz w:val="24"/>
                <w:szCs w:val="24"/>
              </w:rPr>
            </w:pPr>
            <w:r>
              <w:rPr>
                <w:sz w:val="24"/>
                <w:szCs w:val="24"/>
              </w:rPr>
              <w:t>6.1</w:t>
            </w:r>
          </w:p>
        </w:tc>
        <w:tc>
          <w:tcPr>
            <w:tcW w:w="7994" w:type="dxa"/>
          </w:tcPr>
          <w:p w14:paraId="4B2E69E6">
            <w:pPr>
              <w:pStyle w:val="234"/>
              <w:jc w:val="both"/>
              <w:rPr>
                <w:sz w:val="24"/>
                <w:szCs w:val="24"/>
              </w:rPr>
            </w:pPr>
            <w:r>
              <w:rPr>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14:paraId="1E5A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C26F2D">
            <w:pPr>
              <w:pStyle w:val="234"/>
              <w:jc w:val="center"/>
              <w:rPr>
                <w:sz w:val="24"/>
                <w:szCs w:val="24"/>
              </w:rPr>
            </w:pPr>
            <w:r>
              <w:rPr>
                <w:sz w:val="24"/>
                <w:szCs w:val="24"/>
              </w:rPr>
              <w:t>6.2</w:t>
            </w:r>
          </w:p>
        </w:tc>
        <w:tc>
          <w:tcPr>
            <w:tcW w:w="7994" w:type="dxa"/>
          </w:tcPr>
          <w:p w14:paraId="5A2BB1DB">
            <w:pPr>
              <w:pStyle w:val="234"/>
              <w:jc w:val="both"/>
              <w:rPr>
                <w:sz w:val="24"/>
                <w:szCs w:val="24"/>
              </w:rPr>
            </w:pPr>
            <w:r>
              <w:rPr>
                <w:sz w:val="24"/>
                <w:szCs w:val="24"/>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r>
              <w:rPr>
                <w:sz w:val="24"/>
                <w:szCs w:val="24"/>
              </w:rPr>
              <w:fldChar w:fldCharType="begin"/>
            </w:r>
            <w:r>
              <w:rPr>
                <w:sz w:val="24"/>
                <w:szCs w:val="24"/>
              </w:rPr>
              <w:instrText xml:space="preserve"> HYPERLINK "https://login.consultant.ru/link/?req=doc&amp;base=ESU&amp;n=2929" \o "Ссылка на КонсультантПлюс" \h </w:instrText>
            </w:r>
            <w:r>
              <w:rPr>
                <w:sz w:val="24"/>
                <w:szCs w:val="24"/>
              </w:rPr>
              <w:fldChar w:fldCharType="separate"/>
            </w:r>
            <w:r>
              <w:rPr>
                <w:color w:val="0000FF"/>
                <w:sz w:val="24"/>
                <w:szCs w:val="24"/>
              </w:rPr>
              <w:t>Конституция</w:t>
            </w:r>
            <w:r>
              <w:rPr>
                <w:color w:val="0000FF"/>
                <w:sz w:val="24"/>
                <w:szCs w:val="24"/>
              </w:rPr>
              <w:fldChar w:fldCharType="end"/>
            </w:r>
            <w:r>
              <w:rPr>
                <w:sz w:val="24"/>
                <w:szCs w:val="24"/>
              </w:rPr>
              <w:t xml:space="preserve"> РСФСР 1918 г.</w:t>
            </w:r>
          </w:p>
        </w:tc>
      </w:tr>
      <w:tr w14:paraId="5AC3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27D95C">
            <w:pPr>
              <w:pStyle w:val="234"/>
              <w:jc w:val="center"/>
              <w:rPr>
                <w:sz w:val="24"/>
                <w:szCs w:val="24"/>
              </w:rPr>
            </w:pPr>
            <w:r>
              <w:rPr>
                <w:sz w:val="24"/>
                <w:szCs w:val="24"/>
              </w:rPr>
              <w:t>7</w:t>
            </w:r>
          </w:p>
        </w:tc>
        <w:tc>
          <w:tcPr>
            <w:tcW w:w="7994" w:type="dxa"/>
          </w:tcPr>
          <w:p w14:paraId="23764250">
            <w:pPr>
              <w:pStyle w:val="234"/>
              <w:jc w:val="both"/>
              <w:rPr>
                <w:sz w:val="24"/>
                <w:szCs w:val="24"/>
              </w:rPr>
            </w:pPr>
            <w:r>
              <w:rPr>
                <w:sz w:val="24"/>
                <w:szCs w:val="24"/>
              </w:rPr>
              <w:t>Гражданская война и ее последствия</w:t>
            </w:r>
          </w:p>
        </w:tc>
      </w:tr>
      <w:tr w14:paraId="2397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D903075">
            <w:pPr>
              <w:pStyle w:val="234"/>
              <w:jc w:val="center"/>
              <w:rPr>
                <w:sz w:val="24"/>
                <w:szCs w:val="24"/>
              </w:rPr>
            </w:pPr>
            <w:r>
              <w:rPr>
                <w:sz w:val="24"/>
                <w:szCs w:val="24"/>
              </w:rPr>
              <w:t>7.1</w:t>
            </w:r>
          </w:p>
        </w:tc>
        <w:tc>
          <w:tcPr>
            <w:tcW w:w="7994" w:type="dxa"/>
          </w:tcPr>
          <w:p w14:paraId="0352633A">
            <w:pPr>
              <w:pStyle w:val="234"/>
              <w:jc w:val="both"/>
              <w:rPr>
                <w:sz w:val="24"/>
                <w:szCs w:val="24"/>
              </w:rPr>
            </w:pPr>
            <w:r>
              <w:rPr>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14:paraId="73C1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FC698D">
            <w:pPr>
              <w:pStyle w:val="234"/>
              <w:jc w:val="center"/>
              <w:rPr>
                <w:sz w:val="24"/>
                <w:szCs w:val="24"/>
              </w:rPr>
            </w:pPr>
            <w:r>
              <w:rPr>
                <w:sz w:val="24"/>
                <w:szCs w:val="24"/>
              </w:rPr>
              <w:t>7.2</w:t>
            </w:r>
          </w:p>
        </w:tc>
        <w:tc>
          <w:tcPr>
            <w:tcW w:w="7994" w:type="dxa"/>
          </w:tcPr>
          <w:p w14:paraId="0E162B77">
            <w:pPr>
              <w:pStyle w:val="234"/>
              <w:jc w:val="both"/>
              <w:rPr>
                <w:sz w:val="24"/>
                <w:szCs w:val="24"/>
              </w:rPr>
            </w:pPr>
            <w:r>
              <w:rPr>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14:paraId="5E2F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871FC1D">
            <w:pPr>
              <w:pStyle w:val="234"/>
              <w:jc w:val="center"/>
              <w:rPr>
                <w:sz w:val="24"/>
                <w:szCs w:val="24"/>
              </w:rPr>
            </w:pPr>
            <w:r>
              <w:rPr>
                <w:sz w:val="24"/>
                <w:szCs w:val="24"/>
              </w:rPr>
              <w:t>7.3</w:t>
            </w:r>
          </w:p>
        </w:tc>
        <w:tc>
          <w:tcPr>
            <w:tcW w:w="7994" w:type="dxa"/>
          </w:tcPr>
          <w:p w14:paraId="00FBF822">
            <w:pPr>
              <w:pStyle w:val="234"/>
              <w:jc w:val="both"/>
              <w:rPr>
                <w:sz w:val="24"/>
                <w:szCs w:val="24"/>
              </w:rPr>
            </w:pPr>
            <w:r>
              <w:rPr>
                <w:sz w:val="24"/>
                <w:szCs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14:paraId="72AB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0DEFFA">
            <w:pPr>
              <w:pStyle w:val="234"/>
              <w:jc w:val="center"/>
              <w:rPr>
                <w:sz w:val="24"/>
                <w:szCs w:val="24"/>
              </w:rPr>
            </w:pPr>
            <w:r>
              <w:rPr>
                <w:sz w:val="24"/>
                <w:szCs w:val="24"/>
              </w:rPr>
              <w:t>7.4</w:t>
            </w:r>
          </w:p>
        </w:tc>
        <w:tc>
          <w:tcPr>
            <w:tcW w:w="7994" w:type="dxa"/>
          </w:tcPr>
          <w:p w14:paraId="40173A05">
            <w:pPr>
              <w:pStyle w:val="234"/>
              <w:jc w:val="both"/>
              <w:rPr>
                <w:sz w:val="24"/>
                <w:szCs w:val="24"/>
              </w:rPr>
            </w:pPr>
            <w:r>
              <w:rPr>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14:paraId="5FCE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63C34D3">
            <w:pPr>
              <w:pStyle w:val="234"/>
              <w:jc w:val="center"/>
              <w:rPr>
                <w:sz w:val="24"/>
                <w:szCs w:val="24"/>
              </w:rPr>
            </w:pPr>
            <w:r>
              <w:rPr>
                <w:sz w:val="24"/>
                <w:szCs w:val="24"/>
              </w:rPr>
              <w:t>7.5</w:t>
            </w:r>
          </w:p>
        </w:tc>
        <w:tc>
          <w:tcPr>
            <w:tcW w:w="7994" w:type="dxa"/>
          </w:tcPr>
          <w:p w14:paraId="557A536B">
            <w:pPr>
              <w:pStyle w:val="234"/>
              <w:jc w:val="both"/>
              <w:rPr>
                <w:sz w:val="24"/>
                <w:szCs w:val="24"/>
              </w:rPr>
            </w:pPr>
            <w:r>
              <w:rPr>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14:paraId="177E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1B1177">
            <w:pPr>
              <w:pStyle w:val="234"/>
              <w:jc w:val="center"/>
              <w:rPr>
                <w:sz w:val="24"/>
                <w:szCs w:val="24"/>
              </w:rPr>
            </w:pPr>
            <w:r>
              <w:rPr>
                <w:sz w:val="24"/>
                <w:szCs w:val="24"/>
              </w:rPr>
              <w:t>8</w:t>
            </w:r>
          </w:p>
        </w:tc>
        <w:tc>
          <w:tcPr>
            <w:tcW w:w="7994" w:type="dxa"/>
          </w:tcPr>
          <w:p w14:paraId="022FB851">
            <w:pPr>
              <w:pStyle w:val="234"/>
              <w:jc w:val="both"/>
              <w:rPr>
                <w:sz w:val="24"/>
                <w:szCs w:val="24"/>
              </w:rPr>
            </w:pPr>
            <w:r>
              <w:rPr>
                <w:sz w:val="24"/>
                <w:szCs w:val="24"/>
              </w:rPr>
              <w:t>Идеология и культура Советской России периода Гражданской войны</w:t>
            </w:r>
          </w:p>
        </w:tc>
      </w:tr>
      <w:tr w14:paraId="2C6A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BD1F61">
            <w:pPr>
              <w:pStyle w:val="234"/>
              <w:jc w:val="center"/>
              <w:rPr>
                <w:sz w:val="24"/>
                <w:szCs w:val="24"/>
              </w:rPr>
            </w:pPr>
            <w:r>
              <w:rPr>
                <w:sz w:val="24"/>
                <w:szCs w:val="24"/>
              </w:rPr>
              <w:t>8.1</w:t>
            </w:r>
          </w:p>
        </w:tc>
        <w:tc>
          <w:tcPr>
            <w:tcW w:w="7994" w:type="dxa"/>
          </w:tcPr>
          <w:p w14:paraId="326E6C9D">
            <w:pPr>
              <w:pStyle w:val="234"/>
              <w:jc w:val="both"/>
              <w:rPr>
                <w:sz w:val="24"/>
                <w:szCs w:val="24"/>
              </w:rPr>
            </w:pPr>
            <w:r>
              <w:rPr>
                <w:sz w:val="24"/>
                <w:szCs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14:paraId="2C0F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63A041">
            <w:pPr>
              <w:pStyle w:val="234"/>
              <w:jc w:val="center"/>
              <w:rPr>
                <w:sz w:val="24"/>
                <w:szCs w:val="24"/>
              </w:rPr>
            </w:pPr>
            <w:r>
              <w:rPr>
                <w:sz w:val="24"/>
                <w:szCs w:val="24"/>
              </w:rPr>
              <w:t>8.2</w:t>
            </w:r>
          </w:p>
        </w:tc>
        <w:tc>
          <w:tcPr>
            <w:tcW w:w="7994" w:type="dxa"/>
          </w:tcPr>
          <w:p w14:paraId="2C917254">
            <w:pPr>
              <w:pStyle w:val="234"/>
              <w:jc w:val="both"/>
              <w:rPr>
                <w:sz w:val="24"/>
                <w:szCs w:val="24"/>
              </w:rPr>
            </w:pPr>
            <w:r>
              <w:rPr>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14:paraId="48D5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2CF5A9">
            <w:pPr>
              <w:pStyle w:val="234"/>
              <w:jc w:val="center"/>
              <w:rPr>
                <w:sz w:val="24"/>
                <w:szCs w:val="24"/>
              </w:rPr>
            </w:pPr>
            <w:r>
              <w:rPr>
                <w:sz w:val="24"/>
                <w:szCs w:val="24"/>
              </w:rPr>
              <w:t>8.3</w:t>
            </w:r>
          </w:p>
        </w:tc>
        <w:tc>
          <w:tcPr>
            <w:tcW w:w="7994" w:type="dxa"/>
          </w:tcPr>
          <w:p w14:paraId="0011DAD9">
            <w:pPr>
              <w:pStyle w:val="234"/>
              <w:jc w:val="both"/>
              <w:rPr>
                <w:sz w:val="24"/>
                <w:szCs w:val="24"/>
              </w:rPr>
            </w:pPr>
            <w:r>
              <w:rPr>
                <w:sz w:val="24"/>
                <w:szCs w:val="24"/>
              </w:rPr>
              <w:t>Наш край в 1914 - 1922 гг.</w:t>
            </w:r>
          </w:p>
        </w:tc>
      </w:tr>
      <w:tr w14:paraId="69BE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CAD37D">
            <w:pPr>
              <w:pStyle w:val="234"/>
              <w:jc w:val="center"/>
              <w:rPr>
                <w:sz w:val="24"/>
                <w:szCs w:val="24"/>
              </w:rPr>
            </w:pPr>
            <w:r>
              <w:rPr>
                <w:sz w:val="24"/>
                <w:szCs w:val="24"/>
              </w:rPr>
              <w:t>9</w:t>
            </w:r>
          </w:p>
        </w:tc>
        <w:tc>
          <w:tcPr>
            <w:tcW w:w="7994" w:type="dxa"/>
          </w:tcPr>
          <w:p w14:paraId="74A13F41">
            <w:pPr>
              <w:pStyle w:val="234"/>
              <w:jc w:val="both"/>
              <w:rPr>
                <w:sz w:val="24"/>
                <w:szCs w:val="24"/>
              </w:rPr>
            </w:pPr>
            <w:r>
              <w:rPr>
                <w:sz w:val="24"/>
                <w:szCs w:val="24"/>
              </w:rPr>
              <w:t>СССР в годы новой экономической политики (нэпа) (1921 - 1928)</w:t>
            </w:r>
          </w:p>
        </w:tc>
      </w:tr>
      <w:tr w14:paraId="0788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844655">
            <w:pPr>
              <w:pStyle w:val="234"/>
              <w:jc w:val="center"/>
              <w:rPr>
                <w:sz w:val="24"/>
                <w:szCs w:val="24"/>
              </w:rPr>
            </w:pPr>
            <w:r>
              <w:rPr>
                <w:sz w:val="24"/>
                <w:szCs w:val="24"/>
              </w:rPr>
              <w:t>9.1</w:t>
            </w:r>
          </w:p>
        </w:tc>
        <w:tc>
          <w:tcPr>
            <w:tcW w:w="7994" w:type="dxa"/>
          </w:tcPr>
          <w:p w14:paraId="7C277878">
            <w:pPr>
              <w:pStyle w:val="234"/>
              <w:jc w:val="both"/>
              <w:rPr>
                <w:sz w:val="24"/>
                <w:szCs w:val="24"/>
              </w:rPr>
            </w:pPr>
            <w:r>
              <w:rPr>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14:paraId="6541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373847">
            <w:pPr>
              <w:pStyle w:val="234"/>
              <w:jc w:val="center"/>
              <w:rPr>
                <w:sz w:val="24"/>
                <w:szCs w:val="24"/>
              </w:rPr>
            </w:pPr>
            <w:r>
              <w:rPr>
                <w:sz w:val="24"/>
                <w:szCs w:val="24"/>
              </w:rPr>
              <w:t>9.2</w:t>
            </w:r>
          </w:p>
        </w:tc>
        <w:tc>
          <w:tcPr>
            <w:tcW w:w="7994" w:type="dxa"/>
          </w:tcPr>
          <w:p w14:paraId="62D4D4F5">
            <w:pPr>
              <w:pStyle w:val="234"/>
              <w:jc w:val="both"/>
              <w:rPr>
                <w:sz w:val="24"/>
                <w:szCs w:val="24"/>
              </w:rPr>
            </w:pPr>
            <w:r>
              <w:rPr>
                <w:sz w:val="24"/>
                <w:szCs w:val="24"/>
              </w:rPr>
              <w:t xml:space="preserve">Предпосылки и значение образования СССР. Принятие </w:t>
            </w:r>
            <w:r>
              <w:rPr>
                <w:sz w:val="24"/>
                <w:szCs w:val="24"/>
              </w:rPr>
              <w:fldChar w:fldCharType="begin"/>
            </w:r>
            <w:r>
              <w:rPr>
                <w:sz w:val="24"/>
                <w:szCs w:val="24"/>
              </w:rPr>
              <w:instrText xml:space="preserve"> HYPERLINK "https://login.consultant.ru/link/?req=doc&amp;base=ESU&amp;n=18243" \o "Ссылка на КонсультантПлюс" \h </w:instrText>
            </w:r>
            <w:r>
              <w:rPr>
                <w:sz w:val="24"/>
                <w:szCs w:val="24"/>
              </w:rPr>
              <w:fldChar w:fldCharType="separate"/>
            </w:r>
            <w:r>
              <w:rPr>
                <w:color w:val="0000FF"/>
                <w:sz w:val="24"/>
                <w:szCs w:val="24"/>
              </w:rPr>
              <w:t>Конституции</w:t>
            </w:r>
            <w:r>
              <w:rPr>
                <w:color w:val="0000FF"/>
                <w:sz w:val="24"/>
                <w:szCs w:val="24"/>
              </w:rPr>
              <w:fldChar w:fldCharType="end"/>
            </w:r>
            <w:r>
              <w:rPr>
                <w:sz w:val="24"/>
                <w:szCs w:val="24"/>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14:paraId="350B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B29D3F">
            <w:pPr>
              <w:pStyle w:val="234"/>
              <w:jc w:val="center"/>
              <w:rPr>
                <w:sz w:val="24"/>
                <w:szCs w:val="24"/>
              </w:rPr>
            </w:pPr>
            <w:r>
              <w:rPr>
                <w:sz w:val="24"/>
                <w:szCs w:val="24"/>
              </w:rPr>
              <w:t>9.3</w:t>
            </w:r>
          </w:p>
        </w:tc>
        <w:tc>
          <w:tcPr>
            <w:tcW w:w="7994" w:type="dxa"/>
          </w:tcPr>
          <w:p w14:paraId="3F2E75DB">
            <w:pPr>
              <w:pStyle w:val="234"/>
              <w:jc w:val="both"/>
              <w:rPr>
                <w:sz w:val="24"/>
                <w:szCs w:val="24"/>
              </w:rPr>
            </w:pPr>
            <w:r>
              <w:rPr>
                <w:sz w:val="24"/>
                <w:szCs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14:paraId="482D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ED9367">
            <w:pPr>
              <w:pStyle w:val="234"/>
              <w:jc w:val="center"/>
              <w:rPr>
                <w:sz w:val="24"/>
                <w:szCs w:val="24"/>
              </w:rPr>
            </w:pPr>
            <w:r>
              <w:rPr>
                <w:sz w:val="24"/>
                <w:szCs w:val="24"/>
              </w:rPr>
              <w:t>9.4</w:t>
            </w:r>
          </w:p>
        </w:tc>
        <w:tc>
          <w:tcPr>
            <w:tcW w:w="7994" w:type="dxa"/>
          </w:tcPr>
          <w:p w14:paraId="77A482E5">
            <w:pPr>
              <w:pStyle w:val="234"/>
              <w:jc w:val="both"/>
              <w:rPr>
                <w:sz w:val="24"/>
                <w:szCs w:val="24"/>
              </w:rPr>
            </w:pPr>
            <w:r>
              <w:rPr>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14:paraId="276E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E806C2">
            <w:pPr>
              <w:pStyle w:val="234"/>
              <w:jc w:val="center"/>
              <w:rPr>
                <w:sz w:val="24"/>
                <w:szCs w:val="24"/>
              </w:rPr>
            </w:pPr>
            <w:r>
              <w:rPr>
                <w:sz w:val="24"/>
                <w:szCs w:val="24"/>
              </w:rPr>
              <w:t>10</w:t>
            </w:r>
          </w:p>
        </w:tc>
        <w:tc>
          <w:tcPr>
            <w:tcW w:w="7994" w:type="dxa"/>
          </w:tcPr>
          <w:p w14:paraId="4DE51489">
            <w:pPr>
              <w:pStyle w:val="234"/>
              <w:jc w:val="both"/>
              <w:rPr>
                <w:sz w:val="24"/>
                <w:szCs w:val="24"/>
              </w:rPr>
            </w:pPr>
            <w:r>
              <w:rPr>
                <w:sz w:val="24"/>
                <w:szCs w:val="24"/>
              </w:rPr>
              <w:t>Советский Союз в 1929 - 1941 гг.</w:t>
            </w:r>
          </w:p>
        </w:tc>
      </w:tr>
      <w:tr w14:paraId="3820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E38B0D">
            <w:pPr>
              <w:pStyle w:val="234"/>
              <w:jc w:val="center"/>
              <w:rPr>
                <w:sz w:val="24"/>
                <w:szCs w:val="24"/>
              </w:rPr>
            </w:pPr>
            <w:r>
              <w:rPr>
                <w:sz w:val="24"/>
                <w:szCs w:val="24"/>
              </w:rPr>
              <w:t>10.1</w:t>
            </w:r>
          </w:p>
        </w:tc>
        <w:tc>
          <w:tcPr>
            <w:tcW w:w="7994" w:type="dxa"/>
          </w:tcPr>
          <w:p w14:paraId="4AFAB30A">
            <w:pPr>
              <w:pStyle w:val="234"/>
              <w:jc w:val="both"/>
              <w:rPr>
                <w:sz w:val="24"/>
                <w:szCs w:val="24"/>
              </w:rPr>
            </w:pPr>
            <w:r>
              <w:rPr>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14:paraId="2999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2D55B3">
            <w:pPr>
              <w:pStyle w:val="234"/>
              <w:jc w:val="center"/>
              <w:rPr>
                <w:sz w:val="24"/>
                <w:szCs w:val="24"/>
              </w:rPr>
            </w:pPr>
            <w:r>
              <w:rPr>
                <w:sz w:val="24"/>
                <w:szCs w:val="24"/>
              </w:rPr>
              <w:t>10.2</w:t>
            </w:r>
          </w:p>
        </w:tc>
        <w:tc>
          <w:tcPr>
            <w:tcW w:w="7994" w:type="dxa"/>
          </w:tcPr>
          <w:p w14:paraId="298386BC">
            <w:pPr>
              <w:pStyle w:val="234"/>
              <w:jc w:val="both"/>
              <w:rPr>
                <w:sz w:val="24"/>
                <w:szCs w:val="24"/>
              </w:rPr>
            </w:pPr>
            <w:r>
              <w:rPr>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14:paraId="3077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EAD546">
            <w:pPr>
              <w:pStyle w:val="234"/>
              <w:jc w:val="center"/>
              <w:rPr>
                <w:sz w:val="24"/>
                <w:szCs w:val="24"/>
              </w:rPr>
            </w:pPr>
            <w:r>
              <w:rPr>
                <w:sz w:val="24"/>
                <w:szCs w:val="24"/>
              </w:rPr>
              <w:t>10.3</w:t>
            </w:r>
          </w:p>
        </w:tc>
        <w:tc>
          <w:tcPr>
            <w:tcW w:w="7994" w:type="dxa"/>
          </w:tcPr>
          <w:p w14:paraId="4D76F6E0">
            <w:pPr>
              <w:pStyle w:val="234"/>
              <w:jc w:val="both"/>
              <w:rPr>
                <w:sz w:val="24"/>
                <w:szCs w:val="24"/>
              </w:rPr>
            </w:pPr>
            <w:r>
              <w:rPr>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14:paraId="4F44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078EEB">
            <w:pPr>
              <w:pStyle w:val="234"/>
              <w:jc w:val="center"/>
              <w:rPr>
                <w:sz w:val="24"/>
                <w:szCs w:val="24"/>
              </w:rPr>
            </w:pPr>
            <w:r>
              <w:rPr>
                <w:sz w:val="24"/>
                <w:szCs w:val="24"/>
              </w:rPr>
              <w:t>10.4</w:t>
            </w:r>
          </w:p>
        </w:tc>
        <w:tc>
          <w:tcPr>
            <w:tcW w:w="7994" w:type="dxa"/>
          </w:tcPr>
          <w:p w14:paraId="1744209F">
            <w:pPr>
              <w:pStyle w:val="234"/>
              <w:jc w:val="both"/>
              <w:rPr>
                <w:sz w:val="24"/>
                <w:szCs w:val="24"/>
              </w:rPr>
            </w:pPr>
            <w:r>
              <w:rPr>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14:paraId="7A15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CD6ECC">
            <w:pPr>
              <w:pStyle w:val="234"/>
              <w:jc w:val="center"/>
              <w:rPr>
                <w:sz w:val="24"/>
                <w:szCs w:val="24"/>
              </w:rPr>
            </w:pPr>
            <w:r>
              <w:rPr>
                <w:sz w:val="24"/>
                <w:szCs w:val="24"/>
              </w:rPr>
              <w:t>10.5</w:t>
            </w:r>
          </w:p>
        </w:tc>
        <w:tc>
          <w:tcPr>
            <w:tcW w:w="7994" w:type="dxa"/>
          </w:tcPr>
          <w:p w14:paraId="766BD0E8">
            <w:pPr>
              <w:pStyle w:val="234"/>
              <w:jc w:val="both"/>
              <w:rPr>
                <w:sz w:val="24"/>
                <w:szCs w:val="24"/>
              </w:rPr>
            </w:pPr>
            <w:r>
              <w:rPr>
                <w:sz w:val="24"/>
                <w:szCs w:val="24"/>
              </w:rPr>
              <w:t xml:space="preserve">Советская социальная и национальная политика 1930-х гг. Пропаганда и реальные достижения. </w:t>
            </w:r>
            <w:r>
              <w:rPr>
                <w:sz w:val="24"/>
                <w:szCs w:val="24"/>
              </w:rPr>
              <w:fldChar w:fldCharType="begin"/>
            </w:r>
            <w:r>
              <w:rPr>
                <w:sz w:val="24"/>
                <w:szCs w:val="24"/>
              </w:rPr>
              <w:instrText xml:space="preserve"> HYPERLINK "https://login.consultant.ru/link/?req=doc&amp;base=ESU&amp;n=3007" \o "Ссылка на КонсультантПлюс" \h </w:instrText>
            </w:r>
            <w:r>
              <w:rPr>
                <w:sz w:val="24"/>
                <w:szCs w:val="24"/>
              </w:rPr>
              <w:fldChar w:fldCharType="separate"/>
            </w:r>
            <w:r>
              <w:rPr>
                <w:color w:val="0000FF"/>
                <w:sz w:val="24"/>
                <w:szCs w:val="24"/>
              </w:rPr>
              <w:t>Конституция</w:t>
            </w:r>
            <w:r>
              <w:rPr>
                <w:color w:val="0000FF"/>
                <w:sz w:val="24"/>
                <w:szCs w:val="24"/>
              </w:rPr>
              <w:fldChar w:fldCharType="end"/>
            </w:r>
            <w:r>
              <w:rPr>
                <w:sz w:val="24"/>
                <w:szCs w:val="24"/>
              </w:rPr>
              <w:t xml:space="preserve"> СССР 1936 г.</w:t>
            </w:r>
          </w:p>
        </w:tc>
      </w:tr>
      <w:tr w14:paraId="60A4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662E7DC">
            <w:pPr>
              <w:pStyle w:val="234"/>
              <w:jc w:val="center"/>
              <w:rPr>
                <w:sz w:val="24"/>
                <w:szCs w:val="24"/>
              </w:rPr>
            </w:pPr>
            <w:r>
              <w:rPr>
                <w:sz w:val="24"/>
                <w:szCs w:val="24"/>
              </w:rPr>
              <w:t>11</w:t>
            </w:r>
          </w:p>
        </w:tc>
        <w:tc>
          <w:tcPr>
            <w:tcW w:w="7994" w:type="dxa"/>
            <w:vAlign w:val="center"/>
          </w:tcPr>
          <w:p w14:paraId="5E358A6E">
            <w:pPr>
              <w:pStyle w:val="234"/>
              <w:jc w:val="both"/>
              <w:rPr>
                <w:sz w:val="24"/>
                <w:szCs w:val="24"/>
              </w:rPr>
            </w:pPr>
            <w:r>
              <w:rPr>
                <w:sz w:val="24"/>
                <w:szCs w:val="24"/>
              </w:rPr>
              <w:t>Культурное пространство советского общества в 1920 - 1930-е гг.</w:t>
            </w:r>
          </w:p>
        </w:tc>
      </w:tr>
      <w:tr w14:paraId="06D9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9928BD">
            <w:pPr>
              <w:pStyle w:val="234"/>
              <w:jc w:val="center"/>
              <w:rPr>
                <w:sz w:val="24"/>
                <w:szCs w:val="24"/>
              </w:rPr>
            </w:pPr>
            <w:r>
              <w:rPr>
                <w:sz w:val="24"/>
                <w:szCs w:val="24"/>
              </w:rPr>
              <w:t>11.1</w:t>
            </w:r>
          </w:p>
        </w:tc>
        <w:tc>
          <w:tcPr>
            <w:tcW w:w="7994" w:type="dxa"/>
          </w:tcPr>
          <w:p w14:paraId="18555131">
            <w:pPr>
              <w:pStyle w:val="234"/>
              <w:jc w:val="both"/>
              <w:rPr>
                <w:sz w:val="24"/>
                <w:szCs w:val="24"/>
              </w:rPr>
            </w:pPr>
            <w:r>
              <w:rPr>
                <w:sz w:val="24"/>
                <w:szCs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14:paraId="2E1F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759E3D">
            <w:pPr>
              <w:pStyle w:val="234"/>
              <w:jc w:val="center"/>
              <w:rPr>
                <w:sz w:val="24"/>
                <w:szCs w:val="24"/>
              </w:rPr>
            </w:pPr>
            <w:r>
              <w:rPr>
                <w:sz w:val="24"/>
                <w:szCs w:val="24"/>
              </w:rPr>
              <w:t>11.2</w:t>
            </w:r>
          </w:p>
        </w:tc>
        <w:tc>
          <w:tcPr>
            <w:tcW w:w="7994" w:type="dxa"/>
          </w:tcPr>
          <w:p w14:paraId="77478A09">
            <w:pPr>
              <w:pStyle w:val="234"/>
              <w:jc w:val="both"/>
              <w:rPr>
                <w:sz w:val="24"/>
                <w:szCs w:val="24"/>
              </w:rPr>
            </w:pPr>
            <w:r>
              <w:rPr>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084DEAFB">
            <w:pPr>
              <w:pStyle w:val="234"/>
              <w:jc w:val="both"/>
              <w:rPr>
                <w:sz w:val="24"/>
                <w:szCs w:val="24"/>
              </w:rPr>
            </w:pPr>
            <w:r>
              <w:rPr>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6EFB235A">
            <w:pPr>
              <w:pStyle w:val="234"/>
              <w:jc w:val="both"/>
              <w:rPr>
                <w:sz w:val="24"/>
                <w:szCs w:val="24"/>
              </w:rPr>
            </w:pPr>
            <w:r>
              <w:rPr>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5DD2F3A3">
            <w:pPr>
              <w:pStyle w:val="234"/>
              <w:jc w:val="both"/>
              <w:rPr>
                <w:sz w:val="24"/>
                <w:szCs w:val="24"/>
              </w:rPr>
            </w:pPr>
            <w:r>
              <w:rPr>
                <w:sz w:val="24"/>
                <w:szCs w:val="24"/>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14:paraId="3062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8ABB6B">
            <w:pPr>
              <w:pStyle w:val="234"/>
              <w:jc w:val="center"/>
              <w:rPr>
                <w:sz w:val="24"/>
                <w:szCs w:val="24"/>
              </w:rPr>
            </w:pPr>
            <w:r>
              <w:rPr>
                <w:sz w:val="24"/>
                <w:szCs w:val="24"/>
              </w:rPr>
              <w:t>12</w:t>
            </w:r>
          </w:p>
        </w:tc>
        <w:tc>
          <w:tcPr>
            <w:tcW w:w="7994" w:type="dxa"/>
          </w:tcPr>
          <w:p w14:paraId="3336F0BD">
            <w:pPr>
              <w:pStyle w:val="234"/>
              <w:jc w:val="both"/>
              <w:rPr>
                <w:sz w:val="24"/>
                <w:szCs w:val="24"/>
              </w:rPr>
            </w:pPr>
            <w:r>
              <w:rPr>
                <w:sz w:val="24"/>
                <w:szCs w:val="24"/>
              </w:rPr>
              <w:t>Внешняя политика СССР в 1920 - 1930-е гг.</w:t>
            </w:r>
          </w:p>
        </w:tc>
      </w:tr>
      <w:tr w14:paraId="0A9C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355D2A9">
            <w:pPr>
              <w:pStyle w:val="234"/>
              <w:jc w:val="center"/>
              <w:rPr>
                <w:sz w:val="24"/>
                <w:szCs w:val="24"/>
              </w:rPr>
            </w:pPr>
            <w:r>
              <w:rPr>
                <w:sz w:val="24"/>
                <w:szCs w:val="24"/>
              </w:rPr>
              <w:t>12.1</w:t>
            </w:r>
          </w:p>
        </w:tc>
        <w:tc>
          <w:tcPr>
            <w:tcW w:w="7994" w:type="dxa"/>
          </w:tcPr>
          <w:p w14:paraId="3FCF908B">
            <w:pPr>
              <w:pStyle w:val="234"/>
              <w:jc w:val="both"/>
              <w:rPr>
                <w:sz w:val="24"/>
                <w:szCs w:val="24"/>
              </w:rPr>
            </w:pPr>
            <w:r>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14:paraId="774F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16A99F">
            <w:pPr>
              <w:pStyle w:val="234"/>
              <w:jc w:val="center"/>
              <w:rPr>
                <w:sz w:val="24"/>
                <w:szCs w:val="24"/>
              </w:rPr>
            </w:pPr>
            <w:r>
              <w:rPr>
                <w:sz w:val="24"/>
                <w:szCs w:val="24"/>
              </w:rPr>
              <w:t>12.2</w:t>
            </w:r>
          </w:p>
        </w:tc>
        <w:tc>
          <w:tcPr>
            <w:tcW w:w="7994" w:type="dxa"/>
          </w:tcPr>
          <w:p w14:paraId="1DA69DD9">
            <w:pPr>
              <w:pStyle w:val="234"/>
              <w:jc w:val="both"/>
              <w:rPr>
                <w:sz w:val="24"/>
                <w:szCs w:val="24"/>
              </w:rPr>
            </w:pPr>
            <w:r>
              <w:rPr>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14:paraId="665A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8AEAC5">
            <w:pPr>
              <w:pStyle w:val="234"/>
              <w:jc w:val="center"/>
              <w:rPr>
                <w:sz w:val="24"/>
                <w:szCs w:val="24"/>
              </w:rPr>
            </w:pPr>
            <w:r>
              <w:rPr>
                <w:sz w:val="24"/>
                <w:szCs w:val="24"/>
              </w:rPr>
              <w:t>12.3</w:t>
            </w:r>
          </w:p>
        </w:tc>
        <w:tc>
          <w:tcPr>
            <w:tcW w:w="7994" w:type="dxa"/>
          </w:tcPr>
          <w:p w14:paraId="3F99CBF1">
            <w:pPr>
              <w:pStyle w:val="234"/>
              <w:jc w:val="both"/>
              <w:rPr>
                <w:sz w:val="24"/>
                <w:szCs w:val="24"/>
              </w:rPr>
            </w:pPr>
            <w:r>
              <w:rPr>
                <w:sz w:val="24"/>
                <w:szCs w:val="24"/>
              </w:rPr>
              <w:t xml:space="preserve">СССР накануне Великой Отечественной войны. Мюнхенский договор 1938 г. и угроза международной изоляции СССР. Заключение </w:t>
            </w:r>
            <w:r>
              <w:rPr>
                <w:sz w:val="24"/>
                <w:szCs w:val="24"/>
              </w:rPr>
              <w:fldChar w:fldCharType="begin"/>
            </w:r>
            <w:r>
              <w:rPr>
                <w:sz w:val="24"/>
                <w:szCs w:val="24"/>
              </w:rPr>
              <w:instrText xml:space="preserve"> HYPERLINK "https://login.consultant.ru/link/?req=doc&amp;base=INT&amp;n=11665" \o "Ссылка на КонсультантПлюс" \h </w:instrText>
            </w:r>
            <w:r>
              <w:rPr>
                <w:sz w:val="24"/>
                <w:szCs w:val="24"/>
              </w:rPr>
              <w:fldChar w:fldCharType="separate"/>
            </w:r>
            <w:r>
              <w:rPr>
                <w:color w:val="0000FF"/>
                <w:sz w:val="24"/>
                <w:szCs w:val="24"/>
              </w:rPr>
              <w:t>договора</w:t>
            </w:r>
            <w:r>
              <w:rPr>
                <w:color w:val="0000FF"/>
                <w:sz w:val="24"/>
                <w:szCs w:val="24"/>
              </w:rPr>
              <w:fldChar w:fldCharType="end"/>
            </w:r>
            <w:r>
              <w:rPr>
                <w:sz w:val="24"/>
                <w:szCs w:val="24"/>
              </w:rP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14:paraId="3B9C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0CB886">
            <w:pPr>
              <w:pStyle w:val="234"/>
              <w:jc w:val="center"/>
              <w:rPr>
                <w:sz w:val="24"/>
                <w:szCs w:val="24"/>
              </w:rPr>
            </w:pPr>
            <w:r>
              <w:rPr>
                <w:sz w:val="24"/>
                <w:szCs w:val="24"/>
              </w:rPr>
              <w:t>12.4</w:t>
            </w:r>
          </w:p>
        </w:tc>
        <w:tc>
          <w:tcPr>
            <w:tcW w:w="7994" w:type="dxa"/>
          </w:tcPr>
          <w:p w14:paraId="668F6980">
            <w:pPr>
              <w:pStyle w:val="234"/>
              <w:jc w:val="both"/>
              <w:rPr>
                <w:sz w:val="24"/>
                <w:szCs w:val="24"/>
              </w:rPr>
            </w:pPr>
            <w:r>
              <w:rPr>
                <w:sz w:val="24"/>
                <w:szCs w:val="24"/>
              </w:rPr>
              <w:t>Наш край в 1920 - 1930-е гг.</w:t>
            </w:r>
          </w:p>
        </w:tc>
      </w:tr>
      <w:tr w14:paraId="0381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FB8FD4">
            <w:pPr>
              <w:pStyle w:val="234"/>
              <w:jc w:val="center"/>
              <w:rPr>
                <w:sz w:val="24"/>
                <w:szCs w:val="24"/>
              </w:rPr>
            </w:pPr>
            <w:r>
              <w:rPr>
                <w:sz w:val="24"/>
                <w:szCs w:val="24"/>
              </w:rPr>
              <w:t>13</w:t>
            </w:r>
          </w:p>
        </w:tc>
        <w:tc>
          <w:tcPr>
            <w:tcW w:w="7994" w:type="dxa"/>
          </w:tcPr>
          <w:p w14:paraId="4B8C32AA">
            <w:pPr>
              <w:pStyle w:val="234"/>
              <w:jc w:val="both"/>
              <w:rPr>
                <w:sz w:val="24"/>
                <w:szCs w:val="24"/>
              </w:rPr>
            </w:pPr>
            <w:r>
              <w:rPr>
                <w:sz w:val="24"/>
                <w:szCs w:val="24"/>
              </w:rPr>
              <w:t>Первый период войны (июнь 1941 - осень 1942 г.)</w:t>
            </w:r>
          </w:p>
        </w:tc>
      </w:tr>
      <w:tr w14:paraId="259A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D42C93B">
            <w:pPr>
              <w:pStyle w:val="234"/>
              <w:jc w:val="center"/>
              <w:rPr>
                <w:sz w:val="24"/>
                <w:szCs w:val="24"/>
              </w:rPr>
            </w:pPr>
            <w:r>
              <w:rPr>
                <w:sz w:val="24"/>
                <w:szCs w:val="24"/>
              </w:rPr>
              <w:t>13.1</w:t>
            </w:r>
          </w:p>
        </w:tc>
        <w:tc>
          <w:tcPr>
            <w:tcW w:w="7994" w:type="dxa"/>
          </w:tcPr>
          <w:p w14:paraId="2E7BF881">
            <w:pPr>
              <w:pStyle w:val="234"/>
              <w:jc w:val="both"/>
              <w:rPr>
                <w:sz w:val="24"/>
                <w:szCs w:val="24"/>
              </w:rPr>
            </w:pPr>
            <w:r>
              <w:rPr>
                <w:sz w:val="24"/>
                <w:szCs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14:paraId="7AE9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69DD74">
            <w:pPr>
              <w:pStyle w:val="234"/>
              <w:jc w:val="center"/>
              <w:rPr>
                <w:sz w:val="24"/>
                <w:szCs w:val="24"/>
              </w:rPr>
            </w:pPr>
            <w:r>
              <w:rPr>
                <w:sz w:val="24"/>
                <w:szCs w:val="24"/>
              </w:rPr>
              <w:t>13.2</w:t>
            </w:r>
          </w:p>
        </w:tc>
        <w:tc>
          <w:tcPr>
            <w:tcW w:w="7994" w:type="dxa"/>
          </w:tcPr>
          <w:p w14:paraId="71871DED">
            <w:pPr>
              <w:pStyle w:val="234"/>
              <w:jc w:val="both"/>
              <w:rPr>
                <w:sz w:val="24"/>
                <w:szCs w:val="24"/>
              </w:rPr>
            </w:pPr>
            <w:r>
              <w:rPr>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14:paraId="2D0C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260B2D">
            <w:pPr>
              <w:pStyle w:val="234"/>
              <w:jc w:val="center"/>
              <w:rPr>
                <w:sz w:val="24"/>
                <w:szCs w:val="24"/>
              </w:rPr>
            </w:pPr>
            <w:r>
              <w:rPr>
                <w:sz w:val="24"/>
                <w:szCs w:val="24"/>
              </w:rPr>
              <w:t>13.3</w:t>
            </w:r>
          </w:p>
        </w:tc>
        <w:tc>
          <w:tcPr>
            <w:tcW w:w="7994" w:type="dxa"/>
          </w:tcPr>
          <w:p w14:paraId="668BD425">
            <w:pPr>
              <w:pStyle w:val="234"/>
              <w:jc w:val="both"/>
              <w:rPr>
                <w:sz w:val="24"/>
                <w:szCs w:val="24"/>
              </w:rPr>
            </w:pPr>
            <w:r>
              <w:rPr>
                <w:sz w:val="24"/>
                <w:szCs w:val="24"/>
              </w:rPr>
              <w:t>Блокада Ленинграда. Героизм и трагедия гражданского населения. Эвакуация ленинградцев. Дорога жизни</w:t>
            </w:r>
          </w:p>
        </w:tc>
      </w:tr>
      <w:tr w14:paraId="21F9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94447B6">
            <w:pPr>
              <w:pStyle w:val="234"/>
              <w:jc w:val="center"/>
              <w:rPr>
                <w:sz w:val="24"/>
                <w:szCs w:val="24"/>
              </w:rPr>
            </w:pPr>
            <w:r>
              <w:rPr>
                <w:sz w:val="24"/>
                <w:szCs w:val="24"/>
              </w:rPr>
              <w:t>13.4</w:t>
            </w:r>
          </w:p>
        </w:tc>
        <w:tc>
          <w:tcPr>
            <w:tcW w:w="7994" w:type="dxa"/>
          </w:tcPr>
          <w:p w14:paraId="1CA81C9F">
            <w:pPr>
              <w:pStyle w:val="234"/>
              <w:jc w:val="both"/>
              <w:rPr>
                <w:sz w:val="24"/>
                <w:szCs w:val="24"/>
              </w:rPr>
            </w:pPr>
            <w:r>
              <w:rPr>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14:paraId="3F7C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FF0670">
            <w:pPr>
              <w:pStyle w:val="234"/>
              <w:jc w:val="center"/>
              <w:rPr>
                <w:sz w:val="24"/>
                <w:szCs w:val="24"/>
              </w:rPr>
            </w:pPr>
            <w:r>
              <w:rPr>
                <w:sz w:val="24"/>
                <w:szCs w:val="24"/>
              </w:rPr>
              <w:t>13.5</w:t>
            </w:r>
          </w:p>
        </w:tc>
        <w:tc>
          <w:tcPr>
            <w:tcW w:w="7994" w:type="dxa"/>
          </w:tcPr>
          <w:p w14:paraId="42B27AE5">
            <w:pPr>
              <w:pStyle w:val="234"/>
              <w:jc w:val="both"/>
              <w:rPr>
                <w:sz w:val="24"/>
                <w:szCs w:val="24"/>
              </w:rPr>
            </w:pPr>
            <w:r>
              <w:rPr>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14:paraId="1C7C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B81FBA">
            <w:pPr>
              <w:pStyle w:val="234"/>
              <w:jc w:val="center"/>
              <w:rPr>
                <w:sz w:val="24"/>
                <w:szCs w:val="24"/>
              </w:rPr>
            </w:pPr>
            <w:r>
              <w:rPr>
                <w:sz w:val="24"/>
                <w:szCs w:val="24"/>
              </w:rPr>
              <w:t>14</w:t>
            </w:r>
          </w:p>
        </w:tc>
        <w:tc>
          <w:tcPr>
            <w:tcW w:w="7994" w:type="dxa"/>
          </w:tcPr>
          <w:p w14:paraId="2BFCD2CB">
            <w:pPr>
              <w:pStyle w:val="234"/>
              <w:jc w:val="both"/>
              <w:rPr>
                <w:sz w:val="24"/>
                <w:szCs w:val="24"/>
              </w:rPr>
            </w:pPr>
            <w:r>
              <w:rPr>
                <w:sz w:val="24"/>
                <w:szCs w:val="24"/>
              </w:rPr>
              <w:t>Коренной перелом в ходе войны (осень 1942 - 1943 г.)</w:t>
            </w:r>
          </w:p>
        </w:tc>
      </w:tr>
      <w:tr w14:paraId="68EE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5CA74E">
            <w:pPr>
              <w:pStyle w:val="234"/>
              <w:jc w:val="center"/>
              <w:rPr>
                <w:sz w:val="24"/>
                <w:szCs w:val="24"/>
              </w:rPr>
            </w:pPr>
            <w:r>
              <w:rPr>
                <w:sz w:val="24"/>
                <w:szCs w:val="24"/>
              </w:rPr>
              <w:t>14.1</w:t>
            </w:r>
          </w:p>
        </w:tc>
        <w:tc>
          <w:tcPr>
            <w:tcW w:w="7994" w:type="dxa"/>
          </w:tcPr>
          <w:p w14:paraId="336CB657">
            <w:pPr>
              <w:pStyle w:val="234"/>
              <w:jc w:val="both"/>
              <w:rPr>
                <w:sz w:val="24"/>
                <w:szCs w:val="24"/>
              </w:rPr>
            </w:pPr>
            <w:r>
              <w:rPr>
                <w:sz w:val="24"/>
                <w:szCs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14:paraId="2B22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BDAE5D">
            <w:pPr>
              <w:pStyle w:val="234"/>
              <w:jc w:val="center"/>
              <w:rPr>
                <w:sz w:val="24"/>
                <w:szCs w:val="24"/>
              </w:rPr>
            </w:pPr>
            <w:r>
              <w:rPr>
                <w:sz w:val="24"/>
                <w:szCs w:val="24"/>
              </w:rPr>
              <w:t>14.2</w:t>
            </w:r>
          </w:p>
        </w:tc>
        <w:tc>
          <w:tcPr>
            <w:tcW w:w="7994" w:type="dxa"/>
          </w:tcPr>
          <w:p w14:paraId="28238A9D">
            <w:pPr>
              <w:pStyle w:val="234"/>
              <w:jc w:val="both"/>
              <w:rPr>
                <w:sz w:val="24"/>
                <w:szCs w:val="24"/>
              </w:rPr>
            </w:pPr>
            <w:r>
              <w:rPr>
                <w:sz w:val="24"/>
                <w:szCs w:val="24"/>
              </w:rPr>
              <w:t>Прорыв блокады Ленинграда в январе 1943 г. Значение героического сопротивления Ленинграда</w:t>
            </w:r>
          </w:p>
        </w:tc>
      </w:tr>
      <w:tr w14:paraId="320F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4CDB79">
            <w:pPr>
              <w:pStyle w:val="234"/>
              <w:jc w:val="center"/>
              <w:rPr>
                <w:sz w:val="24"/>
                <w:szCs w:val="24"/>
              </w:rPr>
            </w:pPr>
            <w:r>
              <w:rPr>
                <w:sz w:val="24"/>
                <w:szCs w:val="24"/>
              </w:rPr>
              <w:t>14.3</w:t>
            </w:r>
          </w:p>
        </w:tc>
        <w:tc>
          <w:tcPr>
            <w:tcW w:w="7994" w:type="dxa"/>
          </w:tcPr>
          <w:p w14:paraId="439E355D">
            <w:pPr>
              <w:pStyle w:val="234"/>
              <w:jc w:val="both"/>
              <w:rPr>
                <w:sz w:val="24"/>
                <w:szCs w:val="24"/>
              </w:rPr>
            </w:pPr>
            <w:r>
              <w:rPr>
                <w:sz w:val="24"/>
                <w:szCs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14:paraId="4666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41DE096">
            <w:pPr>
              <w:pStyle w:val="234"/>
              <w:jc w:val="center"/>
              <w:rPr>
                <w:sz w:val="24"/>
                <w:szCs w:val="24"/>
              </w:rPr>
            </w:pPr>
            <w:r>
              <w:rPr>
                <w:sz w:val="24"/>
                <w:szCs w:val="24"/>
              </w:rPr>
              <w:t>14.4</w:t>
            </w:r>
          </w:p>
        </w:tc>
        <w:tc>
          <w:tcPr>
            <w:tcW w:w="7994" w:type="dxa"/>
          </w:tcPr>
          <w:p w14:paraId="6C93C9FE">
            <w:pPr>
              <w:pStyle w:val="234"/>
              <w:jc w:val="both"/>
              <w:rPr>
                <w:sz w:val="24"/>
                <w:szCs w:val="24"/>
              </w:rPr>
            </w:pPr>
            <w:r>
              <w:rPr>
                <w:sz w:val="24"/>
                <w:szCs w:val="24"/>
              </w:rPr>
              <w:t>СССР и союзники. Проблема второго фронта. Ленд-лиз. Тегеранская конференция 1943 г.</w:t>
            </w:r>
          </w:p>
        </w:tc>
      </w:tr>
      <w:tr w14:paraId="069C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133835">
            <w:pPr>
              <w:pStyle w:val="234"/>
              <w:jc w:val="center"/>
              <w:rPr>
                <w:sz w:val="24"/>
                <w:szCs w:val="24"/>
              </w:rPr>
            </w:pPr>
            <w:r>
              <w:rPr>
                <w:sz w:val="24"/>
                <w:szCs w:val="24"/>
              </w:rPr>
              <w:t>14.5</w:t>
            </w:r>
          </w:p>
        </w:tc>
        <w:tc>
          <w:tcPr>
            <w:tcW w:w="7994" w:type="dxa"/>
          </w:tcPr>
          <w:p w14:paraId="1146AB51">
            <w:pPr>
              <w:pStyle w:val="234"/>
              <w:jc w:val="both"/>
              <w:rPr>
                <w:sz w:val="24"/>
                <w:szCs w:val="24"/>
              </w:rPr>
            </w:pPr>
            <w:r>
              <w:rPr>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A47AB53">
            <w:pPr>
              <w:pStyle w:val="234"/>
              <w:jc w:val="both"/>
              <w:rPr>
                <w:sz w:val="24"/>
                <w:szCs w:val="24"/>
              </w:rPr>
            </w:pPr>
            <w:r>
              <w:rPr>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14:paraId="4150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E9F646">
            <w:pPr>
              <w:pStyle w:val="234"/>
              <w:jc w:val="center"/>
              <w:rPr>
                <w:sz w:val="24"/>
                <w:szCs w:val="24"/>
              </w:rPr>
            </w:pPr>
            <w:r>
              <w:rPr>
                <w:sz w:val="24"/>
                <w:szCs w:val="24"/>
              </w:rPr>
              <w:t>15</w:t>
            </w:r>
          </w:p>
        </w:tc>
        <w:tc>
          <w:tcPr>
            <w:tcW w:w="7994" w:type="dxa"/>
          </w:tcPr>
          <w:p w14:paraId="233E52D2">
            <w:pPr>
              <w:pStyle w:val="234"/>
              <w:jc w:val="both"/>
              <w:rPr>
                <w:sz w:val="24"/>
                <w:szCs w:val="24"/>
              </w:rPr>
            </w:pPr>
            <w:r>
              <w:rPr>
                <w:sz w:val="24"/>
                <w:szCs w:val="24"/>
              </w:rPr>
              <w:t>Человек и война: единство фронта и тыла</w:t>
            </w:r>
          </w:p>
        </w:tc>
      </w:tr>
      <w:tr w14:paraId="5367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FA7458">
            <w:pPr>
              <w:pStyle w:val="234"/>
              <w:jc w:val="center"/>
              <w:rPr>
                <w:sz w:val="24"/>
                <w:szCs w:val="24"/>
              </w:rPr>
            </w:pPr>
            <w:r>
              <w:rPr>
                <w:sz w:val="24"/>
                <w:szCs w:val="24"/>
              </w:rPr>
              <w:t>15.1</w:t>
            </w:r>
          </w:p>
        </w:tc>
        <w:tc>
          <w:tcPr>
            <w:tcW w:w="7994" w:type="dxa"/>
          </w:tcPr>
          <w:p w14:paraId="5C699123">
            <w:pPr>
              <w:pStyle w:val="234"/>
              <w:jc w:val="both"/>
              <w:rPr>
                <w:sz w:val="24"/>
                <w:szCs w:val="24"/>
              </w:rPr>
            </w:pPr>
            <w:r>
              <w:rPr>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414D6691">
            <w:pPr>
              <w:pStyle w:val="234"/>
              <w:jc w:val="both"/>
              <w:rPr>
                <w:sz w:val="24"/>
                <w:szCs w:val="24"/>
              </w:rPr>
            </w:pPr>
            <w:r>
              <w:rPr>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14:paraId="2438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A77E09">
            <w:pPr>
              <w:pStyle w:val="234"/>
              <w:jc w:val="center"/>
              <w:rPr>
                <w:sz w:val="24"/>
                <w:szCs w:val="24"/>
              </w:rPr>
            </w:pPr>
            <w:r>
              <w:rPr>
                <w:sz w:val="24"/>
                <w:szCs w:val="24"/>
              </w:rPr>
              <w:t>15.2</w:t>
            </w:r>
          </w:p>
        </w:tc>
        <w:tc>
          <w:tcPr>
            <w:tcW w:w="7994" w:type="dxa"/>
          </w:tcPr>
          <w:p w14:paraId="7D1CF904">
            <w:pPr>
              <w:pStyle w:val="234"/>
              <w:jc w:val="both"/>
              <w:rPr>
                <w:sz w:val="24"/>
                <w:szCs w:val="24"/>
              </w:rPr>
            </w:pPr>
            <w:r>
              <w:rPr>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14:paraId="45FF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726CDB">
            <w:pPr>
              <w:pStyle w:val="234"/>
              <w:jc w:val="center"/>
              <w:rPr>
                <w:sz w:val="24"/>
                <w:szCs w:val="24"/>
              </w:rPr>
            </w:pPr>
            <w:r>
              <w:rPr>
                <w:sz w:val="24"/>
                <w:szCs w:val="24"/>
              </w:rPr>
              <w:t>16</w:t>
            </w:r>
          </w:p>
        </w:tc>
        <w:tc>
          <w:tcPr>
            <w:tcW w:w="7994" w:type="dxa"/>
          </w:tcPr>
          <w:p w14:paraId="1D4F5299">
            <w:pPr>
              <w:pStyle w:val="234"/>
              <w:jc w:val="both"/>
              <w:rPr>
                <w:sz w:val="24"/>
                <w:szCs w:val="24"/>
              </w:rPr>
            </w:pPr>
            <w:r>
              <w:rPr>
                <w:sz w:val="24"/>
                <w:szCs w:val="24"/>
              </w:rPr>
              <w:t>Победа СССР в Великой Отечественной войне. Окончание Второй мировой войны (1944 - сентябрь 1945 г.)</w:t>
            </w:r>
          </w:p>
        </w:tc>
      </w:tr>
      <w:tr w14:paraId="2E55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95E04E">
            <w:pPr>
              <w:pStyle w:val="234"/>
              <w:jc w:val="center"/>
              <w:rPr>
                <w:sz w:val="24"/>
                <w:szCs w:val="24"/>
              </w:rPr>
            </w:pPr>
            <w:r>
              <w:rPr>
                <w:sz w:val="24"/>
                <w:szCs w:val="24"/>
              </w:rPr>
              <w:t>16.1</w:t>
            </w:r>
          </w:p>
        </w:tc>
        <w:tc>
          <w:tcPr>
            <w:tcW w:w="7994" w:type="dxa"/>
          </w:tcPr>
          <w:p w14:paraId="58038F95">
            <w:pPr>
              <w:pStyle w:val="234"/>
              <w:jc w:val="both"/>
              <w:rPr>
                <w:sz w:val="24"/>
                <w:szCs w:val="24"/>
              </w:rPr>
            </w:pPr>
            <w:r>
              <w:rPr>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14:paraId="5841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C17C08">
            <w:pPr>
              <w:pStyle w:val="234"/>
              <w:jc w:val="center"/>
              <w:rPr>
                <w:sz w:val="24"/>
                <w:szCs w:val="24"/>
              </w:rPr>
            </w:pPr>
            <w:r>
              <w:rPr>
                <w:sz w:val="24"/>
                <w:szCs w:val="24"/>
              </w:rPr>
              <w:t>16.2</w:t>
            </w:r>
          </w:p>
        </w:tc>
        <w:tc>
          <w:tcPr>
            <w:tcW w:w="7994" w:type="dxa"/>
          </w:tcPr>
          <w:p w14:paraId="261803D0">
            <w:pPr>
              <w:pStyle w:val="234"/>
              <w:jc w:val="both"/>
              <w:rPr>
                <w:sz w:val="24"/>
                <w:szCs w:val="24"/>
              </w:rPr>
            </w:pPr>
            <w:r>
              <w:rPr>
                <w:sz w:val="24"/>
                <w:szCs w:val="24"/>
              </w:rPr>
              <w:t>Битва за Берлин. Капитуляция Германии. Встреча на Эльбе. Репатриация советских граждан в ходе войны и после ее окончания</w:t>
            </w:r>
          </w:p>
        </w:tc>
      </w:tr>
      <w:tr w14:paraId="4C0F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2544BD">
            <w:pPr>
              <w:pStyle w:val="234"/>
              <w:jc w:val="center"/>
              <w:rPr>
                <w:sz w:val="24"/>
                <w:szCs w:val="24"/>
              </w:rPr>
            </w:pPr>
            <w:r>
              <w:rPr>
                <w:sz w:val="24"/>
                <w:szCs w:val="24"/>
              </w:rPr>
              <w:t>16.3</w:t>
            </w:r>
          </w:p>
        </w:tc>
        <w:tc>
          <w:tcPr>
            <w:tcW w:w="7994" w:type="dxa"/>
          </w:tcPr>
          <w:p w14:paraId="012A5E31">
            <w:pPr>
              <w:pStyle w:val="234"/>
              <w:jc w:val="both"/>
              <w:rPr>
                <w:sz w:val="24"/>
                <w:szCs w:val="24"/>
              </w:rPr>
            </w:pPr>
            <w:r>
              <w:rPr>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14:paraId="7E3A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8484E7">
            <w:pPr>
              <w:pStyle w:val="234"/>
              <w:jc w:val="center"/>
              <w:rPr>
                <w:sz w:val="24"/>
                <w:szCs w:val="24"/>
              </w:rPr>
            </w:pPr>
            <w:r>
              <w:rPr>
                <w:sz w:val="24"/>
                <w:szCs w:val="24"/>
              </w:rPr>
              <w:t>16.4</w:t>
            </w:r>
          </w:p>
        </w:tc>
        <w:tc>
          <w:tcPr>
            <w:tcW w:w="7994" w:type="dxa"/>
          </w:tcPr>
          <w:p w14:paraId="181FBDDA">
            <w:pPr>
              <w:pStyle w:val="234"/>
              <w:jc w:val="both"/>
              <w:rPr>
                <w:sz w:val="24"/>
                <w:szCs w:val="24"/>
              </w:rPr>
            </w:pPr>
            <w:r>
              <w:rPr>
                <w:sz w:val="24"/>
                <w:szCs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14:paraId="799B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C20330">
            <w:pPr>
              <w:pStyle w:val="234"/>
              <w:jc w:val="center"/>
              <w:rPr>
                <w:sz w:val="24"/>
                <w:szCs w:val="24"/>
              </w:rPr>
            </w:pPr>
            <w:r>
              <w:rPr>
                <w:sz w:val="24"/>
                <w:szCs w:val="24"/>
              </w:rPr>
              <w:t>16.5</w:t>
            </w:r>
          </w:p>
        </w:tc>
        <w:tc>
          <w:tcPr>
            <w:tcW w:w="7994" w:type="dxa"/>
          </w:tcPr>
          <w:p w14:paraId="0CE98B05">
            <w:pPr>
              <w:pStyle w:val="234"/>
              <w:jc w:val="both"/>
              <w:rPr>
                <w:sz w:val="24"/>
                <w:szCs w:val="24"/>
              </w:rPr>
            </w:pPr>
            <w:r>
              <w:rPr>
                <w:sz w:val="24"/>
                <w:szCs w:val="24"/>
              </w:rPr>
              <w:t>Советско-японская война 1945 г. Разгром Квантунской армии. Ядерные бомбардировки японских городов американской авиацией и их последствия</w:t>
            </w:r>
          </w:p>
        </w:tc>
      </w:tr>
      <w:tr w14:paraId="38ED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35D62E6">
            <w:pPr>
              <w:pStyle w:val="234"/>
              <w:jc w:val="center"/>
              <w:rPr>
                <w:sz w:val="24"/>
                <w:szCs w:val="24"/>
              </w:rPr>
            </w:pPr>
            <w:r>
              <w:rPr>
                <w:sz w:val="24"/>
                <w:szCs w:val="24"/>
              </w:rPr>
              <w:t>16.6</w:t>
            </w:r>
          </w:p>
        </w:tc>
        <w:tc>
          <w:tcPr>
            <w:tcW w:w="7994" w:type="dxa"/>
          </w:tcPr>
          <w:p w14:paraId="39E35437">
            <w:pPr>
              <w:pStyle w:val="234"/>
              <w:jc w:val="both"/>
              <w:rPr>
                <w:sz w:val="24"/>
                <w:szCs w:val="24"/>
              </w:rPr>
            </w:pPr>
            <w:r>
              <w:rPr>
                <w:sz w:val="24"/>
                <w:szCs w:val="24"/>
              </w:rPr>
              <w:t>Создание ООН. Осуждение главных военных преступников. Нюрнбергский и Токийский судебные процессы.</w:t>
            </w:r>
          </w:p>
          <w:p w14:paraId="32C17DD2">
            <w:pPr>
              <w:pStyle w:val="234"/>
              <w:jc w:val="both"/>
              <w:rPr>
                <w:sz w:val="24"/>
                <w:szCs w:val="24"/>
              </w:rPr>
            </w:pPr>
            <w:r>
              <w:rPr>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14:paraId="2109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AEC03B">
            <w:pPr>
              <w:pStyle w:val="234"/>
              <w:jc w:val="center"/>
              <w:rPr>
                <w:sz w:val="24"/>
                <w:szCs w:val="24"/>
              </w:rPr>
            </w:pPr>
            <w:r>
              <w:rPr>
                <w:sz w:val="24"/>
                <w:szCs w:val="24"/>
              </w:rPr>
              <w:t>16.7</w:t>
            </w:r>
          </w:p>
        </w:tc>
        <w:tc>
          <w:tcPr>
            <w:tcW w:w="7994" w:type="dxa"/>
          </w:tcPr>
          <w:p w14:paraId="7F3487DE">
            <w:pPr>
              <w:pStyle w:val="234"/>
              <w:jc w:val="both"/>
              <w:rPr>
                <w:sz w:val="24"/>
                <w:szCs w:val="24"/>
              </w:rPr>
            </w:pPr>
            <w:r>
              <w:rPr>
                <w:sz w:val="24"/>
                <w:szCs w:val="24"/>
              </w:rPr>
              <w:t>Наш край в 1941 - 1945 гг.</w:t>
            </w:r>
          </w:p>
        </w:tc>
      </w:tr>
    </w:tbl>
    <w:p w14:paraId="7FC1DC7F">
      <w:pPr>
        <w:spacing w:after="0" w:line="360" w:lineRule="auto"/>
        <w:ind w:firstLine="709"/>
        <w:jc w:val="both"/>
        <w:rPr>
          <w:rFonts w:ascii="Times New Roman" w:hAnsi="Times New Roman" w:eastAsia="SchoolBookSanPin;Cambria"/>
          <w:sz w:val="28"/>
          <w:szCs w:val="28"/>
          <w:lang w:eastAsia="zh-CN"/>
        </w:rPr>
      </w:pPr>
    </w:p>
    <w:p w14:paraId="5EF5FDC8">
      <w:pPr>
        <w:pStyle w:val="234"/>
        <w:jc w:val="right"/>
        <w:rPr>
          <w:sz w:val="28"/>
          <w:szCs w:val="28"/>
        </w:rPr>
      </w:pPr>
      <w:r>
        <w:rPr>
          <w:sz w:val="28"/>
          <w:szCs w:val="28"/>
        </w:rPr>
        <w:t>Таблица 18.2</w:t>
      </w:r>
    </w:p>
    <w:p w14:paraId="7452BB70">
      <w:pPr>
        <w:pStyle w:val="234"/>
        <w:jc w:val="both"/>
        <w:rPr>
          <w:sz w:val="28"/>
          <w:szCs w:val="28"/>
        </w:rPr>
      </w:pPr>
    </w:p>
    <w:p w14:paraId="7B9CEC50">
      <w:pPr>
        <w:pStyle w:val="234"/>
        <w:jc w:val="center"/>
        <w:rPr>
          <w:sz w:val="28"/>
          <w:szCs w:val="28"/>
        </w:rPr>
      </w:pPr>
      <w:r>
        <w:rPr>
          <w:sz w:val="28"/>
          <w:szCs w:val="28"/>
        </w:rPr>
        <w:t>Проверяемые требования к результатам освоения основной</w:t>
      </w:r>
    </w:p>
    <w:p w14:paraId="618B82B7">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6166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7C8F3642">
            <w:pPr>
              <w:pStyle w:val="234"/>
              <w:jc w:val="center"/>
              <w:rPr>
                <w:sz w:val="24"/>
                <w:szCs w:val="24"/>
              </w:rPr>
            </w:pPr>
            <w:r>
              <w:rPr>
                <w:sz w:val="24"/>
                <w:szCs w:val="24"/>
              </w:rPr>
              <w:t>Код проверяемого результата</w:t>
            </w:r>
          </w:p>
        </w:tc>
        <w:tc>
          <w:tcPr>
            <w:tcW w:w="7370" w:type="dxa"/>
          </w:tcPr>
          <w:p w14:paraId="303FE666">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3B1E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36EFE8B6">
            <w:pPr>
              <w:pStyle w:val="234"/>
              <w:jc w:val="center"/>
              <w:rPr>
                <w:sz w:val="24"/>
                <w:szCs w:val="24"/>
              </w:rPr>
            </w:pPr>
            <w:r>
              <w:rPr>
                <w:sz w:val="24"/>
                <w:szCs w:val="24"/>
              </w:rPr>
              <w:t>1</w:t>
            </w:r>
          </w:p>
        </w:tc>
        <w:tc>
          <w:tcPr>
            <w:tcW w:w="7370" w:type="dxa"/>
          </w:tcPr>
          <w:p w14:paraId="4623CE7D">
            <w:pPr>
              <w:pStyle w:val="234"/>
              <w:jc w:val="both"/>
              <w:rPr>
                <w:sz w:val="24"/>
                <w:szCs w:val="24"/>
              </w:rPr>
            </w:pPr>
            <w:r>
              <w:rPr>
                <w:sz w:val="24"/>
                <w:szCs w:val="24"/>
              </w:rPr>
              <w:t>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14:paraId="1D00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B54769">
            <w:pPr>
              <w:pStyle w:val="234"/>
              <w:jc w:val="center"/>
              <w:rPr>
                <w:sz w:val="24"/>
                <w:szCs w:val="24"/>
              </w:rPr>
            </w:pPr>
            <w:r>
              <w:rPr>
                <w:sz w:val="24"/>
                <w:szCs w:val="24"/>
              </w:rPr>
              <w:t>1.1</w:t>
            </w:r>
          </w:p>
        </w:tc>
        <w:tc>
          <w:tcPr>
            <w:tcW w:w="7370" w:type="dxa"/>
          </w:tcPr>
          <w:p w14:paraId="270B1DC0">
            <w:pPr>
              <w:pStyle w:val="234"/>
              <w:jc w:val="both"/>
              <w:rPr>
                <w:sz w:val="24"/>
                <w:szCs w:val="24"/>
              </w:rPr>
            </w:pPr>
            <w:r>
              <w:rPr>
                <w:sz w:val="24"/>
                <w:szCs w:val="24"/>
              </w:rPr>
              <w:t>Называть наиболее значимые события истории России 1945 - 2022 гг., объяснять их особую значимость для истории нашей страны</w:t>
            </w:r>
          </w:p>
        </w:tc>
      </w:tr>
      <w:tr w14:paraId="2AB3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912D9A">
            <w:pPr>
              <w:pStyle w:val="234"/>
              <w:jc w:val="center"/>
              <w:rPr>
                <w:sz w:val="24"/>
                <w:szCs w:val="24"/>
              </w:rPr>
            </w:pPr>
            <w:r>
              <w:rPr>
                <w:sz w:val="24"/>
                <w:szCs w:val="24"/>
              </w:rPr>
              <w:t>1.2</w:t>
            </w:r>
          </w:p>
        </w:tc>
        <w:tc>
          <w:tcPr>
            <w:tcW w:w="7370" w:type="dxa"/>
          </w:tcPr>
          <w:p w14:paraId="33109DD1">
            <w:pPr>
              <w:pStyle w:val="234"/>
              <w:jc w:val="both"/>
              <w:rPr>
                <w:sz w:val="24"/>
                <w:szCs w:val="24"/>
              </w:rPr>
            </w:pPr>
            <w:r>
              <w:rPr>
                <w:sz w:val="24"/>
                <w:szCs w:val="24"/>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14:paraId="0502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232E92">
            <w:pPr>
              <w:pStyle w:val="234"/>
              <w:jc w:val="center"/>
              <w:rPr>
                <w:sz w:val="24"/>
                <w:szCs w:val="24"/>
              </w:rPr>
            </w:pPr>
            <w:r>
              <w:rPr>
                <w:sz w:val="24"/>
                <w:szCs w:val="24"/>
              </w:rPr>
              <w:t>1.3</w:t>
            </w:r>
          </w:p>
        </w:tc>
        <w:tc>
          <w:tcPr>
            <w:tcW w:w="7370" w:type="dxa"/>
          </w:tcPr>
          <w:p w14:paraId="2F644A8D">
            <w:pPr>
              <w:pStyle w:val="234"/>
              <w:jc w:val="both"/>
              <w:rPr>
                <w:sz w:val="24"/>
                <w:szCs w:val="24"/>
              </w:rPr>
            </w:pPr>
            <w:r>
              <w:rPr>
                <w:sz w:val="24"/>
                <w:szCs w:val="24"/>
              </w:rPr>
              <w:t>Используя знания по истории России и всемирной истории 1945 - 2022 гг., выявлять попытки фальсификации истории</w:t>
            </w:r>
          </w:p>
        </w:tc>
      </w:tr>
      <w:tr w14:paraId="3615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43C279">
            <w:pPr>
              <w:pStyle w:val="234"/>
              <w:jc w:val="center"/>
              <w:rPr>
                <w:sz w:val="24"/>
                <w:szCs w:val="24"/>
              </w:rPr>
            </w:pPr>
            <w:r>
              <w:rPr>
                <w:sz w:val="24"/>
                <w:szCs w:val="24"/>
              </w:rPr>
              <w:t>1.4</w:t>
            </w:r>
          </w:p>
        </w:tc>
        <w:tc>
          <w:tcPr>
            <w:tcW w:w="7370" w:type="dxa"/>
          </w:tcPr>
          <w:p w14:paraId="6F3BECE9">
            <w:pPr>
              <w:pStyle w:val="234"/>
              <w:jc w:val="both"/>
              <w:rPr>
                <w:sz w:val="24"/>
                <w:szCs w:val="24"/>
              </w:rPr>
            </w:pPr>
            <w:r>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14:paraId="3E5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4009C7">
            <w:pPr>
              <w:pStyle w:val="234"/>
              <w:jc w:val="center"/>
              <w:rPr>
                <w:sz w:val="24"/>
                <w:szCs w:val="24"/>
              </w:rPr>
            </w:pPr>
            <w:r>
              <w:rPr>
                <w:sz w:val="24"/>
                <w:szCs w:val="24"/>
              </w:rPr>
              <w:t>2</w:t>
            </w:r>
          </w:p>
        </w:tc>
        <w:tc>
          <w:tcPr>
            <w:tcW w:w="7370" w:type="dxa"/>
          </w:tcPr>
          <w:p w14:paraId="7A05EC3C">
            <w:pPr>
              <w:pStyle w:val="234"/>
              <w:jc w:val="both"/>
              <w:rPr>
                <w:sz w:val="24"/>
                <w:szCs w:val="24"/>
              </w:rPr>
            </w:pPr>
            <w:r>
              <w:rPr>
                <w:sz w:val="24"/>
                <w:szCs w:val="24"/>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14:paraId="70EB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BCB083">
            <w:pPr>
              <w:pStyle w:val="234"/>
              <w:jc w:val="center"/>
              <w:rPr>
                <w:sz w:val="24"/>
                <w:szCs w:val="24"/>
              </w:rPr>
            </w:pPr>
            <w:r>
              <w:rPr>
                <w:sz w:val="24"/>
                <w:szCs w:val="24"/>
              </w:rPr>
              <w:t>2.1</w:t>
            </w:r>
          </w:p>
        </w:tc>
        <w:tc>
          <w:tcPr>
            <w:tcW w:w="7370" w:type="dxa"/>
          </w:tcPr>
          <w:p w14:paraId="625D252B">
            <w:pPr>
              <w:pStyle w:val="234"/>
              <w:jc w:val="both"/>
              <w:rPr>
                <w:sz w:val="24"/>
                <w:szCs w:val="24"/>
              </w:rPr>
            </w:pPr>
            <w:r>
              <w:rPr>
                <w:sz w:val="24"/>
                <w:szCs w:val="24"/>
              </w:rPr>
              <w:t>Называть имена наиболее выдающихся деятелей истории России 1945 - 2022 гг., события, процессы, в которых они участвовали</w:t>
            </w:r>
          </w:p>
        </w:tc>
      </w:tr>
      <w:tr w14:paraId="041D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9597A83">
            <w:pPr>
              <w:pStyle w:val="234"/>
              <w:jc w:val="center"/>
              <w:rPr>
                <w:sz w:val="24"/>
                <w:szCs w:val="24"/>
              </w:rPr>
            </w:pPr>
            <w:r>
              <w:rPr>
                <w:sz w:val="24"/>
                <w:szCs w:val="24"/>
              </w:rPr>
              <w:t>2.2</w:t>
            </w:r>
          </w:p>
        </w:tc>
        <w:tc>
          <w:tcPr>
            <w:tcW w:w="7370" w:type="dxa"/>
          </w:tcPr>
          <w:p w14:paraId="426DA2EC">
            <w:pPr>
              <w:pStyle w:val="234"/>
              <w:jc w:val="both"/>
              <w:rPr>
                <w:sz w:val="24"/>
                <w:szCs w:val="24"/>
              </w:rPr>
            </w:pPr>
            <w:r>
              <w:rPr>
                <w:sz w:val="24"/>
                <w:szCs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14:paraId="1E8F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71D4260">
            <w:pPr>
              <w:pStyle w:val="234"/>
              <w:jc w:val="center"/>
              <w:rPr>
                <w:sz w:val="24"/>
                <w:szCs w:val="24"/>
              </w:rPr>
            </w:pPr>
            <w:r>
              <w:rPr>
                <w:sz w:val="24"/>
                <w:szCs w:val="24"/>
              </w:rPr>
              <w:t>2.3</w:t>
            </w:r>
          </w:p>
        </w:tc>
        <w:tc>
          <w:tcPr>
            <w:tcW w:w="7370" w:type="dxa"/>
          </w:tcPr>
          <w:p w14:paraId="79C5B9C2">
            <w:pPr>
              <w:pStyle w:val="234"/>
              <w:jc w:val="both"/>
              <w:rPr>
                <w:sz w:val="24"/>
                <w:szCs w:val="24"/>
              </w:rPr>
            </w:pPr>
            <w:r>
              <w:rPr>
                <w:sz w:val="24"/>
                <w:szCs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14:paraId="1E74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9C9860">
            <w:pPr>
              <w:pStyle w:val="234"/>
              <w:jc w:val="center"/>
              <w:rPr>
                <w:sz w:val="24"/>
                <w:szCs w:val="24"/>
              </w:rPr>
            </w:pPr>
            <w:r>
              <w:rPr>
                <w:sz w:val="24"/>
                <w:szCs w:val="24"/>
              </w:rPr>
              <w:t>2.4</w:t>
            </w:r>
          </w:p>
        </w:tc>
        <w:tc>
          <w:tcPr>
            <w:tcW w:w="7370" w:type="dxa"/>
          </w:tcPr>
          <w:p w14:paraId="3170582B">
            <w:pPr>
              <w:pStyle w:val="234"/>
              <w:jc w:val="both"/>
              <w:rPr>
                <w:sz w:val="24"/>
                <w:szCs w:val="24"/>
              </w:rPr>
            </w:pPr>
            <w:r>
              <w:rPr>
                <w:sz w:val="24"/>
                <w:szCs w:val="24"/>
              </w:rPr>
              <w:t>Определять и объяснять (аргументировать) свое отношение и оценку деятельности исторических личностей</w:t>
            </w:r>
          </w:p>
        </w:tc>
      </w:tr>
      <w:tr w14:paraId="0EFA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E4CA55">
            <w:pPr>
              <w:pStyle w:val="234"/>
              <w:jc w:val="center"/>
              <w:rPr>
                <w:sz w:val="24"/>
                <w:szCs w:val="24"/>
              </w:rPr>
            </w:pPr>
            <w:r>
              <w:rPr>
                <w:sz w:val="24"/>
                <w:szCs w:val="24"/>
              </w:rPr>
              <w:t>3</w:t>
            </w:r>
          </w:p>
        </w:tc>
        <w:tc>
          <w:tcPr>
            <w:tcW w:w="7370" w:type="dxa"/>
          </w:tcPr>
          <w:p w14:paraId="2EE99C23">
            <w:pPr>
              <w:pStyle w:val="234"/>
              <w:jc w:val="both"/>
              <w:rPr>
                <w:sz w:val="24"/>
                <w:szCs w:val="24"/>
              </w:rPr>
            </w:pPr>
            <w:r>
              <w:rPr>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14:paraId="2954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FC601B3">
            <w:pPr>
              <w:pStyle w:val="234"/>
              <w:jc w:val="center"/>
              <w:rPr>
                <w:sz w:val="24"/>
                <w:szCs w:val="24"/>
              </w:rPr>
            </w:pPr>
            <w:r>
              <w:rPr>
                <w:sz w:val="24"/>
                <w:szCs w:val="24"/>
              </w:rPr>
              <w:t>3.1</w:t>
            </w:r>
          </w:p>
        </w:tc>
        <w:tc>
          <w:tcPr>
            <w:tcW w:w="7370" w:type="dxa"/>
          </w:tcPr>
          <w:p w14:paraId="16A4DE04">
            <w:pPr>
              <w:pStyle w:val="234"/>
              <w:jc w:val="both"/>
              <w:rPr>
                <w:sz w:val="24"/>
                <w:szCs w:val="24"/>
              </w:rPr>
            </w:pPr>
            <w:r>
              <w:rPr>
                <w:sz w:val="24"/>
                <w:szCs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14:paraId="2DE5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4CA5E92">
            <w:pPr>
              <w:pStyle w:val="234"/>
              <w:jc w:val="center"/>
              <w:rPr>
                <w:sz w:val="24"/>
                <w:szCs w:val="24"/>
              </w:rPr>
            </w:pPr>
            <w:r>
              <w:rPr>
                <w:sz w:val="24"/>
                <w:szCs w:val="24"/>
              </w:rPr>
              <w:t>3.2</w:t>
            </w:r>
          </w:p>
        </w:tc>
        <w:tc>
          <w:tcPr>
            <w:tcW w:w="7370" w:type="dxa"/>
          </w:tcPr>
          <w:p w14:paraId="3D78899A">
            <w:pPr>
              <w:pStyle w:val="234"/>
              <w:jc w:val="both"/>
              <w:rPr>
                <w:sz w:val="24"/>
                <w:szCs w:val="24"/>
              </w:rPr>
            </w:pPr>
            <w:r>
              <w:rPr>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14:paraId="64D3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D04D51">
            <w:pPr>
              <w:pStyle w:val="234"/>
              <w:jc w:val="center"/>
              <w:rPr>
                <w:sz w:val="24"/>
                <w:szCs w:val="24"/>
              </w:rPr>
            </w:pPr>
            <w:r>
              <w:rPr>
                <w:sz w:val="24"/>
                <w:szCs w:val="24"/>
              </w:rPr>
              <w:t>3.3</w:t>
            </w:r>
          </w:p>
        </w:tc>
        <w:tc>
          <w:tcPr>
            <w:tcW w:w="7370" w:type="dxa"/>
          </w:tcPr>
          <w:p w14:paraId="646DC84F">
            <w:pPr>
              <w:pStyle w:val="234"/>
              <w:jc w:val="both"/>
              <w:rPr>
                <w:sz w:val="24"/>
                <w:szCs w:val="24"/>
              </w:rPr>
            </w:pPr>
            <w:r>
              <w:rPr>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14:paraId="240F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BD9F6B4">
            <w:pPr>
              <w:pStyle w:val="234"/>
              <w:jc w:val="center"/>
              <w:rPr>
                <w:sz w:val="24"/>
                <w:szCs w:val="24"/>
              </w:rPr>
            </w:pPr>
            <w:r>
              <w:rPr>
                <w:sz w:val="24"/>
                <w:szCs w:val="24"/>
              </w:rPr>
              <w:t>3.4</w:t>
            </w:r>
          </w:p>
        </w:tc>
        <w:tc>
          <w:tcPr>
            <w:tcW w:w="7370" w:type="dxa"/>
          </w:tcPr>
          <w:p w14:paraId="13F54A87">
            <w:pPr>
              <w:pStyle w:val="234"/>
              <w:jc w:val="both"/>
              <w:rPr>
                <w:sz w:val="24"/>
                <w:szCs w:val="24"/>
              </w:rPr>
            </w:pPr>
            <w:r>
              <w:rPr>
                <w:sz w:val="24"/>
                <w:szCs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14:paraId="3E3D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A9AE311">
            <w:pPr>
              <w:pStyle w:val="234"/>
              <w:jc w:val="center"/>
              <w:rPr>
                <w:sz w:val="24"/>
                <w:szCs w:val="24"/>
              </w:rPr>
            </w:pPr>
            <w:r>
              <w:rPr>
                <w:sz w:val="24"/>
                <w:szCs w:val="24"/>
              </w:rPr>
              <w:t>3.5</w:t>
            </w:r>
          </w:p>
        </w:tc>
        <w:tc>
          <w:tcPr>
            <w:tcW w:w="7370" w:type="dxa"/>
          </w:tcPr>
          <w:p w14:paraId="56C6FDBE">
            <w:pPr>
              <w:pStyle w:val="234"/>
              <w:jc w:val="both"/>
              <w:rPr>
                <w:sz w:val="24"/>
                <w:szCs w:val="24"/>
              </w:rPr>
            </w:pPr>
            <w:r>
              <w:rPr>
                <w:sz w:val="24"/>
                <w:szCs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14:paraId="532B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Pr>
          <w:p w14:paraId="35FAF727">
            <w:pPr>
              <w:pStyle w:val="234"/>
              <w:jc w:val="center"/>
              <w:rPr>
                <w:sz w:val="24"/>
                <w:szCs w:val="24"/>
              </w:rPr>
            </w:pPr>
            <w:r>
              <w:rPr>
                <w:sz w:val="24"/>
                <w:szCs w:val="24"/>
              </w:rPr>
              <w:t>3.6</w:t>
            </w:r>
          </w:p>
        </w:tc>
        <w:tc>
          <w:tcPr>
            <w:tcW w:w="7370" w:type="dxa"/>
          </w:tcPr>
          <w:p w14:paraId="1AD5893A">
            <w:pPr>
              <w:pStyle w:val="234"/>
              <w:jc w:val="both"/>
              <w:rPr>
                <w:sz w:val="24"/>
                <w:szCs w:val="24"/>
              </w:rPr>
            </w:pPr>
            <w:r>
              <w:rPr>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14:paraId="39EF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487E3D">
            <w:pPr>
              <w:pStyle w:val="234"/>
              <w:jc w:val="center"/>
              <w:rPr>
                <w:sz w:val="24"/>
                <w:szCs w:val="24"/>
              </w:rPr>
            </w:pPr>
            <w:r>
              <w:rPr>
                <w:sz w:val="24"/>
                <w:szCs w:val="24"/>
              </w:rPr>
              <w:t>3.7</w:t>
            </w:r>
          </w:p>
        </w:tc>
        <w:tc>
          <w:tcPr>
            <w:tcW w:w="7370" w:type="dxa"/>
          </w:tcPr>
          <w:p w14:paraId="5EB9BDDE">
            <w:pPr>
              <w:pStyle w:val="234"/>
              <w:jc w:val="both"/>
              <w:rPr>
                <w:sz w:val="24"/>
                <w:szCs w:val="24"/>
              </w:rPr>
            </w:pPr>
            <w:r>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14:paraId="3FC2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187E64">
            <w:pPr>
              <w:pStyle w:val="234"/>
              <w:jc w:val="center"/>
              <w:rPr>
                <w:sz w:val="24"/>
                <w:szCs w:val="24"/>
              </w:rPr>
            </w:pPr>
            <w:r>
              <w:rPr>
                <w:sz w:val="24"/>
                <w:szCs w:val="24"/>
              </w:rPr>
              <w:t>3.8</w:t>
            </w:r>
          </w:p>
        </w:tc>
        <w:tc>
          <w:tcPr>
            <w:tcW w:w="7370" w:type="dxa"/>
          </w:tcPr>
          <w:p w14:paraId="061203E2">
            <w:pPr>
              <w:pStyle w:val="234"/>
              <w:jc w:val="both"/>
              <w:rPr>
                <w:sz w:val="24"/>
                <w:szCs w:val="24"/>
              </w:rPr>
            </w:pPr>
            <w:r>
              <w:rPr>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14:paraId="6ECF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BCDFBB">
            <w:pPr>
              <w:pStyle w:val="234"/>
              <w:jc w:val="center"/>
              <w:rPr>
                <w:sz w:val="24"/>
                <w:szCs w:val="24"/>
              </w:rPr>
            </w:pPr>
            <w:r>
              <w:rPr>
                <w:sz w:val="24"/>
                <w:szCs w:val="24"/>
              </w:rPr>
              <w:t>4</w:t>
            </w:r>
          </w:p>
        </w:tc>
        <w:tc>
          <w:tcPr>
            <w:tcW w:w="7370" w:type="dxa"/>
          </w:tcPr>
          <w:p w14:paraId="00273E86">
            <w:pPr>
              <w:pStyle w:val="234"/>
              <w:jc w:val="both"/>
              <w:rPr>
                <w:sz w:val="24"/>
                <w:szCs w:val="24"/>
              </w:rPr>
            </w:pPr>
            <w:r>
              <w:rPr>
                <w:sz w:val="24"/>
                <w:szCs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14:paraId="4FD4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62939F">
            <w:pPr>
              <w:pStyle w:val="234"/>
              <w:jc w:val="center"/>
              <w:rPr>
                <w:sz w:val="24"/>
                <w:szCs w:val="24"/>
              </w:rPr>
            </w:pPr>
            <w:r>
              <w:rPr>
                <w:sz w:val="24"/>
                <w:szCs w:val="24"/>
              </w:rPr>
              <w:t>4.1</w:t>
            </w:r>
          </w:p>
        </w:tc>
        <w:tc>
          <w:tcPr>
            <w:tcW w:w="7370" w:type="dxa"/>
          </w:tcPr>
          <w:p w14:paraId="52856C66">
            <w:pPr>
              <w:pStyle w:val="234"/>
              <w:jc w:val="both"/>
              <w:rPr>
                <w:sz w:val="24"/>
                <w:szCs w:val="24"/>
              </w:rPr>
            </w:pPr>
            <w:r>
              <w:rPr>
                <w:sz w:val="24"/>
                <w:szCs w:val="24"/>
              </w:rPr>
              <w:t>Называть характерные, существенные признаки событий, процессов, явлений истории России и всеобщей истории 1945 - 2022 гг.</w:t>
            </w:r>
          </w:p>
        </w:tc>
      </w:tr>
      <w:tr w14:paraId="6EB8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3592FB9">
            <w:pPr>
              <w:pStyle w:val="234"/>
              <w:jc w:val="center"/>
              <w:rPr>
                <w:sz w:val="24"/>
                <w:szCs w:val="24"/>
              </w:rPr>
            </w:pPr>
            <w:r>
              <w:rPr>
                <w:sz w:val="24"/>
                <w:szCs w:val="24"/>
              </w:rPr>
              <w:t>4.2</w:t>
            </w:r>
          </w:p>
        </w:tc>
        <w:tc>
          <w:tcPr>
            <w:tcW w:w="7370" w:type="dxa"/>
          </w:tcPr>
          <w:p w14:paraId="43F9AE42">
            <w:pPr>
              <w:pStyle w:val="234"/>
              <w:jc w:val="both"/>
              <w:rPr>
                <w:sz w:val="24"/>
                <w:szCs w:val="24"/>
              </w:rPr>
            </w:pPr>
            <w:r>
              <w:rPr>
                <w:sz w:val="24"/>
                <w:szCs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14:paraId="7D99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D4C3179">
            <w:pPr>
              <w:pStyle w:val="234"/>
              <w:jc w:val="center"/>
              <w:rPr>
                <w:sz w:val="24"/>
                <w:szCs w:val="24"/>
              </w:rPr>
            </w:pPr>
            <w:r>
              <w:rPr>
                <w:sz w:val="24"/>
                <w:szCs w:val="24"/>
              </w:rPr>
              <w:t>4.3</w:t>
            </w:r>
          </w:p>
        </w:tc>
        <w:tc>
          <w:tcPr>
            <w:tcW w:w="7370" w:type="dxa"/>
          </w:tcPr>
          <w:p w14:paraId="25972459">
            <w:pPr>
              <w:pStyle w:val="234"/>
              <w:jc w:val="both"/>
              <w:rPr>
                <w:sz w:val="24"/>
                <w:szCs w:val="24"/>
              </w:rPr>
            </w:pPr>
            <w:r>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14:paraId="2517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862B24">
            <w:pPr>
              <w:pStyle w:val="234"/>
              <w:jc w:val="center"/>
              <w:rPr>
                <w:sz w:val="24"/>
                <w:szCs w:val="24"/>
              </w:rPr>
            </w:pPr>
            <w:r>
              <w:rPr>
                <w:sz w:val="24"/>
                <w:szCs w:val="24"/>
              </w:rPr>
              <w:t>4.4</w:t>
            </w:r>
          </w:p>
        </w:tc>
        <w:tc>
          <w:tcPr>
            <w:tcW w:w="7370" w:type="dxa"/>
          </w:tcPr>
          <w:p w14:paraId="0106C032">
            <w:pPr>
              <w:pStyle w:val="234"/>
              <w:jc w:val="both"/>
              <w:rPr>
                <w:sz w:val="24"/>
                <w:szCs w:val="24"/>
              </w:rPr>
            </w:pPr>
            <w:r>
              <w:rPr>
                <w:sz w:val="24"/>
                <w:szCs w:val="24"/>
              </w:rPr>
              <w:t>Обобщать историческую информацию по истории России и зарубежных стран 1945 - 2022 гг.</w:t>
            </w:r>
          </w:p>
        </w:tc>
      </w:tr>
      <w:tr w14:paraId="486D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055DFB">
            <w:pPr>
              <w:pStyle w:val="234"/>
              <w:jc w:val="center"/>
              <w:rPr>
                <w:sz w:val="24"/>
                <w:szCs w:val="24"/>
              </w:rPr>
            </w:pPr>
            <w:r>
              <w:rPr>
                <w:sz w:val="24"/>
                <w:szCs w:val="24"/>
              </w:rPr>
              <w:t>4.5</w:t>
            </w:r>
          </w:p>
        </w:tc>
        <w:tc>
          <w:tcPr>
            <w:tcW w:w="7370" w:type="dxa"/>
          </w:tcPr>
          <w:p w14:paraId="09A7F06D">
            <w:pPr>
              <w:pStyle w:val="234"/>
              <w:jc w:val="both"/>
              <w:rPr>
                <w:sz w:val="24"/>
                <w:szCs w:val="24"/>
              </w:rPr>
            </w:pPr>
            <w:r>
              <w:rPr>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14:paraId="00CC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280DE4">
            <w:pPr>
              <w:pStyle w:val="234"/>
              <w:jc w:val="center"/>
              <w:rPr>
                <w:sz w:val="24"/>
                <w:szCs w:val="24"/>
              </w:rPr>
            </w:pPr>
            <w:r>
              <w:rPr>
                <w:sz w:val="24"/>
                <w:szCs w:val="24"/>
              </w:rPr>
              <w:t>4.6</w:t>
            </w:r>
          </w:p>
        </w:tc>
        <w:tc>
          <w:tcPr>
            <w:tcW w:w="7370" w:type="dxa"/>
          </w:tcPr>
          <w:p w14:paraId="5FB1F643">
            <w:pPr>
              <w:pStyle w:val="234"/>
              <w:jc w:val="both"/>
              <w:rPr>
                <w:sz w:val="24"/>
                <w:szCs w:val="24"/>
              </w:rPr>
            </w:pPr>
            <w:r>
              <w:rPr>
                <w:sz w:val="24"/>
                <w:szCs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14:paraId="39E9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6D0433">
            <w:pPr>
              <w:pStyle w:val="234"/>
              <w:jc w:val="center"/>
              <w:rPr>
                <w:sz w:val="24"/>
                <w:szCs w:val="24"/>
              </w:rPr>
            </w:pPr>
            <w:r>
              <w:rPr>
                <w:sz w:val="24"/>
                <w:szCs w:val="24"/>
              </w:rPr>
              <w:t>4.7</w:t>
            </w:r>
          </w:p>
        </w:tc>
        <w:tc>
          <w:tcPr>
            <w:tcW w:w="7370" w:type="dxa"/>
          </w:tcPr>
          <w:p w14:paraId="20C5EEF3">
            <w:pPr>
              <w:pStyle w:val="234"/>
              <w:jc w:val="both"/>
              <w:rPr>
                <w:sz w:val="24"/>
                <w:szCs w:val="24"/>
              </w:rPr>
            </w:pPr>
            <w:r>
              <w:rPr>
                <w:sz w:val="24"/>
                <w:szCs w:val="24"/>
              </w:rPr>
              <w:t>На основе изучения исторического материала устанавливать исторические аналогии</w:t>
            </w:r>
          </w:p>
        </w:tc>
      </w:tr>
      <w:tr w14:paraId="2EDD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D281EB6">
            <w:pPr>
              <w:pStyle w:val="234"/>
              <w:jc w:val="center"/>
              <w:rPr>
                <w:sz w:val="24"/>
                <w:szCs w:val="24"/>
              </w:rPr>
            </w:pPr>
            <w:r>
              <w:rPr>
                <w:sz w:val="24"/>
                <w:szCs w:val="24"/>
              </w:rPr>
              <w:t>5</w:t>
            </w:r>
          </w:p>
        </w:tc>
        <w:tc>
          <w:tcPr>
            <w:tcW w:w="7370" w:type="dxa"/>
          </w:tcPr>
          <w:p w14:paraId="0A395615">
            <w:pPr>
              <w:pStyle w:val="234"/>
              <w:jc w:val="both"/>
              <w:rPr>
                <w:sz w:val="24"/>
                <w:szCs w:val="24"/>
              </w:rPr>
            </w:pPr>
            <w:r>
              <w:rPr>
                <w:sz w:val="24"/>
                <w:szCs w:val="24"/>
              </w:rPr>
              <w:t xml:space="preserve">Умение устанавливать причинно-следственные, пространственные, </w:t>
            </w:r>
            <w:r>
              <w:rPr>
                <w:position w:val="-7"/>
                <w:sz w:val="24"/>
                <w:szCs w:val="24"/>
              </w:rPr>
              <w:drawing>
                <wp:inline distT="0" distB="0" distL="0" distR="0">
                  <wp:extent cx="762000" cy="219075"/>
                  <wp:effectExtent l="0" t="0" r="0" b="889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1907" name="Консультант Плюс"/>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Pr>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14:paraId="4B41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6B4522">
            <w:pPr>
              <w:pStyle w:val="234"/>
              <w:jc w:val="center"/>
              <w:rPr>
                <w:sz w:val="24"/>
                <w:szCs w:val="24"/>
              </w:rPr>
            </w:pPr>
            <w:r>
              <w:rPr>
                <w:sz w:val="24"/>
                <w:szCs w:val="24"/>
              </w:rPr>
              <w:t>5.1</w:t>
            </w:r>
          </w:p>
        </w:tc>
        <w:tc>
          <w:tcPr>
            <w:tcW w:w="7370" w:type="dxa"/>
          </w:tcPr>
          <w:p w14:paraId="437A96D0">
            <w:pPr>
              <w:pStyle w:val="234"/>
              <w:jc w:val="both"/>
              <w:rPr>
                <w:sz w:val="24"/>
                <w:szCs w:val="24"/>
              </w:rPr>
            </w:pPr>
            <w:r>
              <w:rPr>
                <w:sz w:val="24"/>
                <w:szCs w:val="24"/>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14:paraId="4DED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9E1C90">
            <w:pPr>
              <w:pStyle w:val="234"/>
              <w:jc w:val="center"/>
              <w:rPr>
                <w:sz w:val="24"/>
                <w:szCs w:val="24"/>
              </w:rPr>
            </w:pPr>
            <w:r>
              <w:rPr>
                <w:sz w:val="24"/>
                <w:szCs w:val="24"/>
              </w:rPr>
              <w:t>5.2</w:t>
            </w:r>
          </w:p>
        </w:tc>
        <w:tc>
          <w:tcPr>
            <w:tcW w:w="7370" w:type="dxa"/>
          </w:tcPr>
          <w:p w14:paraId="43B18CA2">
            <w:pPr>
              <w:pStyle w:val="234"/>
              <w:jc w:val="both"/>
              <w:rPr>
                <w:sz w:val="24"/>
                <w:szCs w:val="24"/>
              </w:rPr>
            </w:pPr>
            <w:r>
              <w:rPr>
                <w:sz w:val="24"/>
                <w:szCs w:val="24"/>
              </w:rPr>
              <w:t xml:space="preserve">Устанавливать причинно-следственные, пространственные, </w:t>
            </w:r>
            <w:r>
              <w:rPr>
                <w:position w:val="-7"/>
                <w:sz w:val="24"/>
                <w:szCs w:val="24"/>
              </w:rPr>
              <w:drawing>
                <wp:inline distT="0" distB="0" distL="0" distR="0">
                  <wp:extent cx="762000" cy="219075"/>
                  <wp:effectExtent l="0" t="0" r="0" b="889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1908" name="Консультант Плюс"/>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Pr>
                <w:sz w:val="24"/>
                <w:szCs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14:paraId="26E4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DC7719">
            <w:pPr>
              <w:pStyle w:val="234"/>
              <w:jc w:val="center"/>
              <w:rPr>
                <w:sz w:val="24"/>
                <w:szCs w:val="24"/>
              </w:rPr>
            </w:pPr>
            <w:r>
              <w:rPr>
                <w:sz w:val="24"/>
                <w:szCs w:val="24"/>
              </w:rPr>
              <w:t>5.3</w:t>
            </w:r>
          </w:p>
        </w:tc>
        <w:tc>
          <w:tcPr>
            <w:tcW w:w="7370" w:type="dxa"/>
          </w:tcPr>
          <w:p w14:paraId="4C58DA79">
            <w:pPr>
              <w:pStyle w:val="234"/>
              <w:jc w:val="both"/>
              <w:rPr>
                <w:sz w:val="24"/>
                <w:szCs w:val="24"/>
              </w:rPr>
            </w:pPr>
            <w:r>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14:paraId="0CF7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9645E4">
            <w:pPr>
              <w:pStyle w:val="234"/>
              <w:jc w:val="center"/>
              <w:rPr>
                <w:sz w:val="24"/>
                <w:szCs w:val="24"/>
              </w:rPr>
            </w:pPr>
            <w:r>
              <w:rPr>
                <w:sz w:val="24"/>
                <w:szCs w:val="24"/>
              </w:rPr>
              <w:t>5.4</w:t>
            </w:r>
          </w:p>
        </w:tc>
        <w:tc>
          <w:tcPr>
            <w:tcW w:w="7370" w:type="dxa"/>
          </w:tcPr>
          <w:p w14:paraId="40734EA0">
            <w:pPr>
              <w:pStyle w:val="234"/>
              <w:jc w:val="both"/>
              <w:rPr>
                <w:sz w:val="24"/>
                <w:szCs w:val="24"/>
              </w:rPr>
            </w:pPr>
            <w:r>
              <w:rPr>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14:paraId="1D6C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8D0D8C8">
            <w:pPr>
              <w:pStyle w:val="234"/>
              <w:jc w:val="center"/>
              <w:rPr>
                <w:sz w:val="24"/>
                <w:szCs w:val="24"/>
              </w:rPr>
            </w:pPr>
            <w:r>
              <w:rPr>
                <w:sz w:val="24"/>
                <w:szCs w:val="24"/>
              </w:rPr>
              <w:t>5.5</w:t>
            </w:r>
          </w:p>
        </w:tc>
        <w:tc>
          <w:tcPr>
            <w:tcW w:w="7370" w:type="dxa"/>
          </w:tcPr>
          <w:p w14:paraId="390565AE">
            <w:pPr>
              <w:pStyle w:val="234"/>
              <w:jc w:val="both"/>
              <w:rPr>
                <w:sz w:val="24"/>
                <w:szCs w:val="24"/>
              </w:rPr>
            </w:pPr>
            <w:r>
              <w:rPr>
                <w:sz w:val="24"/>
                <w:szCs w:val="24"/>
              </w:rPr>
              <w:t>Соотносить события истории родного края, истории России и зарубежных стран 1945 - 2022 гг.</w:t>
            </w:r>
          </w:p>
        </w:tc>
      </w:tr>
      <w:tr w14:paraId="7C23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6C183BE">
            <w:pPr>
              <w:pStyle w:val="234"/>
              <w:jc w:val="center"/>
              <w:rPr>
                <w:sz w:val="24"/>
                <w:szCs w:val="24"/>
              </w:rPr>
            </w:pPr>
            <w:r>
              <w:rPr>
                <w:sz w:val="24"/>
                <w:szCs w:val="24"/>
              </w:rPr>
              <w:t>5.6</w:t>
            </w:r>
          </w:p>
        </w:tc>
        <w:tc>
          <w:tcPr>
            <w:tcW w:w="7370" w:type="dxa"/>
          </w:tcPr>
          <w:p w14:paraId="4E1A188E">
            <w:pPr>
              <w:pStyle w:val="234"/>
              <w:jc w:val="both"/>
              <w:rPr>
                <w:sz w:val="24"/>
                <w:szCs w:val="24"/>
              </w:rPr>
            </w:pPr>
            <w:r>
              <w:rPr>
                <w:sz w:val="24"/>
                <w:szCs w:val="24"/>
              </w:rPr>
              <w:t>Определять современников исторических событий, явлений, процессов истории России и человечества в целом 1945 - 2022 гг.</w:t>
            </w:r>
          </w:p>
        </w:tc>
      </w:tr>
      <w:tr w14:paraId="13C3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3AB5815">
            <w:pPr>
              <w:pStyle w:val="234"/>
              <w:jc w:val="center"/>
              <w:rPr>
                <w:sz w:val="24"/>
                <w:szCs w:val="24"/>
              </w:rPr>
            </w:pPr>
            <w:r>
              <w:rPr>
                <w:sz w:val="24"/>
                <w:szCs w:val="24"/>
              </w:rPr>
              <w:t>6</w:t>
            </w:r>
          </w:p>
        </w:tc>
        <w:tc>
          <w:tcPr>
            <w:tcW w:w="7370" w:type="dxa"/>
          </w:tcPr>
          <w:p w14:paraId="3988C680">
            <w:pPr>
              <w:pStyle w:val="234"/>
              <w:jc w:val="both"/>
              <w:rPr>
                <w:sz w:val="24"/>
                <w:szCs w:val="24"/>
              </w:rPr>
            </w:pPr>
            <w:r>
              <w:rPr>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14:paraId="75D3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5280A4">
            <w:pPr>
              <w:pStyle w:val="234"/>
              <w:jc w:val="center"/>
              <w:rPr>
                <w:sz w:val="24"/>
                <w:szCs w:val="24"/>
              </w:rPr>
            </w:pPr>
            <w:r>
              <w:rPr>
                <w:sz w:val="24"/>
                <w:szCs w:val="24"/>
              </w:rPr>
              <w:t>6.1</w:t>
            </w:r>
          </w:p>
        </w:tc>
        <w:tc>
          <w:tcPr>
            <w:tcW w:w="7370" w:type="dxa"/>
          </w:tcPr>
          <w:p w14:paraId="41822577">
            <w:pPr>
              <w:pStyle w:val="234"/>
              <w:jc w:val="both"/>
              <w:rPr>
                <w:sz w:val="24"/>
                <w:szCs w:val="24"/>
              </w:rPr>
            </w:pPr>
            <w:r>
              <w:rPr>
                <w:sz w:val="24"/>
                <w:szCs w:val="24"/>
              </w:rPr>
              <w:t>Различать виды письменных исторических источников по истории России и всемирной истории 1945 - 2022 гг.</w:t>
            </w:r>
          </w:p>
        </w:tc>
      </w:tr>
      <w:tr w14:paraId="66DB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96313D">
            <w:pPr>
              <w:pStyle w:val="234"/>
              <w:jc w:val="center"/>
              <w:rPr>
                <w:sz w:val="24"/>
                <w:szCs w:val="24"/>
              </w:rPr>
            </w:pPr>
            <w:r>
              <w:rPr>
                <w:sz w:val="24"/>
                <w:szCs w:val="24"/>
              </w:rPr>
              <w:t>6.2</w:t>
            </w:r>
          </w:p>
        </w:tc>
        <w:tc>
          <w:tcPr>
            <w:tcW w:w="7370" w:type="dxa"/>
          </w:tcPr>
          <w:p w14:paraId="0A23CF75">
            <w:pPr>
              <w:pStyle w:val="234"/>
              <w:jc w:val="both"/>
              <w:rPr>
                <w:sz w:val="24"/>
                <w:szCs w:val="24"/>
              </w:rPr>
            </w:pPr>
            <w:r>
              <w:rPr>
                <w:sz w:val="24"/>
                <w:szCs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14:paraId="5C36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ADDF09">
            <w:pPr>
              <w:pStyle w:val="234"/>
              <w:jc w:val="center"/>
              <w:rPr>
                <w:sz w:val="24"/>
                <w:szCs w:val="24"/>
              </w:rPr>
            </w:pPr>
            <w:r>
              <w:rPr>
                <w:sz w:val="24"/>
                <w:szCs w:val="24"/>
              </w:rPr>
              <w:t>6.3</w:t>
            </w:r>
          </w:p>
        </w:tc>
        <w:tc>
          <w:tcPr>
            <w:tcW w:w="7370" w:type="dxa"/>
          </w:tcPr>
          <w:p w14:paraId="077D16DA">
            <w:pPr>
              <w:pStyle w:val="234"/>
              <w:jc w:val="both"/>
              <w:rPr>
                <w:sz w:val="24"/>
                <w:szCs w:val="24"/>
              </w:rPr>
            </w:pPr>
            <w:r>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14:paraId="0530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2B7C87">
            <w:pPr>
              <w:pStyle w:val="234"/>
              <w:jc w:val="center"/>
              <w:rPr>
                <w:sz w:val="24"/>
                <w:szCs w:val="24"/>
              </w:rPr>
            </w:pPr>
            <w:r>
              <w:rPr>
                <w:sz w:val="24"/>
                <w:szCs w:val="24"/>
              </w:rPr>
              <w:t>6.4</w:t>
            </w:r>
          </w:p>
        </w:tc>
        <w:tc>
          <w:tcPr>
            <w:tcW w:w="7370" w:type="dxa"/>
          </w:tcPr>
          <w:p w14:paraId="73D11B71">
            <w:pPr>
              <w:pStyle w:val="234"/>
              <w:jc w:val="both"/>
              <w:rPr>
                <w:sz w:val="24"/>
                <w:szCs w:val="24"/>
              </w:rPr>
            </w:pPr>
            <w:r>
              <w:rPr>
                <w:sz w:val="24"/>
                <w:szCs w:val="24"/>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14:paraId="1FBA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3E967D7">
            <w:pPr>
              <w:pStyle w:val="234"/>
              <w:jc w:val="center"/>
              <w:rPr>
                <w:sz w:val="24"/>
                <w:szCs w:val="24"/>
              </w:rPr>
            </w:pPr>
            <w:r>
              <w:rPr>
                <w:sz w:val="24"/>
                <w:szCs w:val="24"/>
              </w:rPr>
              <w:t>6.5</w:t>
            </w:r>
          </w:p>
        </w:tc>
        <w:tc>
          <w:tcPr>
            <w:tcW w:w="7370" w:type="dxa"/>
          </w:tcPr>
          <w:p w14:paraId="1E8DCA04">
            <w:pPr>
              <w:pStyle w:val="234"/>
              <w:jc w:val="both"/>
              <w:rPr>
                <w:sz w:val="24"/>
                <w:szCs w:val="24"/>
              </w:rPr>
            </w:pPr>
            <w:r>
              <w:rPr>
                <w:sz w:val="24"/>
                <w:szCs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14:paraId="557C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0022A6">
            <w:pPr>
              <w:pStyle w:val="234"/>
              <w:jc w:val="center"/>
              <w:rPr>
                <w:sz w:val="24"/>
                <w:szCs w:val="24"/>
              </w:rPr>
            </w:pPr>
            <w:r>
              <w:rPr>
                <w:sz w:val="24"/>
                <w:szCs w:val="24"/>
              </w:rPr>
              <w:t>6.6</w:t>
            </w:r>
          </w:p>
        </w:tc>
        <w:tc>
          <w:tcPr>
            <w:tcW w:w="7370" w:type="dxa"/>
          </w:tcPr>
          <w:p w14:paraId="34127D54">
            <w:pPr>
              <w:pStyle w:val="234"/>
              <w:jc w:val="both"/>
              <w:rPr>
                <w:sz w:val="24"/>
                <w:szCs w:val="24"/>
              </w:rPr>
            </w:pPr>
            <w:r>
              <w:rPr>
                <w:sz w:val="24"/>
                <w:szCs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14:paraId="5CEB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C80767">
            <w:pPr>
              <w:pStyle w:val="234"/>
              <w:jc w:val="center"/>
              <w:rPr>
                <w:sz w:val="24"/>
                <w:szCs w:val="24"/>
              </w:rPr>
            </w:pPr>
            <w:r>
              <w:rPr>
                <w:sz w:val="24"/>
                <w:szCs w:val="24"/>
              </w:rPr>
              <w:t>6.7</w:t>
            </w:r>
          </w:p>
        </w:tc>
        <w:tc>
          <w:tcPr>
            <w:tcW w:w="7370" w:type="dxa"/>
          </w:tcPr>
          <w:p w14:paraId="5E98A6FF">
            <w:pPr>
              <w:pStyle w:val="234"/>
              <w:jc w:val="both"/>
              <w:rPr>
                <w:sz w:val="24"/>
                <w:szCs w:val="24"/>
              </w:rPr>
            </w:pPr>
            <w:r>
              <w:rPr>
                <w:sz w:val="24"/>
                <w:szCs w:val="24"/>
              </w:rPr>
              <w:t>Использовать исторические письменные источники при аргументации дискуссионных точек зрения</w:t>
            </w:r>
          </w:p>
        </w:tc>
      </w:tr>
      <w:tr w14:paraId="59B1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BBB6FDF">
            <w:pPr>
              <w:pStyle w:val="234"/>
              <w:jc w:val="center"/>
              <w:rPr>
                <w:sz w:val="24"/>
                <w:szCs w:val="24"/>
              </w:rPr>
            </w:pPr>
            <w:r>
              <w:rPr>
                <w:sz w:val="24"/>
                <w:szCs w:val="24"/>
              </w:rPr>
              <w:t>6.8</w:t>
            </w:r>
          </w:p>
        </w:tc>
        <w:tc>
          <w:tcPr>
            <w:tcW w:w="7370" w:type="dxa"/>
          </w:tcPr>
          <w:p w14:paraId="59D7EE1F">
            <w:pPr>
              <w:pStyle w:val="234"/>
              <w:jc w:val="both"/>
              <w:rPr>
                <w:sz w:val="24"/>
                <w:szCs w:val="24"/>
              </w:rPr>
            </w:pPr>
            <w:r>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14:paraId="7304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BF5257">
            <w:pPr>
              <w:pStyle w:val="234"/>
              <w:jc w:val="center"/>
              <w:rPr>
                <w:sz w:val="24"/>
                <w:szCs w:val="24"/>
              </w:rPr>
            </w:pPr>
            <w:r>
              <w:rPr>
                <w:sz w:val="24"/>
                <w:szCs w:val="24"/>
              </w:rPr>
              <w:t>6.9</w:t>
            </w:r>
          </w:p>
        </w:tc>
        <w:tc>
          <w:tcPr>
            <w:tcW w:w="7370" w:type="dxa"/>
          </w:tcPr>
          <w:p w14:paraId="2F920896">
            <w:pPr>
              <w:pStyle w:val="234"/>
              <w:jc w:val="both"/>
              <w:rPr>
                <w:sz w:val="24"/>
                <w:szCs w:val="24"/>
              </w:rPr>
            </w:pPr>
            <w:r>
              <w:rPr>
                <w:sz w:val="24"/>
                <w:szCs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14:paraId="46A6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CF7CD1">
            <w:pPr>
              <w:pStyle w:val="234"/>
              <w:jc w:val="center"/>
              <w:rPr>
                <w:sz w:val="24"/>
                <w:szCs w:val="24"/>
              </w:rPr>
            </w:pPr>
            <w:r>
              <w:rPr>
                <w:sz w:val="24"/>
                <w:szCs w:val="24"/>
              </w:rPr>
              <w:t>7</w:t>
            </w:r>
          </w:p>
        </w:tc>
        <w:tc>
          <w:tcPr>
            <w:tcW w:w="7370" w:type="dxa"/>
          </w:tcPr>
          <w:p w14:paraId="34BD0FC1">
            <w:pPr>
              <w:pStyle w:val="234"/>
              <w:jc w:val="both"/>
              <w:rPr>
                <w:sz w:val="24"/>
                <w:szCs w:val="24"/>
              </w:rPr>
            </w:pPr>
            <w:r>
              <w:rPr>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14:paraId="3AE9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0F43CC">
            <w:pPr>
              <w:pStyle w:val="234"/>
              <w:jc w:val="center"/>
              <w:rPr>
                <w:sz w:val="24"/>
                <w:szCs w:val="24"/>
              </w:rPr>
            </w:pPr>
            <w:r>
              <w:rPr>
                <w:sz w:val="24"/>
                <w:szCs w:val="24"/>
              </w:rPr>
              <w:t>7.1</w:t>
            </w:r>
          </w:p>
        </w:tc>
        <w:tc>
          <w:tcPr>
            <w:tcW w:w="7370" w:type="dxa"/>
          </w:tcPr>
          <w:p w14:paraId="1F5DCD3C">
            <w:pPr>
              <w:pStyle w:val="234"/>
              <w:jc w:val="both"/>
              <w:rPr>
                <w:sz w:val="24"/>
                <w:szCs w:val="24"/>
              </w:rPr>
            </w:pPr>
            <w:r>
              <w:rPr>
                <w:sz w:val="24"/>
                <w:szCs w:val="24"/>
              </w:rPr>
              <w:t>Знать и использовать правила информационной безопасности при поиске исторической информации</w:t>
            </w:r>
          </w:p>
        </w:tc>
      </w:tr>
      <w:tr w14:paraId="7279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6411FED">
            <w:pPr>
              <w:pStyle w:val="234"/>
              <w:jc w:val="center"/>
              <w:rPr>
                <w:sz w:val="24"/>
                <w:szCs w:val="24"/>
              </w:rPr>
            </w:pPr>
            <w:r>
              <w:rPr>
                <w:sz w:val="24"/>
                <w:szCs w:val="24"/>
              </w:rPr>
              <w:t>7.2</w:t>
            </w:r>
          </w:p>
        </w:tc>
        <w:tc>
          <w:tcPr>
            <w:tcW w:w="7370" w:type="dxa"/>
          </w:tcPr>
          <w:p w14:paraId="7AECBA17">
            <w:pPr>
              <w:pStyle w:val="234"/>
              <w:jc w:val="both"/>
              <w:rPr>
                <w:sz w:val="24"/>
                <w:szCs w:val="24"/>
              </w:rPr>
            </w:pPr>
            <w:r>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14:paraId="2DD2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B3729E2">
            <w:pPr>
              <w:pStyle w:val="234"/>
              <w:jc w:val="center"/>
              <w:rPr>
                <w:sz w:val="24"/>
                <w:szCs w:val="24"/>
              </w:rPr>
            </w:pPr>
            <w:r>
              <w:rPr>
                <w:sz w:val="24"/>
                <w:szCs w:val="24"/>
              </w:rPr>
              <w:t>7.3</w:t>
            </w:r>
          </w:p>
        </w:tc>
        <w:tc>
          <w:tcPr>
            <w:tcW w:w="7370" w:type="dxa"/>
          </w:tcPr>
          <w:p w14:paraId="34D1A71E">
            <w:pPr>
              <w:pStyle w:val="234"/>
              <w:jc w:val="both"/>
              <w:rPr>
                <w:sz w:val="24"/>
                <w:szCs w:val="24"/>
              </w:rPr>
            </w:pPr>
            <w:r>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14:paraId="3ECE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F554FE7">
            <w:pPr>
              <w:pStyle w:val="234"/>
              <w:jc w:val="center"/>
              <w:rPr>
                <w:sz w:val="24"/>
                <w:szCs w:val="24"/>
              </w:rPr>
            </w:pPr>
            <w:r>
              <w:rPr>
                <w:sz w:val="24"/>
                <w:szCs w:val="24"/>
              </w:rPr>
              <w:t>7.4</w:t>
            </w:r>
          </w:p>
        </w:tc>
        <w:tc>
          <w:tcPr>
            <w:tcW w:w="7370" w:type="dxa"/>
          </w:tcPr>
          <w:p w14:paraId="25ED31AE">
            <w:pPr>
              <w:pStyle w:val="234"/>
              <w:jc w:val="both"/>
              <w:rPr>
                <w:sz w:val="24"/>
                <w:szCs w:val="24"/>
              </w:rPr>
            </w:pPr>
            <w:r>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14:paraId="01B3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6E9A9B7">
            <w:pPr>
              <w:pStyle w:val="234"/>
              <w:jc w:val="center"/>
              <w:rPr>
                <w:sz w:val="24"/>
                <w:szCs w:val="24"/>
              </w:rPr>
            </w:pPr>
            <w:r>
              <w:rPr>
                <w:sz w:val="24"/>
                <w:szCs w:val="24"/>
              </w:rPr>
              <w:t>7.5</w:t>
            </w:r>
          </w:p>
        </w:tc>
        <w:tc>
          <w:tcPr>
            <w:tcW w:w="7370" w:type="dxa"/>
          </w:tcPr>
          <w:p w14:paraId="5112FE51">
            <w:pPr>
              <w:pStyle w:val="234"/>
              <w:jc w:val="both"/>
              <w:rPr>
                <w:sz w:val="24"/>
                <w:szCs w:val="24"/>
              </w:rPr>
            </w:pPr>
            <w:r>
              <w:rPr>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14:paraId="3D26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5BD6A5A">
            <w:pPr>
              <w:pStyle w:val="234"/>
              <w:jc w:val="center"/>
              <w:rPr>
                <w:sz w:val="24"/>
                <w:szCs w:val="24"/>
              </w:rPr>
            </w:pPr>
            <w:r>
              <w:rPr>
                <w:sz w:val="24"/>
                <w:szCs w:val="24"/>
              </w:rPr>
              <w:t>8</w:t>
            </w:r>
          </w:p>
        </w:tc>
        <w:tc>
          <w:tcPr>
            <w:tcW w:w="7370" w:type="dxa"/>
          </w:tcPr>
          <w:p w14:paraId="036CC11D">
            <w:pPr>
              <w:pStyle w:val="234"/>
              <w:jc w:val="both"/>
              <w:rPr>
                <w:sz w:val="24"/>
                <w:szCs w:val="24"/>
              </w:rPr>
            </w:pPr>
            <w:r>
              <w:rPr>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14:paraId="2CD8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395D3E">
            <w:pPr>
              <w:pStyle w:val="234"/>
              <w:jc w:val="center"/>
              <w:rPr>
                <w:sz w:val="24"/>
                <w:szCs w:val="24"/>
              </w:rPr>
            </w:pPr>
            <w:r>
              <w:rPr>
                <w:sz w:val="24"/>
                <w:szCs w:val="24"/>
              </w:rPr>
              <w:t>8.1</w:t>
            </w:r>
          </w:p>
        </w:tc>
        <w:tc>
          <w:tcPr>
            <w:tcW w:w="7370" w:type="dxa"/>
          </w:tcPr>
          <w:p w14:paraId="11AA642F">
            <w:pPr>
              <w:pStyle w:val="234"/>
              <w:jc w:val="both"/>
              <w:rPr>
                <w:sz w:val="24"/>
                <w:szCs w:val="24"/>
              </w:rPr>
            </w:pPr>
            <w:r>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14:paraId="084A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B4D52A6">
            <w:pPr>
              <w:pStyle w:val="234"/>
              <w:jc w:val="center"/>
              <w:rPr>
                <w:sz w:val="24"/>
                <w:szCs w:val="24"/>
              </w:rPr>
            </w:pPr>
            <w:r>
              <w:rPr>
                <w:sz w:val="24"/>
                <w:szCs w:val="24"/>
              </w:rPr>
              <w:t>8.2</w:t>
            </w:r>
          </w:p>
        </w:tc>
        <w:tc>
          <w:tcPr>
            <w:tcW w:w="7370" w:type="dxa"/>
          </w:tcPr>
          <w:p w14:paraId="2EEDCE66">
            <w:pPr>
              <w:pStyle w:val="234"/>
              <w:jc w:val="both"/>
              <w:rPr>
                <w:sz w:val="24"/>
                <w:szCs w:val="24"/>
              </w:rPr>
            </w:pPr>
            <w:r>
              <w:rPr>
                <w:sz w:val="24"/>
                <w:szCs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14:paraId="5C9F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22FC095">
            <w:pPr>
              <w:pStyle w:val="234"/>
              <w:jc w:val="center"/>
              <w:rPr>
                <w:sz w:val="24"/>
                <w:szCs w:val="24"/>
              </w:rPr>
            </w:pPr>
            <w:r>
              <w:rPr>
                <w:sz w:val="24"/>
                <w:szCs w:val="24"/>
              </w:rPr>
              <w:t>8.3</w:t>
            </w:r>
          </w:p>
        </w:tc>
        <w:tc>
          <w:tcPr>
            <w:tcW w:w="7370" w:type="dxa"/>
          </w:tcPr>
          <w:p w14:paraId="0E61B25E">
            <w:pPr>
              <w:pStyle w:val="234"/>
              <w:jc w:val="both"/>
              <w:rPr>
                <w:sz w:val="24"/>
                <w:szCs w:val="24"/>
              </w:rPr>
            </w:pPr>
            <w:r>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14:paraId="7A82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7DB180">
            <w:pPr>
              <w:pStyle w:val="234"/>
              <w:jc w:val="center"/>
              <w:rPr>
                <w:sz w:val="24"/>
                <w:szCs w:val="24"/>
              </w:rPr>
            </w:pPr>
            <w:r>
              <w:rPr>
                <w:sz w:val="24"/>
                <w:szCs w:val="24"/>
              </w:rPr>
              <w:t>8.4</w:t>
            </w:r>
          </w:p>
        </w:tc>
        <w:tc>
          <w:tcPr>
            <w:tcW w:w="7370" w:type="dxa"/>
          </w:tcPr>
          <w:p w14:paraId="77F580F3">
            <w:pPr>
              <w:pStyle w:val="234"/>
              <w:jc w:val="both"/>
              <w:rPr>
                <w:sz w:val="24"/>
                <w:szCs w:val="24"/>
              </w:rPr>
            </w:pPr>
            <w:r>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14:paraId="3C19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B6DD75">
            <w:pPr>
              <w:pStyle w:val="234"/>
              <w:jc w:val="center"/>
              <w:rPr>
                <w:sz w:val="24"/>
                <w:szCs w:val="24"/>
              </w:rPr>
            </w:pPr>
            <w:r>
              <w:rPr>
                <w:sz w:val="24"/>
                <w:szCs w:val="24"/>
              </w:rPr>
              <w:t>8.5</w:t>
            </w:r>
          </w:p>
        </w:tc>
        <w:tc>
          <w:tcPr>
            <w:tcW w:w="7370" w:type="dxa"/>
          </w:tcPr>
          <w:p w14:paraId="1CB69A3B">
            <w:pPr>
              <w:pStyle w:val="234"/>
              <w:jc w:val="both"/>
              <w:rPr>
                <w:sz w:val="24"/>
                <w:szCs w:val="24"/>
              </w:rPr>
            </w:pPr>
            <w:r>
              <w:rPr>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14:paraId="559A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F6D1134">
            <w:pPr>
              <w:pStyle w:val="234"/>
              <w:jc w:val="center"/>
              <w:rPr>
                <w:sz w:val="24"/>
                <w:szCs w:val="24"/>
              </w:rPr>
            </w:pPr>
            <w:r>
              <w:rPr>
                <w:sz w:val="24"/>
                <w:szCs w:val="24"/>
              </w:rPr>
              <w:t>8.6</w:t>
            </w:r>
          </w:p>
        </w:tc>
        <w:tc>
          <w:tcPr>
            <w:tcW w:w="7370" w:type="dxa"/>
          </w:tcPr>
          <w:p w14:paraId="5C493195">
            <w:pPr>
              <w:pStyle w:val="234"/>
              <w:jc w:val="both"/>
              <w:rPr>
                <w:sz w:val="24"/>
                <w:szCs w:val="24"/>
              </w:rPr>
            </w:pPr>
            <w:r>
              <w:rPr>
                <w:sz w:val="24"/>
                <w:szCs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14:paraId="56F5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09196D">
            <w:pPr>
              <w:pStyle w:val="234"/>
              <w:jc w:val="center"/>
              <w:rPr>
                <w:sz w:val="24"/>
                <w:szCs w:val="24"/>
              </w:rPr>
            </w:pPr>
            <w:r>
              <w:rPr>
                <w:sz w:val="24"/>
                <w:szCs w:val="24"/>
              </w:rPr>
              <w:t>8.7</w:t>
            </w:r>
          </w:p>
        </w:tc>
        <w:tc>
          <w:tcPr>
            <w:tcW w:w="7370" w:type="dxa"/>
          </w:tcPr>
          <w:p w14:paraId="56B74A06">
            <w:pPr>
              <w:pStyle w:val="234"/>
              <w:jc w:val="both"/>
              <w:rPr>
                <w:sz w:val="24"/>
                <w:szCs w:val="24"/>
              </w:rPr>
            </w:pPr>
            <w:r>
              <w:rPr>
                <w:sz w:val="24"/>
                <w:szCs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14:paraId="40E4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E30EF3">
            <w:pPr>
              <w:pStyle w:val="234"/>
              <w:jc w:val="center"/>
              <w:rPr>
                <w:sz w:val="24"/>
                <w:szCs w:val="24"/>
              </w:rPr>
            </w:pPr>
            <w:r>
              <w:rPr>
                <w:sz w:val="24"/>
                <w:szCs w:val="24"/>
              </w:rPr>
              <w:t>8.8</w:t>
            </w:r>
          </w:p>
        </w:tc>
        <w:tc>
          <w:tcPr>
            <w:tcW w:w="7370" w:type="dxa"/>
          </w:tcPr>
          <w:p w14:paraId="55737CBE">
            <w:pPr>
              <w:pStyle w:val="234"/>
              <w:jc w:val="both"/>
              <w:rPr>
                <w:sz w:val="24"/>
                <w:szCs w:val="24"/>
              </w:rPr>
            </w:pPr>
            <w:r>
              <w:rPr>
                <w:sz w:val="24"/>
                <w:szCs w:val="24"/>
              </w:rPr>
              <w:t>Определять события, явления, процессы, которым посвящены визуальные источники исторической информации</w:t>
            </w:r>
          </w:p>
        </w:tc>
      </w:tr>
      <w:tr w14:paraId="49DD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A00115">
            <w:pPr>
              <w:pStyle w:val="234"/>
              <w:jc w:val="center"/>
              <w:rPr>
                <w:sz w:val="24"/>
                <w:szCs w:val="24"/>
              </w:rPr>
            </w:pPr>
            <w:r>
              <w:rPr>
                <w:sz w:val="24"/>
                <w:szCs w:val="24"/>
              </w:rPr>
              <w:t>8.9</w:t>
            </w:r>
          </w:p>
        </w:tc>
        <w:tc>
          <w:tcPr>
            <w:tcW w:w="7370" w:type="dxa"/>
          </w:tcPr>
          <w:p w14:paraId="529C001A">
            <w:pPr>
              <w:pStyle w:val="234"/>
              <w:jc w:val="both"/>
              <w:rPr>
                <w:sz w:val="24"/>
                <w:szCs w:val="24"/>
              </w:rPr>
            </w:pPr>
            <w:r>
              <w:rPr>
                <w:sz w:val="24"/>
                <w:szCs w:val="24"/>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14:paraId="446B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8C2374">
            <w:pPr>
              <w:pStyle w:val="234"/>
              <w:jc w:val="center"/>
              <w:rPr>
                <w:sz w:val="24"/>
                <w:szCs w:val="24"/>
              </w:rPr>
            </w:pPr>
            <w:r>
              <w:rPr>
                <w:sz w:val="24"/>
                <w:szCs w:val="24"/>
              </w:rPr>
              <w:t>8.10</w:t>
            </w:r>
          </w:p>
        </w:tc>
        <w:tc>
          <w:tcPr>
            <w:tcW w:w="7370" w:type="dxa"/>
          </w:tcPr>
          <w:p w14:paraId="2D41D82C">
            <w:pPr>
              <w:pStyle w:val="234"/>
              <w:jc w:val="both"/>
              <w:rPr>
                <w:sz w:val="24"/>
                <w:szCs w:val="24"/>
              </w:rPr>
            </w:pPr>
            <w:r>
              <w:rPr>
                <w:sz w:val="24"/>
                <w:szCs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14:paraId="67D9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7304CA">
            <w:pPr>
              <w:pStyle w:val="234"/>
              <w:jc w:val="center"/>
              <w:rPr>
                <w:sz w:val="24"/>
                <w:szCs w:val="24"/>
              </w:rPr>
            </w:pPr>
            <w:r>
              <w:rPr>
                <w:sz w:val="24"/>
                <w:szCs w:val="24"/>
              </w:rPr>
              <w:t>8.11</w:t>
            </w:r>
          </w:p>
        </w:tc>
        <w:tc>
          <w:tcPr>
            <w:tcW w:w="7370" w:type="dxa"/>
          </w:tcPr>
          <w:p w14:paraId="1F8E4D96">
            <w:pPr>
              <w:pStyle w:val="234"/>
              <w:jc w:val="both"/>
              <w:rPr>
                <w:sz w:val="24"/>
                <w:szCs w:val="24"/>
              </w:rPr>
            </w:pPr>
            <w:r>
              <w:rPr>
                <w:sz w:val="24"/>
                <w:szCs w:val="24"/>
              </w:rPr>
              <w:t>Представлять историческую информацию в виде таблиц, графиков, схем, диаграмм</w:t>
            </w:r>
          </w:p>
        </w:tc>
      </w:tr>
      <w:tr w14:paraId="24D8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3DBBF0F">
            <w:pPr>
              <w:pStyle w:val="234"/>
              <w:jc w:val="center"/>
              <w:rPr>
                <w:sz w:val="24"/>
                <w:szCs w:val="24"/>
              </w:rPr>
            </w:pPr>
            <w:r>
              <w:rPr>
                <w:sz w:val="24"/>
                <w:szCs w:val="24"/>
              </w:rPr>
              <w:t>8.12</w:t>
            </w:r>
          </w:p>
        </w:tc>
        <w:tc>
          <w:tcPr>
            <w:tcW w:w="7370" w:type="dxa"/>
          </w:tcPr>
          <w:p w14:paraId="6B22D567">
            <w:pPr>
              <w:pStyle w:val="234"/>
              <w:jc w:val="both"/>
              <w:rPr>
                <w:sz w:val="24"/>
                <w:szCs w:val="24"/>
              </w:rPr>
            </w:pPr>
            <w:r>
              <w:rPr>
                <w:sz w:val="24"/>
                <w:szCs w:val="24"/>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14:paraId="3778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2289E1">
            <w:pPr>
              <w:pStyle w:val="234"/>
              <w:jc w:val="center"/>
              <w:rPr>
                <w:sz w:val="24"/>
                <w:szCs w:val="24"/>
              </w:rPr>
            </w:pPr>
            <w:r>
              <w:rPr>
                <w:sz w:val="24"/>
                <w:szCs w:val="24"/>
              </w:rPr>
              <w:t>9</w:t>
            </w:r>
          </w:p>
        </w:tc>
        <w:tc>
          <w:tcPr>
            <w:tcW w:w="7370" w:type="dxa"/>
          </w:tcPr>
          <w:p w14:paraId="5F82AA4D">
            <w:pPr>
              <w:pStyle w:val="234"/>
              <w:jc w:val="both"/>
              <w:rPr>
                <w:sz w:val="24"/>
                <w:szCs w:val="24"/>
              </w:rPr>
            </w:pPr>
            <w:r>
              <w:rPr>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14:paraId="5589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879E35">
            <w:pPr>
              <w:pStyle w:val="234"/>
              <w:jc w:val="center"/>
              <w:rPr>
                <w:sz w:val="24"/>
                <w:szCs w:val="24"/>
              </w:rPr>
            </w:pPr>
            <w:r>
              <w:rPr>
                <w:sz w:val="24"/>
                <w:szCs w:val="24"/>
              </w:rPr>
              <w:t>9.1</w:t>
            </w:r>
          </w:p>
        </w:tc>
        <w:tc>
          <w:tcPr>
            <w:tcW w:w="7370" w:type="dxa"/>
          </w:tcPr>
          <w:p w14:paraId="691F87D5">
            <w:pPr>
              <w:pStyle w:val="234"/>
              <w:jc w:val="both"/>
              <w:rPr>
                <w:sz w:val="24"/>
                <w:szCs w:val="24"/>
              </w:rPr>
            </w:pPr>
            <w:r>
              <w:rPr>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14:paraId="7795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9687465">
            <w:pPr>
              <w:pStyle w:val="234"/>
              <w:jc w:val="center"/>
              <w:rPr>
                <w:sz w:val="24"/>
                <w:szCs w:val="24"/>
              </w:rPr>
            </w:pPr>
            <w:r>
              <w:rPr>
                <w:sz w:val="24"/>
                <w:szCs w:val="24"/>
              </w:rPr>
              <w:t>9.2</w:t>
            </w:r>
          </w:p>
        </w:tc>
        <w:tc>
          <w:tcPr>
            <w:tcW w:w="7370" w:type="dxa"/>
          </w:tcPr>
          <w:p w14:paraId="16B34A3A">
            <w:pPr>
              <w:pStyle w:val="234"/>
              <w:jc w:val="both"/>
              <w:rPr>
                <w:sz w:val="24"/>
                <w:szCs w:val="24"/>
              </w:rPr>
            </w:pPr>
            <w:r>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14:paraId="1D3B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5E8855">
            <w:pPr>
              <w:pStyle w:val="234"/>
              <w:jc w:val="center"/>
              <w:rPr>
                <w:sz w:val="24"/>
                <w:szCs w:val="24"/>
              </w:rPr>
            </w:pPr>
            <w:r>
              <w:rPr>
                <w:sz w:val="24"/>
                <w:szCs w:val="24"/>
              </w:rPr>
              <w:t>9.3</w:t>
            </w:r>
          </w:p>
        </w:tc>
        <w:tc>
          <w:tcPr>
            <w:tcW w:w="7370" w:type="dxa"/>
          </w:tcPr>
          <w:p w14:paraId="2A6CFCD1">
            <w:pPr>
              <w:pStyle w:val="234"/>
              <w:jc w:val="both"/>
              <w:rPr>
                <w:sz w:val="24"/>
                <w:szCs w:val="24"/>
              </w:rPr>
            </w:pPr>
            <w:r>
              <w:rPr>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14:paraId="3D86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6DF187">
            <w:pPr>
              <w:pStyle w:val="234"/>
              <w:jc w:val="center"/>
              <w:rPr>
                <w:sz w:val="24"/>
                <w:szCs w:val="24"/>
              </w:rPr>
            </w:pPr>
            <w:r>
              <w:rPr>
                <w:sz w:val="24"/>
                <w:szCs w:val="24"/>
              </w:rPr>
              <w:t>9.4</w:t>
            </w:r>
          </w:p>
        </w:tc>
        <w:tc>
          <w:tcPr>
            <w:tcW w:w="7370" w:type="dxa"/>
          </w:tcPr>
          <w:p w14:paraId="67F09C58">
            <w:pPr>
              <w:pStyle w:val="234"/>
              <w:jc w:val="both"/>
              <w:rPr>
                <w:sz w:val="24"/>
                <w:szCs w:val="24"/>
              </w:rPr>
            </w:pPr>
            <w:r>
              <w:rPr>
                <w:sz w:val="24"/>
                <w:szCs w:val="24"/>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14:paraId="1C22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A2A9B8">
            <w:pPr>
              <w:pStyle w:val="234"/>
              <w:jc w:val="center"/>
              <w:rPr>
                <w:sz w:val="24"/>
                <w:szCs w:val="24"/>
              </w:rPr>
            </w:pPr>
            <w:r>
              <w:rPr>
                <w:sz w:val="24"/>
                <w:szCs w:val="24"/>
              </w:rPr>
              <w:t>10</w:t>
            </w:r>
          </w:p>
        </w:tc>
        <w:tc>
          <w:tcPr>
            <w:tcW w:w="7370" w:type="dxa"/>
          </w:tcPr>
          <w:p w14:paraId="15466CBB">
            <w:pPr>
              <w:pStyle w:val="234"/>
              <w:jc w:val="both"/>
              <w:rPr>
                <w:sz w:val="24"/>
                <w:szCs w:val="24"/>
              </w:rPr>
            </w:pPr>
            <w:r>
              <w:rPr>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14:paraId="0BC7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36828C7">
            <w:pPr>
              <w:pStyle w:val="234"/>
              <w:jc w:val="center"/>
              <w:rPr>
                <w:sz w:val="24"/>
                <w:szCs w:val="24"/>
              </w:rPr>
            </w:pPr>
            <w:r>
              <w:rPr>
                <w:sz w:val="24"/>
                <w:szCs w:val="24"/>
              </w:rPr>
              <w:t>10.1</w:t>
            </w:r>
          </w:p>
        </w:tc>
        <w:tc>
          <w:tcPr>
            <w:tcW w:w="7370" w:type="dxa"/>
          </w:tcPr>
          <w:p w14:paraId="59C72B19">
            <w:pPr>
              <w:pStyle w:val="234"/>
              <w:jc w:val="both"/>
              <w:rPr>
                <w:sz w:val="24"/>
                <w:szCs w:val="24"/>
              </w:rPr>
            </w:pPr>
            <w:r>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14:paraId="7580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8908F23">
            <w:pPr>
              <w:pStyle w:val="234"/>
              <w:jc w:val="center"/>
              <w:rPr>
                <w:sz w:val="24"/>
                <w:szCs w:val="24"/>
              </w:rPr>
            </w:pPr>
            <w:r>
              <w:rPr>
                <w:sz w:val="24"/>
                <w:szCs w:val="24"/>
              </w:rPr>
              <w:t>10.2</w:t>
            </w:r>
          </w:p>
        </w:tc>
        <w:tc>
          <w:tcPr>
            <w:tcW w:w="7370" w:type="dxa"/>
          </w:tcPr>
          <w:p w14:paraId="22B76F83">
            <w:pPr>
              <w:pStyle w:val="234"/>
              <w:jc w:val="both"/>
              <w:rPr>
                <w:sz w:val="24"/>
                <w:szCs w:val="24"/>
              </w:rPr>
            </w:pPr>
            <w:r>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14:paraId="65C2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91183E7">
            <w:pPr>
              <w:pStyle w:val="234"/>
              <w:jc w:val="center"/>
              <w:rPr>
                <w:sz w:val="24"/>
                <w:szCs w:val="24"/>
              </w:rPr>
            </w:pPr>
            <w:r>
              <w:rPr>
                <w:sz w:val="24"/>
                <w:szCs w:val="24"/>
              </w:rPr>
              <w:t>10.3</w:t>
            </w:r>
          </w:p>
        </w:tc>
        <w:tc>
          <w:tcPr>
            <w:tcW w:w="7370" w:type="dxa"/>
          </w:tcPr>
          <w:p w14:paraId="23ED20F8">
            <w:pPr>
              <w:pStyle w:val="234"/>
              <w:jc w:val="both"/>
              <w:rPr>
                <w:sz w:val="24"/>
                <w:szCs w:val="24"/>
              </w:rPr>
            </w:pPr>
            <w:r>
              <w:rPr>
                <w:sz w:val="24"/>
                <w:szCs w:val="24"/>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14:paraId="1618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69BDD14">
            <w:pPr>
              <w:pStyle w:val="234"/>
              <w:jc w:val="center"/>
              <w:rPr>
                <w:sz w:val="24"/>
                <w:szCs w:val="24"/>
              </w:rPr>
            </w:pPr>
            <w:r>
              <w:rPr>
                <w:sz w:val="24"/>
                <w:szCs w:val="24"/>
              </w:rPr>
              <w:t>10.4</w:t>
            </w:r>
          </w:p>
        </w:tc>
        <w:tc>
          <w:tcPr>
            <w:tcW w:w="7370" w:type="dxa"/>
          </w:tcPr>
          <w:p w14:paraId="3589729E">
            <w:pPr>
              <w:pStyle w:val="234"/>
              <w:jc w:val="both"/>
              <w:rPr>
                <w:sz w:val="24"/>
                <w:szCs w:val="24"/>
              </w:rPr>
            </w:pPr>
            <w:r>
              <w:rPr>
                <w:sz w:val="24"/>
                <w:szCs w:val="24"/>
              </w:rPr>
              <w:t>Активно участвовать в дискуссиях, не допуская умаления подвига народа при защите Отечества</w:t>
            </w:r>
          </w:p>
        </w:tc>
      </w:tr>
      <w:tr w14:paraId="5787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71304B">
            <w:pPr>
              <w:pStyle w:val="234"/>
              <w:jc w:val="center"/>
              <w:rPr>
                <w:sz w:val="24"/>
                <w:szCs w:val="24"/>
              </w:rPr>
            </w:pPr>
            <w:r>
              <w:rPr>
                <w:sz w:val="24"/>
                <w:szCs w:val="24"/>
              </w:rPr>
              <w:t>11</w:t>
            </w:r>
          </w:p>
        </w:tc>
        <w:tc>
          <w:tcPr>
            <w:tcW w:w="7370" w:type="dxa"/>
          </w:tcPr>
          <w:p w14:paraId="4F6751BC">
            <w:pPr>
              <w:pStyle w:val="234"/>
              <w:jc w:val="both"/>
              <w:rPr>
                <w:sz w:val="24"/>
                <w:szCs w:val="24"/>
              </w:rPr>
            </w:pPr>
            <w:r>
              <w:rPr>
                <w:sz w:val="24"/>
                <w:szCs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14:paraId="13A0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D9F9D0C">
            <w:pPr>
              <w:pStyle w:val="234"/>
              <w:jc w:val="center"/>
              <w:rPr>
                <w:sz w:val="24"/>
                <w:szCs w:val="24"/>
              </w:rPr>
            </w:pPr>
            <w:r>
              <w:rPr>
                <w:sz w:val="24"/>
                <w:szCs w:val="24"/>
              </w:rPr>
              <w:t>11.1</w:t>
            </w:r>
          </w:p>
        </w:tc>
        <w:tc>
          <w:tcPr>
            <w:tcW w:w="7370" w:type="dxa"/>
          </w:tcPr>
          <w:p w14:paraId="1C5A7E9A">
            <w:pPr>
              <w:pStyle w:val="234"/>
              <w:jc w:val="both"/>
              <w:rPr>
                <w:sz w:val="24"/>
                <w:szCs w:val="24"/>
              </w:rPr>
            </w:pPr>
            <w:r>
              <w:rPr>
                <w:sz w:val="24"/>
                <w:szCs w:val="24"/>
              </w:rPr>
              <w:t>Указывать хронологические рамки основных периодов отечественной и всеобщей истории 1945 - 2022 гг.</w:t>
            </w:r>
          </w:p>
        </w:tc>
      </w:tr>
      <w:tr w14:paraId="75AC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572CA1">
            <w:pPr>
              <w:pStyle w:val="234"/>
              <w:jc w:val="center"/>
              <w:rPr>
                <w:sz w:val="24"/>
                <w:szCs w:val="24"/>
              </w:rPr>
            </w:pPr>
            <w:r>
              <w:rPr>
                <w:sz w:val="24"/>
                <w:szCs w:val="24"/>
              </w:rPr>
              <w:t>11.2</w:t>
            </w:r>
          </w:p>
        </w:tc>
        <w:tc>
          <w:tcPr>
            <w:tcW w:w="7370" w:type="dxa"/>
          </w:tcPr>
          <w:p w14:paraId="6AC304A9">
            <w:pPr>
              <w:pStyle w:val="234"/>
              <w:jc w:val="both"/>
              <w:rPr>
                <w:sz w:val="24"/>
                <w:szCs w:val="24"/>
              </w:rPr>
            </w:pPr>
            <w:r>
              <w:rPr>
                <w:sz w:val="24"/>
                <w:szCs w:val="24"/>
              </w:rPr>
              <w:t>Называть даты важнейших событий и процессов отечественной и всеобщей истории 1945 - 2022 гг.</w:t>
            </w:r>
          </w:p>
        </w:tc>
      </w:tr>
      <w:tr w14:paraId="2425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5DB8865">
            <w:pPr>
              <w:pStyle w:val="234"/>
              <w:jc w:val="center"/>
              <w:rPr>
                <w:sz w:val="24"/>
                <w:szCs w:val="24"/>
              </w:rPr>
            </w:pPr>
            <w:r>
              <w:rPr>
                <w:sz w:val="24"/>
                <w:szCs w:val="24"/>
              </w:rPr>
              <w:t>11.3</w:t>
            </w:r>
          </w:p>
        </w:tc>
        <w:tc>
          <w:tcPr>
            <w:tcW w:w="7370" w:type="dxa"/>
          </w:tcPr>
          <w:p w14:paraId="3116CAF2">
            <w:pPr>
              <w:pStyle w:val="234"/>
              <w:jc w:val="both"/>
              <w:rPr>
                <w:sz w:val="24"/>
                <w:szCs w:val="24"/>
              </w:rPr>
            </w:pPr>
            <w:r>
              <w:rPr>
                <w:sz w:val="24"/>
                <w:szCs w:val="24"/>
              </w:rPr>
              <w:t>Выявлять синхронность исторических процессов отечественной и всеобщей истории 1945 - 2022 гг.</w:t>
            </w:r>
          </w:p>
        </w:tc>
      </w:tr>
      <w:tr w14:paraId="5A64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D5A4B7">
            <w:pPr>
              <w:pStyle w:val="234"/>
              <w:jc w:val="center"/>
              <w:rPr>
                <w:sz w:val="24"/>
                <w:szCs w:val="24"/>
              </w:rPr>
            </w:pPr>
            <w:r>
              <w:rPr>
                <w:sz w:val="24"/>
                <w:szCs w:val="24"/>
              </w:rPr>
              <w:t>11.4</w:t>
            </w:r>
          </w:p>
        </w:tc>
        <w:tc>
          <w:tcPr>
            <w:tcW w:w="7370" w:type="dxa"/>
          </w:tcPr>
          <w:p w14:paraId="4812EFA8">
            <w:pPr>
              <w:pStyle w:val="234"/>
              <w:jc w:val="both"/>
              <w:rPr>
                <w:sz w:val="24"/>
                <w:szCs w:val="24"/>
              </w:rPr>
            </w:pPr>
            <w:r>
              <w:rPr>
                <w:sz w:val="24"/>
                <w:szCs w:val="24"/>
              </w:rPr>
              <w:t>Делать выводы о тенденциях развития своей страны и других стран в данный период</w:t>
            </w:r>
          </w:p>
        </w:tc>
      </w:tr>
      <w:tr w14:paraId="0055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14E42A">
            <w:pPr>
              <w:pStyle w:val="234"/>
              <w:jc w:val="center"/>
              <w:rPr>
                <w:sz w:val="24"/>
                <w:szCs w:val="24"/>
              </w:rPr>
            </w:pPr>
            <w:r>
              <w:rPr>
                <w:sz w:val="24"/>
                <w:szCs w:val="24"/>
              </w:rPr>
              <w:t>11.5</w:t>
            </w:r>
          </w:p>
        </w:tc>
        <w:tc>
          <w:tcPr>
            <w:tcW w:w="7370" w:type="dxa"/>
          </w:tcPr>
          <w:p w14:paraId="314B3F8D">
            <w:pPr>
              <w:pStyle w:val="234"/>
              <w:jc w:val="both"/>
              <w:rPr>
                <w:sz w:val="24"/>
                <w:szCs w:val="24"/>
              </w:rPr>
            </w:pPr>
            <w:r>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6F2C50EF">
      <w:pPr>
        <w:spacing w:after="0" w:line="360" w:lineRule="auto"/>
        <w:ind w:firstLine="709"/>
        <w:jc w:val="both"/>
        <w:rPr>
          <w:rFonts w:ascii="Times New Roman" w:hAnsi="Times New Roman" w:eastAsia="SchoolBookSanPin;Cambria"/>
          <w:sz w:val="28"/>
          <w:szCs w:val="28"/>
          <w:lang w:eastAsia="zh-CN"/>
        </w:rPr>
      </w:pPr>
    </w:p>
    <w:p w14:paraId="243EDD23">
      <w:pPr>
        <w:pStyle w:val="234"/>
        <w:jc w:val="right"/>
        <w:rPr>
          <w:sz w:val="28"/>
          <w:szCs w:val="28"/>
        </w:rPr>
      </w:pPr>
      <w:r>
        <w:rPr>
          <w:sz w:val="28"/>
          <w:szCs w:val="28"/>
        </w:rPr>
        <w:t>Таблица 18.3</w:t>
      </w:r>
    </w:p>
    <w:p w14:paraId="7F505864">
      <w:pPr>
        <w:pStyle w:val="234"/>
        <w:jc w:val="both"/>
        <w:rPr>
          <w:sz w:val="28"/>
          <w:szCs w:val="28"/>
        </w:rPr>
      </w:pPr>
    </w:p>
    <w:p w14:paraId="52164736">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2812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59DBD2">
            <w:pPr>
              <w:pStyle w:val="234"/>
              <w:jc w:val="center"/>
              <w:rPr>
                <w:sz w:val="24"/>
                <w:szCs w:val="24"/>
              </w:rPr>
            </w:pPr>
            <w:r>
              <w:rPr>
                <w:sz w:val="24"/>
                <w:szCs w:val="24"/>
              </w:rPr>
              <w:t>Код</w:t>
            </w:r>
          </w:p>
        </w:tc>
        <w:tc>
          <w:tcPr>
            <w:tcW w:w="7994" w:type="dxa"/>
          </w:tcPr>
          <w:p w14:paraId="5F6F5C43">
            <w:pPr>
              <w:pStyle w:val="234"/>
              <w:jc w:val="center"/>
              <w:rPr>
                <w:sz w:val="24"/>
                <w:szCs w:val="24"/>
              </w:rPr>
            </w:pPr>
            <w:r>
              <w:rPr>
                <w:sz w:val="24"/>
                <w:szCs w:val="24"/>
              </w:rPr>
              <w:t>Проверяемый элемент содержания</w:t>
            </w:r>
          </w:p>
        </w:tc>
      </w:tr>
      <w:tr w14:paraId="43E5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78B2C47B">
            <w:pPr>
              <w:pStyle w:val="234"/>
              <w:jc w:val="both"/>
              <w:rPr>
                <w:sz w:val="24"/>
                <w:szCs w:val="24"/>
              </w:rPr>
            </w:pPr>
            <w:r>
              <w:rPr>
                <w:sz w:val="24"/>
                <w:szCs w:val="24"/>
              </w:rPr>
              <w:t>ВСЕОБЩАЯ ИСТОРИЯ</w:t>
            </w:r>
          </w:p>
        </w:tc>
      </w:tr>
      <w:tr w14:paraId="297E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vAlign w:val="center"/>
          </w:tcPr>
          <w:p w14:paraId="282A25C4">
            <w:pPr>
              <w:pStyle w:val="234"/>
              <w:jc w:val="center"/>
              <w:rPr>
                <w:sz w:val="24"/>
                <w:szCs w:val="24"/>
              </w:rPr>
            </w:pPr>
            <w:r>
              <w:rPr>
                <w:sz w:val="24"/>
                <w:szCs w:val="24"/>
              </w:rPr>
              <w:t>1</w:t>
            </w:r>
          </w:p>
        </w:tc>
        <w:tc>
          <w:tcPr>
            <w:tcW w:w="7994" w:type="dxa"/>
            <w:vAlign w:val="center"/>
          </w:tcPr>
          <w:p w14:paraId="2C9D5251">
            <w:pPr>
              <w:pStyle w:val="234"/>
              <w:jc w:val="both"/>
              <w:rPr>
                <w:sz w:val="24"/>
                <w:szCs w:val="24"/>
              </w:rPr>
            </w:pPr>
            <w:r>
              <w:rPr>
                <w:sz w:val="24"/>
                <w:szCs w:val="24"/>
              </w:rPr>
              <w:t>Страны Северной Америки и Европы во второй половине XX - начале XXI в.</w:t>
            </w:r>
          </w:p>
        </w:tc>
      </w:tr>
      <w:tr w14:paraId="2D5B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732A4D">
            <w:pPr>
              <w:pStyle w:val="234"/>
              <w:jc w:val="center"/>
              <w:rPr>
                <w:sz w:val="24"/>
                <w:szCs w:val="24"/>
              </w:rPr>
            </w:pPr>
            <w:r>
              <w:rPr>
                <w:sz w:val="24"/>
                <w:szCs w:val="24"/>
              </w:rPr>
              <w:t>1.1</w:t>
            </w:r>
          </w:p>
        </w:tc>
        <w:tc>
          <w:tcPr>
            <w:tcW w:w="7994" w:type="dxa"/>
          </w:tcPr>
          <w:p w14:paraId="7123A5F2">
            <w:pPr>
              <w:pStyle w:val="234"/>
              <w:jc w:val="both"/>
              <w:rPr>
                <w:sz w:val="24"/>
                <w:szCs w:val="24"/>
              </w:rPr>
            </w:pPr>
            <w:r>
              <w:rPr>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14:paraId="3286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311174D">
            <w:pPr>
              <w:pStyle w:val="234"/>
              <w:jc w:val="center"/>
              <w:rPr>
                <w:sz w:val="24"/>
                <w:szCs w:val="24"/>
              </w:rPr>
            </w:pPr>
            <w:r>
              <w:rPr>
                <w:sz w:val="24"/>
                <w:szCs w:val="24"/>
              </w:rPr>
              <w:t>1.2</w:t>
            </w:r>
          </w:p>
        </w:tc>
        <w:tc>
          <w:tcPr>
            <w:tcW w:w="7994" w:type="dxa"/>
          </w:tcPr>
          <w:p w14:paraId="27DD00DA">
            <w:pPr>
              <w:pStyle w:val="234"/>
              <w:jc w:val="both"/>
              <w:rPr>
                <w:sz w:val="24"/>
                <w:szCs w:val="24"/>
              </w:rPr>
            </w:pPr>
            <w:r>
              <w:rPr>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14:paraId="0848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646469">
            <w:pPr>
              <w:pStyle w:val="234"/>
              <w:jc w:val="center"/>
              <w:rPr>
                <w:sz w:val="24"/>
                <w:szCs w:val="24"/>
              </w:rPr>
            </w:pPr>
            <w:r>
              <w:rPr>
                <w:sz w:val="24"/>
                <w:szCs w:val="24"/>
              </w:rPr>
              <w:t>1.3</w:t>
            </w:r>
          </w:p>
        </w:tc>
        <w:tc>
          <w:tcPr>
            <w:tcW w:w="7994" w:type="dxa"/>
          </w:tcPr>
          <w:p w14:paraId="2C0ED099">
            <w:pPr>
              <w:pStyle w:val="234"/>
              <w:jc w:val="both"/>
              <w:rPr>
                <w:sz w:val="24"/>
                <w:szCs w:val="24"/>
              </w:rPr>
            </w:pPr>
            <w:r>
              <w:rPr>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14:paraId="2F06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5EA775">
            <w:pPr>
              <w:pStyle w:val="234"/>
              <w:jc w:val="center"/>
              <w:rPr>
                <w:sz w:val="24"/>
                <w:szCs w:val="24"/>
              </w:rPr>
            </w:pPr>
            <w:r>
              <w:rPr>
                <w:sz w:val="24"/>
                <w:szCs w:val="24"/>
              </w:rPr>
              <w:t>1.4</w:t>
            </w:r>
          </w:p>
        </w:tc>
        <w:tc>
          <w:tcPr>
            <w:tcW w:w="7994" w:type="dxa"/>
          </w:tcPr>
          <w:p w14:paraId="259E59BF">
            <w:pPr>
              <w:pStyle w:val="234"/>
              <w:jc w:val="both"/>
              <w:rPr>
                <w:sz w:val="24"/>
                <w:szCs w:val="24"/>
              </w:rPr>
            </w:pPr>
            <w:r>
              <w:rPr>
                <w:sz w:val="24"/>
                <w:szCs w:val="24"/>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14:paraId="66A9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16C90A">
            <w:pPr>
              <w:pStyle w:val="234"/>
              <w:jc w:val="center"/>
              <w:rPr>
                <w:sz w:val="24"/>
                <w:szCs w:val="24"/>
              </w:rPr>
            </w:pPr>
            <w:r>
              <w:rPr>
                <w:sz w:val="24"/>
                <w:szCs w:val="24"/>
              </w:rPr>
              <w:t>2</w:t>
            </w:r>
          </w:p>
        </w:tc>
        <w:tc>
          <w:tcPr>
            <w:tcW w:w="7994" w:type="dxa"/>
          </w:tcPr>
          <w:p w14:paraId="158150FB">
            <w:pPr>
              <w:pStyle w:val="234"/>
              <w:jc w:val="both"/>
              <w:rPr>
                <w:sz w:val="24"/>
                <w:szCs w:val="24"/>
              </w:rPr>
            </w:pPr>
            <w:r>
              <w:rPr>
                <w:sz w:val="24"/>
                <w:szCs w:val="24"/>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14:paraId="212D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751713">
            <w:pPr>
              <w:pStyle w:val="234"/>
              <w:jc w:val="center"/>
              <w:rPr>
                <w:sz w:val="24"/>
                <w:szCs w:val="24"/>
              </w:rPr>
            </w:pPr>
            <w:r>
              <w:rPr>
                <w:sz w:val="24"/>
                <w:szCs w:val="24"/>
              </w:rPr>
              <w:t>2.1</w:t>
            </w:r>
          </w:p>
        </w:tc>
        <w:tc>
          <w:tcPr>
            <w:tcW w:w="7994" w:type="dxa"/>
          </w:tcPr>
          <w:p w14:paraId="45AC5B59">
            <w:pPr>
              <w:pStyle w:val="234"/>
              <w:jc w:val="both"/>
              <w:rPr>
                <w:sz w:val="24"/>
                <w:szCs w:val="24"/>
              </w:rPr>
            </w:pPr>
            <w:r>
              <w:rPr>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14:paraId="0966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B11F67">
            <w:pPr>
              <w:pStyle w:val="234"/>
              <w:jc w:val="center"/>
              <w:rPr>
                <w:sz w:val="24"/>
                <w:szCs w:val="24"/>
              </w:rPr>
            </w:pPr>
            <w:r>
              <w:rPr>
                <w:sz w:val="24"/>
                <w:szCs w:val="24"/>
              </w:rPr>
              <w:t>2.2</w:t>
            </w:r>
          </w:p>
        </w:tc>
        <w:tc>
          <w:tcPr>
            <w:tcW w:w="7994" w:type="dxa"/>
          </w:tcPr>
          <w:p w14:paraId="1A056D4F">
            <w:pPr>
              <w:pStyle w:val="234"/>
              <w:jc w:val="both"/>
              <w:rPr>
                <w:sz w:val="24"/>
                <w:szCs w:val="24"/>
              </w:rPr>
            </w:pPr>
            <w:r>
              <w:rPr>
                <w:sz w:val="24"/>
                <w:szCs w:val="24"/>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14:paraId="1905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368C19">
            <w:pPr>
              <w:pStyle w:val="234"/>
              <w:jc w:val="center"/>
              <w:rPr>
                <w:sz w:val="24"/>
                <w:szCs w:val="24"/>
              </w:rPr>
            </w:pPr>
            <w:r>
              <w:rPr>
                <w:sz w:val="24"/>
                <w:szCs w:val="24"/>
              </w:rPr>
              <w:t>2.3</w:t>
            </w:r>
          </w:p>
        </w:tc>
        <w:tc>
          <w:tcPr>
            <w:tcW w:w="7994" w:type="dxa"/>
          </w:tcPr>
          <w:p w14:paraId="5242E264">
            <w:pPr>
              <w:pStyle w:val="234"/>
              <w:jc w:val="both"/>
              <w:rPr>
                <w:sz w:val="24"/>
                <w:szCs w:val="24"/>
              </w:rPr>
            </w:pPr>
            <w:r>
              <w:rPr>
                <w:sz w:val="24"/>
                <w:szCs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14:paraId="4881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D9140F">
            <w:pPr>
              <w:pStyle w:val="234"/>
              <w:jc w:val="center"/>
              <w:rPr>
                <w:sz w:val="24"/>
                <w:szCs w:val="24"/>
              </w:rPr>
            </w:pPr>
            <w:r>
              <w:rPr>
                <w:sz w:val="24"/>
                <w:szCs w:val="24"/>
              </w:rPr>
              <w:t>2.4</w:t>
            </w:r>
          </w:p>
        </w:tc>
        <w:tc>
          <w:tcPr>
            <w:tcW w:w="7994" w:type="dxa"/>
          </w:tcPr>
          <w:p w14:paraId="0E6D1742">
            <w:pPr>
              <w:pStyle w:val="234"/>
              <w:jc w:val="both"/>
              <w:rPr>
                <w:sz w:val="24"/>
                <w:szCs w:val="24"/>
              </w:rPr>
            </w:pPr>
            <w:r>
              <w:rPr>
                <w:sz w:val="24"/>
                <w:szCs w:val="24"/>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14:paraId="772D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25E8BA">
            <w:pPr>
              <w:pStyle w:val="234"/>
              <w:jc w:val="center"/>
              <w:rPr>
                <w:sz w:val="24"/>
                <w:szCs w:val="24"/>
              </w:rPr>
            </w:pPr>
            <w:r>
              <w:rPr>
                <w:sz w:val="24"/>
                <w:szCs w:val="24"/>
              </w:rPr>
              <w:t>3</w:t>
            </w:r>
          </w:p>
        </w:tc>
        <w:tc>
          <w:tcPr>
            <w:tcW w:w="7994" w:type="dxa"/>
          </w:tcPr>
          <w:p w14:paraId="0AC68ABB">
            <w:pPr>
              <w:pStyle w:val="234"/>
              <w:jc w:val="both"/>
              <w:rPr>
                <w:sz w:val="24"/>
                <w:szCs w:val="24"/>
              </w:rPr>
            </w:pPr>
            <w:r>
              <w:rPr>
                <w:sz w:val="24"/>
                <w:szCs w:val="24"/>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14:paraId="3471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B75A84">
            <w:pPr>
              <w:pStyle w:val="234"/>
              <w:jc w:val="center"/>
              <w:rPr>
                <w:sz w:val="24"/>
                <w:szCs w:val="24"/>
              </w:rPr>
            </w:pPr>
            <w:r>
              <w:rPr>
                <w:sz w:val="24"/>
                <w:szCs w:val="24"/>
              </w:rPr>
              <w:t>3.1</w:t>
            </w:r>
          </w:p>
        </w:tc>
        <w:tc>
          <w:tcPr>
            <w:tcW w:w="7994" w:type="dxa"/>
          </w:tcPr>
          <w:p w14:paraId="215DEC3B">
            <w:pPr>
              <w:pStyle w:val="234"/>
              <w:jc w:val="both"/>
              <w:rPr>
                <w:sz w:val="24"/>
                <w:szCs w:val="24"/>
              </w:rPr>
            </w:pPr>
            <w:r>
              <w:rPr>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14:paraId="132A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9DA6EC">
            <w:pPr>
              <w:pStyle w:val="234"/>
              <w:jc w:val="center"/>
              <w:rPr>
                <w:sz w:val="24"/>
                <w:szCs w:val="24"/>
              </w:rPr>
            </w:pPr>
            <w:r>
              <w:rPr>
                <w:sz w:val="24"/>
                <w:szCs w:val="24"/>
              </w:rPr>
              <w:t>3.2</w:t>
            </w:r>
          </w:p>
        </w:tc>
        <w:tc>
          <w:tcPr>
            <w:tcW w:w="7994" w:type="dxa"/>
          </w:tcPr>
          <w:p w14:paraId="39509E2D">
            <w:pPr>
              <w:pStyle w:val="234"/>
              <w:jc w:val="both"/>
              <w:rPr>
                <w:sz w:val="24"/>
                <w:szCs w:val="24"/>
              </w:rPr>
            </w:pPr>
            <w:r>
              <w:rPr>
                <w:sz w:val="24"/>
                <w:szCs w:val="24"/>
              </w:rPr>
              <w:t xml:space="preserve">Разрядка международной напряженности в конце 1960-х - первой половине 1970-х гг. </w:t>
            </w:r>
            <w:r>
              <w:rPr>
                <w:sz w:val="24"/>
                <w:szCs w:val="24"/>
              </w:rPr>
              <w:fldChar w:fldCharType="begin"/>
            </w:r>
            <w:r>
              <w:rPr>
                <w:sz w:val="24"/>
                <w:szCs w:val="24"/>
              </w:rPr>
              <w:instrText xml:space="preserve"> HYPERLINK "https://login.consultant.ru/link/?req=doc&amp;base=INT&amp;n=15317" \o "Ссылка на КонсультантПлюс" \h </w:instrText>
            </w:r>
            <w:r>
              <w:rPr>
                <w:sz w:val="24"/>
                <w:szCs w:val="24"/>
              </w:rPr>
              <w:fldChar w:fldCharType="separate"/>
            </w:r>
            <w:r>
              <w:rPr>
                <w:color w:val="0000FF"/>
                <w:sz w:val="24"/>
                <w:szCs w:val="24"/>
              </w:rPr>
              <w:t>Договор</w:t>
            </w:r>
            <w:r>
              <w:rPr>
                <w:color w:val="0000FF"/>
                <w:sz w:val="24"/>
                <w:szCs w:val="24"/>
              </w:rPr>
              <w:fldChar w:fldCharType="end"/>
            </w:r>
            <w:r>
              <w:rPr>
                <w:sz w:val="24"/>
                <w:szCs w:val="24"/>
              </w:rPr>
              <w:t xml:space="preserve"> о запрещении ядерных испытаний в трех средах. </w:t>
            </w:r>
            <w:r>
              <w:rPr>
                <w:sz w:val="24"/>
                <w:szCs w:val="24"/>
              </w:rPr>
              <w:fldChar w:fldCharType="begin"/>
            </w:r>
            <w:r>
              <w:rPr>
                <w:sz w:val="24"/>
                <w:szCs w:val="24"/>
              </w:rPr>
              <w:instrText xml:space="preserve"> HYPERLINK "https://login.consultant.ru/link/?req=doc&amp;base=INT&amp;n=15325" \o "Ссылка на КонсультантПлюс" \h </w:instrText>
            </w:r>
            <w:r>
              <w:rPr>
                <w:sz w:val="24"/>
                <w:szCs w:val="24"/>
              </w:rPr>
              <w:fldChar w:fldCharType="separate"/>
            </w:r>
            <w:r>
              <w:rPr>
                <w:color w:val="0000FF"/>
                <w:sz w:val="24"/>
                <w:szCs w:val="24"/>
              </w:rPr>
              <w:t>Договор</w:t>
            </w:r>
            <w:r>
              <w:rPr>
                <w:color w:val="0000FF"/>
                <w:sz w:val="24"/>
                <w:szCs w:val="24"/>
              </w:rPr>
              <w:fldChar w:fldCharType="end"/>
            </w:r>
            <w:r>
              <w:rPr>
                <w:sz w:val="24"/>
                <w:szCs w:val="24"/>
              </w:rP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14:paraId="4687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567CD9">
            <w:pPr>
              <w:pStyle w:val="234"/>
              <w:jc w:val="center"/>
              <w:rPr>
                <w:sz w:val="24"/>
                <w:szCs w:val="24"/>
              </w:rPr>
            </w:pPr>
            <w:r>
              <w:rPr>
                <w:sz w:val="24"/>
                <w:szCs w:val="24"/>
              </w:rPr>
              <w:t>3.3</w:t>
            </w:r>
          </w:p>
        </w:tc>
        <w:tc>
          <w:tcPr>
            <w:tcW w:w="7994" w:type="dxa"/>
          </w:tcPr>
          <w:p w14:paraId="72F1D29A">
            <w:pPr>
              <w:pStyle w:val="234"/>
              <w:jc w:val="both"/>
              <w:rPr>
                <w:sz w:val="24"/>
                <w:szCs w:val="24"/>
              </w:rPr>
            </w:pPr>
            <w:r>
              <w:rPr>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14:paraId="5BAC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44056E">
            <w:pPr>
              <w:pStyle w:val="234"/>
              <w:jc w:val="center"/>
              <w:rPr>
                <w:sz w:val="24"/>
                <w:szCs w:val="24"/>
              </w:rPr>
            </w:pPr>
            <w:r>
              <w:rPr>
                <w:sz w:val="24"/>
                <w:szCs w:val="24"/>
              </w:rPr>
              <w:t>3.4</w:t>
            </w:r>
          </w:p>
        </w:tc>
        <w:tc>
          <w:tcPr>
            <w:tcW w:w="7994" w:type="dxa"/>
          </w:tcPr>
          <w:p w14:paraId="21736048">
            <w:pPr>
              <w:pStyle w:val="234"/>
              <w:jc w:val="both"/>
              <w:rPr>
                <w:sz w:val="24"/>
                <w:szCs w:val="24"/>
              </w:rPr>
            </w:pPr>
            <w:r>
              <w:rPr>
                <w:sz w:val="24"/>
                <w:szCs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14:paraId="7FD0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56D245">
            <w:pPr>
              <w:pStyle w:val="234"/>
              <w:jc w:val="center"/>
              <w:rPr>
                <w:sz w:val="24"/>
                <w:szCs w:val="24"/>
              </w:rPr>
            </w:pPr>
            <w:r>
              <w:rPr>
                <w:sz w:val="24"/>
                <w:szCs w:val="24"/>
              </w:rPr>
              <w:t>4</w:t>
            </w:r>
          </w:p>
        </w:tc>
        <w:tc>
          <w:tcPr>
            <w:tcW w:w="7994" w:type="dxa"/>
          </w:tcPr>
          <w:p w14:paraId="1053D241">
            <w:pPr>
              <w:pStyle w:val="234"/>
              <w:jc w:val="both"/>
              <w:rPr>
                <w:sz w:val="24"/>
                <w:szCs w:val="24"/>
              </w:rPr>
            </w:pPr>
            <w:r>
              <w:rPr>
                <w:sz w:val="24"/>
                <w:szCs w:val="24"/>
              </w:rPr>
              <w:t>Развитие науки и культуры во второй половине XX - начале XXI в. Современный мир</w:t>
            </w:r>
          </w:p>
        </w:tc>
      </w:tr>
      <w:tr w14:paraId="5842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A949EE">
            <w:pPr>
              <w:pStyle w:val="234"/>
              <w:jc w:val="center"/>
              <w:rPr>
                <w:sz w:val="24"/>
                <w:szCs w:val="24"/>
              </w:rPr>
            </w:pPr>
            <w:r>
              <w:rPr>
                <w:sz w:val="24"/>
                <w:szCs w:val="24"/>
              </w:rPr>
              <w:t>4.1</w:t>
            </w:r>
          </w:p>
        </w:tc>
        <w:tc>
          <w:tcPr>
            <w:tcW w:w="7994" w:type="dxa"/>
          </w:tcPr>
          <w:p w14:paraId="66A6BB3B">
            <w:pPr>
              <w:pStyle w:val="234"/>
              <w:jc w:val="both"/>
              <w:rPr>
                <w:sz w:val="24"/>
                <w:szCs w:val="24"/>
              </w:rPr>
            </w:pPr>
            <w:r>
              <w:rPr>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14:paraId="190E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A629576">
            <w:pPr>
              <w:pStyle w:val="234"/>
              <w:jc w:val="center"/>
              <w:rPr>
                <w:sz w:val="24"/>
                <w:szCs w:val="24"/>
              </w:rPr>
            </w:pPr>
            <w:r>
              <w:rPr>
                <w:sz w:val="24"/>
                <w:szCs w:val="24"/>
              </w:rPr>
              <w:t>4.2</w:t>
            </w:r>
          </w:p>
        </w:tc>
        <w:tc>
          <w:tcPr>
            <w:tcW w:w="7994" w:type="dxa"/>
          </w:tcPr>
          <w:p w14:paraId="54AAA5A3">
            <w:pPr>
              <w:pStyle w:val="234"/>
              <w:jc w:val="both"/>
              <w:rPr>
                <w:sz w:val="24"/>
                <w:szCs w:val="24"/>
              </w:rPr>
            </w:pPr>
            <w:r>
              <w:rPr>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14:paraId="73E3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EE5343">
            <w:pPr>
              <w:pStyle w:val="234"/>
              <w:jc w:val="center"/>
              <w:rPr>
                <w:sz w:val="24"/>
                <w:szCs w:val="24"/>
              </w:rPr>
            </w:pPr>
            <w:r>
              <w:rPr>
                <w:sz w:val="24"/>
                <w:szCs w:val="24"/>
              </w:rPr>
              <w:t>4.3</w:t>
            </w:r>
          </w:p>
        </w:tc>
        <w:tc>
          <w:tcPr>
            <w:tcW w:w="7994" w:type="dxa"/>
          </w:tcPr>
          <w:p w14:paraId="691FBF35">
            <w:pPr>
              <w:pStyle w:val="234"/>
              <w:jc w:val="both"/>
              <w:rPr>
                <w:sz w:val="24"/>
                <w:szCs w:val="24"/>
              </w:rPr>
            </w:pPr>
            <w:r>
              <w:rPr>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14:paraId="3853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713E803E">
            <w:pPr>
              <w:pStyle w:val="234"/>
              <w:jc w:val="both"/>
              <w:rPr>
                <w:sz w:val="24"/>
                <w:szCs w:val="24"/>
              </w:rPr>
            </w:pPr>
            <w:r>
              <w:rPr>
                <w:sz w:val="24"/>
                <w:szCs w:val="24"/>
              </w:rPr>
              <w:t>ИСТОРИЯ РОССИИ</w:t>
            </w:r>
          </w:p>
        </w:tc>
      </w:tr>
      <w:tr w14:paraId="23B0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42FCDB">
            <w:pPr>
              <w:pStyle w:val="234"/>
              <w:jc w:val="center"/>
              <w:rPr>
                <w:sz w:val="24"/>
                <w:szCs w:val="24"/>
              </w:rPr>
            </w:pPr>
            <w:r>
              <w:rPr>
                <w:sz w:val="24"/>
                <w:szCs w:val="24"/>
              </w:rPr>
              <w:t>5</w:t>
            </w:r>
          </w:p>
        </w:tc>
        <w:tc>
          <w:tcPr>
            <w:tcW w:w="7994" w:type="dxa"/>
          </w:tcPr>
          <w:p w14:paraId="644CAD2E">
            <w:pPr>
              <w:pStyle w:val="234"/>
              <w:jc w:val="both"/>
              <w:rPr>
                <w:sz w:val="24"/>
                <w:szCs w:val="24"/>
              </w:rPr>
            </w:pPr>
            <w:r>
              <w:rPr>
                <w:sz w:val="24"/>
                <w:szCs w:val="24"/>
              </w:rPr>
              <w:t>СССР в 1945 - 1953 гг.</w:t>
            </w:r>
          </w:p>
        </w:tc>
      </w:tr>
      <w:tr w14:paraId="5723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05269C">
            <w:pPr>
              <w:pStyle w:val="234"/>
              <w:jc w:val="center"/>
              <w:rPr>
                <w:sz w:val="24"/>
                <w:szCs w:val="24"/>
              </w:rPr>
            </w:pPr>
            <w:r>
              <w:rPr>
                <w:sz w:val="24"/>
                <w:szCs w:val="24"/>
              </w:rPr>
              <w:t>5.1</w:t>
            </w:r>
          </w:p>
        </w:tc>
        <w:tc>
          <w:tcPr>
            <w:tcW w:w="7994" w:type="dxa"/>
          </w:tcPr>
          <w:p w14:paraId="5C4D5E14">
            <w:pPr>
              <w:pStyle w:val="234"/>
              <w:jc w:val="both"/>
              <w:rPr>
                <w:sz w:val="24"/>
                <w:szCs w:val="24"/>
              </w:rPr>
            </w:pPr>
            <w:r>
              <w:rPr>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14:paraId="15B9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918ECA">
            <w:pPr>
              <w:pStyle w:val="234"/>
              <w:jc w:val="center"/>
              <w:rPr>
                <w:sz w:val="24"/>
                <w:szCs w:val="24"/>
              </w:rPr>
            </w:pPr>
            <w:r>
              <w:rPr>
                <w:sz w:val="24"/>
                <w:szCs w:val="24"/>
              </w:rPr>
              <w:t>5.2</w:t>
            </w:r>
          </w:p>
        </w:tc>
        <w:tc>
          <w:tcPr>
            <w:tcW w:w="7994" w:type="dxa"/>
          </w:tcPr>
          <w:p w14:paraId="48C7C9DE">
            <w:pPr>
              <w:pStyle w:val="234"/>
              <w:jc w:val="both"/>
              <w:rPr>
                <w:sz w:val="24"/>
                <w:szCs w:val="24"/>
              </w:rPr>
            </w:pPr>
            <w:r>
              <w:rPr>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14:paraId="6426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EF28EB6">
            <w:pPr>
              <w:pStyle w:val="234"/>
              <w:jc w:val="center"/>
              <w:rPr>
                <w:sz w:val="24"/>
                <w:szCs w:val="24"/>
              </w:rPr>
            </w:pPr>
            <w:r>
              <w:rPr>
                <w:sz w:val="24"/>
                <w:szCs w:val="24"/>
              </w:rPr>
              <w:t>5.3</w:t>
            </w:r>
          </w:p>
        </w:tc>
        <w:tc>
          <w:tcPr>
            <w:tcW w:w="7994" w:type="dxa"/>
          </w:tcPr>
          <w:p w14:paraId="10E3BC08">
            <w:pPr>
              <w:pStyle w:val="234"/>
              <w:jc w:val="both"/>
              <w:rPr>
                <w:sz w:val="24"/>
                <w:szCs w:val="24"/>
              </w:rPr>
            </w:pPr>
            <w:r>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14:paraId="4687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16382D">
            <w:pPr>
              <w:pStyle w:val="234"/>
              <w:jc w:val="center"/>
              <w:rPr>
                <w:sz w:val="24"/>
                <w:szCs w:val="24"/>
              </w:rPr>
            </w:pPr>
            <w:r>
              <w:rPr>
                <w:sz w:val="24"/>
                <w:szCs w:val="24"/>
              </w:rPr>
              <w:t>5.4</w:t>
            </w:r>
          </w:p>
        </w:tc>
        <w:tc>
          <w:tcPr>
            <w:tcW w:w="7994" w:type="dxa"/>
          </w:tcPr>
          <w:p w14:paraId="045D4F0B">
            <w:pPr>
              <w:pStyle w:val="234"/>
              <w:jc w:val="both"/>
              <w:rPr>
                <w:sz w:val="24"/>
                <w:szCs w:val="24"/>
              </w:rPr>
            </w:pPr>
            <w:r>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14:paraId="5328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7317F0">
            <w:pPr>
              <w:pStyle w:val="234"/>
              <w:jc w:val="center"/>
              <w:rPr>
                <w:sz w:val="24"/>
                <w:szCs w:val="24"/>
              </w:rPr>
            </w:pPr>
            <w:r>
              <w:rPr>
                <w:sz w:val="24"/>
                <w:szCs w:val="24"/>
              </w:rPr>
              <w:t>6</w:t>
            </w:r>
          </w:p>
        </w:tc>
        <w:tc>
          <w:tcPr>
            <w:tcW w:w="7994" w:type="dxa"/>
          </w:tcPr>
          <w:p w14:paraId="3B4F6B98">
            <w:pPr>
              <w:pStyle w:val="234"/>
              <w:jc w:val="both"/>
              <w:rPr>
                <w:sz w:val="24"/>
                <w:szCs w:val="24"/>
              </w:rPr>
            </w:pPr>
            <w:r>
              <w:rPr>
                <w:sz w:val="24"/>
                <w:szCs w:val="24"/>
              </w:rPr>
              <w:t>СССР в середине 1950-х - первой половине 1960-х гг.</w:t>
            </w:r>
          </w:p>
        </w:tc>
      </w:tr>
      <w:tr w14:paraId="1013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123162">
            <w:pPr>
              <w:pStyle w:val="234"/>
              <w:jc w:val="center"/>
              <w:rPr>
                <w:sz w:val="24"/>
                <w:szCs w:val="24"/>
              </w:rPr>
            </w:pPr>
            <w:r>
              <w:rPr>
                <w:sz w:val="24"/>
                <w:szCs w:val="24"/>
              </w:rPr>
              <w:t>6.1</w:t>
            </w:r>
          </w:p>
        </w:tc>
        <w:tc>
          <w:tcPr>
            <w:tcW w:w="7994" w:type="dxa"/>
          </w:tcPr>
          <w:p w14:paraId="16DAC84C">
            <w:pPr>
              <w:pStyle w:val="234"/>
              <w:jc w:val="both"/>
              <w:rPr>
                <w:sz w:val="24"/>
                <w:szCs w:val="24"/>
              </w:rPr>
            </w:pPr>
            <w:r>
              <w:rPr>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14:paraId="5A02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040312D">
            <w:pPr>
              <w:pStyle w:val="234"/>
              <w:jc w:val="center"/>
              <w:rPr>
                <w:sz w:val="24"/>
                <w:szCs w:val="24"/>
              </w:rPr>
            </w:pPr>
            <w:r>
              <w:rPr>
                <w:sz w:val="24"/>
                <w:szCs w:val="24"/>
              </w:rPr>
              <w:t>6.2</w:t>
            </w:r>
          </w:p>
        </w:tc>
        <w:tc>
          <w:tcPr>
            <w:tcW w:w="7994" w:type="dxa"/>
          </w:tcPr>
          <w:p w14:paraId="6C27CC20">
            <w:pPr>
              <w:pStyle w:val="234"/>
              <w:jc w:val="both"/>
              <w:rPr>
                <w:sz w:val="24"/>
                <w:szCs w:val="24"/>
              </w:rPr>
            </w:pPr>
            <w:r>
              <w:rPr>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14:paraId="6429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B39796">
            <w:pPr>
              <w:pStyle w:val="234"/>
              <w:jc w:val="center"/>
              <w:rPr>
                <w:sz w:val="24"/>
                <w:szCs w:val="24"/>
              </w:rPr>
            </w:pPr>
            <w:r>
              <w:rPr>
                <w:sz w:val="24"/>
                <w:szCs w:val="24"/>
              </w:rPr>
              <w:t>6.3</w:t>
            </w:r>
          </w:p>
        </w:tc>
        <w:tc>
          <w:tcPr>
            <w:tcW w:w="7994" w:type="dxa"/>
          </w:tcPr>
          <w:p w14:paraId="00EB4698">
            <w:pPr>
              <w:pStyle w:val="234"/>
              <w:jc w:val="both"/>
              <w:rPr>
                <w:sz w:val="24"/>
                <w:szCs w:val="24"/>
              </w:rPr>
            </w:pPr>
            <w:r>
              <w:rPr>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14:paraId="7021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E35888">
            <w:pPr>
              <w:pStyle w:val="234"/>
              <w:jc w:val="center"/>
              <w:rPr>
                <w:sz w:val="24"/>
                <w:szCs w:val="24"/>
              </w:rPr>
            </w:pPr>
            <w:r>
              <w:rPr>
                <w:sz w:val="24"/>
                <w:szCs w:val="24"/>
              </w:rPr>
              <w:t>6.4</w:t>
            </w:r>
          </w:p>
        </w:tc>
        <w:tc>
          <w:tcPr>
            <w:tcW w:w="7994" w:type="dxa"/>
          </w:tcPr>
          <w:p w14:paraId="6C0674E3">
            <w:pPr>
              <w:pStyle w:val="234"/>
              <w:jc w:val="both"/>
              <w:rPr>
                <w:sz w:val="24"/>
                <w:szCs w:val="24"/>
              </w:rPr>
            </w:pPr>
            <w:r>
              <w:rPr>
                <w:sz w:val="24"/>
                <w:szCs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14:paraId="5C29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359238">
            <w:pPr>
              <w:pStyle w:val="234"/>
              <w:jc w:val="center"/>
              <w:rPr>
                <w:sz w:val="24"/>
                <w:szCs w:val="24"/>
              </w:rPr>
            </w:pPr>
            <w:r>
              <w:rPr>
                <w:sz w:val="24"/>
                <w:szCs w:val="24"/>
              </w:rPr>
              <w:t>6.5</w:t>
            </w:r>
          </w:p>
        </w:tc>
        <w:tc>
          <w:tcPr>
            <w:tcW w:w="7994" w:type="dxa"/>
          </w:tcPr>
          <w:p w14:paraId="0716AABF">
            <w:pPr>
              <w:pStyle w:val="234"/>
              <w:jc w:val="both"/>
              <w:rPr>
                <w:sz w:val="24"/>
                <w:szCs w:val="24"/>
              </w:rPr>
            </w:pPr>
            <w:r>
              <w:rPr>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14:paraId="536F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A3BCBE">
            <w:pPr>
              <w:pStyle w:val="234"/>
              <w:jc w:val="center"/>
              <w:rPr>
                <w:sz w:val="24"/>
                <w:szCs w:val="24"/>
              </w:rPr>
            </w:pPr>
            <w:r>
              <w:rPr>
                <w:sz w:val="24"/>
                <w:szCs w:val="24"/>
              </w:rPr>
              <w:t>6.6</w:t>
            </w:r>
          </w:p>
        </w:tc>
        <w:tc>
          <w:tcPr>
            <w:tcW w:w="7994" w:type="dxa"/>
          </w:tcPr>
          <w:p w14:paraId="3AE97E2E">
            <w:pPr>
              <w:pStyle w:val="234"/>
              <w:jc w:val="both"/>
              <w:rPr>
                <w:sz w:val="24"/>
                <w:szCs w:val="24"/>
              </w:rPr>
            </w:pPr>
            <w:r>
              <w:rPr>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14:paraId="468D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6C147B8">
            <w:pPr>
              <w:pStyle w:val="234"/>
              <w:jc w:val="center"/>
              <w:rPr>
                <w:sz w:val="24"/>
                <w:szCs w:val="24"/>
              </w:rPr>
            </w:pPr>
            <w:r>
              <w:rPr>
                <w:sz w:val="24"/>
                <w:szCs w:val="24"/>
              </w:rPr>
              <w:t>6.7</w:t>
            </w:r>
          </w:p>
        </w:tc>
        <w:tc>
          <w:tcPr>
            <w:tcW w:w="7994" w:type="dxa"/>
          </w:tcPr>
          <w:p w14:paraId="4B689964">
            <w:pPr>
              <w:pStyle w:val="234"/>
              <w:jc w:val="both"/>
              <w:rPr>
                <w:sz w:val="24"/>
                <w:szCs w:val="24"/>
              </w:rPr>
            </w:pPr>
            <w:r>
              <w:rPr>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14:paraId="6CE3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D42277">
            <w:pPr>
              <w:pStyle w:val="234"/>
              <w:jc w:val="center"/>
              <w:rPr>
                <w:sz w:val="24"/>
                <w:szCs w:val="24"/>
              </w:rPr>
            </w:pPr>
            <w:r>
              <w:rPr>
                <w:sz w:val="24"/>
                <w:szCs w:val="24"/>
              </w:rPr>
              <w:t>6.8</w:t>
            </w:r>
          </w:p>
        </w:tc>
        <w:tc>
          <w:tcPr>
            <w:tcW w:w="7994" w:type="dxa"/>
          </w:tcPr>
          <w:p w14:paraId="1021C113">
            <w:pPr>
              <w:pStyle w:val="234"/>
              <w:jc w:val="both"/>
              <w:rPr>
                <w:sz w:val="24"/>
                <w:szCs w:val="24"/>
              </w:rPr>
            </w:pPr>
            <w:r>
              <w:rPr>
                <w:sz w:val="24"/>
                <w:szCs w:val="24"/>
              </w:rPr>
              <w:t>Конец оттепели. Нарастание негативных тенденций в обществе. Кризис доверия власти. Новочеркасские события. Смещение Н.С. Хрущева</w:t>
            </w:r>
          </w:p>
        </w:tc>
      </w:tr>
      <w:tr w14:paraId="5F69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8F7260">
            <w:pPr>
              <w:pStyle w:val="234"/>
              <w:jc w:val="center"/>
              <w:rPr>
                <w:sz w:val="24"/>
                <w:szCs w:val="24"/>
              </w:rPr>
            </w:pPr>
            <w:r>
              <w:rPr>
                <w:sz w:val="24"/>
                <w:szCs w:val="24"/>
              </w:rPr>
              <w:t>7</w:t>
            </w:r>
          </w:p>
        </w:tc>
        <w:tc>
          <w:tcPr>
            <w:tcW w:w="7994" w:type="dxa"/>
          </w:tcPr>
          <w:p w14:paraId="778D0B75">
            <w:pPr>
              <w:pStyle w:val="234"/>
              <w:jc w:val="both"/>
              <w:rPr>
                <w:sz w:val="24"/>
                <w:szCs w:val="24"/>
              </w:rPr>
            </w:pPr>
            <w:r>
              <w:rPr>
                <w:sz w:val="24"/>
                <w:szCs w:val="24"/>
              </w:rPr>
              <w:t>Советское государство и общество в середине 1960-х - начале 1980-х гг.</w:t>
            </w:r>
          </w:p>
        </w:tc>
      </w:tr>
      <w:tr w14:paraId="3F35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A3A640">
            <w:pPr>
              <w:pStyle w:val="234"/>
              <w:jc w:val="center"/>
              <w:rPr>
                <w:sz w:val="24"/>
                <w:szCs w:val="24"/>
              </w:rPr>
            </w:pPr>
            <w:r>
              <w:rPr>
                <w:sz w:val="24"/>
                <w:szCs w:val="24"/>
              </w:rPr>
              <w:t>7.1</w:t>
            </w:r>
          </w:p>
        </w:tc>
        <w:tc>
          <w:tcPr>
            <w:tcW w:w="7994" w:type="dxa"/>
          </w:tcPr>
          <w:p w14:paraId="5D15F7FF">
            <w:pPr>
              <w:pStyle w:val="234"/>
              <w:jc w:val="both"/>
              <w:rPr>
                <w:sz w:val="24"/>
                <w:szCs w:val="24"/>
              </w:rPr>
            </w:pPr>
            <w:r>
              <w:rPr>
                <w:sz w:val="24"/>
                <w:szCs w:val="24"/>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r>
              <w:rPr>
                <w:sz w:val="24"/>
                <w:szCs w:val="24"/>
              </w:rPr>
              <w:fldChar w:fldCharType="begin"/>
            </w:r>
            <w:r>
              <w:rPr>
                <w:sz w:val="24"/>
                <w:szCs w:val="24"/>
              </w:rPr>
              <w:instrText xml:space="preserve"> HYPERLINK "https://login.consultant.ru/link/?req=doc&amp;base=ESU&amp;n=514" \o "Ссылка на КонсультантПлюс" \h </w:instrText>
            </w:r>
            <w:r>
              <w:rPr>
                <w:sz w:val="24"/>
                <w:szCs w:val="24"/>
              </w:rPr>
              <w:fldChar w:fldCharType="separate"/>
            </w:r>
            <w:r>
              <w:rPr>
                <w:color w:val="0000FF"/>
                <w:sz w:val="24"/>
                <w:szCs w:val="24"/>
              </w:rPr>
              <w:t>Конституция</w:t>
            </w:r>
            <w:r>
              <w:rPr>
                <w:color w:val="0000FF"/>
                <w:sz w:val="24"/>
                <w:szCs w:val="24"/>
              </w:rPr>
              <w:fldChar w:fldCharType="end"/>
            </w:r>
            <w:r>
              <w:rPr>
                <w:sz w:val="24"/>
                <w:szCs w:val="24"/>
              </w:rPr>
              <w:t xml:space="preserve"> СССР 1977 г. Концепция "развитого социализма"</w:t>
            </w:r>
          </w:p>
        </w:tc>
      </w:tr>
      <w:tr w14:paraId="632E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0421FC">
            <w:pPr>
              <w:pStyle w:val="234"/>
              <w:jc w:val="center"/>
              <w:rPr>
                <w:sz w:val="24"/>
                <w:szCs w:val="24"/>
              </w:rPr>
            </w:pPr>
            <w:r>
              <w:rPr>
                <w:sz w:val="24"/>
                <w:szCs w:val="24"/>
              </w:rPr>
              <w:t>7.2</w:t>
            </w:r>
          </w:p>
        </w:tc>
        <w:tc>
          <w:tcPr>
            <w:tcW w:w="7994" w:type="dxa"/>
          </w:tcPr>
          <w:p w14:paraId="5A3006EF">
            <w:pPr>
              <w:pStyle w:val="234"/>
              <w:jc w:val="both"/>
              <w:rPr>
                <w:sz w:val="24"/>
                <w:szCs w:val="24"/>
              </w:rPr>
            </w:pPr>
            <w:r>
              <w:rPr>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14:paraId="62FE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B93DD7">
            <w:pPr>
              <w:pStyle w:val="234"/>
              <w:jc w:val="center"/>
              <w:rPr>
                <w:sz w:val="24"/>
                <w:szCs w:val="24"/>
              </w:rPr>
            </w:pPr>
            <w:r>
              <w:rPr>
                <w:sz w:val="24"/>
                <w:szCs w:val="24"/>
              </w:rPr>
              <w:t>7.3</w:t>
            </w:r>
          </w:p>
        </w:tc>
        <w:tc>
          <w:tcPr>
            <w:tcW w:w="7994" w:type="dxa"/>
          </w:tcPr>
          <w:p w14:paraId="19DB55C7">
            <w:pPr>
              <w:pStyle w:val="234"/>
              <w:jc w:val="both"/>
              <w:rPr>
                <w:sz w:val="24"/>
                <w:szCs w:val="24"/>
              </w:rPr>
            </w:pPr>
            <w:r>
              <w:rPr>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14:paraId="71F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174474">
            <w:pPr>
              <w:pStyle w:val="234"/>
              <w:jc w:val="center"/>
              <w:rPr>
                <w:sz w:val="24"/>
                <w:szCs w:val="24"/>
              </w:rPr>
            </w:pPr>
            <w:r>
              <w:rPr>
                <w:sz w:val="24"/>
                <w:szCs w:val="24"/>
              </w:rPr>
              <w:t>7.4</w:t>
            </w:r>
          </w:p>
        </w:tc>
        <w:tc>
          <w:tcPr>
            <w:tcW w:w="7994" w:type="dxa"/>
          </w:tcPr>
          <w:p w14:paraId="30F97BB4">
            <w:pPr>
              <w:pStyle w:val="234"/>
              <w:jc w:val="both"/>
              <w:rPr>
                <w:sz w:val="24"/>
                <w:szCs w:val="24"/>
              </w:rPr>
            </w:pPr>
            <w:r>
              <w:rPr>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14:paraId="2532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195757D">
            <w:pPr>
              <w:pStyle w:val="234"/>
              <w:jc w:val="center"/>
              <w:rPr>
                <w:sz w:val="24"/>
                <w:szCs w:val="24"/>
              </w:rPr>
            </w:pPr>
            <w:r>
              <w:rPr>
                <w:sz w:val="24"/>
                <w:szCs w:val="24"/>
              </w:rPr>
              <w:t>7.5</w:t>
            </w:r>
          </w:p>
        </w:tc>
        <w:tc>
          <w:tcPr>
            <w:tcW w:w="7994" w:type="dxa"/>
          </w:tcPr>
          <w:p w14:paraId="306968BB">
            <w:pPr>
              <w:pStyle w:val="234"/>
              <w:jc w:val="both"/>
              <w:rPr>
                <w:sz w:val="24"/>
                <w:szCs w:val="24"/>
              </w:rPr>
            </w:pPr>
            <w:r>
              <w:rPr>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14:paraId="3500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940892">
            <w:pPr>
              <w:pStyle w:val="234"/>
              <w:jc w:val="center"/>
              <w:rPr>
                <w:sz w:val="24"/>
                <w:szCs w:val="24"/>
              </w:rPr>
            </w:pPr>
            <w:r>
              <w:rPr>
                <w:sz w:val="24"/>
                <w:szCs w:val="24"/>
              </w:rPr>
              <w:t>7.6</w:t>
            </w:r>
          </w:p>
        </w:tc>
        <w:tc>
          <w:tcPr>
            <w:tcW w:w="7994" w:type="dxa"/>
          </w:tcPr>
          <w:p w14:paraId="2AF6A41F">
            <w:pPr>
              <w:pStyle w:val="234"/>
              <w:jc w:val="both"/>
              <w:rPr>
                <w:sz w:val="24"/>
                <w:szCs w:val="24"/>
              </w:rPr>
            </w:pPr>
            <w:r>
              <w:rPr>
                <w:sz w:val="24"/>
                <w:szCs w:val="24"/>
              </w:rPr>
              <w:t>Л.И. Брежнев в оценках современников и историков</w:t>
            </w:r>
          </w:p>
        </w:tc>
      </w:tr>
      <w:tr w14:paraId="018D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77BE64">
            <w:pPr>
              <w:pStyle w:val="234"/>
              <w:jc w:val="center"/>
              <w:rPr>
                <w:sz w:val="24"/>
                <w:szCs w:val="24"/>
              </w:rPr>
            </w:pPr>
            <w:r>
              <w:rPr>
                <w:sz w:val="24"/>
                <w:szCs w:val="24"/>
              </w:rPr>
              <w:t>8</w:t>
            </w:r>
          </w:p>
        </w:tc>
        <w:tc>
          <w:tcPr>
            <w:tcW w:w="7994" w:type="dxa"/>
          </w:tcPr>
          <w:p w14:paraId="422A64EA">
            <w:pPr>
              <w:pStyle w:val="234"/>
              <w:jc w:val="both"/>
              <w:rPr>
                <w:sz w:val="24"/>
                <w:szCs w:val="24"/>
              </w:rPr>
            </w:pPr>
            <w:r>
              <w:rPr>
                <w:sz w:val="24"/>
                <w:szCs w:val="24"/>
              </w:rPr>
              <w:t>Политика перестройки. Распад СССР (1985 - 1991)</w:t>
            </w:r>
          </w:p>
        </w:tc>
      </w:tr>
      <w:tr w14:paraId="0451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35C151">
            <w:pPr>
              <w:pStyle w:val="234"/>
              <w:jc w:val="center"/>
              <w:rPr>
                <w:sz w:val="24"/>
                <w:szCs w:val="24"/>
              </w:rPr>
            </w:pPr>
            <w:r>
              <w:rPr>
                <w:sz w:val="24"/>
                <w:szCs w:val="24"/>
              </w:rPr>
              <w:t>8.1</w:t>
            </w:r>
          </w:p>
        </w:tc>
        <w:tc>
          <w:tcPr>
            <w:tcW w:w="7994" w:type="dxa"/>
          </w:tcPr>
          <w:p w14:paraId="0C625DA2">
            <w:pPr>
              <w:pStyle w:val="234"/>
              <w:jc w:val="both"/>
              <w:rPr>
                <w:sz w:val="24"/>
                <w:szCs w:val="24"/>
              </w:rPr>
            </w:pPr>
            <w:r>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14:paraId="03A9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862B0F">
            <w:pPr>
              <w:pStyle w:val="234"/>
              <w:jc w:val="center"/>
              <w:rPr>
                <w:sz w:val="24"/>
                <w:szCs w:val="24"/>
              </w:rPr>
            </w:pPr>
            <w:r>
              <w:rPr>
                <w:sz w:val="24"/>
                <w:szCs w:val="24"/>
              </w:rPr>
              <w:t>8.2</w:t>
            </w:r>
          </w:p>
        </w:tc>
        <w:tc>
          <w:tcPr>
            <w:tcW w:w="7994" w:type="dxa"/>
          </w:tcPr>
          <w:p w14:paraId="19F6BCBA">
            <w:pPr>
              <w:pStyle w:val="234"/>
              <w:jc w:val="both"/>
              <w:rPr>
                <w:sz w:val="24"/>
                <w:szCs w:val="24"/>
              </w:rPr>
            </w:pPr>
            <w:r>
              <w:rPr>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14:paraId="2B6E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207D15">
            <w:pPr>
              <w:pStyle w:val="234"/>
              <w:jc w:val="center"/>
              <w:rPr>
                <w:sz w:val="24"/>
                <w:szCs w:val="24"/>
              </w:rPr>
            </w:pPr>
            <w:r>
              <w:rPr>
                <w:sz w:val="24"/>
                <w:szCs w:val="24"/>
              </w:rPr>
              <w:t>8.3</w:t>
            </w:r>
          </w:p>
        </w:tc>
        <w:tc>
          <w:tcPr>
            <w:tcW w:w="7994" w:type="dxa"/>
          </w:tcPr>
          <w:p w14:paraId="09E715A2">
            <w:pPr>
              <w:pStyle w:val="234"/>
              <w:jc w:val="both"/>
              <w:rPr>
                <w:sz w:val="24"/>
                <w:szCs w:val="24"/>
              </w:rPr>
            </w:pPr>
            <w:r>
              <w:rPr>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14:paraId="5B14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AE9816">
            <w:pPr>
              <w:pStyle w:val="234"/>
              <w:jc w:val="center"/>
              <w:rPr>
                <w:sz w:val="24"/>
                <w:szCs w:val="24"/>
              </w:rPr>
            </w:pPr>
            <w:r>
              <w:rPr>
                <w:sz w:val="24"/>
                <w:szCs w:val="24"/>
              </w:rPr>
              <w:t>8.4</w:t>
            </w:r>
          </w:p>
        </w:tc>
        <w:tc>
          <w:tcPr>
            <w:tcW w:w="7994" w:type="dxa"/>
          </w:tcPr>
          <w:p w14:paraId="71ACF7E4">
            <w:pPr>
              <w:pStyle w:val="234"/>
              <w:jc w:val="both"/>
              <w:rPr>
                <w:sz w:val="24"/>
                <w:szCs w:val="24"/>
              </w:rPr>
            </w:pPr>
            <w:r>
              <w:rPr>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14:paraId="7DB8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A97AB1">
            <w:pPr>
              <w:pStyle w:val="234"/>
              <w:jc w:val="center"/>
              <w:rPr>
                <w:sz w:val="24"/>
                <w:szCs w:val="24"/>
              </w:rPr>
            </w:pPr>
            <w:r>
              <w:rPr>
                <w:sz w:val="24"/>
                <w:szCs w:val="24"/>
              </w:rPr>
              <w:t>8.5</w:t>
            </w:r>
          </w:p>
        </w:tc>
        <w:tc>
          <w:tcPr>
            <w:tcW w:w="7994" w:type="dxa"/>
          </w:tcPr>
          <w:p w14:paraId="08CD3668">
            <w:pPr>
              <w:pStyle w:val="234"/>
              <w:jc w:val="both"/>
              <w:rPr>
                <w:sz w:val="24"/>
                <w:szCs w:val="24"/>
              </w:rPr>
            </w:pPr>
            <w:r>
              <w:rPr>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14:paraId="180F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9B99BB">
            <w:pPr>
              <w:pStyle w:val="234"/>
              <w:jc w:val="center"/>
              <w:rPr>
                <w:sz w:val="24"/>
                <w:szCs w:val="24"/>
              </w:rPr>
            </w:pPr>
            <w:r>
              <w:rPr>
                <w:sz w:val="24"/>
                <w:szCs w:val="24"/>
              </w:rPr>
              <w:t>8.6</w:t>
            </w:r>
          </w:p>
        </w:tc>
        <w:tc>
          <w:tcPr>
            <w:tcW w:w="7994" w:type="dxa"/>
          </w:tcPr>
          <w:p w14:paraId="29834F4D">
            <w:pPr>
              <w:pStyle w:val="234"/>
              <w:jc w:val="both"/>
              <w:rPr>
                <w:sz w:val="24"/>
                <w:szCs w:val="24"/>
              </w:rPr>
            </w:pPr>
            <w:r>
              <w:rPr>
                <w:sz w:val="24"/>
                <w:szCs w:val="24"/>
              </w:rPr>
              <w:t xml:space="preserve">Последний этап перестройки: 1990 - 1991 гг. Отмена </w:t>
            </w:r>
            <w:r>
              <w:rPr>
                <w:sz w:val="24"/>
                <w:szCs w:val="24"/>
              </w:rPr>
              <w:fldChar w:fldCharType="begin"/>
            </w:r>
            <w:r>
              <w:rPr>
                <w:sz w:val="24"/>
                <w:szCs w:val="24"/>
              </w:rPr>
              <w:instrText xml:space="preserve"> HYPERLINK "https://login.consultant.ru/link/?req=doc&amp;base=ESU&amp;n=514&amp;dst=100037" \o "Ссылка на КонсультантПлюс" \h </w:instrText>
            </w:r>
            <w:r>
              <w:rPr>
                <w:sz w:val="24"/>
                <w:szCs w:val="24"/>
              </w:rPr>
              <w:fldChar w:fldCharType="separate"/>
            </w:r>
            <w:r>
              <w:rPr>
                <w:color w:val="0000FF"/>
                <w:sz w:val="24"/>
                <w:szCs w:val="24"/>
              </w:rPr>
              <w:t>6-й статьи</w:t>
            </w:r>
            <w:r>
              <w:rPr>
                <w:color w:val="0000FF"/>
                <w:sz w:val="24"/>
                <w:szCs w:val="24"/>
              </w:rPr>
              <w:fldChar w:fldCharType="end"/>
            </w:r>
            <w:r>
              <w:rPr>
                <w:sz w:val="24"/>
                <w:szCs w:val="24"/>
              </w:rP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14:paraId="5A47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E6EDBC">
            <w:pPr>
              <w:pStyle w:val="234"/>
              <w:jc w:val="center"/>
              <w:rPr>
                <w:sz w:val="24"/>
                <w:szCs w:val="24"/>
              </w:rPr>
            </w:pPr>
            <w:r>
              <w:rPr>
                <w:sz w:val="24"/>
                <w:szCs w:val="24"/>
              </w:rPr>
              <w:t>8.7</w:t>
            </w:r>
          </w:p>
        </w:tc>
        <w:tc>
          <w:tcPr>
            <w:tcW w:w="7994" w:type="dxa"/>
          </w:tcPr>
          <w:p w14:paraId="6AAF3CC7">
            <w:pPr>
              <w:pStyle w:val="234"/>
              <w:jc w:val="both"/>
              <w:rPr>
                <w:sz w:val="24"/>
                <w:szCs w:val="24"/>
              </w:rPr>
            </w:pPr>
            <w:r>
              <w:rPr>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14:paraId="3EF5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535F91">
            <w:pPr>
              <w:pStyle w:val="234"/>
              <w:jc w:val="center"/>
              <w:rPr>
                <w:sz w:val="24"/>
                <w:szCs w:val="24"/>
              </w:rPr>
            </w:pPr>
            <w:r>
              <w:rPr>
                <w:sz w:val="24"/>
                <w:szCs w:val="24"/>
              </w:rPr>
              <w:t>8.8</w:t>
            </w:r>
          </w:p>
        </w:tc>
        <w:tc>
          <w:tcPr>
            <w:tcW w:w="7994" w:type="dxa"/>
          </w:tcPr>
          <w:p w14:paraId="16D44A69">
            <w:pPr>
              <w:pStyle w:val="234"/>
              <w:jc w:val="both"/>
              <w:rPr>
                <w:sz w:val="24"/>
                <w:szCs w:val="24"/>
              </w:rPr>
            </w:pPr>
            <w:r>
              <w:rPr>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14:paraId="21E0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3A55FF">
            <w:pPr>
              <w:pStyle w:val="234"/>
              <w:jc w:val="center"/>
              <w:rPr>
                <w:sz w:val="24"/>
                <w:szCs w:val="24"/>
              </w:rPr>
            </w:pPr>
            <w:r>
              <w:rPr>
                <w:sz w:val="24"/>
                <w:szCs w:val="24"/>
              </w:rPr>
              <w:t>8.9</w:t>
            </w:r>
          </w:p>
        </w:tc>
        <w:tc>
          <w:tcPr>
            <w:tcW w:w="7994" w:type="dxa"/>
          </w:tcPr>
          <w:p w14:paraId="0E8E240A">
            <w:pPr>
              <w:pStyle w:val="234"/>
              <w:jc w:val="both"/>
              <w:rPr>
                <w:sz w:val="24"/>
                <w:szCs w:val="24"/>
              </w:rPr>
            </w:pPr>
            <w:r>
              <w:rPr>
                <w:sz w:val="24"/>
                <w:szCs w:val="24"/>
              </w:rPr>
              <w:t>Наш край в 1945 - 1991 гг.</w:t>
            </w:r>
          </w:p>
        </w:tc>
      </w:tr>
      <w:tr w14:paraId="5BF2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276A64">
            <w:pPr>
              <w:pStyle w:val="234"/>
              <w:jc w:val="center"/>
              <w:rPr>
                <w:sz w:val="24"/>
                <w:szCs w:val="24"/>
              </w:rPr>
            </w:pPr>
            <w:r>
              <w:rPr>
                <w:sz w:val="24"/>
                <w:szCs w:val="24"/>
              </w:rPr>
              <w:t>9</w:t>
            </w:r>
          </w:p>
        </w:tc>
        <w:tc>
          <w:tcPr>
            <w:tcW w:w="7994" w:type="dxa"/>
          </w:tcPr>
          <w:p w14:paraId="5936258E">
            <w:pPr>
              <w:pStyle w:val="234"/>
              <w:jc w:val="both"/>
              <w:rPr>
                <w:sz w:val="24"/>
                <w:szCs w:val="24"/>
              </w:rPr>
            </w:pPr>
            <w:r>
              <w:rPr>
                <w:sz w:val="24"/>
                <w:szCs w:val="24"/>
              </w:rPr>
              <w:t>Становление новой России (1992 - 1999)</w:t>
            </w:r>
          </w:p>
        </w:tc>
      </w:tr>
      <w:tr w14:paraId="6BE4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4AC651">
            <w:pPr>
              <w:pStyle w:val="234"/>
              <w:jc w:val="center"/>
              <w:rPr>
                <w:sz w:val="24"/>
                <w:szCs w:val="24"/>
              </w:rPr>
            </w:pPr>
            <w:r>
              <w:rPr>
                <w:sz w:val="24"/>
                <w:szCs w:val="24"/>
              </w:rPr>
              <w:t>9.1</w:t>
            </w:r>
          </w:p>
        </w:tc>
        <w:tc>
          <w:tcPr>
            <w:tcW w:w="7994" w:type="dxa"/>
          </w:tcPr>
          <w:p w14:paraId="043E2A67">
            <w:pPr>
              <w:pStyle w:val="234"/>
              <w:jc w:val="both"/>
              <w:rPr>
                <w:sz w:val="24"/>
                <w:szCs w:val="24"/>
              </w:rPr>
            </w:pPr>
            <w:r>
              <w:rPr>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14:paraId="5DE8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FB6515B">
            <w:pPr>
              <w:pStyle w:val="234"/>
              <w:jc w:val="center"/>
              <w:rPr>
                <w:sz w:val="24"/>
                <w:szCs w:val="24"/>
              </w:rPr>
            </w:pPr>
            <w:r>
              <w:rPr>
                <w:sz w:val="24"/>
                <w:szCs w:val="24"/>
              </w:rPr>
              <w:t>9.2</w:t>
            </w:r>
          </w:p>
        </w:tc>
        <w:tc>
          <w:tcPr>
            <w:tcW w:w="7994" w:type="dxa"/>
          </w:tcPr>
          <w:p w14:paraId="1BA5F1C2">
            <w:pPr>
              <w:pStyle w:val="234"/>
              <w:jc w:val="both"/>
              <w:rPr>
                <w:sz w:val="24"/>
                <w:szCs w:val="24"/>
              </w:rPr>
            </w:pPr>
            <w:r>
              <w:rPr>
                <w:sz w:val="24"/>
                <w:szCs w:val="24"/>
              </w:rPr>
              <w:t xml:space="preserve">Нарастание политико-конституционного кризиса в условиях ухудшения экономической ситуации. </w:t>
            </w:r>
            <w:r>
              <w:rPr>
                <w:sz w:val="24"/>
                <w:szCs w:val="24"/>
              </w:rPr>
              <w:fldChar w:fldCharType="begin"/>
            </w:r>
            <w:r>
              <w:rPr>
                <w:sz w:val="24"/>
                <w:szCs w:val="24"/>
              </w:rPr>
              <w:instrText xml:space="preserve"> HYPERLINK "https://login.consultant.ru/link/?req=doc&amp;base=LAW&amp;n=40589" \o "Указ Президента РФ от 21.09.1993 N 1400 (ред. от 10.01.2003) "О поэтапной конституционной реформе в Российской Федерации"
{КонсультантПлюс}" \h </w:instrText>
            </w:r>
            <w:r>
              <w:rPr>
                <w:sz w:val="24"/>
                <w:szCs w:val="24"/>
              </w:rPr>
              <w:fldChar w:fldCharType="separate"/>
            </w:r>
            <w:r>
              <w:rPr>
                <w:color w:val="0000FF"/>
                <w:sz w:val="24"/>
                <w:szCs w:val="24"/>
              </w:rPr>
              <w:t>Указ</w:t>
            </w:r>
            <w:r>
              <w:rPr>
                <w:color w:val="0000FF"/>
                <w:sz w:val="24"/>
                <w:szCs w:val="24"/>
              </w:rPr>
              <w:fldChar w:fldCharType="end"/>
            </w:r>
            <w:r>
              <w:rPr>
                <w:sz w:val="24"/>
                <w:szCs w:val="24"/>
              </w:rP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r>
              <w:rPr>
                <w:sz w:val="24"/>
                <w:szCs w:val="24"/>
              </w:rPr>
              <w:fldChar w:fldCharType="begin"/>
            </w:r>
            <w:r>
              <w:rPr>
                <w:sz w:val="24"/>
                <w:szCs w:val="24"/>
              </w:rPr>
              <w:instrText xml:space="preserve"> HYPERLINK "https://login.consultant.ru/link/?req=doc&amp;base=LAW&amp;n=2875"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 \h </w:instrText>
            </w:r>
            <w:r>
              <w:rPr>
                <w:sz w:val="24"/>
                <w:szCs w:val="24"/>
              </w:rPr>
              <w:fldChar w:fldCharType="separate"/>
            </w:r>
            <w:r>
              <w:rPr>
                <w:color w:val="0000FF"/>
                <w:sz w:val="24"/>
                <w:szCs w:val="24"/>
              </w:rPr>
              <w:t>Конституции</w:t>
            </w:r>
            <w:r>
              <w:rPr>
                <w:color w:val="0000FF"/>
                <w:sz w:val="24"/>
                <w:szCs w:val="24"/>
              </w:rPr>
              <w:fldChar w:fldCharType="end"/>
            </w:r>
            <w:r>
              <w:rPr>
                <w:sz w:val="24"/>
                <w:szCs w:val="24"/>
              </w:rPr>
              <w:t xml:space="preserve"> России 1993 г. Ликвидация Советов и создание новой системы государственного устройства. Принятие </w:t>
            </w:r>
            <w:r>
              <w:rPr>
                <w:sz w:val="24"/>
                <w:szCs w:val="24"/>
              </w:rPr>
              <w:fldChar w:fldCharType="begin"/>
            </w:r>
            <w:r>
              <w:rPr>
                <w:sz w:val="24"/>
                <w:szCs w:val="24"/>
              </w:rPr>
              <w:instrText xml:space="preserve"> HYPERLINK "https://login.consultant.ru/link/?req=doc&amp;base=LAW&amp;n=2875"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 \h </w:instrText>
            </w:r>
            <w:r>
              <w:rPr>
                <w:sz w:val="24"/>
                <w:szCs w:val="24"/>
              </w:rPr>
              <w:fldChar w:fldCharType="separate"/>
            </w:r>
            <w:r>
              <w:rPr>
                <w:color w:val="0000FF"/>
                <w:sz w:val="24"/>
                <w:szCs w:val="24"/>
              </w:rPr>
              <w:t>Конституции</w:t>
            </w:r>
            <w:r>
              <w:rPr>
                <w:color w:val="0000FF"/>
                <w:sz w:val="24"/>
                <w:szCs w:val="24"/>
              </w:rPr>
              <w:fldChar w:fldCharType="end"/>
            </w:r>
            <w:r>
              <w:rPr>
                <w:sz w:val="24"/>
                <w:szCs w:val="24"/>
              </w:rP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14:paraId="19D7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CAA7E1">
            <w:pPr>
              <w:pStyle w:val="234"/>
              <w:jc w:val="center"/>
              <w:rPr>
                <w:sz w:val="24"/>
                <w:szCs w:val="24"/>
              </w:rPr>
            </w:pPr>
            <w:r>
              <w:rPr>
                <w:sz w:val="24"/>
                <w:szCs w:val="24"/>
              </w:rPr>
              <w:t>9.3</w:t>
            </w:r>
          </w:p>
        </w:tc>
        <w:tc>
          <w:tcPr>
            <w:tcW w:w="7994" w:type="dxa"/>
          </w:tcPr>
          <w:p w14:paraId="6C8CBCBB">
            <w:pPr>
              <w:pStyle w:val="234"/>
              <w:jc w:val="both"/>
              <w:rPr>
                <w:sz w:val="24"/>
                <w:szCs w:val="24"/>
              </w:rPr>
            </w:pPr>
            <w:r>
              <w:rPr>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14:paraId="7535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31BE24">
            <w:pPr>
              <w:pStyle w:val="234"/>
              <w:jc w:val="center"/>
              <w:rPr>
                <w:sz w:val="24"/>
                <w:szCs w:val="24"/>
              </w:rPr>
            </w:pPr>
            <w:r>
              <w:rPr>
                <w:sz w:val="24"/>
                <w:szCs w:val="24"/>
              </w:rPr>
              <w:t>9.4</w:t>
            </w:r>
          </w:p>
        </w:tc>
        <w:tc>
          <w:tcPr>
            <w:tcW w:w="7994" w:type="dxa"/>
          </w:tcPr>
          <w:p w14:paraId="044DE87C">
            <w:pPr>
              <w:pStyle w:val="234"/>
              <w:jc w:val="both"/>
              <w:rPr>
                <w:sz w:val="24"/>
                <w:szCs w:val="24"/>
              </w:rPr>
            </w:pPr>
            <w:r>
              <w:rPr>
                <w:sz w:val="24"/>
                <w:szCs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14:paraId="5CA7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A4196D">
            <w:pPr>
              <w:pStyle w:val="234"/>
              <w:jc w:val="center"/>
              <w:rPr>
                <w:sz w:val="24"/>
                <w:szCs w:val="24"/>
              </w:rPr>
            </w:pPr>
            <w:r>
              <w:rPr>
                <w:sz w:val="24"/>
                <w:szCs w:val="24"/>
              </w:rPr>
              <w:t>9.5</w:t>
            </w:r>
          </w:p>
        </w:tc>
        <w:tc>
          <w:tcPr>
            <w:tcW w:w="7994" w:type="dxa"/>
          </w:tcPr>
          <w:p w14:paraId="1D740263">
            <w:pPr>
              <w:pStyle w:val="234"/>
              <w:jc w:val="both"/>
              <w:rPr>
                <w:sz w:val="24"/>
                <w:szCs w:val="24"/>
              </w:rPr>
            </w:pPr>
            <w:r>
              <w:rPr>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14:paraId="021A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8973B5">
            <w:pPr>
              <w:pStyle w:val="234"/>
              <w:jc w:val="center"/>
              <w:rPr>
                <w:sz w:val="24"/>
                <w:szCs w:val="24"/>
              </w:rPr>
            </w:pPr>
            <w:r>
              <w:rPr>
                <w:sz w:val="24"/>
                <w:szCs w:val="24"/>
              </w:rPr>
              <w:t>10</w:t>
            </w:r>
          </w:p>
        </w:tc>
        <w:tc>
          <w:tcPr>
            <w:tcW w:w="7994" w:type="dxa"/>
          </w:tcPr>
          <w:p w14:paraId="0B610F77">
            <w:pPr>
              <w:pStyle w:val="234"/>
              <w:jc w:val="both"/>
              <w:rPr>
                <w:sz w:val="24"/>
                <w:szCs w:val="24"/>
              </w:rPr>
            </w:pPr>
            <w:r>
              <w:rPr>
                <w:sz w:val="24"/>
                <w:szCs w:val="24"/>
              </w:rPr>
              <w:t>Россия в XXI в.: вызовы времени и задачи модернизации</w:t>
            </w:r>
          </w:p>
        </w:tc>
      </w:tr>
      <w:tr w14:paraId="22EA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E88ED5">
            <w:pPr>
              <w:pStyle w:val="234"/>
              <w:jc w:val="center"/>
              <w:rPr>
                <w:sz w:val="24"/>
                <w:szCs w:val="24"/>
              </w:rPr>
            </w:pPr>
            <w:r>
              <w:rPr>
                <w:sz w:val="24"/>
                <w:szCs w:val="24"/>
              </w:rPr>
              <w:t>10.1</w:t>
            </w:r>
          </w:p>
        </w:tc>
        <w:tc>
          <w:tcPr>
            <w:tcW w:w="7994" w:type="dxa"/>
          </w:tcPr>
          <w:p w14:paraId="77CE54F9">
            <w:pPr>
              <w:pStyle w:val="234"/>
              <w:jc w:val="both"/>
              <w:rPr>
                <w:sz w:val="24"/>
                <w:szCs w:val="24"/>
              </w:rPr>
            </w:pPr>
            <w:r>
              <w:rPr>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14:paraId="40D6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057C599">
            <w:pPr>
              <w:pStyle w:val="234"/>
              <w:jc w:val="center"/>
              <w:rPr>
                <w:sz w:val="24"/>
                <w:szCs w:val="24"/>
              </w:rPr>
            </w:pPr>
            <w:r>
              <w:rPr>
                <w:sz w:val="24"/>
                <w:szCs w:val="24"/>
              </w:rPr>
              <w:t>10.2</w:t>
            </w:r>
          </w:p>
        </w:tc>
        <w:tc>
          <w:tcPr>
            <w:tcW w:w="7994" w:type="dxa"/>
          </w:tcPr>
          <w:p w14:paraId="13F01374">
            <w:pPr>
              <w:pStyle w:val="234"/>
              <w:jc w:val="both"/>
              <w:rPr>
                <w:sz w:val="24"/>
                <w:szCs w:val="24"/>
              </w:rPr>
            </w:pPr>
            <w:r>
              <w:rPr>
                <w:sz w:val="24"/>
                <w:szCs w:val="24"/>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14:paraId="6F41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107C37">
            <w:pPr>
              <w:pStyle w:val="234"/>
              <w:jc w:val="center"/>
              <w:rPr>
                <w:sz w:val="24"/>
                <w:szCs w:val="24"/>
              </w:rPr>
            </w:pPr>
            <w:r>
              <w:rPr>
                <w:sz w:val="24"/>
                <w:szCs w:val="24"/>
              </w:rPr>
              <w:t>10.3</w:t>
            </w:r>
          </w:p>
        </w:tc>
        <w:tc>
          <w:tcPr>
            <w:tcW w:w="7994" w:type="dxa"/>
          </w:tcPr>
          <w:p w14:paraId="2A455D5B">
            <w:pPr>
              <w:pStyle w:val="234"/>
              <w:jc w:val="both"/>
              <w:rPr>
                <w:sz w:val="24"/>
                <w:szCs w:val="24"/>
              </w:rPr>
            </w:pPr>
            <w:r>
              <w:rPr>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14:paraId="7DFE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4F8A09">
            <w:pPr>
              <w:pStyle w:val="234"/>
              <w:jc w:val="center"/>
              <w:rPr>
                <w:sz w:val="24"/>
                <w:szCs w:val="24"/>
              </w:rPr>
            </w:pPr>
            <w:r>
              <w:rPr>
                <w:sz w:val="24"/>
                <w:szCs w:val="24"/>
              </w:rPr>
              <w:t>10.4</w:t>
            </w:r>
          </w:p>
        </w:tc>
        <w:tc>
          <w:tcPr>
            <w:tcW w:w="7994" w:type="dxa"/>
          </w:tcPr>
          <w:p w14:paraId="7849BA87">
            <w:pPr>
              <w:pStyle w:val="234"/>
              <w:jc w:val="both"/>
              <w:rPr>
                <w:sz w:val="24"/>
                <w:szCs w:val="24"/>
              </w:rPr>
            </w:pPr>
            <w:r>
              <w:rPr>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14:paraId="2B24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2A6EA3">
            <w:pPr>
              <w:pStyle w:val="234"/>
              <w:jc w:val="center"/>
              <w:rPr>
                <w:sz w:val="24"/>
                <w:szCs w:val="24"/>
              </w:rPr>
            </w:pPr>
            <w:r>
              <w:rPr>
                <w:sz w:val="24"/>
                <w:szCs w:val="24"/>
              </w:rPr>
              <w:t>10.5</w:t>
            </w:r>
          </w:p>
        </w:tc>
        <w:tc>
          <w:tcPr>
            <w:tcW w:w="7994" w:type="dxa"/>
          </w:tcPr>
          <w:p w14:paraId="21A6B41E">
            <w:pPr>
              <w:pStyle w:val="234"/>
              <w:jc w:val="both"/>
              <w:rPr>
                <w:sz w:val="24"/>
                <w:szCs w:val="24"/>
              </w:rPr>
            </w:pPr>
            <w:r>
              <w:rPr>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14:paraId="6B59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CF138B">
            <w:pPr>
              <w:pStyle w:val="234"/>
              <w:jc w:val="center"/>
              <w:rPr>
                <w:sz w:val="24"/>
                <w:szCs w:val="24"/>
              </w:rPr>
            </w:pPr>
            <w:r>
              <w:rPr>
                <w:sz w:val="24"/>
                <w:szCs w:val="24"/>
              </w:rPr>
              <w:t>10.6</w:t>
            </w:r>
          </w:p>
        </w:tc>
        <w:tc>
          <w:tcPr>
            <w:tcW w:w="7994" w:type="dxa"/>
          </w:tcPr>
          <w:p w14:paraId="1F7F3983">
            <w:pPr>
              <w:pStyle w:val="234"/>
              <w:jc w:val="both"/>
              <w:rPr>
                <w:sz w:val="24"/>
                <w:szCs w:val="24"/>
              </w:rPr>
            </w:pPr>
            <w:r>
              <w:rPr>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14:paraId="0382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6D1E2C">
            <w:pPr>
              <w:pStyle w:val="234"/>
              <w:jc w:val="center"/>
              <w:rPr>
                <w:sz w:val="24"/>
                <w:szCs w:val="24"/>
              </w:rPr>
            </w:pPr>
            <w:r>
              <w:rPr>
                <w:sz w:val="24"/>
                <w:szCs w:val="24"/>
              </w:rPr>
              <w:t>10.7</w:t>
            </w:r>
          </w:p>
        </w:tc>
        <w:tc>
          <w:tcPr>
            <w:tcW w:w="7994" w:type="dxa"/>
          </w:tcPr>
          <w:p w14:paraId="0B33C0AE">
            <w:pPr>
              <w:pStyle w:val="234"/>
              <w:jc w:val="both"/>
              <w:rPr>
                <w:sz w:val="24"/>
                <w:szCs w:val="24"/>
              </w:rPr>
            </w:pPr>
            <w:r>
              <w:rPr>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14:paraId="1926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1FB1B0E">
            <w:pPr>
              <w:pStyle w:val="234"/>
              <w:jc w:val="center"/>
              <w:rPr>
                <w:sz w:val="24"/>
                <w:szCs w:val="24"/>
              </w:rPr>
            </w:pPr>
            <w:r>
              <w:rPr>
                <w:sz w:val="24"/>
                <w:szCs w:val="24"/>
              </w:rPr>
              <w:t>10.8</w:t>
            </w:r>
          </w:p>
        </w:tc>
        <w:tc>
          <w:tcPr>
            <w:tcW w:w="7994" w:type="dxa"/>
          </w:tcPr>
          <w:p w14:paraId="293C9939">
            <w:pPr>
              <w:pStyle w:val="234"/>
              <w:jc w:val="both"/>
              <w:rPr>
                <w:sz w:val="24"/>
                <w:szCs w:val="24"/>
              </w:rPr>
            </w:pPr>
            <w:r>
              <w:rPr>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14:paraId="3C27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5B05D51">
            <w:pPr>
              <w:pStyle w:val="234"/>
              <w:jc w:val="center"/>
              <w:rPr>
                <w:sz w:val="24"/>
                <w:szCs w:val="24"/>
              </w:rPr>
            </w:pPr>
            <w:r>
              <w:rPr>
                <w:sz w:val="24"/>
                <w:szCs w:val="24"/>
              </w:rPr>
              <w:t>10.9</w:t>
            </w:r>
          </w:p>
        </w:tc>
        <w:tc>
          <w:tcPr>
            <w:tcW w:w="7994" w:type="dxa"/>
          </w:tcPr>
          <w:p w14:paraId="317B5429">
            <w:pPr>
              <w:pStyle w:val="234"/>
              <w:jc w:val="both"/>
              <w:rPr>
                <w:sz w:val="24"/>
                <w:szCs w:val="24"/>
              </w:rPr>
            </w:pPr>
            <w:r>
              <w:rPr>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14:paraId="6C88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4BC97A">
            <w:pPr>
              <w:pStyle w:val="234"/>
              <w:jc w:val="center"/>
              <w:rPr>
                <w:sz w:val="24"/>
                <w:szCs w:val="24"/>
              </w:rPr>
            </w:pPr>
            <w:r>
              <w:rPr>
                <w:sz w:val="24"/>
                <w:szCs w:val="24"/>
              </w:rPr>
              <w:t>10.10</w:t>
            </w:r>
          </w:p>
        </w:tc>
        <w:tc>
          <w:tcPr>
            <w:tcW w:w="7994" w:type="dxa"/>
          </w:tcPr>
          <w:p w14:paraId="75EB1705">
            <w:pPr>
              <w:pStyle w:val="234"/>
              <w:jc w:val="both"/>
              <w:rPr>
                <w:sz w:val="24"/>
                <w:szCs w:val="24"/>
              </w:rPr>
            </w:pPr>
            <w:r>
              <w:rPr>
                <w:sz w:val="24"/>
                <w:szCs w:val="24"/>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14:paraId="7E25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ABABEE">
            <w:pPr>
              <w:pStyle w:val="234"/>
              <w:jc w:val="center"/>
              <w:rPr>
                <w:sz w:val="24"/>
                <w:szCs w:val="24"/>
              </w:rPr>
            </w:pPr>
            <w:r>
              <w:rPr>
                <w:sz w:val="24"/>
                <w:szCs w:val="24"/>
              </w:rPr>
              <w:t>10.11</w:t>
            </w:r>
          </w:p>
        </w:tc>
        <w:tc>
          <w:tcPr>
            <w:tcW w:w="7994" w:type="dxa"/>
          </w:tcPr>
          <w:p w14:paraId="693A8176">
            <w:pPr>
              <w:pStyle w:val="234"/>
              <w:jc w:val="both"/>
              <w:rPr>
                <w:sz w:val="24"/>
                <w:szCs w:val="24"/>
              </w:rPr>
            </w:pPr>
            <w:r>
              <w:rPr>
                <w:sz w:val="24"/>
                <w:szCs w:val="24"/>
              </w:rPr>
              <w:t>Наш край в 1992 - 2022 гг.</w:t>
            </w:r>
          </w:p>
        </w:tc>
      </w:tr>
    </w:tbl>
    <w:p w14:paraId="0DEAC025">
      <w:pPr>
        <w:spacing w:after="0" w:line="360" w:lineRule="auto"/>
        <w:ind w:firstLine="709"/>
        <w:jc w:val="both"/>
        <w:rPr>
          <w:rFonts w:ascii="Times New Roman" w:hAnsi="Times New Roman" w:eastAsia="SchoolBookSanPin;Cambria"/>
          <w:sz w:val="28"/>
          <w:szCs w:val="28"/>
          <w:lang w:eastAsia="zh-CN"/>
        </w:rPr>
      </w:pPr>
    </w:p>
    <w:p w14:paraId="26932D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 Федеральная рабочая программа по учебному предмету «История» (базовый уровень) (вступает в силу с 01.09.2025 г.)</w:t>
      </w:r>
    </w:p>
    <w:p w14:paraId="38A918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081AAE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 Пояснительная записка.</w:t>
      </w:r>
    </w:p>
    <w:p w14:paraId="6B3E30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4FECF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5CD51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0F1702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005CC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601C45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121.2.5. Задачами изучения истории являются:</w:t>
      </w:r>
    </w:p>
    <w:p w14:paraId="05F807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339994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систематических знаний об истории России и всеобщей истории   XX – начала XXI вв.;</w:t>
      </w:r>
    </w:p>
    <w:p w14:paraId="54E2CC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D724F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73AF08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F040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2B3947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практики применения знаний и умений в социальной среде, общественной деятельности, межкультурном общении.</w:t>
      </w:r>
    </w:p>
    <w:p w14:paraId="395EA4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121.2.6. Общее число часов, рекомендованных для изучения истории, – 136,   в 10–11 классах по 2 часа в неделю при 34 учебных неделях. </w:t>
      </w:r>
    </w:p>
    <w:p w14:paraId="3AD64D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121.2.7. Последовательность изучения тем в рамках программы по истории   в пределах одного класса может варьироваться.</w:t>
      </w:r>
    </w:p>
    <w:p w14:paraId="6F11BC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 Содержание обучения в 10 классе.</w:t>
      </w:r>
    </w:p>
    <w:p w14:paraId="1BDDA2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 Всеобщая история. 1914-1945 гг. </w:t>
      </w:r>
    </w:p>
    <w:p w14:paraId="4F36ED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Введение. 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w:t>
      </w:r>
    </w:p>
    <w:p w14:paraId="752FC2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121.3.1.1. Мир накануне и в годы Первой мировой войны.</w:t>
      </w:r>
    </w:p>
    <w:p w14:paraId="653C88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121.3.1.1.1. Мир в начале ХХ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16868C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121.3.1.1.2. 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4C0F01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121.3.1.2. Мир в 1918-1938 гг. </w:t>
      </w:r>
    </w:p>
    <w:p w14:paraId="663E1D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27C08F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6891A4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301879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60CDC7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75A5CC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33A914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690C7B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121.3.1.2.4. 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023D28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 </w:t>
      </w:r>
    </w:p>
    <w:p w14:paraId="2A2FFE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121.3.1.2.6. 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180FF4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121.3.1.3. Вторая мировая война 1939-1945 гг. </w:t>
      </w:r>
    </w:p>
    <w:p w14:paraId="48ED5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 </w:t>
      </w:r>
    </w:p>
    <w:p w14:paraId="659E73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063D7D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Холокост. Концентрационные лагеря. Принудительная трудовая миграция   и насильственные переселения. Коллаборационизм. Движение Сопротивления. </w:t>
      </w:r>
    </w:p>
    <w:p w14:paraId="57A4F8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785EEE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33019E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2E4365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121.3.2. История России. 1914-1945 гг. </w:t>
      </w:r>
    </w:p>
    <w:p w14:paraId="434A2E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121.3.2.1. Введение. Россия в начале в 1914-1922 гг.</w:t>
      </w:r>
    </w:p>
    <w:p w14:paraId="397194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121.3.2.2. Россия и мир накануне Первой мировой войны. 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679AE4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0E1A6D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17FA47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414B38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Российская революция. Октябрь 1917 г.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0EA3CD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121.3.2.5. Первые революционные преобразования большевиков.</w:t>
      </w:r>
    </w:p>
    <w:p w14:paraId="0829AE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3CAAD6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14:paraId="374DA0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121.3.2.6. Гражданская война.</w:t>
      </w:r>
    </w:p>
    <w:p w14:paraId="2E80BE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5A8EED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78ADE8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 </w:t>
      </w:r>
    </w:p>
    <w:p w14:paraId="1C9EDB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4DDE4C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 </w:t>
      </w:r>
    </w:p>
    <w:p w14:paraId="4104B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121.3.3. Наш край в 1914-1922 гг. </w:t>
      </w:r>
    </w:p>
    <w:p w14:paraId="3694BB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121.3.4. Советский Союз в 1920-1930-е гг. </w:t>
      </w:r>
    </w:p>
    <w:p w14:paraId="3ACBAB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121.3.4.1. СССР в 20-е гг. </w:t>
      </w:r>
    </w:p>
    <w:p w14:paraId="44F3E0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Последствия Первой мировой войны и Российской революции для демографии и экономики. Власть и церковь. </w:t>
      </w:r>
    </w:p>
    <w:p w14:paraId="381FDB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Крестьянские восстания. Кронштадтское восстание. Переход от «военного коммунизма» к новой экономической политике. </w:t>
      </w:r>
    </w:p>
    <w:p w14:paraId="5FF293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3855DE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20D55C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45A28E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14:paraId="1AE2A3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6F0211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14:paraId="35C8B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121.3.4.2. Советский Союз в 30-е годы. </w:t>
      </w:r>
    </w:p>
    <w:p w14:paraId="2FF8DB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2713B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Культурное пространство советского общества в 1930-е гг. Формирование «нового человека». Власть и церковь. Культурная революция. </w:t>
      </w:r>
    </w:p>
    <w:p w14:paraId="27E2A6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Достижения отечественной науки в 1930-е гг. Развитие здравоохранения   и образования. </w:t>
      </w:r>
    </w:p>
    <w:p w14:paraId="67E665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650A7E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502014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189C22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w:t>
      </w:r>
    </w:p>
    <w:p w14:paraId="6CCA3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121.3.4.3. Наш край в 1920-1930-е гг. </w:t>
      </w:r>
    </w:p>
    <w:p w14:paraId="3DC51A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121.3.4.4. Повторение и обобщение по теме «Советский Союз   в 1920-1930-е гг.».</w:t>
      </w:r>
    </w:p>
    <w:p w14:paraId="061C98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 Великая Отечественная война. 1941-1945 гг. </w:t>
      </w:r>
    </w:p>
    <w:p w14:paraId="5FF62B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121.3.5.1. Первый период войны </w:t>
      </w:r>
    </w:p>
    <w:p w14:paraId="300BFC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6D08C0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5C272C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 </w:t>
      </w:r>
    </w:p>
    <w:p w14:paraId="418043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121.3.5.2. Коренной перелом в ходе войны </w:t>
      </w:r>
    </w:p>
    <w:p w14:paraId="349055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 </w:t>
      </w:r>
    </w:p>
    <w:p w14:paraId="773414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1D57B2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5734D9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 </w:t>
      </w:r>
    </w:p>
    <w:p w14:paraId="07A5BC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74A48F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52BAEC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121.3.5.5. Наш край в 1941-1945 гг. </w:t>
      </w:r>
    </w:p>
    <w:p w14:paraId="356912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121.3.5.6. Повторение и обобщение по теме «Великая Отечественная   война 1941-1945 гг.». </w:t>
      </w:r>
    </w:p>
    <w:p w14:paraId="1BE0EC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121.4. Содержание обучения в 11 классе.</w:t>
      </w:r>
    </w:p>
    <w:p w14:paraId="0E1D72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 Всеобщая история. 1945 г. – начало XXI века. </w:t>
      </w:r>
    </w:p>
    <w:p w14:paraId="58B6C4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121.4.1.1. Введение. Мир во второй половине XX – начале XXI в. Интересы СССР, США, Великобритании и Франции в Европе и мире после войны. </w:t>
      </w:r>
    </w:p>
    <w:p w14:paraId="366E3B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121.4.1.2. США и страны Европы во второй половине XX – начале XXI в. 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7DBB12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029B00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p w14:paraId="1924B0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121.4.1.3. Страны Центральной и Восточной Европы во второй половине   ХХ – начале ХХI в. 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14:paraId="21F97A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121.4.1.4. Страны Азии, Африки и Латинской Америки во второй половине  ХХ – начале XXI в. </w:t>
      </w:r>
    </w:p>
    <w:p w14:paraId="0682D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121.4.1.4.1. Страны Азии во второй половине ХХ – начале ХХI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40E5F0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14:paraId="1C6B6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775EFB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121.4.1.4.2. Страны Ближнего и Среднего Востока во второй половине   ХХ – начале ХХI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 </w:t>
      </w:r>
    </w:p>
    <w:p w14:paraId="3913CA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p w14:paraId="5FFED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121.4.1.4.4. Страны Латинской Америки во второй половине   ХХ – начале XXI вв. </w:t>
      </w:r>
    </w:p>
    <w:p w14:paraId="5D9492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 </w:t>
      </w:r>
    </w:p>
    <w:p w14:paraId="0A1696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121.4.1.5. Международные отношения во второй половине   ХХ – начале XXI вв. </w:t>
      </w:r>
    </w:p>
    <w:p w14:paraId="0E838B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 </w:t>
      </w:r>
    </w:p>
    <w:p w14:paraId="00E295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14:paraId="7A7370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121.4.1.6. Развитие науки и культуры во второй половине ХХ – начале XXI вв. </w:t>
      </w:r>
    </w:p>
    <w:p w14:paraId="6A48DD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Наука и культура во второй половине ХХ в. – начале ХХI в. 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14:paraId="5B89C8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 История России. 1945 г. – начало XXI в. </w:t>
      </w:r>
    </w:p>
    <w:p w14:paraId="4A27B3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121.4.2.1. СССР в 1945-1991 гг. </w:t>
      </w:r>
    </w:p>
    <w:p w14:paraId="6936A1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121.4.2.1.1. СССР в послевоенные годы </w:t>
      </w:r>
    </w:p>
    <w:p w14:paraId="0F89BE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0AAF7D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1C1728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448EFB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03127B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121.4.2.1.2. СССР в 1953-1964 гг. 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w:t>
      </w:r>
    </w:p>
    <w:p w14:paraId="379337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4CF764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4AE139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5756C3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11F8720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 </w:t>
      </w:r>
    </w:p>
    <w:p w14:paraId="57B647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121.4.2.1.3. СССР в 1964-1985 гг. Политическое развитие СССР в 1964-1985 гг. Итоги и значение «великого десятилетия» Н.С. Хрущева. Политический курс   Л.И. Брежнева. Конституция СССР 1977 г. </w:t>
      </w:r>
    </w:p>
    <w:p w14:paraId="75C12B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11AB1C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50DCAD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5B9DC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Повседневная жизнь советского общества в 1964-1985 гг. Общественные настроения. </w:t>
      </w:r>
    </w:p>
    <w:p w14:paraId="0926C0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5781ED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14:paraId="4A5B1D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6D8A32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121.4.2.1.4. СССР в 1985-1991 гг. 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558465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2C335E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4AF142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74E232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14:paraId="577568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121.4.2.2. Российская Федерация в 1992 – начале 2000-х гг.</w:t>
      </w:r>
    </w:p>
    <w:p w14:paraId="44BC5A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74F193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6C802C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7E1286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p w14:paraId="639FDD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121.4.2.2.2. Россия в ХХI в.</w:t>
      </w:r>
    </w:p>
    <w:p w14:paraId="7F1322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5026BC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7F006E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0D23E7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66EA3C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386C68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63E509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14:paraId="56566E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 край в 1992 г. – настоящее время.</w:t>
      </w:r>
    </w:p>
    <w:p w14:paraId="57818E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121.4.2.3. Итоговое обобщение по теме «История России.   1945 г. – начало XXI в.». </w:t>
      </w:r>
    </w:p>
    <w:p w14:paraId="376174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 Планируемые результаты освоения программы по истории на уровне среднего общего образования.</w:t>
      </w:r>
    </w:p>
    <w:p w14:paraId="3486CA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121.5.1. К важнейшим личностным результатам изучения истории относятся:</w:t>
      </w:r>
    </w:p>
    <w:p w14:paraId="643DDF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692F2E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0AB486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0F7099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7FA91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41960D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2B7C7A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58746B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B263E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4A69EB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1645F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121.5.2.1. У обучающегося будут сформированы следующие базовые логические действия как часть познавательных универсальных учебных действий:</w:t>
      </w:r>
    </w:p>
    <w:p w14:paraId="6F02E6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формулировать проблему, вопрос, требующие решения; </w:t>
      </w:r>
    </w:p>
    <w:p w14:paraId="1A9464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устанавливать существенный признак или основания для сравнения, классификации и обобщения; </w:t>
      </w:r>
    </w:p>
    <w:p w14:paraId="45E254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цели деятельности, задавать параметры и критерии их достижения;</w:t>
      </w:r>
    </w:p>
    <w:p w14:paraId="5B482F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закономерные черты и противоречия в рассматриваемых явлениях;</w:t>
      </w:r>
    </w:p>
    <w:p w14:paraId="3BDC44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разрабатывать план решения проблемы с учетом анализа имеющихся ресурсов;</w:t>
      </w:r>
    </w:p>
    <w:p w14:paraId="2E9F63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вносить коррективы в деятельность, оценивать соответствие результатов целям.</w:t>
      </w:r>
    </w:p>
    <w:p w14:paraId="2ABB56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6D209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определять познавательную задачу; </w:t>
      </w:r>
    </w:p>
    <w:p w14:paraId="6FDFA1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намечать путь ее решения и осуществлять подбор исторического материала, объекта; </w:t>
      </w:r>
    </w:p>
    <w:p w14:paraId="6D79A14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владеть навыками учебно-исследовательской и проектной деятельности;</w:t>
      </w:r>
    </w:p>
    <w:p w14:paraId="159069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осуществлять анализ объекта в соответствии с принципом историзма, основными процедурами исторического познания; </w:t>
      </w:r>
    </w:p>
    <w:p w14:paraId="26073F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систематизировать и обобщать исторические факты (в том числе в форме таблиц, схем); </w:t>
      </w:r>
    </w:p>
    <w:p w14:paraId="679CD1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выявлять характерные признаки исторических явлений; </w:t>
      </w:r>
    </w:p>
    <w:p w14:paraId="20BEB7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раскрывать причинно-следственные связи событий прошлого и настоящего; </w:t>
      </w:r>
    </w:p>
    <w:p w14:paraId="27DA62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сравнивать события, ситуации, определяя основания для сравнения, выявляя общие черты и различия; </w:t>
      </w:r>
    </w:p>
    <w:p w14:paraId="734AA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формулировать и обосновывать выводы; </w:t>
      </w:r>
    </w:p>
    <w:p w14:paraId="7F409A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соотносить полученный результат с имеющимся историческим знанием; </w:t>
      </w:r>
    </w:p>
    <w:p w14:paraId="431817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определять новизну и обоснованность полученного результата; </w:t>
      </w:r>
    </w:p>
    <w:p w14:paraId="75D26B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представлять результаты своей деятельности в различных формах (сообщение, эссе, презентация, реферат, учебный проект и другие); </w:t>
      </w:r>
    </w:p>
    <w:p w14:paraId="452794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объяснять сферу применения и значение проведенного учебного исследования в современном общественном контексте. </w:t>
      </w:r>
    </w:p>
    <w:p w14:paraId="53FEFD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121.5.2.3. У обучающегося будут сформированы умения работать   с информацией как часть познавательных универсальных учебных действий:</w:t>
      </w:r>
    </w:p>
    <w:p w14:paraId="5DF5A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46E14D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00DE5A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рассматривать комплексы источников, выявляя совпадения и различия   их свидетельств; </w:t>
      </w:r>
    </w:p>
    <w:p w14:paraId="5F03C2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52FD8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52988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121.5.2.4. У обучающегося будут сформированы умения общения как часть коммуникативных универсальных учебных действий:</w:t>
      </w:r>
    </w:p>
    <w:p w14:paraId="187D14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представлять особенности взаимодействия людей в исторических обществах   и современном мире; </w:t>
      </w:r>
    </w:p>
    <w:p w14:paraId="370612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участвовать в обсуждении событий и личностей прошлого и современности, выявляя сходство и различие высказываемых оценок; </w:t>
      </w:r>
    </w:p>
    <w:p w14:paraId="7491FC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излагать и аргументировать свою точку зрения в устном высказывании, письменном тексте; </w:t>
      </w:r>
    </w:p>
    <w:p w14:paraId="570F6A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383872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аргументированно вести диалог, уметь смягчать конфликтные ситуации.</w:t>
      </w:r>
    </w:p>
    <w:p w14:paraId="394B12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121.5.2.5. У обучающегося будут сформированы умения совместной деятельности:</w:t>
      </w:r>
    </w:p>
    <w:p w14:paraId="7AB16D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62962D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планировать и осуществлять совместную работу, коллективные учебные проекты по истории, в том числе с использованием регионального материала; </w:t>
      </w:r>
    </w:p>
    <w:p w14:paraId="01CDE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определять свое участие в общей работе и координировать свои действия   с другими членами команды; </w:t>
      </w:r>
    </w:p>
    <w:p w14:paraId="473D9A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проявлять творчество и инициативу в индивидуальной и командной работе; </w:t>
      </w:r>
    </w:p>
    <w:p w14:paraId="779430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оценивать полученные результаты и свой вклад в общую работу.</w:t>
      </w:r>
    </w:p>
    <w:p w14:paraId="7EA226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121.5.2.6. У обучающегося будут сформированы умения в части регулятивных универсальных учебных действий:</w:t>
      </w:r>
    </w:p>
    <w:p w14:paraId="45C615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57A10F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529C66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14:paraId="280600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121.5.3. Предметные результаты освоения программы по истории на уровне среднего общего образования должны обеспечивать:</w:t>
      </w:r>
    </w:p>
    <w:p w14:paraId="76FC5A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ХХ – начала XXI в.; особенности развития культуры народов СССР (России);</w:t>
      </w:r>
    </w:p>
    <w:p w14:paraId="3EF78E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4BE0A4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9339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DA9CC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06CC10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7D6FA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A3AF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14:paraId="4722840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FF392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083A7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знание ключевых событий, основных дат и этапов истории России и мира   в ХХ – начале XXI вв.; выдающихся деятелей отечественной и всеобщей истории; важнейших достижений культуры, ценностных ориентиров.</w:t>
      </w:r>
    </w:p>
    <w:p w14:paraId="2BB151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593D1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 предметных результатов предполагает не только обращение   к истории России и всеобщей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20EB71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 Предметные результаты изучения истории в 10 классе.</w:t>
      </w:r>
    </w:p>
    <w:p w14:paraId="502EBB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B4EB1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19B0B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25D862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называть наиболее значимые события истории России 1914-1945 гг., объяснять их особую значимость для истории нашей страны;</w:t>
      </w:r>
    </w:p>
    <w:p w14:paraId="239FF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 </w:t>
      </w:r>
    </w:p>
    <w:p w14:paraId="247282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выявлять попытки фальсификации истории, используя знания по истории России и всеобщей истории 1914-1945 гг.; </w:t>
      </w:r>
    </w:p>
    <w:p w14:paraId="4319FC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 </w:t>
      </w:r>
    </w:p>
    <w:p w14:paraId="536622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129838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7A4C44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называть имена наиболее выдающихся деятелей истории России 1914-1945 гг., события, процессы, в которых они участвовали;</w:t>
      </w:r>
    </w:p>
    <w:p w14:paraId="4D5056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14:paraId="68B14B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значение и последствия событий 1914-1945 гг., в которых участвовали выдающиеся исторические личности, для истории России;</w:t>
      </w:r>
    </w:p>
    <w:p w14:paraId="6D22DC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и объяснять (аргументировать) свое отношение и оценку деятельности исторических личностей.</w:t>
      </w:r>
    </w:p>
    <w:p w14:paraId="032F17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379EC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325F8A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1C76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14:paraId="291E38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4E91D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B8D2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p>
    <w:p w14:paraId="0571B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3741FC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549428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14:paraId="2B5A65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91609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3C22EE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называть характерные, существенные признаки событий, процессов, явлений истории России и всеобщей истории 1914-1945 гг.;</w:t>
      </w:r>
    </w:p>
    <w:p w14:paraId="025D41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05E37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DF7E2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обобщать историческую информацию по истории России и зарубежных стран 1914-1945 гг.;</w:t>
      </w:r>
    </w:p>
    <w:p w14:paraId="1F0E88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3F6F6E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6F92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изучения исторического материала устанавливать исторические аналогии.</w:t>
      </w:r>
    </w:p>
    <w:p w14:paraId="141AB9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4F2E7C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134184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14:paraId="2D3CDE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28ADEB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0184C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B2B5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соотносить события истории родного края, истории России и зарубежных стран 1914-1945 гг.;</w:t>
      </w:r>
    </w:p>
    <w:p w14:paraId="521233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современников исторических событий, явлений, процессов истории России и человечества в целом 1914-1945 гг.</w:t>
      </w:r>
    </w:p>
    <w:p w14:paraId="7FBDE0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1164B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058F7A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различать виды письменных исторических источников по истории России   и всеобщей истории 1914-1945 гг.;</w:t>
      </w:r>
    </w:p>
    <w:p w14:paraId="6BABB9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77E64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5EA8B3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100F67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48481B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0A83A5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исторические письменные источники при аргументации дискуссионных точек зрения;</w:t>
      </w:r>
    </w:p>
    <w:p w14:paraId="6BCDA1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47A19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3F6700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29733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2A68B0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и использовать правила информационной безопасности при поиске исторической информации;</w:t>
      </w:r>
    </w:p>
    <w:p w14:paraId="54F33A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059ECA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14:paraId="169C67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CFAE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оценивать полноту и достоверность информации с точки зрения   ее соответствия исторической действительности, используя знания по истории.</w:t>
      </w:r>
    </w:p>
    <w:p w14:paraId="07DB39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14:paraId="4B9559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407A13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633631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576481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442BF4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75484B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366831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1C4FC0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3B1789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события, явления, процессы, которым посвящены визуальные источники исторической информации;</w:t>
      </w:r>
    </w:p>
    <w:p w14:paraId="3791FA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45E0E6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591074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историческую информацию в виде таблиц, графиков, схем, диаграмм;</w:t>
      </w:r>
    </w:p>
    <w:p w14:paraId="723F7A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умения, приобретенные в процессе изучения истории,   для участия в 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14:paraId="2269A6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931D1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7AE936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5F80D3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4A69D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87D39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5F3341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2BFFDC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14:paraId="27A94E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6A22B8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7CD1C6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14:paraId="5997F7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14:paraId="13812F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активно участвовать в дискуссиях, не допуская умаления подвига народа  при защите Отечества.</w:t>
      </w:r>
    </w:p>
    <w:p w14:paraId="336C6D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 Предметные результаты изучения истории в 11 классе.</w:t>
      </w:r>
    </w:p>
    <w:p w14:paraId="6D7EB4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ХХI в.; особенности развития культуры народов СССР (России).</w:t>
      </w:r>
    </w:p>
    <w:p w14:paraId="37B60F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72880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6EDA9B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называть наиболее значимые события истории России (1945 г. –   начало  ХХI в.), объяснять их особую значимость для истории нашей страны;</w:t>
      </w:r>
    </w:p>
    <w:p w14:paraId="102C0E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14:paraId="5389D6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попытки фальсификации истории, используя знания по истории России и всеобщей истории (1945 г. – начало ХХI в.);</w:t>
      </w:r>
    </w:p>
    <w:p w14:paraId="31E6C6F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ХХI в.), используя знания по истории России.</w:t>
      </w:r>
    </w:p>
    <w:p w14:paraId="3C96B1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ХХI в.</w:t>
      </w:r>
    </w:p>
    <w:p w14:paraId="0CC63C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6F7C05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6A149F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называть имена наиболее выдающихся деятелей истории России (1945 г. – начало ХХI в.), события, процессы, в которых они участвовали;</w:t>
      </w:r>
    </w:p>
    <w:p w14:paraId="2D403C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14:paraId="36A76C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значение и последствия событий (1945 г. – начало ХХI в.),   в которых участвовали выдающиеся исторические личности, для истории России;</w:t>
      </w:r>
    </w:p>
    <w:p w14:paraId="793C40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и объяснять (аргументировать) свое отношение и оценку деятельности исторических личностей.</w:t>
      </w:r>
    </w:p>
    <w:p w14:paraId="78ED33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76D4A4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514E24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A99AD5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14:paraId="542AD6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24F0BE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E8777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14:paraId="1027BA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14:paraId="0ABAA1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6D3BB4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14:paraId="012FB4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121.5.6.4. 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ECAA4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5AC13D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называть характерные, существенные признаки событий, процессов, явлений истории России и всеобщей истории (1945 г. – начало ХХI в.);</w:t>
      </w:r>
    </w:p>
    <w:p w14:paraId="3DA462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14:paraId="79E0B2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190290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обобщать историческую информацию по истории России и зарубежных стран (1945 г. – начало ХХI в.);</w:t>
      </w:r>
    </w:p>
    <w:p w14:paraId="42A68C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2A7ED1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19374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изучения исторического материала устанавливать исторические аналогии.</w:t>
      </w:r>
    </w:p>
    <w:p w14:paraId="312798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14:paraId="7A64A2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2A088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ХХI в.);</w:t>
      </w:r>
    </w:p>
    <w:p w14:paraId="44B08F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14:paraId="60EEC4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14:paraId="232A32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72B413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соотносить события истории родного края, истории России и зарубежных стран (1945 г. – начало ХХI в.);</w:t>
      </w:r>
    </w:p>
    <w:p w14:paraId="6647E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современников исторических событий, явлений, процессов истории России и человечества в целом (1945 г. – начало ХХI в.).</w:t>
      </w:r>
    </w:p>
    <w:p w14:paraId="7E3849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22D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6FF2D9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различать виды письменных исторических источников по истории России   и всеобщей истории (1945 г. – начало ХХI в.);</w:t>
      </w:r>
    </w:p>
    <w:p w14:paraId="1C8979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25A7CF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14:paraId="29DBB7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48FA9F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14:paraId="7F8D2F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14:paraId="360C47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исторические письменные источники при аргументации дискуссионных точек зрения;</w:t>
      </w:r>
    </w:p>
    <w:p w14:paraId="2C47F2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7C9F2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D8843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7E727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3B170B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и использовать правила информационной безопасности при поиске исторической информации;</w:t>
      </w:r>
    </w:p>
    <w:p w14:paraId="47E38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14:paraId="20E564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14:paraId="12FD0B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14:paraId="5DF6D5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оценивать полноту и достоверность информации с точки зрения   ее соответствия исторической действительности, используя знания по истории.</w:t>
      </w:r>
    </w:p>
    <w:p w14:paraId="284AAA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14:paraId="71656D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2ECFEF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14:paraId="4FF00B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14:paraId="28EFFD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14:paraId="73042D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5C12E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14:paraId="4021EE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ХХI в.);</w:t>
      </w:r>
    </w:p>
    <w:p w14:paraId="63FE17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информацию, представленную на исторической карте (схеме)   по истории России и зарубежных стран (1945 г. – начало ХХI в.), с информацией   из аутентичных исторических источников и источников исторической информации;</w:t>
      </w:r>
    </w:p>
    <w:p w14:paraId="36115A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определять события, явления, процессы, которым посвящены визуальные источники исторической информации;</w:t>
      </w:r>
    </w:p>
    <w:p w14:paraId="7D564E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ХХI в.);</w:t>
      </w:r>
    </w:p>
    <w:p w14:paraId="434CC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14:paraId="0F4493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представлять историческую информацию в виде таблиц, графиков, схем, диаграмм;</w:t>
      </w:r>
    </w:p>
    <w:p w14:paraId="73449B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с использованием регионального материала (ресурсов библиотек, музеев и других).</w:t>
      </w:r>
    </w:p>
    <w:p w14:paraId="4F40C6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6F38F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D434F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3751BD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25C88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9CE16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1A854B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85CED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14:paraId="0C612F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предметного результата включает следующий перечень знаний   и умений:</w:t>
      </w:r>
    </w:p>
    <w:p w14:paraId="36B26A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14:paraId="46B047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значение достижений народов нашей страны в событиях, явлениях, процессах истории России и зарубежных стран (1945 г. – начало ХХI в.), используя исторические факты;</w:t>
      </w:r>
    </w:p>
    <w:p w14:paraId="0B65EA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ХХI в.);</w:t>
      </w:r>
    </w:p>
    <w:p w14:paraId="6323AC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активно участвовать в дискуссиях, не допуская умаления подвига народа   при защите Отечества.</w:t>
      </w:r>
    </w:p>
    <w:p w14:paraId="05D98DE1">
      <w:pPr>
        <w:pStyle w:val="2"/>
        <w:spacing w:before="0" w:line="360" w:lineRule="auto"/>
        <w:ind w:firstLine="708"/>
        <w:jc w:val="both"/>
        <w:rPr>
          <w:b/>
          <w:szCs w:val="28"/>
        </w:rPr>
      </w:pPr>
      <w:bookmarkStart w:id="32" w:name="_Toc20221"/>
      <w:r>
        <w:rPr>
          <w:rFonts w:eastAsia="SchoolBookSanPin"/>
          <w:szCs w:val="28"/>
        </w:rPr>
        <w:t>123. Федеральная рабочая программа по учебному предмету «</w:t>
      </w:r>
      <w:r>
        <w:rPr>
          <w:rFonts w:eastAsia="SchoolBookSanPin"/>
          <w:position w:val="1"/>
          <w:szCs w:val="28"/>
        </w:rPr>
        <w:t>Обществознание</w:t>
      </w:r>
      <w:r>
        <w:rPr>
          <w:rFonts w:eastAsia="SchoolBookSanPin"/>
          <w:szCs w:val="28"/>
        </w:rPr>
        <w:t>» (базовый уровень).</w:t>
      </w:r>
      <w:bookmarkEnd w:id="32"/>
      <w:r>
        <w:rPr>
          <w:szCs w:val="28"/>
        </w:rPr>
        <w:t xml:space="preserve"> </w:t>
      </w:r>
    </w:p>
    <w:p w14:paraId="6AF057BB">
      <w:pPr>
        <w:spacing w:after="0" w:line="352"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123.1. Федеральная рабочая программа по учебному предмету «</w:t>
      </w:r>
      <w:r>
        <w:rPr>
          <w:rFonts w:ascii="Times New Roman" w:hAnsi="Times New Roman" w:eastAsia="SchoolBookSanPin"/>
          <w:position w:val="1"/>
          <w:sz w:val="28"/>
          <w:szCs w:val="28"/>
        </w:rPr>
        <w:t>Обществознание</w:t>
      </w:r>
      <w:r>
        <w:rPr>
          <w:rFonts w:ascii="Times New Roman" w:hAnsi="Times New Roman" w:eastAsia="SchoolBookSanPin"/>
          <w:sz w:val="28"/>
          <w:szCs w:val="28"/>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1AD34769">
      <w:pPr>
        <w:spacing w:after="0" w:line="360" w:lineRule="auto"/>
        <w:ind w:firstLine="709"/>
        <w:jc w:val="both"/>
        <w:rPr>
          <w:rFonts w:ascii="Times New Roman" w:hAnsi="Times New Roman" w:eastAsia="OfficinaSansBoldITC"/>
          <w:sz w:val="28"/>
          <w:szCs w:val="28"/>
        </w:rPr>
      </w:pPr>
      <w:r>
        <w:rPr>
          <w:rFonts w:ascii="Times New Roman" w:hAnsi="Times New Roman" w:eastAsia="SchoolBookSanPin"/>
          <w:sz w:val="28"/>
          <w:szCs w:val="28"/>
        </w:rPr>
        <w:t>123.2. </w:t>
      </w:r>
      <w:r>
        <w:rPr>
          <w:rFonts w:ascii="Times New Roman" w:hAnsi="Times New Roman" w:eastAsia="OfficinaSansBoldITC"/>
          <w:sz w:val="28"/>
          <w:szCs w:val="28"/>
        </w:rPr>
        <w:t>Пояснительная записка.</w:t>
      </w:r>
    </w:p>
    <w:p w14:paraId="39CD08C5">
      <w:pPr>
        <w:spacing w:after="0" w:line="360" w:lineRule="auto"/>
        <w:ind w:firstLine="709"/>
        <w:contextualSpacing/>
        <w:jc w:val="both"/>
        <w:rPr>
          <w:rFonts w:ascii="Times New Roman" w:hAnsi="Times New Roman" w:eastAsia="SchoolBookSanPin"/>
          <w:sz w:val="28"/>
          <w:szCs w:val="28"/>
        </w:rPr>
      </w:pPr>
      <w:r>
        <w:rPr>
          <w:rFonts w:ascii="Times New Roman" w:hAnsi="Times New Roman" w:eastAsia="SchoolBookSanPin"/>
          <w:sz w:val="28"/>
          <w:szCs w:val="28"/>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Pr>
          <w:rFonts w:ascii="Times New Roman" w:hAnsi="Times New Roman"/>
          <w:sz w:val="28"/>
          <w:szCs w:val="28"/>
        </w:rPr>
        <w:t>рабочей</w:t>
      </w:r>
      <w:r>
        <w:rPr>
          <w:rFonts w:ascii="Times New Roman" w:hAnsi="Times New Roman" w:eastAsia="SchoolBookSanPin"/>
          <w:sz w:val="28"/>
          <w:szCs w:val="28"/>
        </w:rPr>
        <w:t xml:space="preserve"> программы воспитания и подлежит непосредственному применению при реализации обязательной части ООП СОО. </w:t>
      </w:r>
    </w:p>
    <w:p w14:paraId="4E303166">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123.2.2.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15AE3B1D">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7BBB02B">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123.2.3. Целями обществоведческого образования на уровне среднего общего образования являются:</w:t>
      </w:r>
    </w:p>
    <w:p w14:paraId="66E6FFD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3CD8353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0603185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развитие способности обучающихся к личному самоопределению, самореализации, самоконтролю;</w:t>
      </w:r>
    </w:p>
    <w:p w14:paraId="0393066D">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развитие интереса обучающихся к освоению социальных и гуманитарных дисциплин;</w:t>
      </w:r>
    </w:p>
    <w:p w14:paraId="6F6F3DD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освоение системы знаний об обществе и человеке, формирование целостной картины общества, </w:t>
      </w:r>
      <w:r>
        <w:rPr>
          <w:rFonts w:ascii="Times New Roman" w:hAnsi="Times New Roman" w:eastAsia="SchoolBookSanPin"/>
          <w:position w:val="1"/>
          <w:sz w:val="28"/>
          <w:szCs w:val="28"/>
        </w:rPr>
        <w:t>соответствующей</w:t>
      </w:r>
      <w:r>
        <w:rPr>
          <w:rFonts w:ascii="Times New Roman" w:hAnsi="Times New Roman" w:eastAsia="SchoolBookSanPin"/>
          <w:sz w:val="28"/>
          <w:szCs w:val="28"/>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Pr>
          <w:rFonts w:ascii="Times New Roman" w:hAnsi="Times New Roman"/>
          <w:sz w:val="28"/>
          <w:szCs w:val="28"/>
        </w:rPr>
        <w:t>ФГОС СОО;</w:t>
      </w:r>
    </w:p>
    <w:p w14:paraId="129402D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383ED95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52D7D8B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544F99BF">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59D88F37">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5D9DCC56">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2DEDE2B1">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46F307D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2DFF8A9E">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расширение возможностей самопрезентации обучающихся, мотивирующей креативное мышление и участие в социальных практиках.</w:t>
      </w:r>
    </w:p>
    <w:p w14:paraId="09F628C5">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123.2.5. Отличие содержания обществознания на базовом уровне среднего общего образования от содержания предшествующего уровня заключается в:</w:t>
      </w:r>
    </w:p>
    <w:p w14:paraId="21A31403">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изучении нового теоретического содержания;</w:t>
      </w:r>
    </w:p>
    <w:p w14:paraId="03B5BDBD">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рассмотрении ряда ранее изученных социальных явлений и процессов в более сложных и разнообразных связях и отношениях;</w:t>
      </w:r>
    </w:p>
    <w:p w14:paraId="1A8F059D">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освоении обучающимися базовых методов социального познания;</w:t>
      </w:r>
    </w:p>
    <w:p w14:paraId="3FD10FD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743AA8B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20E4D09C">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037FDD7B">
      <w:pPr>
        <w:spacing w:after="0" w:line="352" w:lineRule="auto"/>
        <w:ind w:firstLine="709"/>
        <w:rPr>
          <w:rFonts w:ascii="Times New Roman" w:hAnsi="Times New Roman" w:eastAsia="OfficinaSansBoldITC"/>
          <w:sz w:val="28"/>
          <w:szCs w:val="28"/>
        </w:rPr>
      </w:pPr>
      <w:r>
        <w:rPr>
          <w:rFonts w:ascii="Times New Roman" w:hAnsi="Times New Roman" w:eastAsia="OfficinaSansBoldITC"/>
          <w:sz w:val="28"/>
          <w:szCs w:val="28"/>
        </w:rPr>
        <w:t>123.3. Содержание обучения в 10 классе.</w:t>
      </w:r>
    </w:p>
    <w:p w14:paraId="2A3B79C4">
      <w:pPr>
        <w:spacing w:after="0" w:line="36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123.3.1. Человек в обществе.</w:t>
      </w:r>
    </w:p>
    <w:p w14:paraId="3A31950D">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295F5E5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5254E043">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7F8FA09C">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43A954B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Российское общество и человек перед лицом угроз и вызовов XXI в.</w:t>
      </w:r>
    </w:p>
    <w:p w14:paraId="13E81B50">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123.3.2. Духовная культура.</w:t>
      </w:r>
    </w:p>
    <w:p w14:paraId="0DE60B96">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46A2D88E">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06756DEC">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0425FF40">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44A88EA9">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14:paraId="605A2161">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Особенности профессиональной деятельности в сфере науки, образования, искусства.</w:t>
      </w:r>
    </w:p>
    <w:p w14:paraId="014EC136">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123.3.3. Экономическая жизнь общества.</w:t>
      </w:r>
    </w:p>
    <w:p w14:paraId="79DF07FC">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490B94F0">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28B7F0F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245A9A9A">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5B98D9A4">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1F6CB9AA">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103DA79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74C09B5B">
      <w:pPr>
        <w:spacing w:after="0" w:line="350" w:lineRule="auto"/>
        <w:ind w:firstLine="709"/>
        <w:rPr>
          <w:rFonts w:ascii="Times New Roman" w:hAnsi="Times New Roman" w:eastAsia="OfficinaSansBoldITC"/>
          <w:sz w:val="28"/>
          <w:szCs w:val="28"/>
        </w:rPr>
      </w:pPr>
      <w:r>
        <w:rPr>
          <w:rFonts w:ascii="Times New Roman" w:hAnsi="Times New Roman" w:eastAsia="OfficinaSansBoldITC"/>
          <w:sz w:val="28"/>
          <w:szCs w:val="28"/>
        </w:rPr>
        <w:t>123.4. Содержание обучения в 11 классе.</w:t>
      </w:r>
    </w:p>
    <w:p w14:paraId="173F1743">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123.4.1. Социальная сфера.</w:t>
      </w:r>
    </w:p>
    <w:p w14:paraId="175D3283">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6B60F09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14:paraId="2A0559BC">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6750304C">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0F50C7E2">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14:paraId="490AB028">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323F19A3">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123.4.2. Политическая сфера.</w:t>
      </w:r>
    </w:p>
    <w:p w14:paraId="2FF864F0">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Политическая власть и субъекты политики в современном обществе. Политические институты. Политическая деятельность.</w:t>
      </w:r>
    </w:p>
    <w:p w14:paraId="13BE669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4EF16EED">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1C36DEB6">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419F6B72">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734D231F">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p w14:paraId="58C32805">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Политическая элита и политическое лидерство. Типология лидерства.</w:t>
      </w:r>
    </w:p>
    <w:p w14:paraId="3587DE26">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Роль средств массовой информации в политической жизни общества. Интернет в современной политической коммуникации.</w:t>
      </w:r>
    </w:p>
    <w:p w14:paraId="7605B57C">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Правовое регулирование общественных отношений в Российской Федерации.</w:t>
      </w:r>
    </w:p>
    <w:p w14:paraId="38D47B77">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0BF9A485">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7F0F2845">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5E13CCAA">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42B348A1">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4710AC41">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0F906C7D">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7BE01EE3">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Административное право и его субъекты. Административное правонарушение и административная ответственность.</w:t>
      </w:r>
    </w:p>
    <w:p w14:paraId="4B3DF27D">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78154EE1">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Конституционное судопроизводство. Арбитражное судопроизводство.</w:t>
      </w:r>
    </w:p>
    <w:p w14:paraId="519919D6">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Юридическое образование, юристы как социально-профессиональная группа.</w:t>
      </w:r>
    </w:p>
    <w:p w14:paraId="12197095">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Административный процесс. Судебное производство по делам об административных правонарушениях.</w:t>
      </w:r>
    </w:p>
    <w:p w14:paraId="0EEB0950">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Экологическое законодательство. Экологические правонарушения. Способы защиты права на благоприятную окружающую среду.</w:t>
      </w:r>
    </w:p>
    <w:p w14:paraId="455C9FF8">
      <w:pPr>
        <w:spacing w:after="0" w:line="350" w:lineRule="auto"/>
        <w:ind w:firstLine="709"/>
        <w:jc w:val="both"/>
        <w:rPr>
          <w:rFonts w:ascii="Times New Roman" w:hAnsi="Times New Roman" w:eastAsia="OfficinaSansBoldITC"/>
          <w:sz w:val="28"/>
          <w:szCs w:val="28"/>
        </w:rPr>
      </w:pPr>
      <w:r>
        <w:rPr>
          <w:rFonts w:ascii="Times New Roman" w:hAnsi="Times New Roman" w:eastAsia="OfficinaSansBoldITC"/>
          <w:sz w:val="28"/>
          <w:szCs w:val="28"/>
        </w:rPr>
        <w:t xml:space="preserve">123.5. Планируемые результаты освоения программы по обществознанию. </w:t>
      </w:r>
    </w:p>
    <w:p w14:paraId="114D8363">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123.5.1. </w:t>
      </w:r>
      <w:r>
        <w:rPr>
          <w:rFonts w:ascii="Times New Roman" w:hAnsi="Times New Roman" w:eastAsia="SchoolBookSanPin"/>
          <w:sz w:val="28"/>
          <w:szCs w:val="28"/>
        </w:rPr>
        <w:t xml:space="preserve">Личностные результаты </w:t>
      </w:r>
      <w:r>
        <w:rPr>
          <w:rFonts w:ascii="Times New Roman" w:hAnsi="Times New Roman" w:eastAsia="OfficinaSansBoldITC"/>
          <w:sz w:val="28"/>
          <w:szCs w:val="28"/>
        </w:rPr>
        <w:t>изучения обществознания</w:t>
      </w:r>
      <w:r>
        <w:rPr>
          <w:rFonts w:ascii="Times New Roman" w:hAnsi="Times New Roman" w:eastAsia="SchoolBookSanPin"/>
          <w:sz w:val="28"/>
          <w:szCs w:val="28"/>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Pr>
          <w:rFonts w:ascii="Times New Roman" w:hAnsi="Times New Roman" w:eastAsia="SchoolBookSanPin"/>
          <w:bCs/>
          <w:sz w:val="28"/>
          <w:szCs w:val="28"/>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EA931D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 xml:space="preserve">1) гражданского воспитания: </w:t>
      </w:r>
    </w:p>
    <w:p w14:paraId="5113455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сформированность гражданской позиции обучающегося как активного и ответственного члена российского общества;</w:t>
      </w:r>
    </w:p>
    <w:p w14:paraId="565CAC0E">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осознание своих конституционных прав и обязанностей, уважение закона и правопорядка;</w:t>
      </w:r>
    </w:p>
    <w:p w14:paraId="4C16C3C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7B73271E">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3AA22C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5A585B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умение взаимодействовать с социальными институтами в соответствии с их функциями и назначением;</w:t>
      </w:r>
    </w:p>
    <w:p w14:paraId="2B6E651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готовность к гуманитарной и волонтерской деятельности;</w:t>
      </w:r>
    </w:p>
    <w:p w14:paraId="147BB72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 xml:space="preserve">2) патриотического воспитания: </w:t>
      </w:r>
    </w:p>
    <w:p w14:paraId="22EFBB5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4072DB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6E47B1C8">
      <w:pPr>
        <w:spacing w:after="0" w:line="350" w:lineRule="auto"/>
        <w:ind w:firstLine="709"/>
        <w:jc w:val="both"/>
        <w:rPr>
          <w:rFonts w:ascii="Times New Roman" w:hAnsi="Times New Roman" w:eastAsia="SchoolBookSanPin"/>
          <w:bCs/>
          <w:position w:val="1"/>
          <w:sz w:val="28"/>
          <w:szCs w:val="28"/>
        </w:rPr>
      </w:pPr>
      <w:r>
        <w:rPr>
          <w:rFonts w:ascii="Times New Roman" w:hAnsi="Times New Roman" w:eastAsia="SchoolBookSanPin"/>
          <w:bCs/>
          <w:position w:val="1"/>
          <w:sz w:val="28"/>
          <w:szCs w:val="28"/>
        </w:rPr>
        <w:t xml:space="preserve">3) духовно-нравственного воспитания: </w:t>
      </w:r>
    </w:p>
    <w:p w14:paraId="1C7FD6FE">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осознание духовных ценностей российского народа;</w:t>
      </w:r>
    </w:p>
    <w:p w14:paraId="064B603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сформированность нравственного сознания, этического поведения;</w:t>
      </w:r>
    </w:p>
    <w:p w14:paraId="0166324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способность оценивать ситуацию и принимать осознанные решения, ориентируясь на морально-нравственные нормы и ценности;</w:t>
      </w:r>
    </w:p>
    <w:p w14:paraId="1177B8E4">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осознание личного вклада в построение устойчивого будущего;</w:t>
      </w:r>
    </w:p>
    <w:p w14:paraId="2AE8238F">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5107E96">
      <w:pPr>
        <w:spacing w:after="0" w:line="350" w:lineRule="auto"/>
        <w:ind w:firstLine="709"/>
        <w:jc w:val="both"/>
        <w:rPr>
          <w:rFonts w:ascii="Times New Roman" w:hAnsi="Times New Roman" w:eastAsia="SchoolBookSanPin"/>
          <w:bCs/>
          <w:position w:val="1"/>
          <w:sz w:val="28"/>
          <w:szCs w:val="28"/>
        </w:rPr>
      </w:pPr>
      <w:r>
        <w:rPr>
          <w:rFonts w:ascii="Times New Roman" w:hAnsi="Times New Roman" w:eastAsia="SchoolBookSanPin"/>
          <w:bCs/>
          <w:position w:val="1"/>
          <w:sz w:val="28"/>
          <w:szCs w:val="28"/>
        </w:rPr>
        <w:t xml:space="preserve">4) эстетического воспитания: </w:t>
      </w:r>
    </w:p>
    <w:p w14:paraId="245B4F4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213C3EE1">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9F0269F">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209A89C">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 xml:space="preserve">стремление проявлять качества творческой личности; </w:t>
      </w:r>
    </w:p>
    <w:p w14:paraId="6843AEB8">
      <w:pPr>
        <w:spacing w:after="0" w:line="350" w:lineRule="auto"/>
        <w:ind w:firstLine="709"/>
        <w:jc w:val="both"/>
        <w:rPr>
          <w:rFonts w:ascii="Times New Roman" w:hAnsi="Times New Roman" w:eastAsia="SchoolBookSanPin"/>
          <w:bCs/>
          <w:position w:val="1"/>
          <w:sz w:val="28"/>
          <w:szCs w:val="28"/>
        </w:rPr>
      </w:pPr>
      <w:r>
        <w:rPr>
          <w:rFonts w:ascii="Times New Roman" w:hAnsi="Times New Roman" w:eastAsia="SchoolBookSanPin"/>
          <w:bCs/>
          <w:position w:val="1"/>
          <w:sz w:val="28"/>
          <w:szCs w:val="28"/>
        </w:rPr>
        <w:t xml:space="preserve">5) физического воспитания: </w:t>
      </w:r>
    </w:p>
    <w:p w14:paraId="3E6A3BD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22AB61F1">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активное неприятие вредных привычек и иных форм причинения вреда физическому и психическому здоровью;</w:t>
      </w:r>
    </w:p>
    <w:p w14:paraId="735CA609">
      <w:pPr>
        <w:spacing w:after="0" w:line="350" w:lineRule="auto"/>
        <w:ind w:firstLine="709"/>
        <w:jc w:val="both"/>
        <w:rPr>
          <w:rFonts w:ascii="Times New Roman" w:hAnsi="Times New Roman" w:eastAsia="SchoolBookSanPin"/>
          <w:bCs/>
          <w:position w:val="1"/>
          <w:sz w:val="28"/>
          <w:szCs w:val="28"/>
        </w:rPr>
      </w:pPr>
      <w:r>
        <w:rPr>
          <w:rFonts w:ascii="Times New Roman" w:hAnsi="Times New Roman" w:eastAsia="SchoolBookSanPin"/>
          <w:bCs/>
          <w:position w:val="1"/>
          <w:sz w:val="28"/>
          <w:szCs w:val="28"/>
        </w:rPr>
        <w:t xml:space="preserve">6) трудового воспитания: </w:t>
      </w:r>
    </w:p>
    <w:p w14:paraId="38A04F4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готовность к труду, осознание ценности мастерства, трудолюбие;</w:t>
      </w:r>
    </w:p>
    <w:p w14:paraId="283AFE8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68BF6F7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73A9720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готовность и способность к образованию и самообразованию на протяжении жизни;</w:t>
      </w:r>
    </w:p>
    <w:p w14:paraId="36122A52">
      <w:pPr>
        <w:spacing w:after="0" w:line="350" w:lineRule="auto"/>
        <w:ind w:firstLine="709"/>
        <w:jc w:val="both"/>
        <w:rPr>
          <w:rFonts w:ascii="Times New Roman" w:hAnsi="Times New Roman" w:eastAsia="SchoolBookSanPin"/>
          <w:bCs/>
          <w:position w:val="1"/>
          <w:sz w:val="28"/>
          <w:szCs w:val="28"/>
        </w:rPr>
      </w:pPr>
      <w:r>
        <w:rPr>
          <w:rFonts w:ascii="Times New Roman" w:hAnsi="Times New Roman" w:eastAsia="SchoolBookSanPin"/>
          <w:bCs/>
          <w:position w:val="1"/>
          <w:sz w:val="28"/>
          <w:szCs w:val="28"/>
        </w:rPr>
        <w:t xml:space="preserve">7) экологического воспитания: </w:t>
      </w:r>
    </w:p>
    <w:p w14:paraId="51C2F26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3E3E22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планирование и осуществление действий в окружающей среде на основе знания целей устойчивого развития человечества;</w:t>
      </w:r>
    </w:p>
    <w:p w14:paraId="73B59D5C">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активное неприятие действий, приносящих вред окружающей среде;</w:t>
      </w:r>
    </w:p>
    <w:p w14:paraId="33FC12F7">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умение прогнозировать неблагоприятные экологические последствия предпринимаемых действий, предотвращать их;</w:t>
      </w:r>
    </w:p>
    <w:p w14:paraId="5A203697">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расширение опыта деятельности экологической направленности;</w:t>
      </w:r>
    </w:p>
    <w:p w14:paraId="141D3C09">
      <w:pPr>
        <w:spacing w:after="0" w:line="350" w:lineRule="auto"/>
        <w:ind w:firstLine="709"/>
        <w:jc w:val="both"/>
        <w:rPr>
          <w:rFonts w:ascii="Times New Roman" w:hAnsi="Times New Roman" w:eastAsia="SchoolBookSanPin"/>
          <w:bCs/>
          <w:position w:val="1"/>
          <w:sz w:val="28"/>
          <w:szCs w:val="28"/>
        </w:rPr>
      </w:pPr>
      <w:r>
        <w:rPr>
          <w:rFonts w:ascii="Times New Roman" w:hAnsi="Times New Roman" w:eastAsia="SchoolBookSanPin"/>
          <w:bCs/>
          <w:position w:val="1"/>
          <w:sz w:val="28"/>
          <w:szCs w:val="28"/>
        </w:rPr>
        <w:t xml:space="preserve">8) ценности научного познания: </w:t>
      </w:r>
    </w:p>
    <w:p w14:paraId="7449FEE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508AB754">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4ED83CF4">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7FB965FE">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123.5.2. </w:t>
      </w:r>
      <w:r>
        <w:rPr>
          <w:rFonts w:ascii="Times New Roman" w:hAnsi="Times New Roman" w:eastAsia="SchoolBookSanPin"/>
          <w:bCs/>
          <w:sz w:val="28"/>
          <w:szCs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1C3BB9C0">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001BC51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3B5458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3ED8D91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C5A58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697A42EF">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sz w:val="28"/>
          <w:szCs w:val="28"/>
        </w:rPr>
        <w:t xml:space="preserve">123.5.3. В результате изучения обществознания на уровне среднего общего образования у обучающегося будут сформированы </w:t>
      </w:r>
      <w:r>
        <w:rPr>
          <w:rFonts w:ascii="Times New Roman" w:hAnsi="Times New Roman" w:eastAsia="SchoolBookSanPi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044688">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123.5.3.1. </w:t>
      </w:r>
      <w:r>
        <w:rPr>
          <w:rFonts w:ascii="Times New Roman" w:hAnsi="Times New Roman" w:eastAsia="SchoolBookSanPin"/>
          <w:sz w:val="28"/>
          <w:szCs w:val="28"/>
        </w:rPr>
        <w:t xml:space="preserve">У обучающегося будут сформированы следующие базовые логические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12C467DE">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самостоятельно формулировать и актуализировать социальную проблему, рассматривать ее всесторонне;</w:t>
      </w:r>
    </w:p>
    <w:p w14:paraId="195F52B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14:paraId="64F880F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определять цели познавательной деятельности, задавать параметры и критерии их достижения;</w:t>
      </w:r>
    </w:p>
    <w:p w14:paraId="2A28A84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выявлять закономерности и противоречия в рассматриваемых социальных явлениях и процессах;</w:t>
      </w:r>
    </w:p>
    <w:p w14:paraId="3722D9D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31A21057">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координировать и выполнять работу в условиях реального, виртуального и комбинированного взаимодействия;</w:t>
      </w:r>
    </w:p>
    <w:p w14:paraId="064E0EA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развивать креативное мышление при решении жизненных проблем, в том числе учебно-познавательных.</w:t>
      </w:r>
    </w:p>
    <w:p w14:paraId="37CEC062">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123.5.3.2. </w:t>
      </w:r>
      <w:r>
        <w:rPr>
          <w:rFonts w:ascii="Times New Roman" w:hAnsi="Times New Roman" w:eastAsia="SchoolBookSanPin"/>
          <w:sz w:val="28"/>
          <w:szCs w:val="28"/>
        </w:rPr>
        <w:t xml:space="preserve">У обучающегося будут сформированы следующие базовые исследовательские действия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0CD52C6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развивать навыки учебно-исследовательской и проектной деятельности, навыки разрешения проблем;</w:t>
      </w:r>
    </w:p>
    <w:p w14:paraId="11B5014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5852135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119BC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формировать научный тип мышления, применять научную терминологию, ключевые понятия и методы социальных наук;</w:t>
      </w:r>
    </w:p>
    <w:p w14:paraId="6C5157E0">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ставить и формулировать собственные задачи в образовательной деятельности и жизненных ситуациях;</w:t>
      </w:r>
    </w:p>
    <w:p w14:paraId="6E50BF8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20BEC87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5BE8C20">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421C2D8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54955C7C">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уметь интегрировать знания из разных предметных областей;</w:t>
      </w:r>
    </w:p>
    <w:p w14:paraId="5D28EB10">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выдвигать новые идеи, предлагать оригинальные подходы и решения;</w:t>
      </w:r>
    </w:p>
    <w:p w14:paraId="27AFADA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ставить проблемы и задачи, допускающие альтернативные решения.</w:t>
      </w:r>
    </w:p>
    <w:p w14:paraId="41D7D32E">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123.5.3.3. </w:t>
      </w:r>
      <w:r>
        <w:rPr>
          <w:rFonts w:ascii="Times New Roman" w:hAnsi="Times New Roman" w:eastAsia="SchoolBookSanPin"/>
          <w:sz w:val="28"/>
          <w:szCs w:val="28"/>
        </w:rPr>
        <w:t xml:space="preserve">У обучающегося будут сформированы умения работать с информацией как часть </w:t>
      </w:r>
      <w:r>
        <w:rPr>
          <w:rFonts w:ascii="Times New Roman" w:hAnsi="Times New Roman" w:eastAsia="SchoolBookSanPin"/>
          <w:bCs/>
          <w:sz w:val="28"/>
          <w:szCs w:val="28"/>
        </w:rPr>
        <w:t>познавательных универсальных учебных действий</w:t>
      </w:r>
      <w:r>
        <w:rPr>
          <w:rFonts w:ascii="Times New Roman" w:hAnsi="Times New Roman" w:eastAsia="SchoolBookSanPin"/>
          <w:sz w:val="28"/>
          <w:szCs w:val="28"/>
        </w:rPr>
        <w:t>:</w:t>
      </w:r>
    </w:p>
    <w:p w14:paraId="13985AA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A27C9C3">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C308D20">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45F9922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84E8B7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владеть навыками распознавания и защиты информации, информационной безопасности личности.</w:t>
      </w:r>
    </w:p>
    <w:p w14:paraId="056E9A50">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123.5.3.4. </w:t>
      </w:r>
      <w:r>
        <w:rPr>
          <w:rFonts w:ascii="Times New Roman" w:hAnsi="Times New Roman" w:eastAsia="SchoolBookSanPin"/>
          <w:sz w:val="28"/>
          <w:szCs w:val="28"/>
        </w:rPr>
        <w:t xml:space="preserve">У обучающегося будут сформированы умения общения как часть </w:t>
      </w:r>
      <w:r>
        <w:rPr>
          <w:rFonts w:ascii="Times New Roman" w:hAnsi="Times New Roman" w:eastAsia="SchoolBookSanPin"/>
          <w:bCs/>
          <w:sz w:val="28"/>
          <w:szCs w:val="28"/>
        </w:rPr>
        <w:t>коммуникативных универсальных учебных действий</w:t>
      </w:r>
      <w:r>
        <w:rPr>
          <w:rFonts w:ascii="Times New Roman" w:hAnsi="Times New Roman" w:eastAsia="SchoolBookSanPin"/>
          <w:sz w:val="28"/>
          <w:szCs w:val="28"/>
        </w:rPr>
        <w:t>:</w:t>
      </w:r>
    </w:p>
    <w:p w14:paraId="1EBEBB4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осуществлять коммуникации во всех сферах жизни; распознавать невербальные средства общения, понимать;</w:t>
      </w:r>
    </w:p>
    <w:p w14:paraId="0C8C393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значение социальных знаков, распознавать предпосылки конфликтных ситуаций и смягчать конфликты;</w:t>
      </w:r>
    </w:p>
    <w:p w14:paraId="0AFEC31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владеть различными способами общения и взаимодействия; аргументированно вести диалог, уметь смягчать конфликтные ситуации;</w:t>
      </w:r>
    </w:p>
    <w:p w14:paraId="45F4B36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развернуто и логично излагать свою точку зрения с использованием языковых средств.</w:t>
      </w:r>
    </w:p>
    <w:p w14:paraId="62F57CAD">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123.5.3.5. </w:t>
      </w:r>
      <w:r>
        <w:rPr>
          <w:rFonts w:ascii="Times New Roman" w:hAnsi="Times New Roman" w:eastAsia="SchoolBookSanPin"/>
          <w:sz w:val="28"/>
          <w:szCs w:val="28"/>
        </w:rPr>
        <w:t xml:space="preserve">У обучающегося будут сформированы умения самоорганизации как части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4593B2E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самостоятельно осуществлять познавательную</w:t>
      </w:r>
      <w:r>
        <w:rPr>
          <w:rFonts w:ascii="Times New Roman" w:hAnsi="Times New Roman" w:eastAsia="SchoolBookSanPin"/>
          <w:bCs/>
          <w:sz w:val="28"/>
          <w:szCs w:val="28"/>
        </w:rPr>
        <w:tab/>
      </w:r>
      <w:r>
        <w:rPr>
          <w:rFonts w:ascii="Times New Roman" w:hAnsi="Times New Roman" w:eastAsia="SchoolBookSanPin"/>
          <w:bCs/>
          <w:sz w:val="28"/>
          <w:szCs w:val="28"/>
        </w:rPr>
        <w:t xml:space="preserve"> деятельность;</w:t>
      </w:r>
    </w:p>
    <w:p w14:paraId="46A76664">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выявлять проблемы, ставить и формулировать собственные задачи в образовательной деятельности и в жизненных ситуациях;</w:t>
      </w:r>
    </w:p>
    <w:p w14:paraId="5F71169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самостоятельно составлять план решения проблемы с учетом имеющихся ресурсов, собственных возможностей и предпочтений;</w:t>
      </w:r>
    </w:p>
    <w:p w14:paraId="5336D2D2">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давать оценку новым ситуациям, возникающим в познавательной и практической деятельности, в межличностных отношениях;</w:t>
      </w:r>
    </w:p>
    <w:p w14:paraId="1D0A165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расширять рамки учебного предмета на основе личных предпочтений;</w:t>
      </w:r>
    </w:p>
    <w:p w14:paraId="77BEF98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30C1117F">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оценивать приобретенный опыт;</w:t>
      </w:r>
    </w:p>
    <w:p w14:paraId="5A8AC6B3">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12C429F">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123.5.3.6. </w:t>
      </w:r>
      <w:r>
        <w:rPr>
          <w:rFonts w:ascii="Times New Roman" w:hAnsi="Times New Roman" w:eastAsia="SchoolBookSanPin"/>
          <w:sz w:val="28"/>
          <w:szCs w:val="28"/>
        </w:rPr>
        <w:t>У обучающегося будут сформированы умения совместной деятельности:</w:t>
      </w:r>
    </w:p>
    <w:p w14:paraId="5D292957">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понимать и использовать преимущества командной и индивидуальной работы;</w:t>
      </w:r>
    </w:p>
    <w:p w14:paraId="77D924FC">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выбирать тематику и методы совместных действий с учетом общих интересов и возможностей каждого члена коллектива;</w:t>
      </w:r>
    </w:p>
    <w:p w14:paraId="50E5F856">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2B86162">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оценивать качество своего вклада и вклада каждого участника команды в общий результат по разработанным критериям;</w:t>
      </w:r>
    </w:p>
    <w:p w14:paraId="5987711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5D6647AF">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3BB1ECC">
      <w:pPr>
        <w:spacing w:after="0" w:line="350" w:lineRule="auto"/>
        <w:ind w:firstLine="709"/>
        <w:jc w:val="both"/>
        <w:rPr>
          <w:rFonts w:ascii="Times New Roman" w:hAnsi="Times New Roman" w:eastAsia="SchoolBookSanPin"/>
          <w:sz w:val="28"/>
          <w:szCs w:val="28"/>
        </w:rPr>
      </w:pPr>
      <w:r>
        <w:rPr>
          <w:rFonts w:ascii="Times New Roman" w:hAnsi="Times New Roman" w:eastAsia="OfficinaSansBoldITC"/>
          <w:sz w:val="28"/>
          <w:szCs w:val="28"/>
        </w:rPr>
        <w:t>123.5.3.7. </w:t>
      </w:r>
      <w:r>
        <w:rPr>
          <w:rFonts w:ascii="Times New Roman" w:hAnsi="Times New Roman" w:eastAsia="SchoolBookSanPin"/>
          <w:sz w:val="28"/>
          <w:szCs w:val="28"/>
        </w:rPr>
        <w:t xml:space="preserve">У обучающегося будут сформированы умения самоконтроля, принятия себя и других как части </w:t>
      </w:r>
      <w:r>
        <w:rPr>
          <w:rFonts w:ascii="Times New Roman" w:hAnsi="Times New Roman" w:eastAsia="SchoolBookSanPin"/>
          <w:bCs/>
          <w:sz w:val="28"/>
          <w:szCs w:val="28"/>
        </w:rPr>
        <w:t>регулятивных универсальных учебных действий</w:t>
      </w:r>
      <w:r>
        <w:rPr>
          <w:rFonts w:ascii="Times New Roman" w:hAnsi="Times New Roman" w:eastAsia="SchoolBookSanPin"/>
          <w:sz w:val="28"/>
          <w:szCs w:val="28"/>
        </w:rPr>
        <w:t>:</w:t>
      </w:r>
    </w:p>
    <w:p w14:paraId="1521FB21">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давать оценку новым ситуациям, вносить коррективы в деятельность, оценивать соответствие результатов целям;</w:t>
      </w:r>
    </w:p>
    <w:p w14:paraId="5657B78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22EB661D">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оценивать риски и своевременно принимать решения по их снижению;</w:t>
      </w:r>
    </w:p>
    <w:p w14:paraId="0C54C6B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принимать мотивы и аргументы других при анализе результатов деятельности;</w:t>
      </w:r>
    </w:p>
    <w:p w14:paraId="2FEF6EA3">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принимать себя, понимая свои недостатки и достоинства; принимать мотивы и аргументы других при анализе результатов деятельности;</w:t>
      </w:r>
    </w:p>
    <w:p w14:paraId="6B4A519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признавать свое право и право других на ошибку; развивать способность понимать мир с позиции другого человека.</w:t>
      </w:r>
    </w:p>
    <w:p w14:paraId="0C9A75E7">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4. </w:t>
      </w:r>
      <w:r>
        <w:rPr>
          <w:rFonts w:ascii="Times New Roman" w:hAnsi="Times New Roman" w:eastAsia="SchoolBookSanPin"/>
          <w:bCs/>
          <w:sz w:val="28"/>
          <w:szCs w:val="28"/>
        </w:rPr>
        <w:t>Предметные результаты освоения программы 10 класса по обществознанию (базовый уровень).</w:t>
      </w:r>
    </w:p>
    <w:p w14:paraId="4490DFAB">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4.1. </w:t>
      </w:r>
      <w:r>
        <w:rPr>
          <w:rFonts w:ascii="Times New Roman" w:hAnsi="Times New Roman" w:eastAsia="SchoolBookSanPin"/>
          <w:bCs/>
          <w:sz w:val="28"/>
          <w:szCs w:val="28"/>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14:paraId="654FAEE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33EEF511">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2EDE26F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12F9B5DE">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4.2. </w:t>
      </w:r>
      <w:r>
        <w:rPr>
          <w:rFonts w:ascii="Times New Roman" w:hAnsi="Times New Roman" w:eastAsia="SchoolBookSanPi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3050EE93">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4.3. </w:t>
      </w:r>
      <w:r>
        <w:rPr>
          <w:rFonts w:ascii="Times New Roman" w:hAnsi="Times New Roman" w:eastAsia="SchoolBookSanPi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1ADCB3A1">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определять различные смыслы многозначных понятий, в том числе: общество, личность, свобода, культура, экономика, собственность;</w:t>
      </w:r>
    </w:p>
    <w:p w14:paraId="3FE87153">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3C5B79F5">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4.4. </w:t>
      </w:r>
      <w:r>
        <w:rPr>
          <w:rFonts w:ascii="Times New Roman" w:hAnsi="Times New Roman" w:eastAsia="SchoolBookSanPi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19F03774">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1F06E3FB">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3DD2F833">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4.5. </w:t>
      </w:r>
      <w:r>
        <w:rPr>
          <w:rFonts w:ascii="Times New Roman" w:hAnsi="Times New Roman" w:eastAsia="SchoolBookSanPin"/>
          <w:bCs/>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Pr>
          <w:rFonts w:ascii="Times New Roman" w:hAnsi="Times New Roman" w:eastAsia="SchoolBookSanPin"/>
          <w:bCs/>
          <w:sz w:val="28"/>
          <w:szCs w:val="28"/>
        </w:rPr>
        <w:tab/>
      </w:r>
      <w:r>
        <w:rPr>
          <w:rFonts w:ascii="Times New Roman" w:hAnsi="Times New Roman" w:eastAsia="SchoolBookSanPin"/>
          <w:bCs/>
          <w:sz w:val="28"/>
          <w:szCs w:val="28"/>
        </w:rPr>
        <w:t>социальное</w:t>
      </w:r>
      <w:r>
        <w:rPr>
          <w:rFonts w:ascii="Times New Roman" w:hAnsi="Times New Roman" w:eastAsia="SchoolBookSanPin"/>
          <w:bCs/>
          <w:sz w:val="28"/>
          <w:szCs w:val="28"/>
        </w:rPr>
        <w:tab/>
      </w:r>
      <w:r>
        <w:rPr>
          <w:rFonts w:ascii="Times New Roman" w:hAnsi="Times New Roman" w:eastAsia="SchoolBookSanPin"/>
          <w:bCs/>
          <w:sz w:val="28"/>
          <w:szCs w:val="28"/>
        </w:rPr>
        <w:t>прогнозирование, метод моделирования и сравнительно-исторический метод.</w:t>
      </w:r>
    </w:p>
    <w:p w14:paraId="54B63891">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4.6. </w:t>
      </w:r>
      <w:r>
        <w:rPr>
          <w:rFonts w:ascii="Times New Roman" w:hAnsi="Times New Roman" w:eastAsia="SchoolBookSanPin"/>
          <w:bCs/>
          <w:sz w:val="28"/>
          <w:szCs w:val="28"/>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967F3DE">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7DA9149C">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4.7. </w:t>
      </w:r>
      <w:r>
        <w:rPr>
          <w:rFonts w:ascii="Times New Roman" w:hAnsi="Times New Roman" w:eastAsia="SchoolBookSanPin"/>
          <w:bCs/>
          <w:sz w:val="28"/>
          <w:szCs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3155F0E1">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4.8. </w:t>
      </w:r>
      <w:r>
        <w:rPr>
          <w:rFonts w:ascii="Times New Roman" w:hAnsi="Times New Roman" w:eastAsia="SchoolBookSanPin"/>
          <w:bCs/>
          <w:sz w:val="28"/>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422780C5">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4.9. </w:t>
      </w:r>
      <w:r>
        <w:rPr>
          <w:rFonts w:ascii="Times New Roman" w:hAnsi="Times New Roman" w:eastAsia="SchoolBookSanPin"/>
          <w:bCs/>
          <w:sz w:val="28"/>
          <w:szCs w:val="28"/>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2A3EFC1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6068EB4E">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4.10. </w:t>
      </w:r>
      <w:r>
        <w:rPr>
          <w:rFonts w:ascii="Times New Roman" w:hAnsi="Times New Roman" w:eastAsia="SchoolBookSanPin"/>
          <w:bCs/>
          <w:sz w:val="28"/>
          <w:szCs w:val="28"/>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3CDE2149">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4.11. </w:t>
      </w:r>
      <w:r>
        <w:rPr>
          <w:rFonts w:ascii="Times New Roman" w:hAnsi="Times New Roman" w:eastAsia="SchoolBookSanPin"/>
          <w:bCs/>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2853D4B0">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4.12. </w:t>
      </w:r>
      <w:r>
        <w:rPr>
          <w:rFonts w:ascii="Times New Roman" w:hAnsi="Times New Roman" w:eastAsia="SchoolBookSanPin"/>
          <w:bCs/>
          <w:sz w:val="28"/>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6988C389">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5. </w:t>
      </w:r>
      <w:r>
        <w:rPr>
          <w:rFonts w:ascii="Times New Roman" w:hAnsi="Times New Roman" w:eastAsia="SchoolBookSanPin"/>
          <w:bCs/>
          <w:sz w:val="28"/>
          <w:szCs w:val="28"/>
        </w:rPr>
        <w:t>Предметные результаты освоения программы 11 класса по обществознанию (базовый уровень).</w:t>
      </w:r>
    </w:p>
    <w:p w14:paraId="33ADCC30">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5.1. </w:t>
      </w:r>
      <w:r>
        <w:rPr>
          <w:rFonts w:ascii="Times New Roman" w:hAnsi="Times New Roman" w:eastAsia="SchoolBookSanPin"/>
          <w:bCs/>
          <w:sz w:val="28"/>
          <w:szCs w:val="28"/>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6FC3204C">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4A5A625F">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3F524DFF">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5.2. </w:t>
      </w:r>
      <w:r>
        <w:rPr>
          <w:rFonts w:ascii="Times New Roman" w:hAnsi="Times New Roman" w:eastAsia="SchoolBookSanPi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6151B83E">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5.3. </w:t>
      </w:r>
      <w:r>
        <w:rPr>
          <w:rFonts w:ascii="Times New Roman" w:hAnsi="Times New Roman" w:eastAsia="SchoolBookSanPi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1AD2239A">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определять различные смыслы многозначных понятий, в том числе: власть, социальная справедливость, социальный институт;</w:t>
      </w:r>
    </w:p>
    <w:p w14:paraId="05CC7CBC">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Pr>
          <w:rFonts w:ascii="Times New Roman" w:hAnsi="Times New Roman" w:eastAsia="SchoolBookSanPin"/>
          <w:bCs/>
          <w:sz w:val="28"/>
          <w:szCs w:val="28"/>
        </w:rPr>
        <w:tab/>
      </w:r>
      <w:r>
        <w:rPr>
          <w:rFonts w:ascii="Times New Roman" w:hAnsi="Times New Roman" w:eastAsia="SchoolBookSanPin"/>
          <w:bCs/>
          <w:sz w:val="28"/>
          <w:szCs w:val="28"/>
        </w:rPr>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15F4A021">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5.4. </w:t>
      </w:r>
      <w:r>
        <w:rPr>
          <w:rFonts w:ascii="Times New Roman" w:hAnsi="Times New Roman" w:eastAsia="SchoolBookSanPin"/>
          <w:bCs/>
          <w:sz w:val="28"/>
          <w:szCs w:val="28"/>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069F9398">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177CAB5E">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4EC3D693">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7F051FA9">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5FA4901A">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5.5. </w:t>
      </w:r>
      <w:r>
        <w:rPr>
          <w:rFonts w:ascii="Times New Roman" w:hAnsi="Times New Roman" w:eastAsia="SchoolBookSanPin"/>
          <w:bCs/>
          <w:sz w:val="28"/>
          <w:szCs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38692453">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5.6. </w:t>
      </w:r>
      <w:r>
        <w:rPr>
          <w:rFonts w:ascii="Times New Roman" w:hAnsi="Times New Roman" w:eastAsia="SchoolBookSanPin"/>
          <w:bCs/>
          <w:sz w:val="28"/>
          <w:szCs w:val="28"/>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6EA23E4">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5B250FCB">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5.7. </w:t>
      </w:r>
      <w:r>
        <w:rPr>
          <w:rFonts w:ascii="Times New Roman" w:hAnsi="Times New Roman" w:eastAsia="SchoolBookSanPin"/>
          <w:bCs/>
          <w:sz w:val="28"/>
          <w:szCs w:val="28"/>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11A90A5D">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5.8. </w:t>
      </w:r>
      <w:r>
        <w:rPr>
          <w:rFonts w:ascii="Times New Roman" w:hAnsi="Times New Roman" w:eastAsia="SchoolBookSanPin"/>
          <w:bCs/>
          <w:sz w:val="28"/>
          <w:szCs w:val="28"/>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501033D1">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5.9. </w:t>
      </w:r>
      <w:r>
        <w:rPr>
          <w:rFonts w:ascii="Times New Roman" w:hAnsi="Times New Roman" w:eastAsia="SchoolBookSanPin"/>
          <w:bCs/>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6A0EB4D5">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3179D703">
      <w:pPr>
        <w:spacing w:after="0" w:line="350" w:lineRule="auto"/>
        <w:ind w:firstLine="709"/>
        <w:jc w:val="both"/>
        <w:rPr>
          <w:rFonts w:ascii="Times New Roman" w:hAnsi="Times New Roman" w:eastAsia="SchoolBookSanPin"/>
          <w:bCs/>
          <w:sz w:val="28"/>
          <w:szCs w:val="28"/>
        </w:rPr>
      </w:pPr>
      <w:r>
        <w:rPr>
          <w:rFonts w:ascii="Times New Roman" w:hAnsi="Times New Roman" w:eastAsia="SchoolBookSanPin"/>
          <w:bCs/>
          <w:sz w:val="28"/>
          <w:szCs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16AB51B2">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5.10. </w:t>
      </w:r>
      <w:r>
        <w:rPr>
          <w:rFonts w:ascii="Times New Roman" w:hAnsi="Times New Roman" w:eastAsia="SchoolBookSanPin"/>
          <w:bCs/>
          <w:sz w:val="28"/>
          <w:szCs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4692125B">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5.11. </w:t>
      </w:r>
      <w:r>
        <w:rPr>
          <w:rFonts w:ascii="Times New Roman" w:hAnsi="Times New Roman" w:eastAsia="SchoolBookSanPin"/>
          <w:bCs/>
          <w:sz w:val="28"/>
          <w:szCs w:val="28"/>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17543BD3">
      <w:pPr>
        <w:spacing w:after="0" w:line="350" w:lineRule="auto"/>
        <w:ind w:firstLine="709"/>
        <w:jc w:val="both"/>
        <w:rPr>
          <w:rFonts w:ascii="Times New Roman" w:hAnsi="Times New Roman" w:eastAsia="SchoolBookSanPin"/>
          <w:bCs/>
          <w:sz w:val="28"/>
          <w:szCs w:val="28"/>
        </w:rPr>
      </w:pPr>
      <w:r>
        <w:rPr>
          <w:rFonts w:ascii="Times New Roman" w:hAnsi="Times New Roman" w:eastAsia="OfficinaSansBoldITC"/>
          <w:sz w:val="28"/>
          <w:szCs w:val="28"/>
        </w:rPr>
        <w:t>123.5.</w:t>
      </w:r>
      <w:r>
        <w:rPr>
          <w:rFonts w:ascii="Times New Roman" w:hAnsi="Times New Roman" w:eastAsia="SchoolBookSanPin"/>
          <w:sz w:val="28"/>
          <w:szCs w:val="28"/>
        </w:rPr>
        <w:t>5.12. </w:t>
      </w:r>
      <w:r>
        <w:rPr>
          <w:rFonts w:ascii="Times New Roman" w:hAnsi="Times New Roman" w:eastAsia="SchoolBookSanPin"/>
          <w:bCs/>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2D5513AC">
      <w:pPr>
        <w:rPr>
          <w:sz w:val="28"/>
          <w:szCs w:val="28"/>
        </w:rPr>
      </w:pPr>
      <w:r>
        <w:rPr>
          <w:sz w:val="28"/>
          <w:szCs w:val="28"/>
        </w:rPr>
        <w:br w:type="page"/>
      </w:r>
    </w:p>
    <w:p w14:paraId="7B652F0C">
      <w:pPr>
        <w:pStyle w:val="234"/>
        <w:spacing w:before="200"/>
        <w:ind w:firstLine="540"/>
        <w:jc w:val="both"/>
        <w:rPr>
          <w:sz w:val="28"/>
          <w:szCs w:val="28"/>
        </w:rPr>
      </w:pPr>
      <w:r>
        <w:rPr>
          <w:sz w:val="28"/>
          <w:szCs w:val="28"/>
        </w:rPr>
        <w:t>123.6. Поурочное планирование</w:t>
      </w:r>
    </w:p>
    <w:p w14:paraId="469DFE12">
      <w:pPr>
        <w:pStyle w:val="234"/>
        <w:jc w:val="both"/>
        <w:rPr>
          <w:sz w:val="28"/>
          <w:szCs w:val="28"/>
        </w:rPr>
      </w:pPr>
    </w:p>
    <w:p w14:paraId="7B5F549F">
      <w:pPr>
        <w:pStyle w:val="234"/>
        <w:jc w:val="right"/>
        <w:rPr>
          <w:sz w:val="28"/>
          <w:szCs w:val="28"/>
        </w:rPr>
      </w:pPr>
      <w:r>
        <w:rPr>
          <w:sz w:val="28"/>
          <w:szCs w:val="28"/>
        </w:rPr>
        <w:t>Таблица 19</w:t>
      </w:r>
    </w:p>
    <w:p w14:paraId="53860014">
      <w:pPr>
        <w:pStyle w:val="234"/>
        <w:jc w:val="both"/>
        <w:rPr>
          <w:sz w:val="28"/>
          <w:szCs w:val="28"/>
        </w:rPr>
      </w:pPr>
    </w:p>
    <w:p w14:paraId="39CA67C1">
      <w:pPr>
        <w:pStyle w:val="234"/>
        <w:jc w:val="both"/>
        <w:rPr>
          <w:sz w:val="28"/>
          <w:szCs w:val="28"/>
        </w:rPr>
      </w:pPr>
      <w:r>
        <w:rPr>
          <w:sz w:val="28"/>
          <w:szCs w:val="28"/>
        </w:rPr>
        <w:t>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18CB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EC81289">
            <w:pPr>
              <w:pStyle w:val="234"/>
              <w:jc w:val="center"/>
              <w:rPr>
                <w:sz w:val="24"/>
                <w:szCs w:val="24"/>
              </w:rPr>
            </w:pPr>
            <w:r>
              <w:rPr>
                <w:sz w:val="24"/>
                <w:szCs w:val="24"/>
              </w:rPr>
              <w:t>N урока</w:t>
            </w:r>
          </w:p>
        </w:tc>
        <w:tc>
          <w:tcPr>
            <w:tcW w:w="7937" w:type="dxa"/>
          </w:tcPr>
          <w:p w14:paraId="67EACDA2">
            <w:pPr>
              <w:pStyle w:val="234"/>
              <w:jc w:val="center"/>
              <w:rPr>
                <w:sz w:val="24"/>
                <w:szCs w:val="24"/>
              </w:rPr>
            </w:pPr>
            <w:r>
              <w:rPr>
                <w:sz w:val="24"/>
                <w:szCs w:val="24"/>
              </w:rPr>
              <w:t>Тема урока</w:t>
            </w:r>
          </w:p>
        </w:tc>
      </w:tr>
      <w:tr w14:paraId="073D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E3D5863">
            <w:pPr>
              <w:pStyle w:val="234"/>
              <w:rPr>
                <w:sz w:val="24"/>
                <w:szCs w:val="24"/>
              </w:rPr>
            </w:pPr>
            <w:r>
              <w:rPr>
                <w:sz w:val="24"/>
                <w:szCs w:val="24"/>
              </w:rPr>
              <w:t>Урок 1</w:t>
            </w:r>
          </w:p>
        </w:tc>
        <w:tc>
          <w:tcPr>
            <w:tcW w:w="7937" w:type="dxa"/>
          </w:tcPr>
          <w:p w14:paraId="33F935FC">
            <w:pPr>
              <w:pStyle w:val="234"/>
              <w:jc w:val="both"/>
              <w:rPr>
                <w:sz w:val="24"/>
                <w:szCs w:val="24"/>
              </w:rPr>
            </w:pPr>
            <w:r>
              <w:rPr>
                <w:sz w:val="24"/>
                <w:szCs w:val="24"/>
              </w:rPr>
              <w:t>Общество как система</w:t>
            </w:r>
          </w:p>
        </w:tc>
      </w:tr>
      <w:tr w14:paraId="14D3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CBA3C03">
            <w:pPr>
              <w:pStyle w:val="234"/>
              <w:rPr>
                <w:sz w:val="24"/>
                <w:szCs w:val="24"/>
              </w:rPr>
            </w:pPr>
            <w:r>
              <w:rPr>
                <w:sz w:val="24"/>
                <w:szCs w:val="24"/>
              </w:rPr>
              <w:t>Урок 2</w:t>
            </w:r>
          </w:p>
        </w:tc>
        <w:tc>
          <w:tcPr>
            <w:tcW w:w="7937" w:type="dxa"/>
          </w:tcPr>
          <w:p w14:paraId="747B3530">
            <w:pPr>
              <w:pStyle w:val="234"/>
              <w:jc w:val="both"/>
              <w:rPr>
                <w:sz w:val="24"/>
                <w:szCs w:val="24"/>
              </w:rPr>
            </w:pPr>
            <w:r>
              <w:rPr>
                <w:sz w:val="24"/>
                <w:szCs w:val="24"/>
              </w:rPr>
              <w:t>Общество и общественные отношения</w:t>
            </w:r>
          </w:p>
        </w:tc>
      </w:tr>
      <w:tr w14:paraId="1E60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E7B005B">
            <w:pPr>
              <w:pStyle w:val="234"/>
              <w:rPr>
                <w:sz w:val="24"/>
                <w:szCs w:val="24"/>
              </w:rPr>
            </w:pPr>
            <w:r>
              <w:rPr>
                <w:sz w:val="24"/>
                <w:szCs w:val="24"/>
              </w:rPr>
              <w:t>Урок 3</w:t>
            </w:r>
          </w:p>
        </w:tc>
        <w:tc>
          <w:tcPr>
            <w:tcW w:w="7937" w:type="dxa"/>
          </w:tcPr>
          <w:p w14:paraId="194AED7F">
            <w:pPr>
              <w:pStyle w:val="234"/>
              <w:jc w:val="both"/>
              <w:rPr>
                <w:sz w:val="24"/>
                <w:szCs w:val="24"/>
              </w:rPr>
            </w:pPr>
            <w:r>
              <w:rPr>
                <w:sz w:val="24"/>
                <w:szCs w:val="24"/>
              </w:rPr>
              <w:t>Социальные институты в обществе</w:t>
            </w:r>
          </w:p>
        </w:tc>
      </w:tr>
      <w:tr w14:paraId="0A13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E735787">
            <w:pPr>
              <w:pStyle w:val="234"/>
              <w:rPr>
                <w:sz w:val="24"/>
                <w:szCs w:val="24"/>
              </w:rPr>
            </w:pPr>
            <w:r>
              <w:rPr>
                <w:sz w:val="24"/>
                <w:szCs w:val="24"/>
              </w:rPr>
              <w:t>Урок 4</w:t>
            </w:r>
          </w:p>
        </w:tc>
        <w:tc>
          <w:tcPr>
            <w:tcW w:w="7937" w:type="dxa"/>
          </w:tcPr>
          <w:p w14:paraId="71B6C0D4">
            <w:pPr>
              <w:pStyle w:val="234"/>
              <w:jc w:val="both"/>
              <w:rPr>
                <w:sz w:val="24"/>
                <w:szCs w:val="24"/>
              </w:rPr>
            </w:pPr>
            <w:r>
              <w:rPr>
                <w:sz w:val="24"/>
                <w:szCs w:val="24"/>
              </w:rPr>
              <w:t>Информационное общество и его особенности</w:t>
            </w:r>
          </w:p>
        </w:tc>
      </w:tr>
      <w:tr w14:paraId="3ADF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9D7CDC8">
            <w:pPr>
              <w:pStyle w:val="234"/>
              <w:rPr>
                <w:sz w:val="24"/>
                <w:szCs w:val="24"/>
              </w:rPr>
            </w:pPr>
            <w:r>
              <w:rPr>
                <w:sz w:val="24"/>
                <w:szCs w:val="24"/>
              </w:rPr>
              <w:t>Урок 5</w:t>
            </w:r>
          </w:p>
        </w:tc>
        <w:tc>
          <w:tcPr>
            <w:tcW w:w="7937" w:type="dxa"/>
          </w:tcPr>
          <w:p w14:paraId="40DDAF92">
            <w:pPr>
              <w:pStyle w:val="234"/>
              <w:jc w:val="both"/>
              <w:rPr>
                <w:sz w:val="24"/>
                <w:szCs w:val="24"/>
              </w:rPr>
            </w:pPr>
            <w:r>
              <w:rPr>
                <w:sz w:val="24"/>
                <w:szCs w:val="24"/>
              </w:rPr>
              <w:t>Роль массовых коммуникаций в современном обществе</w:t>
            </w:r>
          </w:p>
        </w:tc>
      </w:tr>
      <w:tr w14:paraId="101F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AFE9F21">
            <w:pPr>
              <w:pStyle w:val="234"/>
              <w:rPr>
                <w:sz w:val="24"/>
                <w:szCs w:val="24"/>
              </w:rPr>
            </w:pPr>
            <w:r>
              <w:rPr>
                <w:sz w:val="24"/>
                <w:szCs w:val="24"/>
              </w:rPr>
              <w:t>Урок 6</w:t>
            </w:r>
          </w:p>
        </w:tc>
        <w:tc>
          <w:tcPr>
            <w:tcW w:w="7937" w:type="dxa"/>
          </w:tcPr>
          <w:p w14:paraId="40CEB953">
            <w:pPr>
              <w:pStyle w:val="234"/>
              <w:jc w:val="both"/>
              <w:rPr>
                <w:sz w:val="24"/>
                <w:szCs w:val="24"/>
              </w:rPr>
            </w:pPr>
            <w:r>
              <w:rPr>
                <w:sz w:val="24"/>
                <w:szCs w:val="24"/>
              </w:rPr>
              <w:t>Многообразие общественного развития</w:t>
            </w:r>
          </w:p>
        </w:tc>
      </w:tr>
      <w:tr w14:paraId="4E6D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6335921">
            <w:pPr>
              <w:pStyle w:val="234"/>
              <w:rPr>
                <w:sz w:val="24"/>
                <w:szCs w:val="24"/>
              </w:rPr>
            </w:pPr>
            <w:r>
              <w:rPr>
                <w:sz w:val="24"/>
                <w:szCs w:val="24"/>
              </w:rPr>
              <w:t>Урок 7</w:t>
            </w:r>
          </w:p>
        </w:tc>
        <w:tc>
          <w:tcPr>
            <w:tcW w:w="7937" w:type="dxa"/>
          </w:tcPr>
          <w:p w14:paraId="13942335">
            <w:pPr>
              <w:pStyle w:val="234"/>
              <w:jc w:val="both"/>
              <w:rPr>
                <w:sz w:val="24"/>
                <w:szCs w:val="24"/>
              </w:rPr>
            </w:pPr>
            <w:r>
              <w:rPr>
                <w:sz w:val="24"/>
                <w:szCs w:val="24"/>
              </w:rPr>
              <w:t>Общественный прогресс и его последствия</w:t>
            </w:r>
          </w:p>
        </w:tc>
      </w:tr>
      <w:tr w14:paraId="04E9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69BA967">
            <w:pPr>
              <w:pStyle w:val="234"/>
              <w:rPr>
                <w:sz w:val="24"/>
                <w:szCs w:val="24"/>
              </w:rPr>
            </w:pPr>
            <w:r>
              <w:rPr>
                <w:sz w:val="24"/>
                <w:szCs w:val="24"/>
              </w:rPr>
              <w:t>Урок 8</w:t>
            </w:r>
          </w:p>
        </w:tc>
        <w:tc>
          <w:tcPr>
            <w:tcW w:w="7937" w:type="dxa"/>
          </w:tcPr>
          <w:p w14:paraId="5BD9A070">
            <w:pPr>
              <w:pStyle w:val="234"/>
              <w:jc w:val="both"/>
              <w:rPr>
                <w:sz w:val="24"/>
                <w:szCs w:val="24"/>
              </w:rPr>
            </w:pPr>
            <w:r>
              <w:rPr>
                <w:sz w:val="24"/>
                <w:szCs w:val="24"/>
              </w:rPr>
              <w:t>Глобализация и ее противоречия</w:t>
            </w:r>
          </w:p>
        </w:tc>
      </w:tr>
      <w:tr w14:paraId="18BF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7508FC8">
            <w:pPr>
              <w:pStyle w:val="234"/>
              <w:rPr>
                <w:sz w:val="24"/>
                <w:szCs w:val="24"/>
              </w:rPr>
            </w:pPr>
            <w:r>
              <w:rPr>
                <w:sz w:val="24"/>
                <w:szCs w:val="24"/>
              </w:rPr>
              <w:t>Урок 9</w:t>
            </w:r>
          </w:p>
        </w:tc>
        <w:tc>
          <w:tcPr>
            <w:tcW w:w="7937" w:type="dxa"/>
          </w:tcPr>
          <w:p w14:paraId="2D39C404">
            <w:pPr>
              <w:pStyle w:val="234"/>
              <w:jc w:val="both"/>
              <w:rPr>
                <w:sz w:val="24"/>
                <w:szCs w:val="24"/>
              </w:rPr>
            </w:pPr>
            <w:r>
              <w:rPr>
                <w:sz w:val="24"/>
                <w:szCs w:val="24"/>
              </w:rPr>
              <w:t>Личность в современном обществе</w:t>
            </w:r>
          </w:p>
        </w:tc>
      </w:tr>
      <w:tr w14:paraId="71C0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C1EAAE3">
            <w:pPr>
              <w:pStyle w:val="234"/>
              <w:rPr>
                <w:sz w:val="24"/>
                <w:szCs w:val="24"/>
              </w:rPr>
            </w:pPr>
            <w:r>
              <w:rPr>
                <w:sz w:val="24"/>
                <w:szCs w:val="24"/>
              </w:rPr>
              <w:t>Урок 10</w:t>
            </w:r>
          </w:p>
        </w:tc>
        <w:tc>
          <w:tcPr>
            <w:tcW w:w="7937" w:type="dxa"/>
          </w:tcPr>
          <w:p w14:paraId="4F62F3CD">
            <w:pPr>
              <w:pStyle w:val="234"/>
              <w:jc w:val="both"/>
              <w:rPr>
                <w:sz w:val="24"/>
                <w:szCs w:val="24"/>
              </w:rPr>
            </w:pPr>
            <w:r>
              <w:rPr>
                <w:sz w:val="24"/>
                <w:szCs w:val="24"/>
              </w:rPr>
              <w:t>Становление личности в процессе социализации</w:t>
            </w:r>
          </w:p>
        </w:tc>
      </w:tr>
      <w:tr w14:paraId="3E5E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942B9F0">
            <w:pPr>
              <w:pStyle w:val="234"/>
              <w:rPr>
                <w:sz w:val="24"/>
                <w:szCs w:val="24"/>
              </w:rPr>
            </w:pPr>
            <w:r>
              <w:rPr>
                <w:sz w:val="24"/>
                <w:szCs w:val="24"/>
              </w:rPr>
              <w:t>Урок 11</w:t>
            </w:r>
          </w:p>
        </w:tc>
        <w:tc>
          <w:tcPr>
            <w:tcW w:w="7937" w:type="dxa"/>
          </w:tcPr>
          <w:p w14:paraId="053392BD">
            <w:pPr>
              <w:pStyle w:val="234"/>
              <w:jc w:val="both"/>
              <w:rPr>
                <w:sz w:val="24"/>
                <w:szCs w:val="24"/>
              </w:rPr>
            </w:pPr>
            <w:r>
              <w:rPr>
                <w:sz w:val="24"/>
                <w:szCs w:val="24"/>
              </w:rPr>
              <w:t>Общественное и индивидуальное сознание. Самосознание и социальное поведение</w:t>
            </w:r>
          </w:p>
        </w:tc>
      </w:tr>
      <w:tr w14:paraId="7C90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6C6CC4C">
            <w:pPr>
              <w:pStyle w:val="234"/>
              <w:rPr>
                <w:sz w:val="24"/>
                <w:szCs w:val="24"/>
              </w:rPr>
            </w:pPr>
            <w:r>
              <w:rPr>
                <w:sz w:val="24"/>
                <w:szCs w:val="24"/>
              </w:rPr>
              <w:t>Урок 12</w:t>
            </w:r>
          </w:p>
        </w:tc>
        <w:tc>
          <w:tcPr>
            <w:tcW w:w="7937" w:type="dxa"/>
          </w:tcPr>
          <w:p w14:paraId="30AB359F">
            <w:pPr>
              <w:pStyle w:val="234"/>
              <w:jc w:val="both"/>
              <w:rPr>
                <w:sz w:val="24"/>
                <w:szCs w:val="24"/>
              </w:rPr>
            </w:pPr>
            <w:r>
              <w:rPr>
                <w:sz w:val="24"/>
                <w:szCs w:val="24"/>
              </w:rPr>
              <w:t>Деятельность человека</w:t>
            </w:r>
          </w:p>
        </w:tc>
      </w:tr>
      <w:tr w14:paraId="3478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E620060">
            <w:pPr>
              <w:pStyle w:val="234"/>
              <w:rPr>
                <w:sz w:val="24"/>
                <w:szCs w:val="24"/>
              </w:rPr>
            </w:pPr>
            <w:r>
              <w:rPr>
                <w:sz w:val="24"/>
                <w:szCs w:val="24"/>
              </w:rPr>
              <w:t>Урок 13</w:t>
            </w:r>
          </w:p>
        </w:tc>
        <w:tc>
          <w:tcPr>
            <w:tcW w:w="7937" w:type="dxa"/>
          </w:tcPr>
          <w:p w14:paraId="1C75A79F">
            <w:pPr>
              <w:pStyle w:val="234"/>
              <w:jc w:val="both"/>
              <w:rPr>
                <w:sz w:val="24"/>
                <w:szCs w:val="24"/>
              </w:rPr>
            </w:pPr>
            <w:r>
              <w:rPr>
                <w:sz w:val="24"/>
                <w:szCs w:val="24"/>
              </w:rPr>
              <w:t>Свобода и необходимость в деятельности человека</w:t>
            </w:r>
          </w:p>
        </w:tc>
      </w:tr>
      <w:tr w14:paraId="0CAA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AB0F84E">
            <w:pPr>
              <w:pStyle w:val="234"/>
              <w:rPr>
                <w:sz w:val="24"/>
                <w:szCs w:val="24"/>
              </w:rPr>
            </w:pPr>
            <w:r>
              <w:rPr>
                <w:sz w:val="24"/>
                <w:szCs w:val="24"/>
              </w:rPr>
              <w:t>Урок 14</w:t>
            </w:r>
          </w:p>
        </w:tc>
        <w:tc>
          <w:tcPr>
            <w:tcW w:w="7937" w:type="dxa"/>
          </w:tcPr>
          <w:p w14:paraId="49BEDFE7">
            <w:pPr>
              <w:pStyle w:val="234"/>
              <w:jc w:val="both"/>
              <w:rPr>
                <w:sz w:val="24"/>
                <w:szCs w:val="24"/>
              </w:rPr>
            </w:pPr>
            <w:r>
              <w:rPr>
                <w:sz w:val="24"/>
                <w:szCs w:val="24"/>
              </w:rPr>
              <w:t>Познавательная деятельность человека</w:t>
            </w:r>
          </w:p>
        </w:tc>
      </w:tr>
      <w:tr w14:paraId="3EF8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5962B62">
            <w:pPr>
              <w:pStyle w:val="234"/>
              <w:rPr>
                <w:sz w:val="24"/>
                <w:szCs w:val="24"/>
              </w:rPr>
            </w:pPr>
            <w:r>
              <w:rPr>
                <w:sz w:val="24"/>
                <w:szCs w:val="24"/>
              </w:rPr>
              <w:t>Урок 15</w:t>
            </w:r>
          </w:p>
        </w:tc>
        <w:tc>
          <w:tcPr>
            <w:tcW w:w="7937" w:type="dxa"/>
          </w:tcPr>
          <w:p w14:paraId="58AF8A45">
            <w:pPr>
              <w:pStyle w:val="234"/>
              <w:jc w:val="both"/>
              <w:rPr>
                <w:sz w:val="24"/>
                <w:szCs w:val="24"/>
              </w:rPr>
            </w:pPr>
            <w:r>
              <w:rPr>
                <w:sz w:val="24"/>
                <w:szCs w:val="24"/>
              </w:rPr>
              <w:t>Истина и ее критерии</w:t>
            </w:r>
          </w:p>
        </w:tc>
      </w:tr>
      <w:tr w14:paraId="63AC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EA28795">
            <w:pPr>
              <w:pStyle w:val="234"/>
              <w:rPr>
                <w:sz w:val="24"/>
                <w:szCs w:val="24"/>
              </w:rPr>
            </w:pPr>
            <w:r>
              <w:rPr>
                <w:sz w:val="24"/>
                <w:szCs w:val="24"/>
              </w:rPr>
              <w:t>Урок 16</w:t>
            </w:r>
          </w:p>
        </w:tc>
        <w:tc>
          <w:tcPr>
            <w:tcW w:w="7937" w:type="dxa"/>
          </w:tcPr>
          <w:p w14:paraId="5E5CB352">
            <w:pPr>
              <w:pStyle w:val="234"/>
              <w:jc w:val="both"/>
              <w:rPr>
                <w:sz w:val="24"/>
                <w:szCs w:val="24"/>
              </w:rPr>
            </w:pPr>
            <w:r>
              <w:rPr>
                <w:sz w:val="24"/>
                <w:szCs w:val="24"/>
              </w:rPr>
              <w:t>Научное познание</w:t>
            </w:r>
          </w:p>
        </w:tc>
      </w:tr>
      <w:tr w14:paraId="337E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849E774">
            <w:pPr>
              <w:pStyle w:val="234"/>
              <w:rPr>
                <w:sz w:val="24"/>
                <w:szCs w:val="24"/>
              </w:rPr>
            </w:pPr>
            <w:r>
              <w:rPr>
                <w:sz w:val="24"/>
                <w:szCs w:val="24"/>
              </w:rPr>
              <w:t>Урок 17</w:t>
            </w:r>
          </w:p>
        </w:tc>
        <w:tc>
          <w:tcPr>
            <w:tcW w:w="7937" w:type="dxa"/>
          </w:tcPr>
          <w:p w14:paraId="073CD01B">
            <w:pPr>
              <w:pStyle w:val="234"/>
              <w:jc w:val="both"/>
              <w:rPr>
                <w:sz w:val="24"/>
                <w:szCs w:val="24"/>
              </w:rPr>
            </w:pPr>
            <w:r>
              <w:rPr>
                <w:sz w:val="24"/>
                <w:szCs w:val="24"/>
              </w:rPr>
              <w:t>Повторительно-обобщающий урок по теме "Человек в обществе"</w:t>
            </w:r>
          </w:p>
        </w:tc>
      </w:tr>
      <w:tr w14:paraId="63F7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2253B03">
            <w:pPr>
              <w:pStyle w:val="234"/>
              <w:rPr>
                <w:sz w:val="24"/>
                <w:szCs w:val="24"/>
              </w:rPr>
            </w:pPr>
            <w:r>
              <w:rPr>
                <w:sz w:val="24"/>
                <w:szCs w:val="24"/>
              </w:rPr>
              <w:t>Урок 18</w:t>
            </w:r>
          </w:p>
        </w:tc>
        <w:tc>
          <w:tcPr>
            <w:tcW w:w="7937" w:type="dxa"/>
          </w:tcPr>
          <w:p w14:paraId="317054AA">
            <w:pPr>
              <w:pStyle w:val="234"/>
              <w:jc w:val="both"/>
              <w:rPr>
                <w:sz w:val="24"/>
                <w:szCs w:val="24"/>
              </w:rPr>
            </w:pPr>
            <w:r>
              <w:rPr>
                <w:sz w:val="24"/>
                <w:szCs w:val="24"/>
              </w:rPr>
              <w:t>Повторительно-обобщающий урок по теме "Человек в обществе"</w:t>
            </w:r>
          </w:p>
        </w:tc>
      </w:tr>
      <w:tr w14:paraId="2FDE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65821FD">
            <w:pPr>
              <w:pStyle w:val="234"/>
              <w:rPr>
                <w:sz w:val="24"/>
                <w:szCs w:val="24"/>
              </w:rPr>
            </w:pPr>
            <w:r>
              <w:rPr>
                <w:sz w:val="24"/>
                <w:szCs w:val="24"/>
              </w:rPr>
              <w:t>Урок 19</w:t>
            </w:r>
          </w:p>
        </w:tc>
        <w:tc>
          <w:tcPr>
            <w:tcW w:w="7937" w:type="dxa"/>
          </w:tcPr>
          <w:p w14:paraId="757980C2">
            <w:pPr>
              <w:pStyle w:val="234"/>
              <w:jc w:val="both"/>
              <w:rPr>
                <w:sz w:val="24"/>
                <w:szCs w:val="24"/>
              </w:rPr>
            </w:pPr>
            <w:r>
              <w:rPr>
                <w:sz w:val="24"/>
                <w:szCs w:val="24"/>
              </w:rPr>
              <w:t>Духовная деятельность человека</w:t>
            </w:r>
          </w:p>
        </w:tc>
      </w:tr>
      <w:tr w14:paraId="2779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13870FA">
            <w:pPr>
              <w:pStyle w:val="234"/>
              <w:rPr>
                <w:sz w:val="24"/>
                <w:szCs w:val="24"/>
              </w:rPr>
            </w:pPr>
            <w:r>
              <w:rPr>
                <w:sz w:val="24"/>
                <w:szCs w:val="24"/>
              </w:rPr>
              <w:t>Урок 20</w:t>
            </w:r>
          </w:p>
        </w:tc>
        <w:tc>
          <w:tcPr>
            <w:tcW w:w="7937" w:type="dxa"/>
          </w:tcPr>
          <w:p w14:paraId="707E28A7">
            <w:pPr>
              <w:pStyle w:val="234"/>
              <w:jc w:val="both"/>
              <w:rPr>
                <w:sz w:val="24"/>
                <w:szCs w:val="24"/>
              </w:rPr>
            </w:pPr>
            <w:r>
              <w:rPr>
                <w:sz w:val="24"/>
                <w:szCs w:val="24"/>
              </w:rPr>
              <w:t>Культура и ее формы</w:t>
            </w:r>
          </w:p>
        </w:tc>
      </w:tr>
      <w:tr w14:paraId="7F01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4FA117C">
            <w:pPr>
              <w:pStyle w:val="234"/>
              <w:rPr>
                <w:sz w:val="24"/>
                <w:szCs w:val="24"/>
              </w:rPr>
            </w:pPr>
            <w:r>
              <w:rPr>
                <w:sz w:val="24"/>
                <w:szCs w:val="24"/>
              </w:rPr>
              <w:t>Урок 21</w:t>
            </w:r>
          </w:p>
        </w:tc>
        <w:tc>
          <w:tcPr>
            <w:tcW w:w="7937" w:type="dxa"/>
          </w:tcPr>
          <w:p w14:paraId="0FA81804">
            <w:pPr>
              <w:pStyle w:val="234"/>
              <w:jc w:val="both"/>
              <w:rPr>
                <w:sz w:val="24"/>
                <w:szCs w:val="24"/>
              </w:rPr>
            </w:pPr>
            <w:r>
              <w:rPr>
                <w:sz w:val="24"/>
                <w:szCs w:val="24"/>
              </w:rPr>
              <w:t>Вклад российской культуры в формирование ценностей современного общества</w:t>
            </w:r>
          </w:p>
        </w:tc>
      </w:tr>
      <w:tr w14:paraId="2199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2D5DEFD">
            <w:pPr>
              <w:pStyle w:val="234"/>
              <w:rPr>
                <w:sz w:val="24"/>
                <w:szCs w:val="24"/>
              </w:rPr>
            </w:pPr>
            <w:r>
              <w:rPr>
                <w:sz w:val="24"/>
                <w:szCs w:val="24"/>
              </w:rPr>
              <w:t>Урок 22</w:t>
            </w:r>
          </w:p>
        </w:tc>
        <w:tc>
          <w:tcPr>
            <w:tcW w:w="7937" w:type="dxa"/>
          </w:tcPr>
          <w:p w14:paraId="769B07AE">
            <w:pPr>
              <w:pStyle w:val="234"/>
              <w:jc w:val="both"/>
              <w:rPr>
                <w:sz w:val="24"/>
                <w:szCs w:val="24"/>
              </w:rPr>
            </w:pPr>
            <w:r>
              <w:rPr>
                <w:sz w:val="24"/>
                <w:szCs w:val="24"/>
              </w:rPr>
              <w:t>Мораль как общечеловеческая ценность и социальный регулятор</w:t>
            </w:r>
          </w:p>
        </w:tc>
      </w:tr>
      <w:tr w14:paraId="5B00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0F7B483">
            <w:pPr>
              <w:pStyle w:val="234"/>
              <w:rPr>
                <w:sz w:val="24"/>
                <w:szCs w:val="24"/>
              </w:rPr>
            </w:pPr>
            <w:r>
              <w:rPr>
                <w:sz w:val="24"/>
                <w:szCs w:val="24"/>
              </w:rPr>
              <w:t>Урок 23</w:t>
            </w:r>
          </w:p>
        </w:tc>
        <w:tc>
          <w:tcPr>
            <w:tcW w:w="7937" w:type="dxa"/>
          </w:tcPr>
          <w:p w14:paraId="7B3F89F0">
            <w:pPr>
              <w:pStyle w:val="234"/>
              <w:jc w:val="both"/>
              <w:rPr>
                <w:sz w:val="24"/>
                <w:szCs w:val="24"/>
              </w:rPr>
            </w:pPr>
            <w:r>
              <w:rPr>
                <w:sz w:val="24"/>
                <w:szCs w:val="24"/>
              </w:rPr>
              <w:t>Категории морали</w:t>
            </w:r>
          </w:p>
        </w:tc>
      </w:tr>
      <w:tr w14:paraId="0C1A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CB022EF">
            <w:pPr>
              <w:pStyle w:val="234"/>
              <w:rPr>
                <w:sz w:val="24"/>
                <w:szCs w:val="24"/>
              </w:rPr>
            </w:pPr>
            <w:r>
              <w:rPr>
                <w:sz w:val="24"/>
                <w:szCs w:val="24"/>
              </w:rPr>
              <w:t>Урок 24</w:t>
            </w:r>
          </w:p>
        </w:tc>
        <w:tc>
          <w:tcPr>
            <w:tcW w:w="7937" w:type="dxa"/>
          </w:tcPr>
          <w:p w14:paraId="472E095C">
            <w:pPr>
              <w:pStyle w:val="234"/>
              <w:jc w:val="both"/>
              <w:rPr>
                <w:sz w:val="24"/>
                <w:szCs w:val="24"/>
              </w:rPr>
            </w:pPr>
            <w:r>
              <w:rPr>
                <w:sz w:val="24"/>
                <w:szCs w:val="24"/>
              </w:rPr>
              <w:t>Гражданственность и патриотизм</w:t>
            </w:r>
          </w:p>
        </w:tc>
      </w:tr>
      <w:tr w14:paraId="3231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7D02BF0">
            <w:pPr>
              <w:pStyle w:val="234"/>
              <w:rPr>
                <w:sz w:val="24"/>
                <w:szCs w:val="24"/>
              </w:rPr>
            </w:pPr>
            <w:r>
              <w:rPr>
                <w:sz w:val="24"/>
                <w:szCs w:val="24"/>
              </w:rPr>
              <w:t>Урок 25</w:t>
            </w:r>
          </w:p>
        </w:tc>
        <w:tc>
          <w:tcPr>
            <w:tcW w:w="7937" w:type="dxa"/>
          </w:tcPr>
          <w:p w14:paraId="33A15B4F">
            <w:pPr>
              <w:pStyle w:val="234"/>
              <w:jc w:val="both"/>
              <w:rPr>
                <w:sz w:val="24"/>
                <w:szCs w:val="24"/>
              </w:rPr>
            </w:pPr>
            <w:r>
              <w:rPr>
                <w:sz w:val="24"/>
                <w:szCs w:val="24"/>
              </w:rPr>
              <w:t>Наука и ее функции</w:t>
            </w:r>
          </w:p>
        </w:tc>
      </w:tr>
      <w:tr w14:paraId="0B8B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78FD484">
            <w:pPr>
              <w:pStyle w:val="234"/>
              <w:rPr>
                <w:sz w:val="24"/>
                <w:szCs w:val="24"/>
              </w:rPr>
            </w:pPr>
            <w:r>
              <w:rPr>
                <w:sz w:val="24"/>
                <w:szCs w:val="24"/>
              </w:rPr>
              <w:t>Урок 26</w:t>
            </w:r>
          </w:p>
        </w:tc>
        <w:tc>
          <w:tcPr>
            <w:tcW w:w="7937" w:type="dxa"/>
          </w:tcPr>
          <w:p w14:paraId="76EF699A">
            <w:pPr>
              <w:pStyle w:val="234"/>
              <w:jc w:val="both"/>
              <w:rPr>
                <w:sz w:val="24"/>
                <w:szCs w:val="24"/>
              </w:rPr>
            </w:pPr>
            <w:r>
              <w:rPr>
                <w:sz w:val="24"/>
                <w:szCs w:val="24"/>
              </w:rPr>
              <w:t>Роль науки в современном обществе</w:t>
            </w:r>
          </w:p>
        </w:tc>
      </w:tr>
      <w:tr w14:paraId="17EC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FD2866C">
            <w:pPr>
              <w:pStyle w:val="234"/>
              <w:rPr>
                <w:sz w:val="24"/>
                <w:szCs w:val="24"/>
              </w:rPr>
            </w:pPr>
            <w:r>
              <w:rPr>
                <w:sz w:val="24"/>
                <w:szCs w:val="24"/>
              </w:rPr>
              <w:t>Урок 27</w:t>
            </w:r>
          </w:p>
        </w:tc>
        <w:tc>
          <w:tcPr>
            <w:tcW w:w="7937" w:type="dxa"/>
          </w:tcPr>
          <w:p w14:paraId="34EA9C3C">
            <w:pPr>
              <w:pStyle w:val="234"/>
              <w:jc w:val="both"/>
              <w:rPr>
                <w:sz w:val="24"/>
                <w:szCs w:val="24"/>
              </w:rPr>
            </w:pPr>
            <w:r>
              <w:rPr>
                <w:sz w:val="24"/>
                <w:szCs w:val="24"/>
              </w:rPr>
              <w:t>Образование в современном обществе</w:t>
            </w:r>
          </w:p>
        </w:tc>
      </w:tr>
      <w:tr w14:paraId="6025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A851889">
            <w:pPr>
              <w:pStyle w:val="234"/>
              <w:rPr>
                <w:sz w:val="24"/>
                <w:szCs w:val="24"/>
              </w:rPr>
            </w:pPr>
            <w:r>
              <w:rPr>
                <w:sz w:val="24"/>
                <w:szCs w:val="24"/>
              </w:rPr>
              <w:t>Урок 28</w:t>
            </w:r>
          </w:p>
        </w:tc>
        <w:tc>
          <w:tcPr>
            <w:tcW w:w="7937" w:type="dxa"/>
          </w:tcPr>
          <w:p w14:paraId="0A70B509">
            <w:pPr>
              <w:pStyle w:val="234"/>
              <w:jc w:val="both"/>
              <w:rPr>
                <w:sz w:val="24"/>
                <w:szCs w:val="24"/>
              </w:rPr>
            </w:pPr>
            <w:r>
              <w:rPr>
                <w:sz w:val="24"/>
                <w:szCs w:val="24"/>
              </w:rPr>
              <w:t>Основные направления развития образования в Российской Федерации</w:t>
            </w:r>
          </w:p>
        </w:tc>
      </w:tr>
      <w:tr w14:paraId="7508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7EA1D5F">
            <w:pPr>
              <w:pStyle w:val="234"/>
              <w:rPr>
                <w:sz w:val="24"/>
                <w:szCs w:val="24"/>
              </w:rPr>
            </w:pPr>
            <w:r>
              <w:rPr>
                <w:sz w:val="24"/>
                <w:szCs w:val="24"/>
              </w:rPr>
              <w:t>Урок 29</w:t>
            </w:r>
          </w:p>
        </w:tc>
        <w:tc>
          <w:tcPr>
            <w:tcW w:w="7937" w:type="dxa"/>
          </w:tcPr>
          <w:p w14:paraId="32D6020B">
            <w:pPr>
              <w:pStyle w:val="234"/>
              <w:jc w:val="both"/>
              <w:rPr>
                <w:sz w:val="24"/>
                <w:szCs w:val="24"/>
              </w:rPr>
            </w:pPr>
            <w:r>
              <w:rPr>
                <w:sz w:val="24"/>
                <w:szCs w:val="24"/>
              </w:rPr>
              <w:t>Религия и ее роль в жизни человека и общества</w:t>
            </w:r>
          </w:p>
        </w:tc>
      </w:tr>
      <w:tr w14:paraId="1010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9C1B8C8">
            <w:pPr>
              <w:pStyle w:val="234"/>
              <w:rPr>
                <w:sz w:val="24"/>
                <w:szCs w:val="24"/>
              </w:rPr>
            </w:pPr>
            <w:r>
              <w:rPr>
                <w:sz w:val="24"/>
                <w:szCs w:val="24"/>
              </w:rPr>
              <w:t>Урок 30</w:t>
            </w:r>
          </w:p>
        </w:tc>
        <w:tc>
          <w:tcPr>
            <w:tcW w:w="7937" w:type="dxa"/>
          </w:tcPr>
          <w:p w14:paraId="45189232">
            <w:pPr>
              <w:pStyle w:val="234"/>
              <w:jc w:val="both"/>
              <w:rPr>
                <w:sz w:val="24"/>
                <w:szCs w:val="24"/>
              </w:rPr>
            </w:pPr>
            <w:r>
              <w:rPr>
                <w:sz w:val="24"/>
                <w:szCs w:val="24"/>
              </w:rPr>
              <w:t>Мировые и национальные религии</w:t>
            </w:r>
          </w:p>
        </w:tc>
      </w:tr>
      <w:tr w14:paraId="182C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9D3C133">
            <w:pPr>
              <w:pStyle w:val="234"/>
              <w:rPr>
                <w:sz w:val="24"/>
                <w:szCs w:val="24"/>
              </w:rPr>
            </w:pPr>
            <w:r>
              <w:rPr>
                <w:sz w:val="24"/>
                <w:szCs w:val="24"/>
              </w:rPr>
              <w:t>Урок 31</w:t>
            </w:r>
          </w:p>
        </w:tc>
        <w:tc>
          <w:tcPr>
            <w:tcW w:w="7937" w:type="dxa"/>
          </w:tcPr>
          <w:p w14:paraId="6B509BFE">
            <w:pPr>
              <w:pStyle w:val="234"/>
              <w:jc w:val="both"/>
              <w:rPr>
                <w:sz w:val="24"/>
                <w:szCs w:val="24"/>
              </w:rPr>
            </w:pPr>
            <w:r>
              <w:rPr>
                <w:sz w:val="24"/>
                <w:szCs w:val="24"/>
              </w:rPr>
              <w:t>Искусство</w:t>
            </w:r>
          </w:p>
        </w:tc>
      </w:tr>
      <w:tr w14:paraId="3F9E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33E8B80">
            <w:pPr>
              <w:pStyle w:val="234"/>
              <w:rPr>
                <w:sz w:val="24"/>
                <w:szCs w:val="24"/>
              </w:rPr>
            </w:pPr>
            <w:r>
              <w:rPr>
                <w:sz w:val="24"/>
                <w:szCs w:val="24"/>
              </w:rPr>
              <w:t>Урок 32</w:t>
            </w:r>
          </w:p>
        </w:tc>
        <w:tc>
          <w:tcPr>
            <w:tcW w:w="7937" w:type="dxa"/>
          </w:tcPr>
          <w:p w14:paraId="23194F08">
            <w:pPr>
              <w:pStyle w:val="234"/>
              <w:jc w:val="both"/>
              <w:rPr>
                <w:sz w:val="24"/>
                <w:szCs w:val="24"/>
              </w:rPr>
            </w:pPr>
            <w:r>
              <w:rPr>
                <w:sz w:val="24"/>
                <w:szCs w:val="24"/>
              </w:rPr>
              <w:t>Особенности профессиональной деятельности в сфере науки, образования и искусства</w:t>
            </w:r>
          </w:p>
        </w:tc>
      </w:tr>
      <w:tr w14:paraId="234E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184CD25">
            <w:pPr>
              <w:pStyle w:val="234"/>
              <w:rPr>
                <w:sz w:val="24"/>
                <w:szCs w:val="24"/>
              </w:rPr>
            </w:pPr>
            <w:r>
              <w:rPr>
                <w:sz w:val="24"/>
                <w:szCs w:val="24"/>
              </w:rPr>
              <w:t>Урок 33</w:t>
            </w:r>
          </w:p>
        </w:tc>
        <w:tc>
          <w:tcPr>
            <w:tcW w:w="7937" w:type="dxa"/>
          </w:tcPr>
          <w:p w14:paraId="77FEA0D7">
            <w:pPr>
              <w:pStyle w:val="234"/>
              <w:jc w:val="both"/>
              <w:rPr>
                <w:sz w:val="24"/>
                <w:szCs w:val="24"/>
              </w:rPr>
            </w:pPr>
            <w:r>
              <w:rPr>
                <w:sz w:val="24"/>
                <w:szCs w:val="24"/>
              </w:rPr>
              <w:t>Повторительно-обобщающий урок по теме "Духовная культура"</w:t>
            </w:r>
          </w:p>
        </w:tc>
      </w:tr>
      <w:tr w14:paraId="0DA2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C976F7E">
            <w:pPr>
              <w:pStyle w:val="234"/>
              <w:rPr>
                <w:sz w:val="24"/>
                <w:szCs w:val="24"/>
              </w:rPr>
            </w:pPr>
            <w:r>
              <w:rPr>
                <w:sz w:val="24"/>
                <w:szCs w:val="24"/>
              </w:rPr>
              <w:t>Урок 34</w:t>
            </w:r>
          </w:p>
        </w:tc>
        <w:tc>
          <w:tcPr>
            <w:tcW w:w="7937" w:type="dxa"/>
          </w:tcPr>
          <w:p w14:paraId="0D56030C">
            <w:pPr>
              <w:pStyle w:val="234"/>
              <w:jc w:val="both"/>
              <w:rPr>
                <w:sz w:val="24"/>
                <w:szCs w:val="24"/>
              </w:rPr>
            </w:pPr>
            <w:r>
              <w:rPr>
                <w:sz w:val="24"/>
                <w:szCs w:val="24"/>
              </w:rPr>
              <w:t>Повторительно-обобщающий урок по теме "Духовная культура"</w:t>
            </w:r>
          </w:p>
        </w:tc>
      </w:tr>
      <w:tr w14:paraId="600B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77F458E">
            <w:pPr>
              <w:pStyle w:val="234"/>
              <w:rPr>
                <w:sz w:val="24"/>
                <w:szCs w:val="24"/>
              </w:rPr>
            </w:pPr>
            <w:r>
              <w:rPr>
                <w:sz w:val="24"/>
                <w:szCs w:val="24"/>
              </w:rPr>
              <w:t>Урок 35</w:t>
            </w:r>
          </w:p>
        </w:tc>
        <w:tc>
          <w:tcPr>
            <w:tcW w:w="7937" w:type="dxa"/>
          </w:tcPr>
          <w:p w14:paraId="6EBF89CA">
            <w:pPr>
              <w:pStyle w:val="234"/>
              <w:jc w:val="both"/>
              <w:rPr>
                <w:sz w:val="24"/>
                <w:szCs w:val="24"/>
              </w:rPr>
            </w:pPr>
            <w:r>
              <w:rPr>
                <w:sz w:val="24"/>
                <w:szCs w:val="24"/>
              </w:rPr>
              <w:t>Экономика - основа жизнедеятельности общества</w:t>
            </w:r>
          </w:p>
        </w:tc>
      </w:tr>
      <w:tr w14:paraId="283E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5B231E4">
            <w:pPr>
              <w:pStyle w:val="234"/>
              <w:rPr>
                <w:sz w:val="24"/>
                <w:szCs w:val="24"/>
              </w:rPr>
            </w:pPr>
            <w:r>
              <w:rPr>
                <w:sz w:val="24"/>
                <w:szCs w:val="24"/>
              </w:rPr>
              <w:t>Урок 36</w:t>
            </w:r>
          </w:p>
        </w:tc>
        <w:tc>
          <w:tcPr>
            <w:tcW w:w="7937" w:type="dxa"/>
          </w:tcPr>
          <w:p w14:paraId="385DF40C">
            <w:pPr>
              <w:pStyle w:val="234"/>
              <w:jc w:val="both"/>
              <w:rPr>
                <w:sz w:val="24"/>
                <w:szCs w:val="24"/>
              </w:rPr>
            </w:pPr>
            <w:r>
              <w:rPr>
                <w:sz w:val="24"/>
                <w:szCs w:val="24"/>
              </w:rPr>
              <w:t>Макроэкономические показатели и качество жизни</w:t>
            </w:r>
          </w:p>
        </w:tc>
      </w:tr>
      <w:tr w14:paraId="1066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CE76189">
            <w:pPr>
              <w:pStyle w:val="234"/>
              <w:rPr>
                <w:sz w:val="24"/>
                <w:szCs w:val="24"/>
              </w:rPr>
            </w:pPr>
            <w:r>
              <w:rPr>
                <w:sz w:val="24"/>
                <w:szCs w:val="24"/>
              </w:rPr>
              <w:t>Урок 37</w:t>
            </w:r>
          </w:p>
        </w:tc>
        <w:tc>
          <w:tcPr>
            <w:tcW w:w="7937" w:type="dxa"/>
          </w:tcPr>
          <w:p w14:paraId="0BE010B4">
            <w:pPr>
              <w:pStyle w:val="234"/>
              <w:jc w:val="both"/>
              <w:rPr>
                <w:sz w:val="24"/>
                <w:szCs w:val="24"/>
              </w:rPr>
            </w:pPr>
            <w:r>
              <w:rPr>
                <w:sz w:val="24"/>
                <w:szCs w:val="24"/>
              </w:rPr>
              <w:t>Экономика как наука</w:t>
            </w:r>
          </w:p>
        </w:tc>
      </w:tr>
      <w:tr w14:paraId="5D03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3A11798">
            <w:pPr>
              <w:pStyle w:val="234"/>
              <w:rPr>
                <w:sz w:val="24"/>
                <w:szCs w:val="24"/>
              </w:rPr>
            </w:pPr>
            <w:r>
              <w:rPr>
                <w:sz w:val="24"/>
                <w:szCs w:val="24"/>
              </w:rPr>
              <w:t>Урок 38</w:t>
            </w:r>
          </w:p>
        </w:tc>
        <w:tc>
          <w:tcPr>
            <w:tcW w:w="7937" w:type="dxa"/>
          </w:tcPr>
          <w:p w14:paraId="4B723E2F">
            <w:pPr>
              <w:pStyle w:val="234"/>
              <w:jc w:val="both"/>
              <w:rPr>
                <w:sz w:val="24"/>
                <w:szCs w:val="24"/>
              </w:rPr>
            </w:pPr>
            <w:r>
              <w:rPr>
                <w:sz w:val="24"/>
                <w:szCs w:val="24"/>
              </w:rPr>
              <w:t>Экономические системы</w:t>
            </w:r>
          </w:p>
        </w:tc>
      </w:tr>
      <w:tr w14:paraId="7DA2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07CD4F7">
            <w:pPr>
              <w:pStyle w:val="234"/>
              <w:rPr>
                <w:sz w:val="24"/>
                <w:szCs w:val="24"/>
              </w:rPr>
            </w:pPr>
            <w:r>
              <w:rPr>
                <w:sz w:val="24"/>
                <w:szCs w:val="24"/>
              </w:rPr>
              <w:t>Урок 39</w:t>
            </w:r>
          </w:p>
        </w:tc>
        <w:tc>
          <w:tcPr>
            <w:tcW w:w="7937" w:type="dxa"/>
          </w:tcPr>
          <w:p w14:paraId="02B94385">
            <w:pPr>
              <w:pStyle w:val="234"/>
              <w:jc w:val="both"/>
              <w:rPr>
                <w:sz w:val="24"/>
                <w:szCs w:val="24"/>
              </w:rPr>
            </w:pPr>
            <w:r>
              <w:rPr>
                <w:sz w:val="24"/>
                <w:szCs w:val="24"/>
              </w:rPr>
              <w:t>Экономический рост</w:t>
            </w:r>
          </w:p>
        </w:tc>
      </w:tr>
      <w:tr w14:paraId="3551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AE0AF44">
            <w:pPr>
              <w:pStyle w:val="234"/>
              <w:rPr>
                <w:sz w:val="24"/>
                <w:szCs w:val="24"/>
              </w:rPr>
            </w:pPr>
            <w:r>
              <w:rPr>
                <w:sz w:val="24"/>
                <w:szCs w:val="24"/>
              </w:rPr>
              <w:t>Урок 40</w:t>
            </w:r>
          </w:p>
        </w:tc>
        <w:tc>
          <w:tcPr>
            <w:tcW w:w="7937" w:type="dxa"/>
          </w:tcPr>
          <w:p w14:paraId="04838513">
            <w:pPr>
              <w:pStyle w:val="234"/>
              <w:jc w:val="both"/>
              <w:rPr>
                <w:sz w:val="24"/>
                <w:szCs w:val="24"/>
              </w:rPr>
            </w:pPr>
            <w:r>
              <w:rPr>
                <w:sz w:val="24"/>
                <w:szCs w:val="24"/>
              </w:rPr>
              <w:t>Экономический цикл</w:t>
            </w:r>
          </w:p>
        </w:tc>
      </w:tr>
      <w:tr w14:paraId="511B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9AF6A8B">
            <w:pPr>
              <w:pStyle w:val="234"/>
              <w:rPr>
                <w:sz w:val="24"/>
                <w:szCs w:val="24"/>
              </w:rPr>
            </w:pPr>
            <w:r>
              <w:rPr>
                <w:sz w:val="24"/>
                <w:szCs w:val="24"/>
              </w:rPr>
              <w:t>Урок 41</w:t>
            </w:r>
          </w:p>
        </w:tc>
        <w:tc>
          <w:tcPr>
            <w:tcW w:w="7937" w:type="dxa"/>
          </w:tcPr>
          <w:p w14:paraId="7796E74E">
            <w:pPr>
              <w:pStyle w:val="234"/>
              <w:jc w:val="both"/>
              <w:rPr>
                <w:sz w:val="24"/>
                <w:szCs w:val="24"/>
              </w:rPr>
            </w:pPr>
            <w:r>
              <w:rPr>
                <w:sz w:val="24"/>
                <w:szCs w:val="24"/>
              </w:rPr>
              <w:t>Рыночные отношения в экономике</w:t>
            </w:r>
          </w:p>
        </w:tc>
      </w:tr>
      <w:tr w14:paraId="725B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A821C96">
            <w:pPr>
              <w:pStyle w:val="234"/>
              <w:rPr>
                <w:sz w:val="24"/>
                <w:szCs w:val="24"/>
              </w:rPr>
            </w:pPr>
            <w:r>
              <w:rPr>
                <w:sz w:val="24"/>
                <w:szCs w:val="24"/>
              </w:rPr>
              <w:t>Урок 42</w:t>
            </w:r>
          </w:p>
        </w:tc>
        <w:tc>
          <w:tcPr>
            <w:tcW w:w="7937" w:type="dxa"/>
          </w:tcPr>
          <w:p w14:paraId="2E03DC36">
            <w:pPr>
              <w:pStyle w:val="234"/>
              <w:jc w:val="both"/>
              <w:rPr>
                <w:sz w:val="24"/>
                <w:szCs w:val="24"/>
              </w:rPr>
            </w:pPr>
            <w:r>
              <w:rPr>
                <w:sz w:val="24"/>
                <w:szCs w:val="24"/>
              </w:rPr>
              <w:t>Рыночные механизмы</w:t>
            </w:r>
          </w:p>
        </w:tc>
      </w:tr>
      <w:tr w14:paraId="7DBE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C59229F">
            <w:pPr>
              <w:pStyle w:val="234"/>
              <w:rPr>
                <w:sz w:val="24"/>
                <w:szCs w:val="24"/>
              </w:rPr>
            </w:pPr>
            <w:r>
              <w:rPr>
                <w:sz w:val="24"/>
                <w:szCs w:val="24"/>
              </w:rPr>
              <w:t>Урок 43</w:t>
            </w:r>
          </w:p>
        </w:tc>
        <w:tc>
          <w:tcPr>
            <w:tcW w:w="7937" w:type="dxa"/>
          </w:tcPr>
          <w:p w14:paraId="649E8C18">
            <w:pPr>
              <w:pStyle w:val="234"/>
              <w:jc w:val="both"/>
              <w:rPr>
                <w:sz w:val="24"/>
                <w:szCs w:val="24"/>
              </w:rPr>
            </w:pPr>
            <w:r>
              <w:rPr>
                <w:sz w:val="24"/>
                <w:szCs w:val="24"/>
              </w:rPr>
              <w:t>Рынки</w:t>
            </w:r>
          </w:p>
        </w:tc>
      </w:tr>
      <w:tr w14:paraId="3E9E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B173612">
            <w:pPr>
              <w:pStyle w:val="234"/>
              <w:rPr>
                <w:sz w:val="24"/>
                <w:szCs w:val="24"/>
              </w:rPr>
            </w:pPr>
            <w:r>
              <w:rPr>
                <w:sz w:val="24"/>
                <w:szCs w:val="24"/>
              </w:rPr>
              <w:t>Урок 44</w:t>
            </w:r>
          </w:p>
        </w:tc>
        <w:tc>
          <w:tcPr>
            <w:tcW w:w="7937" w:type="dxa"/>
          </w:tcPr>
          <w:p w14:paraId="20744051">
            <w:pPr>
              <w:pStyle w:val="234"/>
              <w:jc w:val="both"/>
              <w:rPr>
                <w:sz w:val="24"/>
                <w:szCs w:val="24"/>
              </w:rPr>
            </w:pPr>
            <w:r>
              <w:rPr>
                <w:sz w:val="24"/>
                <w:szCs w:val="24"/>
              </w:rPr>
              <w:t>Государственное регулирование рынков</w:t>
            </w:r>
          </w:p>
        </w:tc>
      </w:tr>
      <w:tr w14:paraId="1F6D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109BBF9">
            <w:pPr>
              <w:pStyle w:val="234"/>
              <w:rPr>
                <w:sz w:val="24"/>
                <w:szCs w:val="24"/>
              </w:rPr>
            </w:pPr>
            <w:r>
              <w:rPr>
                <w:sz w:val="24"/>
                <w:szCs w:val="24"/>
              </w:rPr>
              <w:t>Урок 45</w:t>
            </w:r>
          </w:p>
        </w:tc>
        <w:tc>
          <w:tcPr>
            <w:tcW w:w="7937" w:type="dxa"/>
          </w:tcPr>
          <w:p w14:paraId="4E67BCAF">
            <w:pPr>
              <w:pStyle w:val="234"/>
              <w:jc w:val="both"/>
              <w:rPr>
                <w:sz w:val="24"/>
                <w:szCs w:val="24"/>
              </w:rPr>
            </w:pPr>
            <w:r>
              <w:rPr>
                <w:sz w:val="24"/>
                <w:szCs w:val="24"/>
              </w:rPr>
              <w:t>Особенности рыночных отношений в современной экономике</w:t>
            </w:r>
          </w:p>
        </w:tc>
      </w:tr>
      <w:tr w14:paraId="54AB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542EDBD">
            <w:pPr>
              <w:pStyle w:val="234"/>
              <w:rPr>
                <w:sz w:val="24"/>
                <w:szCs w:val="24"/>
              </w:rPr>
            </w:pPr>
            <w:r>
              <w:rPr>
                <w:sz w:val="24"/>
                <w:szCs w:val="24"/>
              </w:rPr>
              <w:t>Урок 46</w:t>
            </w:r>
          </w:p>
        </w:tc>
        <w:tc>
          <w:tcPr>
            <w:tcW w:w="7937" w:type="dxa"/>
          </w:tcPr>
          <w:p w14:paraId="18C836D1">
            <w:pPr>
              <w:pStyle w:val="234"/>
              <w:jc w:val="both"/>
              <w:rPr>
                <w:sz w:val="24"/>
                <w:szCs w:val="24"/>
              </w:rPr>
            </w:pPr>
            <w:r>
              <w:rPr>
                <w:sz w:val="24"/>
                <w:szCs w:val="24"/>
              </w:rPr>
              <w:t>Рынок труда</w:t>
            </w:r>
          </w:p>
        </w:tc>
      </w:tr>
      <w:tr w14:paraId="135A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8726724">
            <w:pPr>
              <w:pStyle w:val="234"/>
              <w:rPr>
                <w:sz w:val="24"/>
                <w:szCs w:val="24"/>
              </w:rPr>
            </w:pPr>
            <w:r>
              <w:rPr>
                <w:sz w:val="24"/>
                <w:szCs w:val="24"/>
              </w:rPr>
              <w:t>Урок 47</w:t>
            </w:r>
          </w:p>
        </w:tc>
        <w:tc>
          <w:tcPr>
            <w:tcW w:w="7937" w:type="dxa"/>
          </w:tcPr>
          <w:p w14:paraId="5C8D4434">
            <w:pPr>
              <w:pStyle w:val="234"/>
              <w:jc w:val="both"/>
              <w:rPr>
                <w:sz w:val="24"/>
                <w:szCs w:val="24"/>
              </w:rPr>
            </w:pPr>
            <w:r>
              <w:rPr>
                <w:sz w:val="24"/>
                <w:szCs w:val="24"/>
              </w:rPr>
              <w:t>Экономическая деятельность</w:t>
            </w:r>
          </w:p>
        </w:tc>
      </w:tr>
      <w:tr w14:paraId="13B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12F8151">
            <w:pPr>
              <w:pStyle w:val="234"/>
              <w:rPr>
                <w:sz w:val="24"/>
                <w:szCs w:val="24"/>
              </w:rPr>
            </w:pPr>
            <w:r>
              <w:rPr>
                <w:sz w:val="24"/>
                <w:szCs w:val="24"/>
              </w:rPr>
              <w:t>Урок 48</w:t>
            </w:r>
          </w:p>
        </w:tc>
        <w:tc>
          <w:tcPr>
            <w:tcW w:w="7937" w:type="dxa"/>
          </w:tcPr>
          <w:p w14:paraId="1E2195A0">
            <w:pPr>
              <w:pStyle w:val="234"/>
              <w:jc w:val="both"/>
              <w:rPr>
                <w:sz w:val="24"/>
                <w:szCs w:val="24"/>
              </w:rPr>
            </w:pPr>
            <w:r>
              <w:rPr>
                <w:sz w:val="24"/>
                <w:szCs w:val="24"/>
              </w:rPr>
              <w:t>Рациональное экономическое поведение</w:t>
            </w:r>
          </w:p>
        </w:tc>
      </w:tr>
      <w:tr w14:paraId="6709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25DA9D0">
            <w:pPr>
              <w:pStyle w:val="234"/>
              <w:rPr>
                <w:sz w:val="24"/>
                <w:szCs w:val="24"/>
              </w:rPr>
            </w:pPr>
            <w:r>
              <w:rPr>
                <w:sz w:val="24"/>
                <w:szCs w:val="24"/>
              </w:rPr>
              <w:t>Урок 49</w:t>
            </w:r>
          </w:p>
        </w:tc>
        <w:tc>
          <w:tcPr>
            <w:tcW w:w="7937" w:type="dxa"/>
          </w:tcPr>
          <w:p w14:paraId="3BFFE2F1">
            <w:pPr>
              <w:pStyle w:val="234"/>
              <w:jc w:val="both"/>
              <w:rPr>
                <w:sz w:val="24"/>
                <w:szCs w:val="24"/>
              </w:rPr>
            </w:pPr>
            <w:r>
              <w:rPr>
                <w:sz w:val="24"/>
                <w:szCs w:val="24"/>
              </w:rPr>
              <w:t>Экономика предприятия</w:t>
            </w:r>
          </w:p>
        </w:tc>
      </w:tr>
      <w:tr w14:paraId="5ACC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DAEED94">
            <w:pPr>
              <w:pStyle w:val="234"/>
              <w:rPr>
                <w:sz w:val="24"/>
                <w:szCs w:val="24"/>
              </w:rPr>
            </w:pPr>
            <w:r>
              <w:rPr>
                <w:sz w:val="24"/>
                <w:szCs w:val="24"/>
              </w:rPr>
              <w:t>Урок 50</w:t>
            </w:r>
          </w:p>
        </w:tc>
        <w:tc>
          <w:tcPr>
            <w:tcW w:w="7937" w:type="dxa"/>
          </w:tcPr>
          <w:p w14:paraId="3C28C3D0">
            <w:pPr>
              <w:pStyle w:val="234"/>
              <w:jc w:val="both"/>
              <w:rPr>
                <w:sz w:val="24"/>
                <w:szCs w:val="24"/>
              </w:rPr>
            </w:pPr>
            <w:r>
              <w:rPr>
                <w:sz w:val="24"/>
                <w:szCs w:val="24"/>
              </w:rPr>
              <w:t>Факторы производства</w:t>
            </w:r>
          </w:p>
        </w:tc>
      </w:tr>
      <w:tr w14:paraId="595A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879A62E">
            <w:pPr>
              <w:pStyle w:val="234"/>
              <w:rPr>
                <w:sz w:val="24"/>
                <w:szCs w:val="24"/>
              </w:rPr>
            </w:pPr>
            <w:r>
              <w:rPr>
                <w:sz w:val="24"/>
                <w:szCs w:val="24"/>
              </w:rPr>
              <w:t>Урок 51</w:t>
            </w:r>
          </w:p>
        </w:tc>
        <w:tc>
          <w:tcPr>
            <w:tcW w:w="7937" w:type="dxa"/>
          </w:tcPr>
          <w:p w14:paraId="2C67FE72">
            <w:pPr>
              <w:pStyle w:val="234"/>
              <w:jc w:val="both"/>
              <w:rPr>
                <w:sz w:val="24"/>
                <w:szCs w:val="24"/>
              </w:rPr>
            </w:pPr>
            <w:r>
              <w:rPr>
                <w:sz w:val="24"/>
                <w:szCs w:val="24"/>
              </w:rPr>
              <w:t>Эффективность предприятия</w:t>
            </w:r>
          </w:p>
        </w:tc>
      </w:tr>
      <w:tr w14:paraId="64E2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2E9CBBB">
            <w:pPr>
              <w:pStyle w:val="234"/>
              <w:rPr>
                <w:sz w:val="24"/>
                <w:szCs w:val="24"/>
              </w:rPr>
            </w:pPr>
            <w:r>
              <w:rPr>
                <w:sz w:val="24"/>
                <w:szCs w:val="24"/>
              </w:rPr>
              <w:t>Урок 52</w:t>
            </w:r>
          </w:p>
        </w:tc>
        <w:tc>
          <w:tcPr>
            <w:tcW w:w="7937" w:type="dxa"/>
          </w:tcPr>
          <w:p w14:paraId="447AF943">
            <w:pPr>
              <w:pStyle w:val="234"/>
              <w:jc w:val="both"/>
              <w:rPr>
                <w:sz w:val="24"/>
                <w:szCs w:val="24"/>
              </w:rPr>
            </w:pPr>
            <w:r>
              <w:rPr>
                <w:sz w:val="24"/>
                <w:szCs w:val="24"/>
              </w:rPr>
              <w:t>Предпринимательская деятельность</w:t>
            </w:r>
          </w:p>
        </w:tc>
      </w:tr>
      <w:tr w14:paraId="6CFB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E6AF2E0">
            <w:pPr>
              <w:pStyle w:val="234"/>
              <w:rPr>
                <w:sz w:val="24"/>
                <w:szCs w:val="24"/>
              </w:rPr>
            </w:pPr>
            <w:r>
              <w:rPr>
                <w:sz w:val="24"/>
                <w:szCs w:val="24"/>
              </w:rPr>
              <w:t>Урок 53</w:t>
            </w:r>
          </w:p>
        </w:tc>
        <w:tc>
          <w:tcPr>
            <w:tcW w:w="7937" w:type="dxa"/>
          </w:tcPr>
          <w:p w14:paraId="5455F75F">
            <w:pPr>
              <w:pStyle w:val="234"/>
              <w:jc w:val="both"/>
              <w:rPr>
                <w:sz w:val="24"/>
                <w:szCs w:val="24"/>
              </w:rPr>
            </w:pPr>
            <w:r>
              <w:rPr>
                <w:sz w:val="24"/>
                <w:szCs w:val="24"/>
              </w:rPr>
              <w:t>Финансовый рынок и финансовые институты</w:t>
            </w:r>
          </w:p>
        </w:tc>
      </w:tr>
      <w:tr w14:paraId="0EF5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AD3136C">
            <w:pPr>
              <w:pStyle w:val="234"/>
              <w:rPr>
                <w:sz w:val="24"/>
                <w:szCs w:val="24"/>
              </w:rPr>
            </w:pPr>
            <w:r>
              <w:rPr>
                <w:sz w:val="24"/>
                <w:szCs w:val="24"/>
              </w:rPr>
              <w:t>Урок 54</w:t>
            </w:r>
          </w:p>
        </w:tc>
        <w:tc>
          <w:tcPr>
            <w:tcW w:w="7937" w:type="dxa"/>
          </w:tcPr>
          <w:p w14:paraId="1ABAB3A9">
            <w:pPr>
              <w:pStyle w:val="234"/>
              <w:jc w:val="both"/>
              <w:rPr>
                <w:sz w:val="24"/>
                <w:szCs w:val="24"/>
              </w:rPr>
            </w:pPr>
            <w:r>
              <w:rPr>
                <w:sz w:val="24"/>
                <w:szCs w:val="24"/>
              </w:rPr>
              <w:t>Банковская система</w:t>
            </w:r>
          </w:p>
        </w:tc>
      </w:tr>
      <w:tr w14:paraId="4137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A1A52A4">
            <w:pPr>
              <w:pStyle w:val="234"/>
              <w:rPr>
                <w:sz w:val="24"/>
                <w:szCs w:val="24"/>
              </w:rPr>
            </w:pPr>
            <w:r>
              <w:rPr>
                <w:sz w:val="24"/>
                <w:szCs w:val="24"/>
              </w:rPr>
              <w:t>Урок 55</w:t>
            </w:r>
          </w:p>
        </w:tc>
        <w:tc>
          <w:tcPr>
            <w:tcW w:w="7937" w:type="dxa"/>
          </w:tcPr>
          <w:p w14:paraId="725B42ED">
            <w:pPr>
              <w:pStyle w:val="234"/>
              <w:jc w:val="both"/>
              <w:rPr>
                <w:sz w:val="24"/>
                <w:szCs w:val="24"/>
              </w:rPr>
            </w:pPr>
            <w:r>
              <w:rPr>
                <w:sz w:val="24"/>
                <w:szCs w:val="24"/>
              </w:rPr>
              <w:t>Инфляция</w:t>
            </w:r>
          </w:p>
        </w:tc>
      </w:tr>
      <w:tr w14:paraId="0919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62D4D6C">
            <w:pPr>
              <w:pStyle w:val="234"/>
              <w:rPr>
                <w:sz w:val="24"/>
                <w:szCs w:val="24"/>
              </w:rPr>
            </w:pPr>
            <w:r>
              <w:rPr>
                <w:sz w:val="24"/>
                <w:szCs w:val="24"/>
              </w:rPr>
              <w:t>Урок 56</w:t>
            </w:r>
          </w:p>
        </w:tc>
        <w:tc>
          <w:tcPr>
            <w:tcW w:w="7937" w:type="dxa"/>
          </w:tcPr>
          <w:p w14:paraId="59AFF6BB">
            <w:pPr>
              <w:pStyle w:val="234"/>
              <w:jc w:val="both"/>
              <w:rPr>
                <w:sz w:val="24"/>
                <w:szCs w:val="24"/>
              </w:rPr>
            </w:pPr>
            <w:r>
              <w:rPr>
                <w:sz w:val="24"/>
                <w:szCs w:val="24"/>
              </w:rPr>
              <w:t>Экономика и государство</w:t>
            </w:r>
          </w:p>
        </w:tc>
      </w:tr>
      <w:tr w14:paraId="006F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5C3D778">
            <w:pPr>
              <w:pStyle w:val="234"/>
              <w:rPr>
                <w:sz w:val="24"/>
                <w:szCs w:val="24"/>
              </w:rPr>
            </w:pPr>
            <w:r>
              <w:rPr>
                <w:sz w:val="24"/>
                <w:szCs w:val="24"/>
              </w:rPr>
              <w:t>Урок 57</w:t>
            </w:r>
          </w:p>
        </w:tc>
        <w:tc>
          <w:tcPr>
            <w:tcW w:w="7937" w:type="dxa"/>
          </w:tcPr>
          <w:p w14:paraId="44D457DE">
            <w:pPr>
              <w:pStyle w:val="234"/>
              <w:jc w:val="both"/>
              <w:rPr>
                <w:sz w:val="24"/>
                <w:szCs w:val="24"/>
              </w:rPr>
            </w:pPr>
            <w:r>
              <w:rPr>
                <w:sz w:val="24"/>
                <w:szCs w:val="24"/>
              </w:rPr>
              <w:t>Бюджетная политика</w:t>
            </w:r>
          </w:p>
        </w:tc>
      </w:tr>
      <w:tr w14:paraId="2607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2C9873D">
            <w:pPr>
              <w:pStyle w:val="234"/>
              <w:rPr>
                <w:sz w:val="24"/>
                <w:szCs w:val="24"/>
              </w:rPr>
            </w:pPr>
            <w:r>
              <w:rPr>
                <w:sz w:val="24"/>
                <w:szCs w:val="24"/>
              </w:rPr>
              <w:t>Урок 58</w:t>
            </w:r>
          </w:p>
        </w:tc>
        <w:tc>
          <w:tcPr>
            <w:tcW w:w="7937" w:type="dxa"/>
          </w:tcPr>
          <w:p w14:paraId="4274E6BF">
            <w:pPr>
              <w:pStyle w:val="234"/>
              <w:jc w:val="both"/>
              <w:rPr>
                <w:sz w:val="24"/>
                <w:szCs w:val="24"/>
              </w:rPr>
            </w:pPr>
            <w:r>
              <w:rPr>
                <w:sz w:val="24"/>
                <w:szCs w:val="24"/>
              </w:rPr>
              <w:t>Государственное регулирование экономики. Налоги и налоговая система Российской Федерации</w:t>
            </w:r>
          </w:p>
        </w:tc>
      </w:tr>
      <w:tr w14:paraId="1804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78F8479">
            <w:pPr>
              <w:pStyle w:val="234"/>
              <w:rPr>
                <w:sz w:val="24"/>
                <w:szCs w:val="24"/>
              </w:rPr>
            </w:pPr>
            <w:r>
              <w:rPr>
                <w:sz w:val="24"/>
                <w:szCs w:val="24"/>
              </w:rPr>
              <w:t>Урок 59</w:t>
            </w:r>
          </w:p>
        </w:tc>
        <w:tc>
          <w:tcPr>
            <w:tcW w:w="7937" w:type="dxa"/>
          </w:tcPr>
          <w:p w14:paraId="1A953DA0">
            <w:pPr>
              <w:pStyle w:val="234"/>
              <w:jc w:val="both"/>
              <w:rPr>
                <w:sz w:val="24"/>
                <w:szCs w:val="24"/>
              </w:rPr>
            </w:pPr>
            <w:r>
              <w:rPr>
                <w:sz w:val="24"/>
                <w:szCs w:val="24"/>
              </w:rPr>
              <w:t>Мировая экономика</w:t>
            </w:r>
          </w:p>
        </w:tc>
      </w:tr>
      <w:tr w14:paraId="7E1A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3B55C099">
            <w:pPr>
              <w:pStyle w:val="234"/>
              <w:rPr>
                <w:sz w:val="24"/>
                <w:szCs w:val="24"/>
              </w:rPr>
            </w:pPr>
            <w:r>
              <w:rPr>
                <w:sz w:val="24"/>
                <w:szCs w:val="24"/>
              </w:rPr>
              <w:t>Урок 60</w:t>
            </w:r>
          </w:p>
        </w:tc>
        <w:tc>
          <w:tcPr>
            <w:tcW w:w="7937" w:type="dxa"/>
          </w:tcPr>
          <w:p w14:paraId="04D6CE74">
            <w:pPr>
              <w:pStyle w:val="234"/>
              <w:jc w:val="both"/>
              <w:rPr>
                <w:sz w:val="24"/>
                <w:szCs w:val="24"/>
              </w:rPr>
            </w:pPr>
            <w:r>
              <w:rPr>
                <w:sz w:val="24"/>
                <w:szCs w:val="24"/>
              </w:rPr>
              <w:t>Особенности международной торговли</w:t>
            </w:r>
          </w:p>
        </w:tc>
      </w:tr>
      <w:tr w14:paraId="76DA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ABEF740">
            <w:pPr>
              <w:pStyle w:val="234"/>
              <w:rPr>
                <w:sz w:val="24"/>
                <w:szCs w:val="24"/>
              </w:rPr>
            </w:pPr>
            <w:r>
              <w:rPr>
                <w:sz w:val="24"/>
                <w:szCs w:val="24"/>
              </w:rPr>
              <w:t>Урок 61</w:t>
            </w:r>
          </w:p>
        </w:tc>
        <w:tc>
          <w:tcPr>
            <w:tcW w:w="7937" w:type="dxa"/>
          </w:tcPr>
          <w:p w14:paraId="1D0EC50B">
            <w:pPr>
              <w:pStyle w:val="234"/>
              <w:jc w:val="both"/>
              <w:rPr>
                <w:sz w:val="24"/>
                <w:szCs w:val="24"/>
              </w:rPr>
            </w:pPr>
            <w:r>
              <w:rPr>
                <w:sz w:val="24"/>
                <w:szCs w:val="24"/>
              </w:rPr>
              <w:t>Повторительно-обобщающий урок по теме "Экономическая жизнь общества"</w:t>
            </w:r>
          </w:p>
        </w:tc>
      </w:tr>
      <w:tr w14:paraId="4A3E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8399E8">
            <w:pPr>
              <w:pStyle w:val="234"/>
              <w:rPr>
                <w:sz w:val="24"/>
                <w:szCs w:val="24"/>
              </w:rPr>
            </w:pPr>
            <w:r>
              <w:rPr>
                <w:sz w:val="24"/>
                <w:szCs w:val="24"/>
              </w:rPr>
              <w:t>Урок 62</w:t>
            </w:r>
          </w:p>
        </w:tc>
        <w:tc>
          <w:tcPr>
            <w:tcW w:w="7937" w:type="dxa"/>
          </w:tcPr>
          <w:p w14:paraId="668D2322">
            <w:pPr>
              <w:pStyle w:val="234"/>
              <w:jc w:val="both"/>
              <w:rPr>
                <w:sz w:val="24"/>
                <w:szCs w:val="24"/>
              </w:rPr>
            </w:pPr>
            <w:r>
              <w:rPr>
                <w:sz w:val="24"/>
                <w:szCs w:val="24"/>
              </w:rPr>
              <w:t>Повторительно-обобщающий урок по теме "Экономическая жизнь общества". Контрольная работа</w:t>
            </w:r>
          </w:p>
        </w:tc>
      </w:tr>
      <w:tr w14:paraId="41C7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AFD55C0">
            <w:pPr>
              <w:pStyle w:val="234"/>
              <w:rPr>
                <w:sz w:val="24"/>
                <w:szCs w:val="24"/>
              </w:rPr>
            </w:pPr>
            <w:r>
              <w:rPr>
                <w:sz w:val="24"/>
                <w:szCs w:val="24"/>
              </w:rPr>
              <w:t>Урок 63</w:t>
            </w:r>
          </w:p>
        </w:tc>
        <w:tc>
          <w:tcPr>
            <w:tcW w:w="7937" w:type="dxa"/>
          </w:tcPr>
          <w:p w14:paraId="73C4BE26">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6913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40D33A5">
            <w:pPr>
              <w:pStyle w:val="234"/>
              <w:rPr>
                <w:sz w:val="24"/>
                <w:szCs w:val="24"/>
              </w:rPr>
            </w:pPr>
            <w:r>
              <w:rPr>
                <w:sz w:val="24"/>
                <w:szCs w:val="24"/>
              </w:rPr>
              <w:t>Урок 64</w:t>
            </w:r>
          </w:p>
        </w:tc>
        <w:tc>
          <w:tcPr>
            <w:tcW w:w="7937" w:type="dxa"/>
          </w:tcPr>
          <w:p w14:paraId="53D8B2C1">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390E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A398F01">
            <w:pPr>
              <w:pStyle w:val="234"/>
              <w:rPr>
                <w:sz w:val="24"/>
                <w:szCs w:val="24"/>
              </w:rPr>
            </w:pPr>
            <w:r>
              <w:rPr>
                <w:sz w:val="24"/>
                <w:szCs w:val="24"/>
              </w:rPr>
              <w:t>Урок 65</w:t>
            </w:r>
          </w:p>
        </w:tc>
        <w:tc>
          <w:tcPr>
            <w:tcW w:w="7937" w:type="dxa"/>
          </w:tcPr>
          <w:p w14:paraId="3BC5A29F">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57E1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BA1B01C">
            <w:pPr>
              <w:pStyle w:val="234"/>
              <w:rPr>
                <w:sz w:val="24"/>
                <w:szCs w:val="24"/>
              </w:rPr>
            </w:pPr>
            <w:r>
              <w:rPr>
                <w:sz w:val="24"/>
                <w:szCs w:val="24"/>
              </w:rPr>
              <w:t>Урок 66</w:t>
            </w:r>
          </w:p>
        </w:tc>
        <w:tc>
          <w:tcPr>
            <w:tcW w:w="7937" w:type="dxa"/>
          </w:tcPr>
          <w:p w14:paraId="797BE897">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16FE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72385E9">
            <w:pPr>
              <w:pStyle w:val="234"/>
              <w:rPr>
                <w:sz w:val="24"/>
                <w:szCs w:val="24"/>
              </w:rPr>
            </w:pPr>
            <w:r>
              <w:rPr>
                <w:sz w:val="24"/>
                <w:szCs w:val="24"/>
              </w:rPr>
              <w:t>Урок 67</w:t>
            </w:r>
          </w:p>
        </w:tc>
        <w:tc>
          <w:tcPr>
            <w:tcW w:w="7937" w:type="dxa"/>
          </w:tcPr>
          <w:p w14:paraId="6BFD159B">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261F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754F5CA">
            <w:pPr>
              <w:pStyle w:val="234"/>
              <w:rPr>
                <w:sz w:val="24"/>
                <w:szCs w:val="24"/>
              </w:rPr>
            </w:pPr>
            <w:r>
              <w:rPr>
                <w:sz w:val="24"/>
                <w:szCs w:val="24"/>
              </w:rPr>
              <w:t>Урок 68</w:t>
            </w:r>
          </w:p>
        </w:tc>
        <w:tc>
          <w:tcPr>
            <w:tcW w:w="7937" w:type="dxa"/>
          </w:tcPr>
          <w:p w14:paraId="6BFBEAAB">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4C94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56917026">
            <w:pPr>
              <w:pStyle w:val="234"/>
              <w:jc w:val="both"/>
              <w:rPr>
                <w:sz w:val="24"/>
                <w:szCs w:val="24"/>
              </w:rPr>
            </w:pPr>
            <w:r>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55B0994D">
      <w:pPr>
        <w:spacing w:after="0" w:line="350" w:lineRule="auto"/>
        <w:ind w:firstLine="709"/>
        <w:jc w:val="both"/>
        <w:rPr>
          <w:rFonts w:ascii="Times New Roman" w:hAnsi="Times New Roman" w:eastAsia="SchoolBookSanPin"/>
          <w:bCs/>
          <w:sz w:val="28"/>
          <w:szCs w:val="28"/>
        </w:rPr>
      </w:pPr>
    </w:p>
    <w:p w14:paraId="29192E77">
      <w:pPr>
        <w:pStyle w:val="234"/>
        <w:jc w:val="right"/>
        <w:rPr>
          <w:sz w:val="28"/>
          <w:szCs w:val="28"/>
        </w:rPr>
      </w:pPr>
      <w:r>
        <w:rPr>
          <w:sz w:val="28"/>
          <w:szCs w:val="28"/>
        </w:rPr>
        <w:t>Таблица 19.1</w:t>
      </w:r>
    </w:p>
    <w:p w14:paraId="3EC14BC2">
      <w:pPr>
        <w:pStyle w:val="234"/>
        <w:jc w:val="both"/>
        <w:rPr>
          <w:sz w:val="28"/>
          <w:szCs w:val="28"/>
        </w:rPr>
      </w:pPr>
    </w:p>
    <w:p w14:paraId="10BEC75C">
      <w:pPr>
        <w:pStyle w:val="234"/>
        <w:jc w:val="both"/>
        <w:rPr>
          <w:sz w:val="28"/>
          <w:szCs w:val="28"/>
        </w:rPr>
      </w:pPr>
      <w:r>
        <w:rPr>
          <w:sz w:val="28"/>
          <w:szCs w:val="28"/>
        </w:rPr>
        <w:t>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3DBE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5C38DF9">
            <w:pPr>
              <w:pStyle w:val="234"/>
              <w:jc w:val="center"/>
              <w:rPr>
                <w:sz w:val="24"/>
                <w:szCs w:val="24"/>
              </w:rPr>
            </w:pPr>
            <w:r>
              <w:rPr>
                <w:sz w:val="24"/>
                <w:szCs w:val="24"/>
              </w:rPr>
              <w:t>N урока</w:t>
            </w:r>
          </w:p>
        </w:tc>
        <w:tc>
          <w:tcPr>
            <w:tcW w:w="7937" w:type="dxa"/>
          </w:tcPr>
          <w:p w14:paraId="7FEB52BD">
            <w:pPr>
              <w:pStyle w:val="234"/>
              <w:jc w:val="center"/>
              <w:rPr>
                <w:sz w:val="24"/>
                <w:szCs w:val="24"/>
              </w:rPr>
            </w:pPr>
            <w:r>
              <w:rPr>
                <w:sz w:val="24"/>
                <w:szCs w:val="24"/>
              </w:rPr>
              <w:t>Тема урока</w:t>
            </w:r>
          </w:p>
        </w:tc>
      </w:tr>
      <w:tr w14:paraId="1E24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93DE6EC">
            <w:pPr>
              <w:pStyle w:val="234"/>
              <w:rPr>
                <w:sz w:val="24"/>
                <w:szCs w:val="24"/>
              </w:rPr>
            </w:pPr>
            <w:r>
              <w:rPr>
                <w:sz w:val="24"/>
                <w:szCs w:val="24"/>
              </w:rPr>
              <w:t>Урок 1</w:t>
            </w:r>
          </w:p>
        </w:tc>
        <w:tc>
          <w:tcPr>
            <w:tcW w:w="7937" w:type="dxa"/>
          </w:tcPr>
          <w:p w14:paraId="0B995F35">
            <w:pPr>
              <w:pStyle w:val="234"/>
              <w:jc w:val="both"/>
              <w:rPr>
                <w:sz w:val="24"/>
                <w:szCs w:val="24"/>
              </w:rPr>
            </w:pPr>
            <w:r>
              <w:rPr>
                <w:sz w:val="24"/>
                <w:szCs w:val="24"/>
              </w:rPr>
              <w:t>Социальная структура общества. Социальная стратификация российского общества</w:t>
            </w:r>
          </w:p>
        </w:tc>
      </w:tr>
      <w:tr w14:paraId="7FB3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719B6D6">
            <w:pPr>
              <w:pStyle w:val="234"/>
              <w:rPr>
                <w:sz w:val="24"/>
                <w:szCs w:val="24"/>
              </w:rPr>
            </w:pPr>
            <w:r>
              <w:rPr>
                <w:sz w:val="24"/>
                <w:szCs w:val="24"/>
              </w:rPr>
              <w:t>Урок 2</w:t>
            </w:r>
          </w:p>
        </w:tc>
        <w:tc>
          <w:tcPr>
            <w:tcW w:w="7937" w:type="dxa"/>
          </w:tcPr>
          <w:p w14:paraId="0530691A">
            <w:pPr>
              <w:pStyle w:val="234"/>
              <w:jc w:val="both"/>
              <w:rPr>
                <w:sz w:val="24"/>
                <w:szCs w:val="24"/>
              </w:rPr>
            </w:pPr>
            <w:r>
              <w:rPr>
                <w:sz w:val="24"/>
                <w:szCs w:val="24"/>
              </w:rPr>
              <w:t>Социальное положение личности в обществе и пути его изменения. Социальная мобильность и ее виды</w:t>
            </w:r>
          </w:p>
        </w:tc>
      </w:tr>
      <w:tr w14:paraId="7FC7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7E09491">
            <w:pPr>
              <w:pStyle w:val="234"/>
              <w:rPr>
                <w:sz w:val="24"/>
                <w:szCs w:val="24"/>
              </w:rPr>
            </w:pPr>
            <w:r>
              <w:rPr>
                <w:sz w:val="24"/>
                <w:szCs w:val="24"/>
              </w:rPr>
              <w:t>Урок 3</w:t>
            </w:r>
          </w:p>
        </w:tc>
        <w:tc>
          <w:tcPr>
            <w:tcW w:w="7937" w:type="dxa"/>
          </w:tcPr>
          <w:p w14:paraId="716B2724">
            <w:pPr>
              <w:pStyle w:val="234"/>
              <w:jc w:val="both"/>
              <w:rPr>
                <w:sz w:val="24"/>
                <w:szCs w:val="24"/>
              </w:rPr>
            </w:pPr>
            <w:r>
              <w:rPr>
                <w:sz w:val="24"/>
                <w:szCs w:val="24"/>
              </w:rPr>
              <w:t>Семья как социальный институт</w:t>
            </w:r>
          </w:p>
        </w:tc>
      </w:tr>
      <w:tr w14:paraId="324B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5F7C1C">
            <w:pPr>
              <w:pStyle w:val="234"/>
              <w:rPr>
                <w:sz w:val="24"/>
                <w:szCs w:val="24"/>
              </w:rPr>
            </w:pPr>
            <w:r>
              <w:rPr>
                <w:sz w:val="24"/>
                <w:szCs w:val="24"/>
              </w:rPr>
              <w:t>Урок 4</w:t>
            </w:r>
          </w:p>
        </w:tc>
        <w:tc>
          <w:tcPr>
            <w:tcW w:w="7937" w:type="dxa"/>
          </w:tcPr>
          <w:p w14:paraId="5BA185D2">
            <w:pPr>
              <w:pStyle w:val="234"/>
              <w:jc w:val="both"/>
              <w:rPr>
                <w:sz w:val="24"/>
                <w:szCs w:val="24"/>
              </w:rPr>
            </w:pPr>
            <w:r>
              <w:rPr>
                <w:sz w:val="24"/>
                <w:szCs w:val="24"/>
              </w:rPr>
              <w:t>Семья и семейные ценности</w:t>
            </w:r>
          </w:p>
        </w:tc>
      </w:tr>
      <w:tr w14:paraId="3326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0939A5E">
            <w:pPr>
              <w:pStyle w:val="234"/>
              <w:rPr>
                <w:sz w:val="24"/>
                <w:szCs w:val="24"/>
              </w:rPr>
            </w:pPr>
            <w:r>
              <w:rPr>
                <w:sz w:val="24"/>
                <w:szCs w:val="24"/>
              </w:rPr>
              <w:t>Урок 5</w:t>
            </w:r>
          </w:p>
        </w:tc>
        <w:tc>
          <w:tcPr>
            <w:tcW w:w="7937" w:type="dxa"/>
          </w:tcPr>
          <w:p w14:paraId="73D3A853">
            <w:pPr>
              <w:pStyle w:val="234"/>
              <w:jc w:val="both"/>
              <w:rPr>
                <w:sz w:val="24"/>
                <w:szCs w:val="24"/>
              </w:rPr>
            </w:pPr>
            <w:r>
              <w:rPr>
                <w:sz w:val="24"/>
                <w:szCs w:val="24"/>
              </w:rPr>
              <w:t>Этнические общности и нации. Национальная политика в Российской Федерации</w:t>
            </w:r>
          </w:p>
        </w:tc>
      </w:tr>
      <w:tr w14:paraId="3D92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81CA18E">
            <w:pPr>
              <w:pStyle w:val="234"/>
              <w:rPr>
                <w:sz w:val="24"/>
                <w:szCs w:val="24"/>
              </w:rPr>
            </w:pPr>
            <w:r>
              <w:rPr>
                <w:sz w:val="24"/>
                <w:szCs w:val="24"/>
              </w:rPr>
              <w:t>Урок 6</w:t>
            </w:r>
          </w:p>
        </w:tc>
        <w:tc>
          <w:tcPr>
            <w:tcW w:w="7937" w:type="dxa"/>
          </w:tcPr>
          <w:p w14:paraId="2FAB39A8">
            <w:pPr>
              <w:pStyle w:val="234"/>
              <w:jc w:val="both"/>
              <w:rPr>
                <w:sz w:val="24"/>
                <w:szCs w:val="24"/>
              </w:rPr>
            </w:pPr>
            <w:r>
              <w:rPr>
                <w:sz w:val="24"/>
                <w:szCs w:val="24"/>
              </w:rPr>
              <w:t>Социальные нормы и отклоняющееся поведение</w:t>
            </w:r>
          </w:p>
        </w:tc>
      </w:tr>
      <w:tr w14:paraId="42E3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A304C19">
            <w:pPr>
              <w:pStyle w:val="234"/>
              <w:rPr>
                <w:sz w:val="24"/>
                <w:szCs w:val="24"/>
              </w:rPr>
            </w:pPr>
            <w:r>
              <w:rPr>
                <w:sz w:val="24"/>
                <w:szCs w:val="24"/>
              </w:rPr>
              <w:t>Урок 7</w:t>
            </w:r>
          </w:p>
        </w:tc>
        <w:tc>
          <w:tcPr>
            <w:tcW w:w="7937" w:type="dxa"/>
          </w:tcPr>
          <w:p w14:paraId="1FE65201">
            <w:pPr>
              <w:pStyle w:val="234"/>
              <w:jc w:val="both"/>
              <w:rPr>
                <w:sz w:val="24"/>
                <w:szCs w:val="24"/>
              </w:rPr>
            </w:pPr>
            <w:r>
              <w:rPr>
                <w:sz w:val="24"/>
                <w:szCs w:val="24"/>
              </w:rPr>
              <w:t>Социальный контроль. Социальный конфликт</w:t>
            </w:r>
          </w:p>
        </w:tc>
      </w:tr>
      <w:tr w14:paraId="54C3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6F631DD">
            <w:pPr>
              <w:pStyle w:val="234"/>
              <w:rPr>
                <w:sz w:val="24"/>
                <w:szCs w:val="24"/>
              </w:rPr>
            </w:pPr>
            <w:r>
              <w:rPr>
                <w:sz w:val="24"/>
                <w:szCs w:val="24"/>
              </w:rPr>
              <w:t>Урок 8</w:t>
            </w:r>
          </w:p>
        </w:tc>
        <w:tc>
          <w:tcPr>
            <w:tcW w:w="7937" w:type="dxa"/>
          </w:tcPr>
          <w:p w14:paraId="63D7C29A">
            <w:pPr>
              <w:pStyle w:val="234"/>
              <w:jc w:val="both"/>
              <w:rPr>
                <w:sz w:val="24"/>
                <w:szCs w:val="24"/>
              </w:rPr>
            </w:pPr>
            <w:r>
              <w:rPr>
                <w:sz w:val="24"/>
                <w:szCs w:val="24"/>
              </w:rPr>
              <w:t>Особенности профессиональной деятельности социолога и социального психолога</w:t>
            </w:r>
          </w:p>
        </w:tc>
      </w:tr>
      <w:tr w14:paraId="0FC4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77A6A7A">
            <w:pPr>
              <w:pStyle w:val="234"/>
              <w:rPr>
                <w:sz w:val="24"/>
                <w:szCs w:val="24"/>
              </w:rPr>
            </w:pPr>
            <w:r>
              <w:rPr>
                <w:sz w:val="24"/>
                <w:szCs w:val="24"/>
              </w:rPr>
              <w:t>Урок 9</w:t>
            </w:r>
          </w:p>
        </w:tc>
        <w:tc>
          <w:tcPr>
            <w:tcW w:w="7937" w:type="dxa"/>
          </w:tcPr>
          <w:p w14:paraId="65403DD8">
            <w:pPr>
              <w:pStyle w:val="234"/>
              <w:jc w:val="both"/>
              <w:rPr>
                <w:sz w:val="24"/>
                <w:szCs w:val="24"/>
              </w:rPr>
            </w:pPr>
            <w:r>
              <w:rPr>
                <w:sz w:val="24"/>
                <w:szCs w:val="24"/>
              </w:rPr>
              <w:t>Повторительно-обобщающий урок по теме "Социальная сфера"</w:t>
            </w:r>
          </w:p>
        </w:tc>
      </w:tr>
      <w:tr w14:paraId="3FA6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B0F1711">
            <w:pPr>
              <w:pStyle w:val="234"/>
              <w:rPr>
                <w:sz w:val="24"/>
                <w:szCs w:val="24"/>
              </w:rPr>
            </w:pPr>
            <w:r>
              <w:rPr>
                <w:sz w:val="24"/>
                <w:szCs w:val="24"/>
              </w:rPr>
              <w:t>Урок 10</w:t>
            </w:r>
          </w:p>
        </w:tc>
        <w:tc>
          <w:tcPr>
            <w:tcW w:w="7937" w:type="dxa"/>
          </w:tcPr>
          <w:p w14:paraId="430D53D9">
            <w:pPr>
              <w:pStyle w:val="234"/>
              <w:jc w:val="both"/>
              <w:rPr>
                <w:sz w:val="24"/>
                <w:szCs w:val="24"/>
              </w:rPr>
            </w:pPr>
            <w:r>
              <w:rPr>
                <w:sz w:val="24"/>
                <w:szCs w:val="24"/>
              </w:rPr>
              <w:t>Политическая власть и политические отношения</w:t>
            </w:r>
          </w:p>
        </w:tc>
      </w:tr>
      <w:tr w14:paraId="589D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1833CEC">
            <w:pPr>
              <w:pStyle w:val="234"/>
              <w:rPr>
                <w:sz w:val="24"/>
                <w:szCs w:val="24"/>
              </w:rPr>
            </w:pPr>
            <w:r>
              <w:rPr>
                <w:sz w:val="24"/>
                <w:szCs w:val="24"/>
              </w:rPr>
              <w:t>Урок 11</w:t>
            </w:r>
          </w:p>
        </w:tc>
        <w:tc>
          <w:tcPr>
            <w:tcW w:w="7937" w:type="dxa"/>
          </w:tcPr>
          <w:p w14:paraId="53A08D92">
            <w:pPr>
              <w:pStyle w:val="234"/>
              <w:jc w:val="both"/>
              <w:rPr>
                <w:sz w:val="24"/>
                <w:szCs w:val="24"/>
              </w:rPr>
            </w:pPr>
            <w:r>
              <w:rPr>
                <w:sz w:val="24"/>
                <w:szCs w:val="24"/>
              </w:rPr>
              <w:t>Политические институты</w:t>
            </w:r>
          </w:p>
        </w:tc>
      </w:tr>
      <w:tr w14:paraId="4BD2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BE4F36">
            <w:pPr>
              <w:pStyle w:val="234"/>
              <w:rPr>
                <w:sz w:val="24"/>
                <w:szCs w:val="24"/>
              </w:rPr>
            </w:pPr>
            <w:r>
              <w:rPr>
                <w:sz w:val="24"/>
                <w:szCs w:val="24"/>
              </w:rPr>
              <w:t>Урок 12</w:t>
            </w:r>
          </w:p>
        </w:tc>
        <w:tc>
          <w:tcPr>
            <w:tcW w:w="7937" w:type="dxa"/>
          </w:tcPr>
          <w:p w14:paraId="23BDFEB9">
            <w:pPr>
              <w:pStyle w:val="234"/>
              <w:jc w:val="both"/>
              <w:rPr>
                <w:sz w:val="24"/>
                <w:szCs w:val="24"/>
              </w:rPr>
            </w:pPr>
            <w:r>
              <w:rPr>
                <w:sz w:val="24"/>
                <w:szCs w:val="24"/>
              </w:rPr>
              <w:t>Политическая система</w:t>
            </w:r>
          </w:p>
        </w:tc>
      </w:tr>
      <w:tr w14:paraId="54D1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E77C547">
            <w:pPr>
              <w:pStyle w:val="234"/>
              <w:rPr>
                <w:sz w:val="24"/>
                <w:szCs w:val="24"/>
              </w:rPr>
            </w:pPr>
            <w:r>
              <w:rPr>
                <w:sz w:val="24"/>
                <w:szCs w:val="24"/>
              </w:rPr>
              <w:t>Урок 13</w:t>
            </w:r>
          </w:p>
        </w:tc>
        <w:tc>
          <w:tcPr>
            <w:tcW w:w="7937" w:type="dxa"/>
          </w:tcPr>
          <w:p w14:paraId="39694FEA">
            <w:pPr>
              <w:pStyle w:val="234"/>
              <w:jc w:val="both"/>
              <w:rPr>
                <w:sz w:val="24"/>
                <w:szCs w:val="24"/>
              </w:rPr>
            </w:pPr>
            <w:r>
              <w:rPr>
                <w:sz w:val="24"/>
                <w:szCs w:val="24"/>
              </w:rPr>
              <w:t>Государство - основной институт политической системы. Формы государства</w:t>
            </w:r>
          </w:p>
        </w:tc>
      </w:tr>
      <w:tr w14:paraId="273F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828FD0">
            <w:pPr>
              <w:pStyle w:val="234"/>
              <w:rPr>
                <w:sz w:val="24"/>
                <w:szCs w:val="24"/>
              </w:rPr>
            </w:pPr>
            <w:r>
              <w:rPr>
                <w:sz w:val="24"/>
                <w:szCs w:val="24"/>
              </w:rPr>
              <w:t>Урок 14</w:t>
            </w:r>
          </w:p>
        </w:tc>
        <w:tc>
          <w:tcPr>
            <w:tcW w:w="7937" w:type="dxa"/>
          </w:tcPr>
          <w:p w14:paraId="298F01DE">
            <w:pPr>
              <w:pStyle w:val="234"/>
              <w:jc w:val="both"/>
              <w:rPr>
                <w:sz w:val="24"/>
                <w:szCs w:val="24"/>
              </w:rPr>
            </w:pPr>
            <w:r>
              <w:rPr>
                <w:sz w:val="24"/>
                <w:szCs w:val="24"/>
              </w:rPr>
              <w:t>Основы конституционного строя Российской Федерации</w:t>
            </w:r>
          </w:p>
        </w:tc>
      </w:tr>
      <w:tr w14:paraId="75CF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5E81523">
            <w:pPr>
              <w:pStyle w:val="234"/>
              <w:rPr>
                <w:sz w:val="24"/>
                <w:szCs w:val="24"/>
              </w:rPr>
            </w:pPr>
            <w:r>
              <w:rPr>
                <w:sz w:val="24"/>
                <w:szCs w:val="24"/>
              </w:rPr>
              <w:t>Урок 15</w:t>
            </w:r>
          </w:p>
        </w:tc>
        <w:tc>
          <w:tcPr>
            <w:tcW w:w="7937" w:type="dxa"/>
          </w:tcPr>
          <w:p w14:paraId="4CF3158E">
            <w:pPr>
              <w:pStyle w:val="234"/>
              <w:jc w:val="both"/>
              <w:rPr>
                <w:sz w:val="24"/>
                <w:szCs w:val="24"/>
              </w:rPr>
            </w:pPr>
            <w:r>
              <w:rPr>
                <w:sz w:val="24"/>
                <w:szCs w:val="24"/>
              </w:rPr>
              <w:t>Государство Российская Федерация</w:t>
            </w:r>
          </w:p>
        </w:tc>
      </w:tr>
      <w:tr w14:paraId="6B48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ABD11CF">
            <w:pPr>
              <w:pStyle w:val="234"/>
              <w:rPr>
                <w:sz w:val="24"/>
                <w:szCs w:val="24"/>
              </w:rPr>
            </w:pPr>
            <w:r>
              <w:rPr>
                <w:sz w:val="24"/>
                <w:szCs w:val="24"/>
              </w:rPr>
              <w:t>Урок 16</w:t>
            </w:r>
          </w:p>
        </w:tc>
        <w:tc>
          <w:tcPr>
            <w:tcW w:w="7937" w:type="dxa"/>
          </w:tcPr>
          <w:p w14:paraId="10A6862D">
            <w:pPr>
              <w:pStyle w:val="234"/>
              <w:jc w:val="both"/>
              <w:rPr>
                <w:sz w:val="24"/>
                <w:szCs w:val="24"/>
              </w:rPr>
            </w:pPr>
            <w:r>
              <w:rPr>
                <w:sz w:val="24"/>
                <w:szCs w:val="24"/>
              </w:rPr>
              <w:t>Государственное управление в Российской Федерации</w:t>
            </w:r>
          </w:p>
        </w:tc>
      </w:tr>
      <w:tr w14:paraId="054D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937D26A">
            <w:pPr>
              <w:pStyle w:val="234"/>
              <w:rPr>
                <w:sz w:val="24"/>
                <w:szCs w:val="24"/>
              </w:rPr>
            </w:pPr>
            <w:r>
              <w:rPr>
                <w:sz w:val="24"/>
                <w:szCs w:val="24"/>
              </w:rPr>
              <w:t>Урок 17</w:t>
            </w:r>
          </w:p>
        </w:tc>
        <w:tc>
          <w:tcPr>
            <w:tcW w:w="7937" w:type="dxa"/>
          </w:tcPr>
          <w:p w14:paraId="6BBDCC1E">
            <w:pPr>
              <w:pStyle w:val="234"/>
              <w:jc w:val="both"/>
              <w:rPr>
                <w:sz w:val="24"/>
                <w:szCs w:val="24"/>
              </w:rPr>
            </w:pPr>
            <w:r>
              <w:rPr>
                <w:sz w:val="24"/>
                <w:szCs w:val="24"/>
              </w:rPr>
              <w:t>Национальная безопасность</w:t>
            </w:r>
          </w:p>
        </w:tc>
      </w:tr>
      <w:tr w14:paraId="62AB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B0208B6">
            <w:pPr>
              <w:pStyle w:val="234"/>
              <w:rPr>
                <w:sz w:val="24"/>
                <w:szCs w:val="24"/>
              </w:rPr>
            </w:pPr>
            <w:r>
              <w:rPr>
                <w:sz w:val="24"/>
                <w:szCs w:val="24"/>
              </w:rPr>
              <w:t>Урок 18</w:t>
            </w:r>
          </w:p>
        </w:tc>
        <w:tc>
          <w:tcPr>
            <w:tcW w:w="7937" w:type="dxa"/>
          </w:tcPr>
          <w:p w14:paraId="2ECD814E">
            <w:pPr>
              <w:pStyle w:val="234"/>
              <w:jc w:val="both"/>
              <w:rPr>
                <w:sz w:val="24"/>
                <w:szCs w:val="24"/>
              </w:rPr>
            </w:pPr>
            <w:r>
              <w:rPr>
                <w:sz w:val="24"/>
                <w:szCs w:val="24"/>
              </w:rPr>
              <w:t>Политическая культура общества и личности</w:t>
            </w:r>
          </w:p>
        </w:tc>
      </w:tr>
      <w:tr w14:paraId="3301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E317359">
            <w:pPr>
              <w:pStyle w:val="234"/>
              <w:rPr>
                <w:sz w:val="24"/>
                <w:szCs w:val="24"/>
              </w:rPr>
            </w:pPr>
            <w:r>
              <w:rPr>
                <w:sz w:val="24"/>
                <w:szCs w:val="24"/>
              </w:rPr>
              <w:t>Урок 19</w:t>
            </w:r>
          </w:p>
        </w:tc>
        <w:tc>
          <w:tcPr>
            <w:tcW w:w="7937" w:type="dxa"/>
          </w:tcPr>
          <w:p w14:paraId="7B4BCA18">
            <w:pPr>
              <w:pStyle w:val="234"/>
              <w:jc w:val="both"/>
              <w:rPr>
                <w:sz w:val="24"/>
                <w:szCs w:val="24"/>
              </w:rPr>
            </w:pPr>
            <w:r>
              <w:rPr>
                <w:sz w:val="24"/>
                <w:szCs w:val="24"/>
              </w:rPr>
              <w:t>Политическая идеология</w:t>
            </w:r>
          </w:p>
        </w:tc>
      </w:tr>
      <w:tr w14:paraId="3755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F2E2E9D">
            <w:pPr>
              <w:pStyle w:val="234"/>
              <w:rPr>
                <w:sz w:val="24"/>
                <w:szCs w:val="24"/>
              </w:rPr>
            </w:pPr>
            <w:r>
              <w:rPr>
                <w:sz w:val="24"/>
                <w:szCs w:val="24"/>
              </w:rPr>
              <w:t>Урок 20</w:t>
            </w:r>
          </w:p>
        </w:tc>
        <w:tc>
          <w:tcPr>
            <w:tcW w:w="7937" w:type="dxa"/>
          </w:tcPr>
          <w:p w14:paraId="6499203F">
            <w:pPr>
              <w:pStyle w:val="234"/>
              <w:jc w:val="both"/>
              <w:rPr>
                <w:sz w:val="24"/>
                <w:szCs w:val="24"/>
              </w:rPr>
            </w:pPr>
            <w:r>
              <w:rPr>
                <w:sz w:val="24"/>
                <w:szCs w:val="24"/>
              </w:rPr>
              <w:t>Политический процесс. Участники политического процесса</w:t>
            </w:r>
          </w:p>
        </w:tc>
      </w:tr>
      <w:tr w14:paraId="74B0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1BB8E94">
            <w:pPr>
              <w:pStyle w:val="234"/>
              <w:rPr>
                <w:sz w:val="24"/>
                <w:szCs w:val="24"/>
              </w:rPr>
            </w:pPr>
            <w:r>
              <w:rPr>
                <w:sz w:val="24"/>
                <w:szCs w:val="24"/>
              </w:rPr>
              <w:t>Урок 21</w:t>
            </w:r>
          </w:p>
        </w:tc>
        <w:tc>
          <w:tcPr>
            <w:tcW w:w="7937" w:type="dxa"/>
          </w:tcPr>
          <w:p w14:paraId="0F555CE9">
            <w:pPr>
              <w:pStyle w:val="234"/>
              <w:jc w:val="both"/>
              <w:rPr>
                <w:sz w:val="24"/>
                <w:szCs w:val="24"/>
              </w:rPr>
            </w:pPr>
            <w:r>
              <w:rPr>
                <w:sz w:val="24"/>
                <w:szCs w:val="24"/>
              </w:rPr>
              <w:t>Политические партии</w:t>
            </w:r>
          </w:p>
        </w:tc>
      </w:tr>
      <w:tr w14:paraId="4A36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6D68575">
            <w:pPr>
              <w:pStyle w:val="234"/>
              <w:rPr>
                <w:sz w:val="24"/>
                <w:szCs w:val="24"/>
              </w:rPr>
            </w:pPr>
            <w:r>
              <w:rPr>
                <w:sz w:val="24"/>
                <w:szCs w:val="24"/>
              </w:rPr>
              <w:t>Урок 22</w:t>
            </w:r>
          </w:p>
        </w:tc>
        <w:tc>
          <w:tcPr>
            <w:tcW w:w="7937" w:type="dxa"/>
          </w:tcPr>
          <w:p w14:paraId="5F7DE6B8">
            <w:pPr>
              <w:pStyle w:val="234"/>
              <w:jc w:val="both"/>
              <w:rPr>
                <w:sz w:val="24"/>
                <w:szCs w:val="24"/>
              </w:rPr>
            </w:pPr>
            <w:r>
              <w:rPr>
                <w:sz w:val="24"/>
                <w:szCs w:val="24"/>
              </w:rPr>
              <w:t>Типы избирательных систем</w:t>
            </w:r>
          </w:p>
        </w:tc>
      </w:tr>
      <w:tr w14:paraId="1875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20FDE73">
            <w:pPr>
              <w:pStyle w:val="234"/>
              <w:rPr>
                <w:sz w:val="24"/>
                <w:szCs w:val="24"/>
              </w:rPr>
            </w:pPr>
            <w:r>
              <w:rPr>
                <w:sz w:val="24"/>
                <w:szCs w:val="24"/>
              </w:rPr>
              <w:t>Урок 23</w:t>
            </w:r>
          </w:p>
        </w:tc>
        <w:tc>
          <w:tcPr>
            <w:tcW w:w="7937" w:type="dxa"/>
          </w:tcPr>
          <w:p w14:paraId="5B9F4DD2">
            <w:pPr>
              <w:pStyle w:val="234"/>
              <w:jc w:val="both"/>
              <w:rPr>
                <w:sz w:val="24"/>
                <w:szCs w:val="24"/>
              </w:rPr>
            </w:pPr>
            <w:r>
              <w:rPr>
                <w:sz w:val="24"/>
                <w:szCs w:val="24"/>
              </w:rPr>
              <w:t>Избирательная система Российской Федерации</w:t>
            </w:r>
          </w:p>
        </w:tc>
      </w:tr>
      <w:tr w14:paraId="6B8A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8B05EE0">
            <w:pPr>
              <w:pStyle w:val="234"/>
              <w:rPr>
                <w:sz w:val="24"/>
                <w:szCs w:val="24"/>
              </w:rPr>
            </w:pPr>
            <w:r>
              <w:rPr>
                <w:sz w:val="24"/>
                <w:szCs w:val="24"/>
              </w:rPr>
              <w:t>Урок 24</w:t>
            </w:r>
          </w:p>
        </w:tc>
        <w:tc>
          <w:tcPr>
            <w:tcW w:w="7937" w:type="dxa"/>
          </w:tcPr>
          <w:p w14:paraId="0B9DCCA7">
            <w:pPr>
              <w:pStyle w:val="234"/>
              <w:jc w:val="both"/>
              <w:rPr>
                <w:sz w:val="24"/>
                <w:szCs w:val="24"/>
              </w:rPr>
            </w:pPr>
            <w:r>
              <w:rPr>
                <w:sz w:val="24"/>
                <w:szCs w:val="24"/>
              </w:rPr>
              <w:t>Политическая элита. Политическое лидерство</w:t>
            </w:r>
          </w:p>
        </w:tc>
      </w:tr>
      <w:tr w14:paraId="4ECE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4AF34C1">
            <w:pPr>
              <w:pStyle w:val="234"/>
              <w:rPr>
                <w:sz w:val="24"/>
                <w:szCs w:val="24"/>
              </w:rPr>
            </w:pPr>
            <w:r>
              <w:rPr>
                <w:sz w:val="24"/>
                <w:szCs w:val="24"/>
              </w:rPr>
              <w:t>Урок 25</w:t>
            </w:r>
          </w:p>
        </w:tc>
        <w:tc>
          <w:tcPr>
            <w:tcW w:w="7937" w:type="dxa"/>
          </w:tcPr>
          <w:p w14:paraId="3FEC9261">
            <w:pPr>
              <w:pStyle w:val="234"/>
              <w:jc w:val="both"/>
              <w:rPr>
                <w:sz w:val="24"/>
                <w:szCs w:val="24"/>
              </w:rPr>
            </w:pPr>
            <w:r>
              <w:rPr>
                <w:sz w:val="24"/>
                <w:szCs w:val="24"/>
              </w:rPr>
              <w:t>Повторительно-обобщающий урок по теме "Политическая сфера"</w:t>
            </w:r>
          </w:p>
        </w:tc>
      </w:tr>
      <w:tr w14:paraId="50C2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411805F">
            <w:pPr>
              <w:pStyle w:val="234"/>
              <w:rPr>
                <w:sz w:val="24"/>
                <w:szCs w:val="24"/>
              </w:rPr>
            </w:pPr>
            <w:r>
              <w:rPr>
                <w:sz w:val="24"/>
                <w:szCs w:val="24"/>
              </w:rPr>
              <w:t>Урок 26</w:t>
            </w:r>
          </w:p>
        </w:tc>
        <w:tc>
          <w:tcPr>
            <w:tcW w:w="7937" w:type="dxa"/>
          </w:tcPr>
          <w:p w14:paraId="05E4A5E3">
            <w:pPr>
              <w:pStyle w:val="234"/>
              <w:jc w:val="both"/>
              <w:rPr>
                <w:sz w:val="24"/>
                <w:szCs w:val="24"/>
              </w:rPr>
            </w:pPr>
            <w:r>
              <w:rPr>
                <w:sz w:val="24"/>
                <w:szCs w:val="24"/>
              </w:rPr>
              <w:t>Система права</w:t>
            </w:r>
          </w:p>
        </w:tc>
      </w:tr>
      <w:tr w14:paraId="7B13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7488CCC">
            <w:pPr>
              <w:pStyle w:val="234"/>
              <w:rPr>
                <w:sz w:val="24"/>
                <w:szCs w:val="24"/>
              </w:rPr>
            </w:pPr>
            <w:r>
              <w:rPr>
                <w:sz w:val="24"/>
                <w:szCs w:val="24"/>
              </w:rPr>
              <w:t>Урок 27</w:t>
            </w:r>
          </w:p>
        </w:tc>
        <w:tc>
          <w:tcPr>
            <w:tcW w:w="7937" w:type="dxa"/>
          </w:tcPr>
          <w:p w14:paraId="777FD428">
            <w:pPr>
              <w:pStyle w:val="234"/>
              <w:jc w:val="both"/>
              <w:rPr>
                <w:sz w:val="24"/>
                <w:szCs w:val="24"/>
              </w:rPr>
            </w:pPr>
            <w:r>
              <w:rPr>
                <w:sz w:val="24"/>
                <w:szCs w:val="24"/>
              </w:rPr>
              <w:t>Правовые отношения</w:t>
            </w:r>
          </w:p>
        </w:tc>
      </w:tr>
      <w:tr w14:paraId="448B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BFAF44">
            <w:pPr>
              <w:pStyle w:val="234"/>
              <w:rPr>
                <w:sz w:val="24"/>
                <w:szCs w:val="24"/>
              </w:rPr>
            </w:pPr>
            <w:r>
              <w:rPr>
                <w:sz w:val="24"/>
                <w:szCs w:val="24"/>
              </w:rPr>
              <w:t>Урок 28</w:t>
            </w:r>
          </w:p>
        </w:tc>
        <w:tc>
          <w:tcPr>
            <w:tcW w:w="7937" w:type="dxa"/>
          </w:tcPr>
          <w:p w14:paraId="720C233E">
            <w:pPr>
              <w:pStyle w:val="234"/>
              <w:jc w:val="both"/>
              <w:rPr>
                <w:sz w:val="24"/>
                <w:szCs w:val="24"/>
              </w:rPr>
            </w:pPr>
            <w:r>
              <w:rPr>
                <w:sz w:val="24"/>
                <w:szCs w:val="24"/>
              </w:rPr>
              <w:t>Правонарушение и юридическая ответственность</w:t>
            </w:r>
          </w:p>
        </w:tc>
      </w:tr>
      <w:tr w14:paraId="5B06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6A69ED1">
            <w:pPr>
              <w:pStyle w:val="234"/>
              <w:rPr>
                <w:sz w:val="24"/>
                <w:szCs w:val="24"/>
              </w:rPr>
            </w:pPr>
            <w:r>
              <w:rPr>
                <w:sz w:val="24"/>
                <w:szCs w:val="24"/>
              </w:rPr>
              <w:t>Урок 29</w:t>
            </w:r>
          </w:p>
        </w:tc>
        <w:tc>
          <w:tcPr>
            <w:tcW w:w="7937" w:type="dxa"/>
          </w:tcPr>
          <w:p w14:paraId="6417AF31">
            <w:pPr>
              <w:pStyle w:val="234"/>
              <w:jc w:val="both"/>
              <w:rPr>
                <w:sz w:val="24"/>
                <w:szCs w:val="24"/>
              </w:rPr>
            </w:pPr>
            <w:r>
              <w:rPr>
                <w:sz w:val="24"/>
                <w:szCs w:val="24"/>
              </w:rPr>
              <w:fldChar w:fldCharType="begin"/>
            </w:r>
            <w:r>
              <w:rPr>
                <w:sz w:val="24"/>
                <w:szCs w:val="24"/>
              </w:rPr>
              <w:instrText xml:space="preserve"> HYPERLINK "https://login.consultant.ru/link/?req=doc&amp;base=LAW&amp;n=2875"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 \h </w:instrText>
            </w:r>
            <w:r>
              <w:rPr>
                <w:sz w:val="24"/>
                <w:szCs w:val="24"/>
              </w:rPr>
              <w:fldChar w:fldCharType="separate"/>
            </w:r>
            <w:r>
              <w:rPr>
                <w:color w:val="0000FF"/>
                <w:sz w:val="24"/>
                <w:szCs w:val="24"/>
              </w:rPr>
              <w:t>Конституция</w:t>
            </w:r>
            <w:r>
              <w:rPr>
                <w:color w:val="0000FF"/>
                <w:sz w:val="24"/>
                <w:szCs w:val="24"/>
              </w:rPr>
              <w:fldChar w:fldCharType="end"/>
            </w:r>
            <w:r>
              <w:rPr>
                <w:sz w:val="24"/>
                <w:szCs w:val="24"/>
              </w:rPr>
              <w:t xml:space="preserve"> Российской Федерации</w:t>
            </w:r>
          </w:p>
        </w:tc>
      </w:tr>
      <w:tr w14:paraId="3838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98AE6E2">
            <w:pPr>
              <w:pStyle w:val="234"/>
              <w:rPr>
                <w:sz w:val="24"/>
                <w:szCs w:val="24"/>
              </w:rPr>
            </w:pPr>
            <w:r>
              <w:rPr>
                <w:sz w:val="24"/>
                <w:szCs w:val="24"/>
              </w:rPr>
              <w:t>Урок 30</w:t>
            </w:r>
          </w:p>
        </w:tc>
        <w:tc>
          <w:tcPr>
            <w:tcW w:w="7937" w:type="dxa"/>
          </w:tcPr>
          <w:p w14:paraId="55652E19">
            <w:pPr>
              <w:pStyle w:val="234"/>
              <w:jc w:val="both"/>
              <w:rPr>
                <w:sz w:val="24"/>
                <w:szCs w:val="24"/>
              </w:rPr>
            </w:pPr>
            <w:r>
              <w:rPr>
                <w:sz w:val="24"/>
                <w:szCs w:val="24"/>
              </w:rPr>
              <w:t>Конституционные права и свободы человека и гражданина Российской Федерации</w:t>
            </w:r>
          </w:p>
        </w:tc>
      </w:tr>
      <w:tr w14:paraId="7AD2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4794990">
            <w:pPr>
              <w:pStyle w:val="234"/>
              <w:rPr>
                <w:sz w:val="24"/>
                <w:szCs w:val="24"/>
              </w:rPr>
            </w:pPr>
            <w:r>
              <w:rPr>
                <w:sz w:val="24"/>
                <w:szCs w:val="24"/>
              </w:rPr>
              <w:t>Урок 31</w:t>
            </w:r>
          </w:p>
        </w:tc>
        <w:tc>
          <w:tcPr>
            <w:tcW w:w="7937" w:type="dxa"/>
          </w:tcPr>
          <w:p w14:paraId="1A269B5A">
            <w:pPr>
              <w:pStyle w:val="234"/>
              <w:jc w:val="both"/>
              <w:rPr>
                <w:sz w:val="24"/>
                <w:szCs w:val="24"/>
              </w:rPr>
            </w:pPr>
            <w:r>
              <w:rPr>
                <w:sz w:val="24"/>
                <w:szCs w:val="24"/>
              </w:rPr>
              <w:t>Конституционные обязанности гражданина Российской Федерации</w:t>
            </w:r>
          </w:p>
        </w:tc>
      </w:tr>
      <w:tr w14:paraId="2413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9CC91A2">
            <w:pPr>
              <w:pStyle w:val="234"/>
              <w:rPr>
                <w:sz w:val="24"/>
                <w:szCs w:val="24"/>
              </w:rPr>
            </w:pPr>
            <w:r>
              <w:rPr>
                <w:sz w:val="24"/>
                <w:szCs w:val="24"/>
              </w:rPr>
              <w:t>Урок 32</w:t>
            </w:r>
          </w:p>
        </w:tc>
        <w:tc>
          <w:tcPr>
            <w:tcW w:w="7937" w:type="dxa"/>
          </w:tcPr>
          <w:p w14:paraId="0C9ED500">
            <w:pPr>
              <w:pStyle w:val="234"/>
              <w:jc w:val="both"/>
              <w:rPr>
                <w:sz w:val="24"/>
                <w:szCs w:val="24"/>
              </w:rPr>
            </w:pPr>
            <w:r>
              <w:rPr>
                <w:sz w:val="24"/>
                <w:szCs w:val="24"/>
              </w:rPr>
              <w:t>Механизмы защиты прав человека</w:t>
            </w:r>
          </w:p>
        </w:tc>
      </w:tr>
      <w:tr w14:paraId="7135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36ADC6F">
            <w:pPr>
              <w:pStyle w:val="234"/>
              <w:rPr>
                <w:sz w:val="24"/>
                <w:szCs w:val="24"/>
              </w:rPr>
            </w:pPr>
            <w:r>
              <w:rPr>
                <w:sz w:val="24"/>
                <w:szCs w:val="24"/>
              </w:rPr>
              <w:t>Урок 33</w:t>
            </w:r>
          </w:p>
        </w:tc>
        <w:tc>
          <w:tcPr>
            <w:tcW w:w="7937" w:type="dxa"/>
          </w:tcPr>
          <w:p w14:paraId="2DD0A755">
            <w:pPr>
              <w:pStyle w:val="234"/>
              <w:jc w:val="both"/>
              <w:rPr>
                <w:sz w:val="24"/>
                <w:szCs w:val="24"/>
              </w:rPr>
            </w:pPr>
            <w:r>
              <w:rPr>
                <w:sz w:val="24"/>
                <w:szCs w:val="24"/>
              </w:rPr>
              <w:t>Правовое регулирование гражданских правоотношений</w:t>
            </w:r>
          </w:p>
        </w:tc>
      </w:tr>
      <w:tr w14:paraId="06D0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C9FEE6D">
            <w:pPr>
              <w:pStyle w:val="234"/>
              <w:rPr>
                <w:sz w:val="24"/>
                <w:szCs w:val="24"/>
              </w:rPr>
            </w:pPr>
            <w:r>
              <w:rPr>
                <w:sz w:val="24"/>
                <w:szCs w:val="24"/>
              </w:rPr>
              <w:t>Урок 34</w:t>
            </w:r>
          </w:p>
        </w:tc>
        <w:tc>
          <w:tcPr>
            <w:tcW w:w="7937" w:type="dxa"/>
          </w:tcPr>
          <w:p w14:paraId="66EC33A4">
            <w:pPr>
              <w:pStyle w:val="234"/>
              <w:jc w:val="both"/>
              <w:rPr>
                <w:sz w:val="24"/>
                <w:szCs w:val="24"/>
              </w:rPr>
            </w:pPr>
            <w:r>
              <w:rPr>
                <w:sz w:val="24"/>
                <w:szCs w:val="24"/>
              </w:rPr>
              <w:t>Организационно-правовые формы юридических лиц</w:t>
            </w:r>
          </w:p>
        </w:tc>
      </w:tr>
      <w:tr w14:paraId="27A3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FD4AB46">
            <w:pPr>
              <w:pStyle w:val="234"/>
              <w:rPr>
                <w:sz w:val="24"/>
                <w:szCs w:val="24"/>
              </w:rPr>
            </w:pPr>
            <w:r>
              <w:rPr>
                <w:sz w:val="24"/>
                <w:szCs w:val="24"/>
              </w:rPr>
              <w:t>Урок 35</w:t>
            </w:r>
          </w:p>
        </w:tc>
        <w:tc>
          <w:tcPr>
            <w:tcW w:w="7937" w:type="dxa"/>
          </w:tcPr>
          <w:p w14:paraId="6BB8D8F6">
            <w:pPr>
              <w:pStyle w:val="234"/>
              <w:jc w:val="both"/>
              <w:rPr>
                <w:sz w:val="24"/>
                <w:szCs w:val="24"/>
              </w:rPr>
            </w:pPr>
            <w:r>
              <w:rPr>
                <w:sz w:val="24"/>
                <w:szCs w:val="24"/>
              </w:rPr>
              <w:t>Правовое регулирование семейных правоотношений</w:t>
            </w:r>
          </w:p>
        </w:tc>
      </w:tr>
      <w:tr w14:paraId="5ED2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65D838B">
            <w:pPr>
              <w:pStyle w:val="234"/>
              <w:rPr>
                <w:sz w:val="24"/>
                <w:szCs w:val="24"/>
              </w:rPr>
            </w:pPr>
            <w:r>
              <w:rPr>
                <w:sz w:val="24"/>
                <w:szCs w:val="24"/>
              </w:rPr>
              <w:t>Урок 36</w:t>
            </w:r>
          </w:p>
        </w:tc>
        <w:tc>
          <w:tcPr>
            <w:tcW w:w="7937" w:type="dxa"/>
          </w:tcPr>
          <w:p w14:paraId="2FAA631C">
            <w:pPr>
              <w:pStyle w:val="234"/>
              <w:jc w:val="both"/>
              <w:rPr>
                <w:sz w:val="24"/>
                <w:szCs w:val="24"/>
              </w:rPr>
            </w:pPr>
            <w:r>
              <w:rPr>
                <w:sz w:val="24"/>
                <w:szCs w:val="24"/>
              </w:rPr>
              <w:t>Права и обязанности родителей и детей</w:t>
            </w:r>
          </w:p>
        </w:tc>
      </w:tr>
      <w:tr w14:paraId="5F02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B47AB26">
            <w:pPr>
              <w:pStyle w:val="234"/>
              <w:rPr>
                <w:sz w:val="24"/>
                <w:szCs w:val="24"/>
              </w:rPr>
            </w:pPr>
            <w:r>
              <w:rPr>
                <w:sz w:val="24"/>
                <w:szCs w:val="24"/>
              </w:rPr>
              <w:t>Урок 37</w:t>
            </w:r>
          </w:p>
        </w:tc>
        <w:tc>
          <w:tcPr>
            <w:tcW w:w="7937" w:type="dxa"/>
          </w:tcPr>
          <w:p w14:paraId="2F21CBA3">
            <w:pPr>
              <w:pStyle w:val="234"/>
              <w:jc w:val="both"/>
              <w:rPr>
                <w:sz w:val="24"/>
                <w:szCs w:val="24"/>
              </w:rPr>
            </w:pPr>
            <w:r>
              <w:rPr>
                <w:sz w:val="24"/>
                <w:szCs w:val="24"/>
              </w:rPr>
              <w:t>Правовое регулирование трудовых правоотношений</w:t>
            </w:r>
          </w:p>
        </w:tc>
      </w:tr>
      <w:tr w14:paraId="7E6E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23646E3">
            <w:pPr>
              <w:pStyle w:val="234"/>
              <w:rPr>
                <w:sz w:val="24"/>
                <w:szCs w:val="24"/>
              </w:rPr>
            </w:pPr>
            <w:r>
              <w:rPr>
                <w:sz w:val="24"/>
                <w:szCs w:val="24"/>
              </w:rPr>
              <w:t>Урок 38</w:t>
            </w:r>
          </w:p>
        </w:tc>
        <w:tc>
          <w:tcPr>
            <w:tcW w:w="7937" w:type="dxa"/>
          </w:tcPr>
          <w:p w14:paraId="6CBD793C">
            <w:pPr>
              <w:pStyle w:val="234"/>
              <w:jc w:val="both"/>
              <w:rPr>
                <w:sz w:val="24"/>
                <w:szCs w:val="24"/>
              </w:rPr>
            </w:pPr>
            <w:r>
              <w:rPr>
                <w:sz w:val="24"/>
                <w:szCs w:val="24"/>
              </w:rPr>
              <w:t>Особенности трудовых правоотношений с участием несовершеннолетних работников</w:t>
            </w:r>
          </w:p>
        </w:tc>
      </w:tr>
      <w:tr w14:paraId="3E1A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A2887F">
            <w:pPr>
              <w:pStyle w:val="234"/>
              <w:rPr>
                <w:sz w:val="24"/>
                <w:szCs w:val="24"/>
              </w:rPr>
            </w:pPr>
            <w:r>
              <w:rPr>
                <w:sz w:val="24"/>
                <w:szCs w:val="24"/>
              </w:rPr>
              <w:t>Урок 39</w:t>
            </w:r>
          </w:p>
        </w:tc>
        <w:tc>
          <w:tcPr>
            <w:tcW w:w="7937" w:type="dxa"/>
          </w:tcPr>
          <w:p w14:paraId="371A2A4A">
            <w:pPr>
              <w:pStyle w:val="234"/>
              <w:jc w:val="both"/>
              <w:rPr>
                <w:sz w:val="24"/>
                <w:szCs w:val="24"/>
              </w:rPr>
            </w:pPr>
            <w:r>
              <w:rPr>
                <w:sz w:val="24"/>
                <w:szCs w:val="24"/>
              </w:rPr>
              <w:t>Правовое регулирование налоговых правоотношений</w:t>
            </w:r>
          </w:p>
        </w:tc>
      </w:tr>
      <w:tr w14:paraId="7850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FE9C5FD">
            <w:pPr>
              <w:pStyle w:val="234"/>
              <w:rPr>
                <w:sz w:val="24"/>
                <w:szCs w:val="24"/>
              </w:rPr>
            </w:pPr>
            <w:r>
              <w:rPr>
                <w:sz w:val="24"/>
                <w:szCs w:val="24"/>
              </w:rPr>
              <w:t>Урок 40</w:t>
            </w:r>
          </w:p>
        </w:tc>
        <w:tc>
          <w:tcPr>
            <w:tcW w:w="7937" w:type="dxa"/>
          </w:tcPr>
          <w:p w14:paraId="688477D3">
            <w:pPr>
              <w:pStyle w:val="234"/>
              <w:jc w:val="both"/>
              <w:rPr>
                <w:sz w:val="24"/>
                <w:szCs w:val="24"/>
              </w:rPr>
            </w:pPr>
            <w:r>
              <w:rPr>
                <w:sz w:val="24"/>
                <w:szCs w:val="24"/>
              </w:rPr>
              <w:t>Права и обязанности налогоплательщиков. Ответственность за налоговые правонарушения</w:t>
            </w:r>
          </w:p>
        </w:tc>
      </w:tr>
      <w:tr w14:paraId="0ACB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471E43">
            <w:pPr>
              <w:pStyle w:val="234"/>
              <w:rPr>
                <w:sz w:val="24"/>
                <w:szCs w:val="24"/>
              </w:rPr>
            </w:pPr>
            <w:r>
              <w:rPr>
                <w:sz w:val="24"/>
                <w:szCs w:val="24"/>
              </w:rPr>
              <w:t>Урок 41</w:t>
            </w:r>
          </w:p>
        </w:tc>
        <w:tc>
          <w:tcPr>
            <w:tcW w:w="7937" w:type="dxa"/>
          </w:tcPr>
          <w:p w14:paraId="521DEA38">
            <w:pPr>
              <w:pStyle w:val="234"/>
              <w:jc w:val="both"/>
              <w:rPr>
                <w:sz w:val="24"/>
                <w:szCs w:val="24"/>
              </w:rPr>
            </w:pPr>
            <w:r>
              <w:rPr>
                <w:sz w:val="24"/>
                <w:szCs w:val="24"/>
              </w:rPr>
              <w:t>Правовое регулирование образовательных правоотношений. Система образования в Российской Федерации</w:t>
            </w:r>
          </w:p>
        </w:tc>
      </w:tr>
      <w:tr w14:paraId="64F7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D87503E">
            <w:pPr>
              <w:pStyle w:val="234"/>
              <w:rPr>
                <w:sz w:val="24"/>
                <w:szCs w:val="24"/>
              </w:rPr>
            </w:pPr>
            <w:r>
              <w:rPr>
                <w:sz w:val="24"/>
                <w:szCs w:val="24"/>
              </w:rPr>
              <w:t>Урок 42</w:t>
            </w:r>
          </w:p>
        </w:tc>
        <w:tc>
          <w:tcPr>
            <w:tcW w:w="7937" w:type="dxa"/>
          </w:tcPr>
          <w:p w14:paraId="2450E9B1">
            <w:pPr>
              <w:pStyle w:val="234"/>
              <w:jc w:val="both"/>
              <w:rPr>
                <w:sz w:val="24"/>
                <w:szCs w:val="24"/>
              </w:rPr>
            </w:pPr>
            <w:r>
              <w:rPr>
                <w:sz w:val="24"/>
                <w:szCs w:val="24"/>
              </w:rPr>
              <w:t>Правовое регулирование административных правоотношений</w:t>
            </w:r>
          </w:p>
        </w:tc>
      </w:tr>
      <w:tr w14:paraId="24C7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538C8C6">
            <w:pPr>
              <w:pStyle w:val="234"/>
              <w:rPr>
                <w:sz w:val="24"/>
                <w:szCs w:val="24"/>
              </w:rPr>
            </w:pPr>
            <w:r>
              <w:rPr>
                <w:sz w:val="24"/>
                <w:szCs w:val="24"/>
              </w:rPr>
              <w:t>Урок 43</w:t>
            </w:r>
          </w:p>
        </w:tc>
        <w:tc>
          <w:tcPr>
            <w:tcW w:w="7937" w:type="dxa"/>
          </w:tcPr>
          <w:p w14:paraId="2513C046">
            <w:pPr>
              <w:pStyle w:val="234"/>
              <w:jc w:val="both"/>
              <w:rPr>
                <w:sz w:val="24"/>
                <w:szCs w:val="24"/>
              </w:rPr>
            </w:pPr>
            <w:r>
              <w:rPr>
                <w:sz w:val="24"/>
                <w:szCs w:val="24"/>
              </w:rPr>
              <w:t>Экологическое законодательство</w:t>
            </w:r>
          </w:p>
        </w:tc>
      </w:tr>
      <w:tr w14:paraId="4CF5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66C8F92">
            <w:pPr>
              <w:pStyle w:val="234"/>
              <w:rPr>
                <w:sz w:val="24"/>
                <w:szCs w:val="24"/>
              </w:rPr>
            </w:pPr>
            <w:r>
              <w:rPr>
                <w:sz w:val="24"/>
                <w:szCs w:val="24"/>
              </w:rPr>
              <w:t>Урок 44</w:t>
            </w:r>
          </w:p>
        </w:tc>
        <w:tc>
          <w:tcPr>
            <w:tcW w:w="7937" w:type="dxa"/>
          </w:tcPr>
          <w:p w14:paraId="6F90B27A">
            <w:pPr>
              <w:pStyle w:val="234"/>
              <w:jc w:val="both"/>
              <w:rPr>
                <w:sz w:val="24"/>
                <w:szCs w:val="24"/>
              </w:rPr>
            </w:pPr>
            <w:r>
              <w:rPr>
                <w:sz w:val="24"/>
                <w:szCs w:val="24"/>
              </w:rPr>
              <w:t>Уголовное право</w:t>
            </w:r>
          </w:p>
        </w:tc>
      </w:tr>
      <w:tr w14:paraId="1E7E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E511FB0">
            <w:pPr>
              <w:pStyle w:val="234"/>
              <w:rPr>
                <w:sz w:val="24"/>
                <w:szCs w:val="24"/>
              </w:rPr>
            </w:pPr>
            <w:r>
              <w:rPr>
                <w:sz w:val="24"/>
                <w:szCs w:val="24"/>
              </w:rPr>
              <w:t>Урок 45</w:t>
            </w:r>
          </w:p>
        </w:tc>
        <w:tc>
          <w:tcPr>
            <w:tcW w:w="7937" w:type="dxa"/>
          </w:tcPr>
          <w:p w14:paraId="475D021E">
            <w:pPr>
              <w:pStyle w:val="234"/>
              <w:jc w:val="both"/>
              <w:rPr>
                <w:sz w:val="24"/>
                <w:szCs w:val="24"/>
              </w:rPr>
            </w:pPr>
            <w:r>
              <w:rPr>
                <w:sz w:val="24"/>
                <w:szCs w:val="24"/>
              </w:rPr>
              <w:t>Особенности уголовной ответственности несовершеннолетних</w:t>
            </w:r>
          </w:p>
        </w:tc>
      </w:tr>
      <w:tr w14:paraId="170B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20FEBF5">
            <w:pPr>
              <w:pStyle w:val="234"/>
              <w:rPr>
                <w:sz w:val="24"/>
                <w:szCs w:val="24"/>
              </w:rPr>
            </w:pPr>
            <w:r>
              <w:rPr>
                <w:sz w:val="24"/>
                <w:szCs w:val="24"/>
              </w:rPr>
              <w:t>Урок 46</w:t>
            </w:r>
          </w:p>
        </w:tc>
        <w:tc>
          <w:tcPr>
            <w:tcW w:w="7937" w:type="dxa"/>
          </w:tcPr>
          <w:p w14:paraId="2413DF5C">
            <w:pPr>
              <w:pStyle w:val="234"/>
              <w:jc w:val="both"/>
              <w:rPr>
                <w:sz w:val="24"/>
                <w:szCs w:val="24"/>
              </w:rPr>
            </w:pPr>
            <w:r>
              <w:rPr>
                <w:sz w:val="24"/>
                <w:szCs w:val="24"/>
              </w:rPr>
              <w:t>Основные принципы конституционного, арбитражного процессов</w:t>
            </w:r>
          </w:p>
        </w:tc>
      </w:tr>
      <w:tr w14:paraId="7432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B0D4E2E">
            <w:pPr>
              <w:pStyle w:val="234"/>
              <w:rPr>
                <w:sz w:val="24"/>
                <w:szCs w:val="24"/>
              </w:rPr>
            </w:pPr>
            <w:r>
              <w:rPr>
                <w:sz w:val="24"/>
                <w:szCs w:val="24"/>
              </w:rPr>
              <w:t>Урок 47</w:t>
            </w:r>
          </w:p>
        </w:tc>
        <w:tc>
          <w:tcPr>
            <w:tcW w:w="7937" w:type="dxa"/>
          </w:tcPr>
          <w:p w14:paraId="043ADD40">
            <w:pPr>
              <w:pStyle w:val="234"/>
              <w:jc w:val="both"/>
              <w:rPr>
                <w:sz w:val="24"/>
                <w:szCs w:val="24"/>
              </w:rPr>
            </w:pPr>
            <w:r>
              <w:rPr>
                <w:sz w:val="24"/>
                <w:szCs w:val="24"/>
              </w:rPr>
              <w:t>Основные принципы гражданского процесса</w:t>
            </w:r>
          </w:p>
        </w:tc>
      </w:tr>
      <w:tr w14:paraId="7BC8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89F7C2">
            <w:pPr>
              <w:pStyle w:val="234"/>
              <w:rPr>
                <w:sz w:val="24"/>
                <w:szCs w:val="24"/>
              </w:rPr>
            </w:pPr>
            <w:r>
              <w:rPr>
                <w:sz w:val="24"/>
                <w:szCs w:val="24"/>
              </w:rPr>
              <w:t>Урок 48</w:t>
            </w:r>
          </w:p>
        </w:tc>
        <w:tc>
          <w:tcPr>
            <w:tcW w:w="7937" w:type="dxa"/>
          </w:tcPr>
          <w:p w14:paraId="4D7CB8B5">
            <w:pPr>
              <w:pStyle w:val="234"/>
              <w:jc w:val="both"/>
              <w:rPr>
                <w:sz w:val="24"/>
                <w:szCs w:val="24"/>
              </w:rPr>
            </w:pPr>
            <w:r>
              <w:rPr>
                <w:sz w:val="24"/>
                <w:szCs w:val="24"/>
              </w:rPr>
              <w:t>Основные принципы административного процесса</w:t>
            </w:r>
          </w:p>
        </w:tc>
      </w:tr>
      <w:tr w14:paraId="03A7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71948B5">
            <w:pPr>
              <w:pStyle w:val="234"/>
              <w:rPr>
                <w:sz w:val="24"/>
                <w:szCs w:val="24"/>
              </w:rPr>
            </w:pPr>
            <w:r>
              <w:rPr>
                <w:sz w:val="24"/>
                <w:szCs w:val="24"/>
              </w:rPr>
              <w:t>Урок 49</w:t>
            </w:r>
          </w:p>
        </w:tc>
        <w:tc>
          <w:tcPr>
            <w:tcW w:w="7937" w:type="dxa"/>
          </w:tcPr>
          <w:p w14:paraId="1A1445BD">
            <w:pPr>
              <w:pStyle w:val="234"/>
              <w:jc w:val="both"/>
              <w:rPr>
                <w:sz w:val="24"/>
                <w:szCs w:val="24"/>
              </w:rPr>
            </w:pPr>
            <w:r>
              <w:rPr>
                <w:sz w:val="24"/>
                <w:szCs w:val="24"/>
              </w:rPr>
              <w:t>Основные принципы уголовного процесса</w:t>
            </w:r>
          </w:p>
        </w:tc>
      </w:tr>
      <w:tr w14:paraId="7946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8FF5CA9">
            <w:pPr>
              <w:pStyle w:val="234"/>
              <w:rPr>
                <w:sz w:val="24"/>
                <w:szCs w:val="24"/>
              </w:rPr>
            </w:pPr>
            <w:r>
              <w:rPr>
                <w:sz w:val="24"/>
                <w:szCs w:val="24"/>
              </w:rPr>
              <w:t>Урок 50</w:t>
            </w:r>
          </w:p>
        </w:tc>
        <w:tc>
          <w:tcPr>
            <w:tcW w:w="7937" w:type="dxa"/>
          </w:tcPr>
          <w:p w14:paraId="79FE427C">
            <w:pPr>
              <w:pStyle w:val="234"/>
              <w:jc w:val="both"/>
              <w:rPr>
                <w:sz w:val="24"/>
                <w:szCs w:val="24"/>
              </w:rPr>
            </w:pPr>
            <w:r>
              <w:rPr>
                <w:sz w:val="24"/>
                <w:szCs w:val="24"/>
              </w:rPr>
              <w:t>Повторительно-обобщающий урок по теме "Правовое регулирование общественных отношений в Российской Федерации"</w:t>
            </w:r>
          </w:p>
        </w:tc>
      </w:tr>
      <w:tr w14:paraId="222C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CD5266F">
            <w:pPr>
              <w:pStyle w:val="234"/>
              <w:rPr>
                <w:sz w:val="24"/>
                <w:szCs w:val="24"/>
              </w:rPr>
            </w:pPr>
            <w:r>
              <w:rPr>
                <w:sz w:val="24"/>
                <w:szCs w:val="24"/>
              </w:rPr>
              <w:t>Урок 51</w:t>
            </w:r>
          </w:p>
        </w:tc>
        <w:tc>
          <w:tcPr>
            <w:tcW w:w="7937" w:type="dxa"/>
          </w:tcPr>
          <w:p w14:paraId="795F111F">
            <w:pPr>
              <w:pStyle w:val="234"/>
              <w:jc w:val="both"/>
              <w:rPr>
                <w:sz w:val="24"/>
                <w:szCs w:val="24"/>
              </w:rPr>
            </w:pPr>
            <w:r>
              <w:rPr>
                <w:sz w:val="24"/>
                <w:szCs w:val="24"/>
              </w:rPr>
              <w:t>Итоговое повторение, представление результатов проектно-исследовательской деятельности</w:t>
            </w:r>
          </w:p>
        </w:tc>
      </w:tr>
      <w:tr w14:paraId="68B8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vAlign w:val="center"/>
          </w:tcPr>
          <w:p w14:paraId="31B7ACDF">
            <w:pPr>
              <w:pStyle w:val="234"/>
              <w:jc w:val="both"/>
              <w:rPr>
                <w:sz w:val="24"/>
                <w:szCs w:val="24"/>
              </w:rPr>
            </w:pPr>
            <w:r>
              <w:rPr>
                <w:sz w:val="24"/>
                <w:szCs w:val="24"/>
              </w:rPr>
              <w:t>ОБЩЕЕ КОЛИЧЕСТВО УРОКОВ ПО ПРОГРАММЕ: 51, из них уроков, отведенных на контрольные работы, - не более 5</w:t>
            </w:r>
          </w:p>
        </w:tc>
      </w:tr>
    </w:tbl>
    <w:p w14:paraId="71902F25">
      <w:pPr>
        <w:spacing w:after="0" w:line="350" w:lineRule="auto"/>
        <w:ind w:firstLine="709"/>
        <w:jc w:val="both"/>
        <w:rPr>
          <w:rFonts w:ascii="Times New Roman" w:hAnsi="Times New Roman" w:eastAsia="SchoolBookSanPin"/>
          <w:bCs/>
          <w:sz w:val="28"/>
          <w:szCs w:val="28"/>
        </w:rPr>
      </w:pPr>
    </w:p>
    <w:p w14:paraId="1F14AE77">
      <w:pPr>
        <w:pStyle w:val="234"/>
        <w:ind w:firstLine="540"/>
        <w:jc w:val="both"/>
        <w:rPr>
          <w:sz w:val="28"/>
          <w:szCs w:val="28"/>
        </w:rPr>
      </w:pPr>
      <w:r>
        <w:rPr>
          <w:sz w:val="28"/>
          <w:szCs w:val="28"/>
        </w:rPr>
        <w:t>123.7.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14:paraId="6B1E442F">
      <w:pPr>
        <w:pStyle w:val="234"/>
        <w:jc w:val="both"/>
        <w:rPr>
          <w:sz w:val="28"/>
          <w:szCs w:val="28"/>
        </w:rPr>
      </w:pPr>
    </w:p>
    <w:p w14:paraId="19E82693">
      <w:pPr>
        <w:pStyle w:val="234"/>
        <w:jc w:val="right"/>
        <w:rPr>
          <w:sz w:val="28"/>
          <w:szCs w:val="28"/>
        </w:rPr>
      </w:pPr>
      <w:r>
        <w:rPr>
          <w:sz w:val="28"/>
          <w:szCs w:val="28"/>
        </w:rPr>
        <w:t>Таблица 20</w:t>
      </w:r>
    </w:p>
    <w:p w14:paraId="01306836">
      <w:pPr>
        <w:pStyle w:val="234"/>
        <w:jc w:val="both"/>
        <w:rPr>
          <w:sz w:val="28"/>
          <w:szCs w:val="28"/>
        </w:rPr>
      </w:pPr>
    </w:p>
    <w:p w14:paraId="2EFB11E4">
      <w:pPr>
        <w:pStyle w:val="234"/>
        <w:jc w:val="center"/>
        <w:rPr>
          <w:sz w:val="28"/>
          <w:szCs w:val="28"/>
        </w:rPr>
      </w:pPr>
      <w:r>
        <w:rPr>
          <w:sz w:val="28"/>
          <w:szCs w:val="28"/>
        </w:rPr>
        <w:t>Проверяемые требования к результатам освоения основной</w:t>
      </w:r>
    </w:p>
    <w:p w14:paraId="53F5BFAE">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572D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C34DFE3">
            <w:pPr>
              <w:pStyle w:val="234"/>
              <w:jc w:val="center"/>
              <w:rPr>
                <w:sz w:val="24"/>
                <w:szCs w:val="24"/>
              </w:rPr>
            </w:pPr>
            <w:r>
              <w:rPr>
                <w:sz w:val="24"/>
                <w:szCs w:val="24"/>
              </w:rPr>
              <w:t>Код проверяемого результата</w:t>
            </w:r>
          </w:p>
        </w:tc>
        <w:tc>
          <w:tcPr>
            <w:tcW w:w="7370" w:type="dxa"/>
          </w:tcPr>
          <w:p w14:paraId="6A93CE66">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7C7D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AED951">
            <w:pPr>
              <w:pStyle w:val="234"/>
              <w:jc w:val="center"/>
              <w:rPr>
                <w:sz w:val="24"/>
                <w:szCs w:val="24"/>
              </w:rPr>
            </w:pPr>
            <w:r>
              <w:rPr>
                <w:sz w:val="24"/>
                <w:szCs w:val="24"/>
              </w:rPr>
              <w:t>1</w:t>
            </w:r>
          </w:p>
        </w:tc>
        <w:tc>
          <w:tcPr>
            <w:tcW w:w="7370" w:type="dxa"/>
          </w:tcPr>
          <w:p w14:paraId="6B6ED7C4">
            <w:pPr>
              <w:pStyle w:val="234"/>
              <w:jc w:val="both"/>
              <w:rPr>
                <w:sz w:val="24"/>
                <w:szCs w:val="24"/>
              </w:rPr>
            </w:pPr>
            <w:r>
              <w:rPr>
                <w:sz w:val="24"/>
                <w:szCs w:val="24"/>
              </w:rPr>
              <w:t>Человек в обществе</w:t>
            </w:r>
          </w:p>
        </w:tc>
      </w:tr>
      <w:tr w14:paraId="429E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D447E5">
            <w:pPr>
              <w:pStyle w:val="234"/>
              <w:jc w:val="center"/>
              <w:rPr>
                <w:sz w:val="24"/>
                <w:szCs w:val="24"/>
              </w:rPr>
            </w:pPr>
            <w:r>
              <w:rPr>
                <w:sz w:val="24"/>
                <w:szCs w:val="24"/>
              </w:rPr>
              <w:t>1.1</w:t>
            </w:r>
          </w:p>
        </w:tc>
        <w:tc>
          <w:tcPr>
            <w:tcW w:w="7370" w:type="dxa"/>
          </w:tcPr>
          <w:p w14:paraId="563FBA69">
            <w:pPr>
              <w:pStyle w:val="234"/>
              <w:jc w:val="both"/>
              <w:rPr>
                <w:sz w:val="24"/>
                <w:szCs w:val="24"/>
              </w:rPr>
            </w:pPr>
            <w:r>
              <w:rPr>
                <w:sz w:val="24"/>
                <w:szCs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14:paraId="0839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92CA5E5">
            <w:pPr>
              <w:pStyle w:val="234"/>
              <w:jc w:val="center"/>
              <w:rPr>
                <w:sz w:val="24"/>
                <w:szCs w:val="24"/>
              </w:rPr>
            </w:pPr>
            <w:r>
              <w:rPr>
                <w:sz w:val="24"/>
                <w:szCs w:val="24"/>
              </w:rPr>
              <w:t>1.2</w:t>
            </w:r>
          </w:p>
        </w:tc>
        <w:tc>
          <w:tcPr>
            <w:tcW w:w="7370" w:type="dxa"/>
          </w:tcPr>
          <w:p w14:paraId="42C457A3">
            <w:pPr>
              <w:pStyle w:val="234"/>
              <w:jc w:val="both"/>
              <w:rPr>
                <w:sz w:val="24"/>
                <w:szCs w:val="24"/>
              </w:rPr>
            </w:pPr>
            <w:r>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14:paraId="7D0E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65DDC94">
            <w:pPr>
              <w:pStyle w:val="234"/>
              <w:jc w:val="center"/>
              <w:rPr>
                <w:sz w:val="24"/>
                <w:szCs w:val="24"/>
              </w:rPr>
            </w:pPr>
            <w:r>
              <w:rPr>
                <w:sz w:val="24"/>
                <w:szCs w:val="24"/>
              </w:rPr>
              <w:t>1.3</w:t>
            </w:r>
          </w:p>
        </w:tc>
        <w:tc>
          <w:tcPr>
            <w:tcW w:w="7370" w:type="dxa"/>
          </w:tcPr>
          <w:p w14:paraId="61AD2EE3">
            <w:pPr>
              <w:pStyle w:val="234"/>
              <w:jc w:val="both"/>
              <w:rPr>
                <w:sz w:val="24"/>
                <w:szCs w:val="24"/>
              </w:rPr>
            </w:pPr>
            <w:r>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14:paraId="607F359C">
            <w:pPr>
              <w:pStyle w:val="234"/>
              <w:jc w:val="both"/>
              <w:rPr>
                <w:sz w:val="24"/>
                <w:szCs w:val="24"/>
              </w:rPr>
            </w:pPr>
            <w:r>
              <w:rPr>
                <w:sz w:val="24"/>
                <w:szCs w:val="24"/>
              </w:rPr>
              <w:t>определять различные смыслы многозначных понятий, в том числе: общество, личность, свобода;</w:t>
            </w:r>
          </w:p>
          <w:p w14:paraId="7392B2F0">
            <w:pPr>
              <w:pStyle w:val="234"/>
              <w:jc w:val="both"/>
              <w:rPr>
                <w:sz w:val="24"/>
                <w:szCs w:val="24"/>
              </w:rPr>
            </w:pPr>
            <w:r>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14:paraId="2C03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FD9F76C">
            <w:pPr>
              <w:pStyle w:val="234"/>
              <w:jc w:val="center"/>
              <w:rPr>
                <w:sz w:val="24"/>
                <w:szCs w:val="24"/>
              </w:rPr>
            </w:pPr>
            <w:r>
              <w:rPr>
                <w:sz w:val="24"/>
                <w:szCs w:val="24"/>
              </w:rPr>
              <w:t>1.4</w:t>
            </w:r>
          </w:p>
        </w:tc>
        <w:tc>
          <w:tcPr>
            <w:tcW w:w="7370" w:type="dxa"/>
          </w:tcPr>
          <w:p w14:paraId="3CB2C80B">
            <w:pPr>
              <w:pStyle w:val="234"/>
              <w:jc w:val="both"/>
              <w:rPr>
                <w:sz w:val="24"/>
                <w:szCs w:val="24"/>
              </w:rPr>
            </w:pPr>
            <w:r>
              <w:rPr>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13437C35">
            <w:pPr>
              <w:pStyle w:val="234"/>
              <w:jc w:val="both"/>
              <w:rPr>
                <w:sz w:val="24"/>
                <w:szCs w:val="24"/>
              </w:rPr>
            </w:pPr>
            <w:r>
              <w:rPr>
                <w:sz w:val="24"/>
                <w:szCs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14:paraId="3312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29D388D">
            <w:pPr>
              <w:pStyle w:val="234"/>
              <w:jc w:val="center"/>
              <w:rPr>
                <w:sz w:val="24"/>
                <w:szCs w:val="24"/>
              </w:rPr>
            </w:pPr>
            <w:r>
              <w:rPr>
                <w:sz w:val="24"/>
                <w:szCs w:val="24"/>
              </w:rPr>
              <w:t>1.5</w:t>
            </w:r>
          </w:p>
        </w:tc>
        <w:tc>
          <w:tcPr>
            <w:tcW w:w="7370" w:type="dxa"/>
          </w:tcPr>
          <w:p w14:paraId="3F5B3CBC">
            <w:pPr>
              <w:pStyle w:val="234"/>
              <w:jc w:val="both"/>
              <w:rPr>
                <w:sz w:val="24"/>
                <w:szCs w:val="24"/>
              </w:rPr>
            </w:pPr>
            <w:r>
              <w:rPr>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14:paraId="6FDF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CB700F">
            <w:pPr>
              <w:pStyle w:val="234"/>
              <w:jc w:val="center"/>
              <w:rPr>
                <w:sz w:val="24"/>
                <w:szCs w:val="24"/>
              </w:rPr>
            </w:pPr>
            <w:r>
              <w:rPr>
                <w:sz w:val="24"/>
                <w:szCs w:val="24"/>
              </w:rPr>
              <w:t>1.6</w:t>
            </w:r>
          </w:p>
        </w:tc>
        <w:tc>
          <w:tcPr>
            <w:tcW w:w="7370" w:type="dxa"/>
          </w:tcPr>
          <w:p w14:paraId="16F42CA8">
            <w:pPr>
              <w:pStyle w:val="234"/>
              <w:jc w:val="both"/>
              <w:rPr>
                <w:sz w:val="24"/>
                <w:szCs w:val="24"/>
              </w:rPr>
            </w:pPr>
            <w:r>
              <w:rPr>
                <w:sz w:val="24"/>
                <w:szCs w:val="24"/>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7BD4F1D">
            <w:pPr>
              <w:pStyle w:val="234"/>
              <w:jc w:val="both"/>
              <w:rPr>
                <w:sz w:val="24"/>
                <w:szCs w:val="24"/>
              </w:rPr>
            </w:pPr>
            <w:r>
              <w:rPr>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14:paraId="1BB2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AC0492A">
            <w:pPr>
              <w:pStyle w:val="234"/>
              <w:jc w:val="center"/>
              <w:rPr>
                <w:sz w:val="24"/>
                <w:szCs w:val="24"/>
              </w:rPr>
            </w:pPr>
            <w:r>
              <w:rPr>
                <w:sz w:val="24"/>
                <w:szCs w:val="24"/>
              </w:rPr>
              <w:t>1.7</w:t>
            </w:r>
          </w:p>
        </w:tc>
        <w:tc>
          <w:tcPr>
            <w:tcW w:w="7370" w:type="dxa"/>
          </w:tcPr>
          <w:p w14:paraId="6C22BF58">
            <w:pPr>
              <w:pStyle w:val="234"/>
              <w:jc w:val="both"/>
              <w:rPr>
                <w:sz w:val="24"/>
                <w:szCs w:val="24"/>
              </w:rPr>
            </w:pPr>
            <w:r>
              <w:rPr>
                <w:sz w:val="24"/>
                <w:szCs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14:paraId="5C33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6F1658">
            <w:pPr>
              <w:pStyle w:val="234"/>
              <w:jc w:val="center"/>
              <w:rPr>
                <w:sz w:val="24"/>
                <w:szCs w:val="24"/>
              </w:rPr>
            </w:pPr>
            <w:r>
              <w:rPr>
                <w:sz w:val="24"/>
                <w:szCs w:val="24"/>
              </w:rPr>
              <w:t>1.8</w:t>
            </w:r>
          </w:p>
        </w:tc>
        <w:tc>
          <w:tcPr>
            <w:tcW w:w="7370" w:type="dxa"/>
          </w:tcPr>
          <w:p w14:paraId="38129678">
            <w:pPr>
              <w:pStyle w:val="234"/>
              <w:jc w:val="both"/>
              <w:rPr>
                <w:sz w:val="24"/>
                <w:szCs w:val="24"/>
              </w:rPr>
            </w:pPr>
            <w:r>
              <w:rPr>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14:paraId="6C7C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623D7A8">
            <w:pPr>
              <w:pStyle w:val="234"/>
              <w:jc w:val="center"/>
              <w:rPr>
                <w:sz w:val="24"/>
                <w:szCs w:val="24"/>
              </w:rPr>
            </w:pPr>
            <w:r>
              <w:rPr>
                <w:sz w:val="24"/>
                <w:szCs w:val="24"/>
              </w:rPr>
              <w:t>1.9</w:t>
            </w:r>
          </w:p>
        </w:tc>
        <w:tc>
          <w:tcPr>
            <w:tcW w:w="7370" w:type="dxa"/>
          </w:tcPr>
          <w:p w14:paraId="065935FB">
            <w:pPr>
              <w:pStyle w:val="234"/>
              <w:jc w:val="both"/>
              <w:rPr>
                <w:sz w:val="24"/>
                <w:szCs w:val="24"/>
              </w:rPr>
            </w:pPr>
            <w:r>
              <w:rPr>
                <w:sz w:val="24"/>
                <w:szCs w:val="24"/>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230E05DC">
            <w:pPr>
              <w:pStyle w:val="234"/>
              <w:jc w:val="both"/>
              <w:rPr>
                <w:sz w:val="24"/>
                <w:szCs w:val="24"/>
              </w:rPr>
            </w:pPr>
            <w:r>
              <w:rPr>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14:paraId="507F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69B454">
            <w:pPr>
              <w:pStyle w:val="234"/>
              <w:jc w:val="center"/>
              <w:rPr>
                <w:sz w:val="24"/>
                <w:szCs w:val="24"/>
              </w:rPr>
            </w:pPr>
            <w:r>
              <w:rPr>
                <w:sz w:val="24"/>
                <w:szCs w:val="24"/>
              </w:rPr>
              <w:t>1.10</w:t>
            </w:r>
          </w:p>
        </w:tc>
        <w:tc>
          <w:tcPr>
            <w:tcW w:w="7370" w:type="dxa"/>
          </w:tcPr>
          <w:p w14:paraId="0594A9D0">
            <w:pPr>
              <w:pStyle w:val="234"/>
              <w:jc w:val="both"/>
              <w:rPr>
                <w:sz w:val="24"/>
                <w:szCs w:val="24"/>
              </w:rPr>
            </w:pPr>
            <w:r>
              <w:rPr>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14:paraId="0D60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C0B9B65">
            <w:pPr>
              <w:pStyle w:val="234"/>
              <w:jc w:val="center"/>
              <w:rPr>
                <w:sz w:val="24"/>
                <w:szCs w:val="24"/>
              </w:rPr>
            </w:pPr>
            <w:r>
              <w:rPr>
                <w:sz w:val="24"/>
                <w:szCs w:val="24"/>
              </w:rPr>
              <w:t>1.11</w:t>
            </w:r>
          </w:p>
        </w:tc>
        <w:tc>
          <w:tcPr>
            <w:tcW w:w="7370" w:type="dxa"/>
          </w:tcPr>
          <w:p w14:paraId="30F64154">
            <w:pPr>
              <w:pStyle w:val="234"/>
              <w:jc w:val="both"/>
              <w:rPr>
                <w:sz w:val="24"/>
                <w:szCs w:val="24"/>
              </w:rPr>
            </w:pPr>
            <w:r>
              <w:rPr>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14:paraId="10F3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4BCAEA">
            <w:pPr>
              <w:pStyle w:val="234"/>
              <w:jc w:val="center"/>
              <w:rPr>
                <w:sz w:val="24"/>
                <w:szCs w:val="24"/>
              </w:rPr>
            </w:pPr>
            <w:r>
              <w:rPr>
                <w:sz w:val="24"/>
                <w:szCs w:val="24"/>
              </w:rPr>
              <w:t>2</w:t>
            </w:r>
          </w:p>
        </w:tc>
        <w:tc>
          <w:tcPr>
            <w:tcW w:w="7370" w:type="dxa"/>
          </w:tcPr>
          <w:p w14:paraId="481857DC">
            <w:pPr>
              <w:pStyle w:val="234"/>
              <w:jc w:val="both"/>
              <w:rPr>
                <w:sz w:val="24"/>
                <w:szCs w:val="24"/>
              </w:rPr>
            </w:pPr>
            <w:r>
              <w:rPr>
                <w:sz w:val="24"/>
                <w:szCs w:val="24"/>
              </w:rPr>
              <w:t>Духовная культура</w:t>
            </w:r>
          </w:p>
        </w:tc>
      </w:tr>
      <w:tr w14:paraId="5AE4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45D915">
            <w:pPr>
              <w:pStyle w:val="234"/>
              <w:jc w:val="center"/>
              <w:rPr>
                <w:sz w:val="24"/>
                <w:szCs w:val="24"/>
              </w:rPr>
            </w:pPr>
            <w:r>
              <w:rPr>
                <w:sz w:val="24"/>
                <w:szCs w:val="24"/>
              </w:rPr>
              <w:t>2.1</w:t>
            </w:r>
          </w:p>
        </w:tc>
        <w:tc>
          <w:tcPr>
            <w:tcW w:w="7370" w:type="dxa"/>
          </w:tcPr>
          <w:p w14:paraId="6BEACAD3">
            <w:pPr>
              <w:pStyle w:val="234"/>
              <w:jc w:val="both"/>
              <w:rPr>
                <w:sz w:val="24"/>
                <w:szCs w:val="24"/>
              </w:rPr>
            </w:pPr>
            <w:r>
              <w:rPr>
                <w:sz w:val="24"/>
                <w:szCs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14:paraId="551D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1F09E3">
            <w:pPr>
              <w:pStyle w:val="234"/>
              <w:jc w:val="center"/>
              <w:rPr>
                <w:sz w:val="24"/>
                <w:szCs w:val="24"/>
              </w:rPr>
            </w:pPr>
            <w:r>
              <w:rPr>
                <w:sz w:val="24"/>
                <w:szCs w:val="24"/>
              </w:rPr>
              <w:t>2.2</w:t>
            </w:r>
          </w:p>
        </w:tc>
        <w:tc>
          <w:tcPr>
            <w:tcW w:w="7370" w:type="dxa"/>
          </w:tcPr>
          <w:p w14:paraId="163FDC65">
            <w:pPr>
              <w:pStyle w:val="234"/>
              <w:jc w:val="both"/>
              <w:rPr>
                <w:sz w:val="24"/>
                <w:szCs w:val="24"/>
              </w:rPr>
            </w:pPr>
            <w:r>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14:paraId="5BE4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DDB5ED">
            <w:pPr>
              <w:pStyle w:val="234"/>
              <w:jc w:val="center"/>
              <w:rPr>
                <w:sz w:val="24"/>
                <w:szCs w:val="24"/>
              </w:rPr>
            </w:pPr>
            <w:r>
              <w:rPr>
                <w:sz w:val="24"/>
                <w:szCs w:val="24"/>
              </w:rPr>
              <w:t>2.3</w:t>
            </w:r>
          </w:p>
        </w:tc>
        <w:tc>
          <w:tcPr>
            <w:tcW w:w="7370" w:type="dxa"/>
          </w:tcPr>
          <w:p w14:paraId="727C2769">
            <w:pPr>
              <w:pStyle w:val="234"/>
              <w:jc w:val="both"/>
              <w:rPr>
                <w:sz w:val="24"/>
                <w:szCs w:val="24"/>
              </w:rPr>
            </w:pPr>
            <w:r>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14:paraId="781A5FA7">
            <w:pPr>
              <w:pStyle w:val="234"/>
              <w:jc w:val="both"/>
              <w:rPr>
                <w:sz w:val="24"/>
                <w:szCs w:val="24"/>
              </w:rPr>
            </w:pPr>
            <w:r>
              <w:rPr>
                <w:sz w:val="24"/>
                <w:szCs w:val="24"/>
              </w:rPr>
              <w:t>определять различные смыслы многозначных понятий, в том числе: культура;</w:t>
            </w:r>
          </w:p>
          <w:p w14:paraId="1D294054">
            <w:pPr>
              <w:pStyle w:val="234"/>
              <w:jc w:val="both"/>
              <w:rPr>
                <w:sz w:val="24"/>
                <w:szCs w:val="24"/>
              </w:rPr>
            </w:pPr>
            <w:r>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14:paraId="1270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56C110">
            <w:pPr>
              <w:pStyle w:val="234"/>
              <w:jc w:val="center"/>
              <w:rPr>
                <w:sz w:val="24"/>
                <w:szCs w:val="24"/>
              </w:rPr>
            </w:pPr>
            <w:r>
              <w:rPr>
                <w:sz w:val="24"/>
                <w:szCs w:val="24"/>
              </w:rPr>
              <w:t>2.4</w:t>
            </w:r>
          </w:p>
        </w:tc>
        <w:tc>
          <w:tcPr>
            <w:tcW w:w="7370" w:type="dxa"/>
          </w:tcPr>
          <w:p w14:paraId="2C9A613E">
            <w:pPr>
              <w:pStyle w:val="234"/>
              <w:jc w:val="both"/>
              <w:rPr>
                <w:sz w:val="24"/>
                <w:szCs w:val="24"/>
              </w:rPr>
            </w:pPr>
            <w:r>
              <w:rPr>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01461ECF">
            <w:pPr>
              <w:pStyle w:val="234"/>
              <w:jc w:val="both"/>
              <w:rPr>
                <w:sz w:val="24"/>
                <w:szCs w:val="24"/>
              </w:rPr>
            </w:pPr>
            <w:r>
              <w:rPr>
                <w:sz w:val="24"/>
                <w:szCs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14:paraId="362C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49C211">
            <w:pPr>
              <w:pStyle w:val="234"/>
              <w:jc w:val="center"/>
              <w:rPr>
                <w:sz w:val="24"/>
                <w:szCs w:val="24"/>
              </w:rPr>
            </w:pPr>
            <w:r>
              <w:rPr>
                <w:sz w:val="24"/>
                <w:szCs w:val="24"/>
              </w:rPr>
              <w:t>2.5</w:t>
            </w:r>
          </w:p>
        </w:tc>
        <w:tc>
          <w:tcPr>
            <w:tcW w:w="7370" w:type="dxa"/>
          </w:tcPr>
          <w:p w14:paraId="360D1CCF">
            <w:pPr>
              <w:pStyle w:val="234"/>
              <w:jc w:val="both"/>
              <w:rPr>
                <w:sz w:val="24"/>
                <w:szCs w:val="24"/>
              </w:rPr>
            </w:pPr>
            <w:r>
              <w:rPr>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14:paraId="1499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B64871">
            <w:pPr>
              <w:pStyle w:val="234"/>
              <w:jc w:val="center"/>
              <w:rPr>
                <w:sz w:val="24"/>
                <w:szCs w:val="24"/>
              </w:rPr>
            </w:pPr>
            <w:r>
              <w:rPr>
                <w:sz w:val="24"/>
                <w:szCs w:val="24"/>
              </w:rPr>
              <w:t>2.6</w:t>
            </w:r>
          </w:p>
        </w:tc>
        <w:tc>
          <w:tcPr>
            <w:tcW w:w="7370" w:type="dxa"/>
          </w:tcPr>
          <w:p w14:paraId="0A75EA38">
            <w:pPr>
              <w:pStyle w:val="234"/>
              <w:jc w:val="both"/>
              <w:rPr>
                <w:sz w:val="24"/>
                <w:szCs w:val="24"/>
              </w:rPr>
            </w:pPr>
            <w:r>
              <w:rPr>
                <w:sz w:val="24"/>
                <w:szCs w:val="24"/>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E242121">
            <w:pPr>
              <w:pStyle w:val="234"/>
              <w:jc w:val="both"/>
              <w:rPr>
                <w:sz w:val="24"/>
                <w:szCs w:val="24"/>
              </w:rPr>
            </w:pPr>
            <w:r>
              <w:rPr>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14:paraId="12B7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893592">
            <w:pPr>
              <w:pStyle w:val="234"/>
              <w:jc w:val="center"/>
              <w:rPr>
                <w:sz w:val="24"/>
                <w:szCs w:val="24"/>
              </w:rPr>
            </w:pPr>
            <w:r>
              <w:rPr>
                <w:sz w:val="24"/>
                <w:szCs w:val="24"/>
              </w:rPr>
              <w:t>2.7</w:t>
            </w:r>
          </w:p>
        </w:tc>
        <w:tc>
          <w:tcPr>
            <w:tcW w:w="7370" w:type="dxa"/>
          </w:tcPr>
          <w:p w14:paraId="508FD27D">
            <w:pPr>
              <w:pStyle w:val="234"/>
              <w:jc w:val="both"/>
              <w:rPr>
                <w:sz w:val="24"/>
                <w:szCs w:val="24"/>
              </w:rPr>
            </w:pPr>
            <w:r>
              <w:rPr>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14:paraId="55E1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DB34B9">
            <w:pPr>
              <w:pStyle w:val="234"/>
              <w:jc w:val="center"/>
              <w:rPr>
                <w:sz w:val="24"/>
                <w:szCs w:val="24"/>
              </w:rPr>
            </w:pPr>
            <w:r>
              <w:rPr>
                <w:sz w:val="24"/>
                <w:szCs w:val="24"/>
              </w:rPr>
              <w:t>2.8</w:t>
            </w:r>
          </w:p>
        </w:tc>
        <w:tc>
          <w:tcPr>
            <w:tcW w:w="7370" w:type="dxa"/>
          </w:tcPr>
          <w:p w14:paraId="33AB89AE">
            <w:pPr>
              <w:pStyle w:val="234"/>
              <w:jc w:val="both"/>
              <w:rPr>
                <w:sz w:val="24"/>
                <w:szCs w:val="24"/>
              </w:rPr>
            </w:pPr>
            <w:r>
              <w:rPr>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14:paraId="49F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0D054E">
            <w:pPr>
              <w:pStyle w:val="234"/>
              <w:jc w:val="center"/>
              <w:rPr>
                <w:sz w:val="24"/>
                <w:szCs w:val="24"/>
              </w:rPr>
            </w:pPr>
            <w:r>
              <w:rPr>
                <w:sz w:val="24"/>
                <w:szCs w:val="24"/>
              </w:rPr>
              <w:t>2.9</w:t>
            </w:r>
          </w:p>
        </w:tc>
        <w:tc>
          <w:tcPr>
            <w:tcW w:w="7370" w:type="dxa"/>
          </w:tcPr>
          <w:p w14:paraId="181FFD74">
            <w:pPr>
              <w:pStyle w:val="234"/>
              <w:jc w:val="both"/>
              <w:rPr>
                <w:sz w:val="24"/>
                <w:szCs w:val="24"/>
              </w:rPr>
            </w:pPr>
            <w:r>
              <w:rPr>
                <w:sz w:val="24"/>
                <w:szCs w:val="24"/>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6C89F5DD">
            <w:pPr>
              <w:pStyle w:val="234"/>
              <w:jc w:val="both"/>
              <w:rPr>
                <w:sz w:val="24"/>
                <w:szCs w:val="24"/>
              </w:rPr>
            </w:pPr>
            <w:r>
              <w:rPr>
                <w:sz w:val="24"/>
                <w:szCs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14:paraId="2686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6DDABA">
            <w:pPr>
              <w:pStyle w:val="234"/>
              <w:jc w:val="center"/>
              <w:rPr>
                <w:sz w:val="24"/>
                <w:szCs w:val="24"/>
              </w:rPr>
            </w:pPr>
            <w:r>
              <w:rPr>
                <w:sz w:val="24"/>
                <w:szCs w:val="24"/>
              </w:rPr>
              <w:t>2.10</w:t>
            </w:r>
          </w:p>
        </w:tc>
        <w:tc>
          <w:tcPr>
            <w:tcW w:w="7370" w:type="dxa"/>
          </w:tcPr>
          <w:p w14:paraId="17ECE34F">
            <w:pPr>
              <w:pStyle w:val="234"/>
              <w:jc w:val="both"/>
              <w:rPr>
                <w:sz w:val="24"/>
                <w:szCs w:val="24"/>
              </w:rPr>
            </w:pPr>
            <w:r>
              <w:rPr>
                <w:sz w:val="24"/>
                <w:szCs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14:paraId="06DD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D90083">
            <w:pPr>
              <w:pStyle w:val="234"/>
              <w:jc w:val="center"/>
              <w:rPr>
                <w:sz w:val="24"/>
                <w:szCs w:val="24"/>
              </w:rPr>
            </w:pPr>
            <w:r>
              <w:rPr>
                <w:sz w:val="24"/>
                <w:szCs w:val="24"/>
              </w:rPr>
              <w:t>2.11</w:t>
            </w:r>
          </w:p>
        </w:tc>
        <w:tc>
          <w:tcPr>
            <w:tcW w:w="7370" w:type="dxa"/>
          </w:tcPr>
          <w:p w14:paraId="09D71CC9">
            <w:pPr>
              <w:pStyle w:val="234"/>
              <w:jc w:val="both"/>
              <w:rPr>
                <w:sz w:val="24"/>
                <w:szCs w:val="24"/>
              </w:rPr>
            </w:pPr>
            <w:r>
              <w:rPr>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14:paraId="3E23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9B72C37">
            <w:pPr>
              <w:pStyle w:val="234"/>
              <w:jc w:val="center"/>
              <w:rPr>
                <w:sz w:val="24"/>
                <w:szCs w:val="24"/>
              </w:rPr>
            </w:pPr>
            <w:r>
              <w:rPr>
                <w:sz w:val="24"/>
                <w:szCs w:val="24"/>
              </w:rPr>
              <w:t>3</w:t>
            </w:r>
          </w:p>
        </w:tc>
        <w:tc>
          <w:tcPr>
            <w:tcW w:w="7370" w:type="dxa"/>
          </w:tcPr>
          <w:p w14:paraId="601A01E7">
            <w:pPr>
              <w:pStyle w:val="234"/>
              <w:jc w:val="both"/>
              <w:rPr>
                <w:sz w:val="24"/>
                <w:szCs w:val="24"/>
              </w:rPr>
            </w:pPr>
            <w:r>
              <w:rPr>
                <w:sz w:val="24"/>
                <w:szCs w:val="24"/>
              </w:rPr>
              <w:t>Экономическая жизнь общества</w:t>
            </w:r>
          </w:p>
        </w:tc>
      </w:tr>
      <w:tr w14:paraId="0A1A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78B0259">
            <w:pPr>
              <w:pStyle w:val="234"/>
              <w:jc w:val="center"/>
              <w:rPr>
                <w:sz w:val="24"/>
                <w:szCs w:val="24"/>
              </w:rPr>
            </w:pPr>
            <w:r>
              <w:rPr>
                <w:sz w:val="24"/>
                <w:szCs w:val="24"/>
              </w:rPr>
              <w:t>3.1</w:t>
            </w:r>
          </w:p>
        </w:tc>
        <w:tc>
          <w:tcPr>
            <w:tcW w:w="7370" w:type="dxa"/>
          </w:tcPr>
          <w:p w14:paraId="390D4BD6">
            <w:pPr>
              <w:pStyle w:val="234"/>
              <w:jc w:val="both"/>
              <w:rPr>
                <w:sz w:val="24"/>
                <w:szCs w:val="24"/>
              </w:rPr>
            </w:pPr>
            <w:r>
              <w:rPr>
                <w:sz w:val="24"/>
                <w:szCs w:val="24"/>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14:paraId="5FC6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C0DB55">
            <w:pPr>
              <w:pStyle w:val="234"/>
              <w:jc w:val="center"/>
              <w:rPr>
                <w:sz w:val="24"/>
                <w:szCs w:val="24"/>
              </w:rPr>
            </w:pPr>
            <w:r>
              <w:rPr>
                <w:sz w:val="24"/>
                <w:szCs w:val="24"/>
              </w:rPr>
              <w:t>3.2</w:t>
            </w:r>
          </w:p>
        </w:tc>
        <w:tc>
          <w:tcPr>
            <w:tcW w:w="7370" w:type="dxa"/>
          </w:tcPr>
          <w:p w14:paraId="34216351">
            <w:pPr>
              <w:pStyle w:val="234"/>
              <w:jc w:val="both"/>
              <w:rPr>
                <w:sz w:val="24"/>
                <w:szCs w:val="24"/>
              </w:rPr>
            </w:pPr>
            <w:r>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14:paraId="140D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E2F6B35">
            <w:pPr>
              <w:pStyle w:val="234"/>
              <w:jc w:val="center"/>
              <w:rPr>
                <w:sz w:val="24"/>
                <w:szCs w:val="24"/>
              </w:rPr>
            </w:pPr>
            <w:r>
              <w:rPr>
                <w:sz w:val="24"/>
                <w:szCs w:val="24"/>
              </w:rPr>
              <w:t>3.3</w:t>
            </w:r>
          </w:p>
        </w:tc>
        <w:tc>
          <w:tcPr>
            <w:tcW w:w="7370" w:type="dxa"/>
          </w:tcPr>
          <w:p w14:paraId="54198FB1">
            <w:pPr>
              <w:pStyle w:val="234"/>
              <w:jc w:val="both"/>
              <w:rPr>
                <w:sz w:val="24"/>
                <w:szCs w:val="24"/>
              </w:rPr>
            </w:pPr>
            <w:r>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492F7600">
            <w:pPr>
              <w:pStyle w:val="234"/>
              <w:jc w:val="both"/>
              <w:rPr>
                <w:sz w:val="24"/>
                <w:szCs w:val="24"/>
              </w:rPr>
            </w:pPr>
            <w:r>
              <w:rPr>
                <w:sz w:val="24"/>
                <w:szCs w:val="24"/>
              </w:rPr>
              <w:t>определять различные смыслы многозначных понятий, в том числе: экономика, собственность;</w:t>
            </w:r>
          </w:p>
          <w:p w14:paraId="16D5FC5A">
            <w:pPr>
              <w:pStyle w:val="234"/>
              <w:jc w:val="both"/>
              <w:rPr>
                <w:sz w:val="24"/>
                <w:szCs w:val="24"/>
              </w:rPr>
            </w:pPr>
            <w:r>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14:paraId="4E91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40EBCAD">
            <w:pPr>
              <w:pStyle w:val="234"/>
              <w:jc w:val="center"/>
              <w:rPr>
                <w:sz w:val="24"/>
                <w:szCs w:val="24"/>
              </w:rPr>
            </w:pPr>
            <w:r>
              <w:rPr>
                <w:sz w:val="24"/>
                <w:szCs w:val="24"/>
              </w:rPr>
              <w:t>3.4</w:t>
            </w:r>
          </w:p>
        </w:tc>
        <w:tc>
          <w:tcPr>
            <w:tcW w:w="7370" w:type="dxa"/>
          </w:tcPr>
          <w:p w14:paraId="247C3537">
            <w:pPr>
              <w:pStyle w:val="234"/>
              <w:jc w:val="both"/>
              <w:rPr>
                <w:sz w:val="24"/>
                <w:szCs w:val="24"/>
              </w:rPr>
            </w:pPr>
            <w:r>
              <w:rPr>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14:paraId="5CD9515E">
            <w:pPr>
              <w:pStyle w:val="234"/>
              <w:jc w:val="both"/>
              <w:rPr>
                <w:sz w:val="24"/>
                <w:szCs w:val="24"/>
              </w:rPr>
            </w:pPr>
            <w:r>
              <w:rPr>
                <w:sz w:val="24"/>
                <w:szCs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5651280B">
            <w:pPr>
              <w:pStyle w:val="234"/>
              <w:jc w:val="both"/>
              <w:rPr>
                <w:sz w:val="24"/>
                <w:szCs w:val="24"/>
              </w:rPr>
            </w:pPr>
            <w:r>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040F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E512C4">
            <w:pPr>
              <w:pStyle w:val="234"/>
              <w:jc w:val="center"/>
              <w:rPr>
                <w:sz w:val="24"/>
                <w:szCs w:val="24"/>
              </w:rPr>
            </w:pPr>
            <w:r>
              <w:rPr>
                <w:sz w:val="24"/>
                <w:szCs w:val="24"/>
              </w:rPr>
              <w:t>3.5</w:t>
            </w:r>
          </w:p>
        </w:tc>
        <w:tc>
          <w:tcPr>
            <w:tcW w:w="7370" w:type="dxa"/>
          </w:tcPr>
          <w:p w14:paraId="4B33DF38">
            <w:pPr>
              <w:pStyle w:val="234"/>
              <w:jc w:val="both"/>
              <w:rPr>
                <w:sz w:val="24"/>
                <w:szCs w:val="24"/>
              </w:rPr>
            </w:pPr>
            <w:r>
              <w:rPr>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14:paraId="562E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175CB09">
            <w:pPr>
              <w:pStyle w:val="234"/>
              <w:jc w:val="center"/>
              <w:rPr>
                <w:sz w:val="24"/>
                <w:szCs w:val="24"/>
              </w:rPr>
            </w:pPr>
            <w:r>
              <w:rPr>
                <w:sz w:val="24"/>
                <w:szCs w:val="24"/>
              </w:rPr>
              <w:t>3.6</w:t>
            </w:r>
          </w:p>
        </w:tc>
        <w:tc>
          <w:tcPr>
            <w:tcW w:w="7370" w:type="dxa"/>
          </w:tcPr>
          <w:p w14:paraId="72A696FA">
            <w:pPr>
              <w:pStyle w:val="234"/>
              <w:jc w:val="both"/>
              <w:rPr>
                <w:sz w:val="24"/>
                <w:szCs w:val="24"/>
              </w:rPr>
            </w:pPr>
            <w:r>
              <w:rPr>
                <w:sz w:val="24"/>
                <w:szCs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B248F82">
            <w:pPr>
              <w:pStyle w:val="234"/>
              <w:jc w:val="both"/>
              <w:rPr>
                <w:sz w:val="24"/>
                <w:szCs w:val="24"/>
              </w:rPr>
            </w:pPr>
            <w:r>
              <w:rPr>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14:paraId="56AF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1FD5CB">
            <w:pPr>
              <w:pStyle w:val="234"/>
              <w:jc w:val="center"/>
              <w:rPr>
                <w:sz w:val="24"/>
                <w:szCs w:val="24"/>
              </w:rPr>
            </w:pPr>
            <w:r>
              <w:rPr>
                <w:sz w:val="24"/>
                <w:szCs w:val="24"/>
              </w:rPr>
              <w:t>3.7</w:t>
            </w:r>
          </w:p>
        </w:tc>
        <w:tc>
          <w:tcPr>
            <w:tcW w:w="7370" w:type="dxa"/>
          </w:tcPr>
          <w:p w14:paraId="742121BA">
            <w:pPr>
              <w:pStyle w:val="234"/>
              <w:jc w:val="both"/>
              <w:rPr>
                <w:sz w:val="24"/>
                <w:szCs w:val="24"/>
              </w:rPr>
            </w:pPr>
            <w:r>
              <w:rPr>
                <w:sz w:val="24"/>
                <w:szCs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14:paraId="0076DC60">
            <w:pPr>
              <w:pStyle w:val="234"/>
              <w:jc w:val="both"/>
              <w:rPr>
                <w:sz w:val="24"/>
                <w:szCs w:val="24"/>
              </w:rPr>
            </w:pPr>
            <w:r>
              <w:rPr>
                <w:sz w:val="24"/>
                <w:szCs w:val="24"/>
              </w:rP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14:paraId="44EF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A851681">
            <w:pPr>
              <w:pStyle w:val="234"/>
              <w:jc w:val="center"/>
              <w:rPr>
                <w:sz w:val="24"/>
                <w:szCs w:val="24"/>
              </w:rPr>
            </w:pPr>
            <w:r>
              <w:rPr>
                <w:sz w:val="24"/>
                <w:szCs w:val="24"/>
              </w:rPr>
              <w:t>3.8</w:t>
            </w:r>
          </w:p>
        </w:tc>
        <w:tc>
          <w:tcPr>
            <w:tcW w:w="7370" w:type="dxa"/>
          </w:tcPr>
          <w:p w14:paraId="1659C99A">
            <w:pPr>
              <w:pStyle w:val="234"/>
              <w:jc w:val="both"/>
              <w:rPr>
                <w:sz w:val="24"/>
                <w:szCs w:val="24"/>
              </w:rPr>
            </w:pPr>
            <w:r>
              <w:rPr>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14:paraId="72C5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70A31E0">
            <w:pPr>
              <w:pStyle w:val="234"/>
              <w:jc w:val="center"/>
              <w:rPr>
                <w:sz w:val="24"/>
                <w:szCs w:val="24"/>
              </w:rPr>
            </w:pPr>
            <w:r>
              <w:rPr>
                <w:sz w:val="24"/>
                <w:szCs w:val="24"/>
              </w:rPr>
              <w:t>3.9</w:t>
            </w:r>
          </w:p>
        </w:tc>
        <w:tc>
          <w:tcPr>
            <w:tcW w:w="7370" w:type="dxa"/>
          </w:tcPr>
          <w:p w14:paraId="7041BA5C">
            <w:pPr>
              <w:pStyle w:val="234"/>
              <w:jc w:val="both"/>
              <w:rPr>
                <w:sz w:val="24"/>
                <w:szCs w:val="24"/>
              </w:rPr>
            </w:pPr>
            <w:r>
              <w:rPr>
                <w:sz w:val="24"/>
                <w:szCs w:val="24"/>
              </w:rP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534C331E">
            <w:pPr>
              <w:pStyle w:val="234"/>
              <w:jc w:val="both"/>
              <w:rPr>
                <w:sz w:val="24"/>
                <w:szCs w:val="24"/>
              </w:rPr>
            </w:pPr>
            <w:r>
              <w:rPr>
                <w:sz w:val="24"/>
                <w:szCs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14:paraId="260A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81A29C8">
            <w:pPr>
              <w:pStyle w:val="234"/>
              <w:jc w:val="center"/>
              <w:rPr>
                <w:sz w:val="24"/>
                <w:szCs w:val="24"/>
              </w:rPr>
            </w:pPr>
            <w:r>
              <w:rPr>
                <w:sz w:val="24"/>
                <w:szCs w:val="24"/>
              </w:rPr>
              <w:t>3.10</w:t>
            </w:r>
          </w:p>
        </w:tc>
        <w:tc>
          <w:tcPr>
            <w:tcW w:w="7370" w:type="dxa"/>
          </w:tcPr>
          <w:p w14:paraId="4A5F3436">
            <w:pPr>
              <w:pStyle w:val="234"/>
              <w:jc w:val="both"/>
              <w:rPr>
                <w:sz w:val="24"/>
                <w:szCs w:val="24"/>
              </w:rPr>
            </w:pPr>
            <w:r>
              <w:rPr>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14:paraId="010A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7A4FAE">
            <w:pPr>
              <w:pStyle w:val="234"/>
              <w:jc w:val="center"/>
              <w:rPr>
                <w:sz w:val="24"/>
                <w:szCs w:val="24"/>
              </w:rPr>
            </w:pPr>
            <w:r>
              <w:rPr>
                <w:sz w:val="24"/>
                <w:szCs w:val="24"/>
              </w:rPr>
              <w:t>3.11</w:t>
            </w:r>
          </w:p>
        </w:tc>
        <w:tc>
          <w:tcPr>
            <w:tcW w:w="7370" w:type="dxa"/>
          </w:tcPr>
          <w:p w14:paraId="09E99F5E">
            <w:pPr>
              <w:pStyle w:val="234"/>
              <w:jc w:val="both"/>
              <w:rPr>
                <w:sz w:val="24"/>
                <w:szCs w:val="24"/>
              </w:rPr>
            </w:pPr>
            <w:r>
              <w:rPr>
                <w:sz w:val="24"/>
                <w:szCs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14:paraId="3E56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B5EE76">
            <w:pPr>
              <w:pStyle w:val="234"/>
              <w:jc w:val="center"/>
              <w:rPr>
                <w:sz w:val="24"/>
                <w:szCs w:val="24"/>
              </w:rPr>
            </w:pPr>
            <w:r>
              <w:rPr>
                <w:sz w:val="24"/>
                <w:szCs w:val="24"/>
              </w:rPr>
              <w:t>3.12</w:t>
            </w:r>
          </w:p>
        </w:tc>
        <w:tc>
          <w:tcPr>
            <w:tcW w:w="7370" w:type="dxa"/>
          </w:tcPr>
          <w:p w14:paraId="2F8DBAB5">
            <w:pPr>
              <w:pStyle w:val="234"/>
              <w:jc w:val="both"/>
              <w:rPr>
                <w:sz w:val="24"/>
                <w:szCs w:val="24"/>
              </w:rPr>
            </w:pPr>
            <w:r>
              <w:rPr>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14:paraId="35B019D6">
      <w:pPr>
        <w:spacing w:after="0" w:line="350" w:lineRule="auto"/>
        <w:ind w:firstLine="709"/>
        <w:jc w:val="both"/>
        <w:rPr>
          <w:rFonts w:ascii="Times New Roman" w:hAnsi="Times New Roman" w:eastAsia="SchoolBookSanPin"/>
          <w:bCs/>
          <w:sz w:val="28"/>
          <w:szCs w:val="28"/>
        </w:rPr>
      </w:pPr>
    </w:p>
    <w:p w14:paraId="3CD4CF99">
      <w:pPr>
        <w:rPr>
          <w:rFonts w:ascii="Times New Roman" w:hAnsi="Times New Roman" w:eastAsia="SchoolBookSanPin"/>
          <w:bCs/>
          <w:sz w:val="28"/>
          <w:szCs w:val="28"/>
        </w:rPr>
      </w:pPr>
      <w:r>
        <w:rPr>
          <w:rFonts w:ascii="Times New Roman" w:hAnsi="Times New Roman" w:eastAsia="SchoolBookSanPin"/>
          <w:bCs/>
          <w:sz w:val="28"/>
          <w:szCs w:val="28"/>
        </w:rPr>
        <w:br w:type="page"/>
      </w:r>
    </w:p>
    <w:p w14:paraId="6CEE22D5">
      <w:pPr>
        <w:pStyle w:val="234"/>
        <w:jc w:val="right"/>
        <w:rPr>
          <w:sz w:val="28"/>
          <w:szCs w:val="28"/>
        </w:rPr>
      </w:pPr>
      <w:r>
        <w:rPr>
          <w:sz w:val="28"/>
          <w:szCs w:val="28"/>
        </w:rPr>
        <w:t>Таблица 20.1</w:t>
      </w:r>
    </w:p>
    <w:p w14:paraId="6D0DB879">
      <w:pPr>
        <w:pStyle w:val="234"/>
        <w:jc w:val="both"/>
        <w:rPr>
          <w:sz w:val="28"/>
          <w:szCs w:val="28"/>
        </w:rPr>
      </w:pPr>
    </w:p>
    <w:p w14:paraId="319C2636">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78C3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086CD5">
            <w:pPr>
              <w:pStyle w:val="234"/>
              <w:jc w:val="center"/>
              <w:rPr>
                <w:sz w:val="24"/>
                <w:szCs w:val="24"/>
              </w:rPr>
            </w:pPr>
            <w:r>
              <w:rPr>
                <w:sz w:val="24"/>
                <w:szCs w:val="24"/>
              </w:rPr>
              <w:t>Код</w:t>
            </w:r>
          </w:p>
        </w:tc>
        <w:tc>
          <w:tcPr>
            <w:tcW w:w="7994" w:type="dxa"/>
          </w:tcPr>
          <w:p w14:paraId="7045DF9D">
            <w:pPr>
              <w:pStyle w:val="234"/>
              <w:jc w:val="center"/>
              <w:rPr>
                <w:sz w:val="24"/>
                <w:szCs w:val="24"/>
              </w:rPr>
            </w:pPr>
            <w:r>
              <w:rPr>
                <w:sz w:val="24"/>
                <w:szCs w:val="24"/>
              </w:rPr>
              <w:t>Проверяемый элемент содержания</w:t>
            </w:r>
          </w:p>
        </w:tc>
      </w:tr>
      <w:tr w14:paraId="46EB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8DC6D8">
            <w:pPr>
              <w:pStyle w:val="234"/>
              <w:jc w:val="center"/>
              <w:rPr>
                <w:sz w:val="24"/>
                <w:szCs w:val="24"/>
              </w:rPr>
            </w:pPr>
            <w:r>
              <w:rPr>
                <w:sz w:val="24"/>
                <w:szCs w:val="24"/>
              </w:rPr>
              <w:t>1</w:t>
            </w:r>
          </w:p>
        </w:tc>
        <w:tc>
          <w:tcPr>
            <w:tcW w:w="7994" w:type="dxa"/>
          </w:tcPr>
          <w:p w14:paraId="468A39FB">
            <w:pPr>
              <w:pStyle w:val="234"/>
              <w:jc w:val="both"/>
              <w:rPr>
                <w:sz w:val="24"/>
                <w:szCs w:val="24"/>
              </w:rPr>
            </w:pPr>
            <w:r>
              <w:rPr>
                <w:sz w:val="24"/>
                <w:szCs w:val="24"/>
              </w:rPr>
              <w:t>Человек в обществе</w:t>
            </w:r>
          </w:p>
        </w:tc>
      </w:tr>
      <w:tr w14:paraId="664C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6F15EF">
            <w:pPr>
              <w:pStyle w:val="234"/>
              <w:jc w:val="center"/>
              <w:rPr>
                <w:sz w:val="24"/>
                <w:szCs w:val="24"/>
              </w:rPr>
            </w:pPr>
            <w:r>
              <w:rPr>
                <w:sz w:val="24"/>
                <w:szCs w:val="24"/>
              </w:rPr>
              <w:t>1.1</w:t>
            </w:r>
          </w:p>
        </w:tc>
        <w:tc>
          <w:tcPr>
            <w:tcW w:w="7994" w:type="dxa"/>
          </w:tcPr>
          <w:p w14:paraId="5F33BE09">
            <w:pPr>
              <w:pStyle w:val="234"/>
              <w:jc w:val="both"/>
              <w:rPr>
                <w:sz w:val="24"/>
                <w:szCs w:val="24"/>
              </w:rPr>
            </w:pPr>
            <w:r>
              <w:rPr>
                <w:sz w:val="24"/>
                <w:szCs w:val="24"/>
              </w:rPr>
              <w:t>Общество как система. Общественные отношения. Связи между подсистемами и элементами общества</w:t>
            </w:r>
          </w:p>
        </w:tc>
      </w:tr>
      <w:tr w14:paraId="1DE7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C3082D">
            <w:pPr>
              <w:pStyle w:val="234"/>
              <w:jc w:val="center"/>
              <w:rPr>
                <w:sz w:val="24"/>
                <w:szCs w:val="24"/>
              </w:rPr>
            </w:pPr>
            <w:r>
              <w:rPr>
                <w:sz w:val="24"/>
                <w:szCs w:val="24"/>
              </w:rPr>
              <w:t>1.2</w:t>
            </w:r>
          </w:p>
        </w:tc>
        <w:tc>
          <w:tcPr>
            <w:tcW w:w="7994" w:type="dxa"/>
          </w:tcPr>
          <w:p w14:paraId="3B1AD8CC">
            <w:pPr>
              <w:pStyle w:val="234"/>
              <w:jc w:val="both"/>
              <w:rPr>
                <w:sz w:val="24"/>
                <w:szCs w:val="24"/>
              </w:rPr>
            </w:pPr>
            <w:r>
              <w:rPr>
                <w:sz w:val="24"/>
                <w:szCs w:val="24"/>
              </w:rPr>
              <w:t>Общественные потребности и социальные институты. Признаки и функции социальных институтов</w:t>
            </w:r>
          </w:p>
        </w:tc>
      </w:tr>
      <w:tr w14:paraId="2C0C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D85BF53">
            <w:pPr>
              <w:pStyle w:val="234"/>
              <w:jc w:val="center"/>
              <w:rPr>
                <w:sz w:val="24"/>
                <w:szCs w:val="24"/>
              </w:rPr>
            </w:pPr>
            <w:r>
              <w:rPr>
                <w:sz w:val="24"/>
                <w:szCs w:val="24"/>
              </w:rPr>
              <w:t>1.3</w:t>
            </w:r>
          </w:p>
        </w:tc>
        <w:tc>
          <w:tcPr>
            <w:tcW w:w="7994" w:type="dxa"/>
          </w:tcPr>
          <w:p w14:paraId="5091225C">
            <w:pPr>
              <w:pStyle w:val="234"/>
              <w:jc w:val="both"/>
              <w:rPr>
                <w:sz w:val="24"/>
                <w:szCs w:val="24"/>
              </w:rPr>
            </w:pPr>
            <w:r>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14:paraId="569F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B328EB">
            <w:pPr>
              <w:pStyle w:val="234"/>
              <w:jc w:val="center"/>
              <w:rPr>
                <w:sz w:val="24"/>
                <w:szCs w:val="24"/>
              </w:rPr>
            </w:pPr>
            <w:r>
              <w:rPr>
                <w:sz w:val="24"/>
                <w:szCs w:val="24"/>
              </w:rPr>
              <w:t>1.4</w:t>
            </w:r>
          </w:p>
        </w:tc>
        <w:tc>
          <w:tcPr>
            <w:tcW w:w="7994" w:type="dxa"/>
          </w:tcPr>
          <w:p w14:paraId="51F11377">
            <w:pPr>
              <w:pStyle w:val="234"/>
              <w:jc w:val="both"/>
              <w:rPr>
                <w:sz w:val="24"/>
                <w:szCs w:val="24"/>
              </w:rPr>
            </w:pPr>
            <w:r>
              <w:rPr>
                <w:sz w:val="24"/>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14:paraId="5DA3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B22778">
            <w:pPr>
              <w:pStyle w:val="234"/>
              <w:jc w:val="center"/>
              <w:rPr>
                <w:sz w:val="24"/>
                <w:szCs w:val="24"/>
              </w:rPr>
            </w:pPr>
            <w:r>
              <w:rPr>
                <w:sz w:val="24"/>
                <w:szCs w:val="24"/>
              </w:rPr>
              <w:t>1.5</w:t>
            </w:r>
          </w:p>
        </w:tc>
        <w:tc>
          <w:tcPr>
            <w:tcW w:w="7994" w:type="dxa"/>
          </w:tcPr>
          <w:p w14:paraId="0CF5F10D">
            <w:pPr>
              <w:pStyle w:val="234"/>
              <w:jc w:val="both"/>
              <w:rPr>
                <w:sz w:val="24"/>
                <w:szCs w:val="24"/>
              </w:rPr>
            </w:pPr>
            <w:r>
              <w:rPr>
                <w:sz w:val="24"/>
                <w:szCs w:val="24"/>
              </w:rPr>
              <w:t>Глобализация и ее противоречивые последствия. Российское общество и человек перед лицом угроз и вызовов XXI в.</w:t>
            </w:r>
          </w:p>
        </w:tc>
      </w:tr>
      <w:tr w14:paraId="20F5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C0D043D">
            <w:pPr>
              <w:pStyle w:val="234"/>
              <w:jc w:val="center"/>
              <w:rPr>
                <w:sz w:val="24"/>
                <w:szCs w:val="24"/>
              </w:rPr>
            </w:pPr>
            <w:r>
              <w:rPr>
                <w:sz w:val="24"/>
                <w:szCs w:val="24"/>
              </w:rPr>
              <w:t>1.6</w:t>
            </w:r>
          </w:p>
        </w:tc>
        <w:tc>
          <w:tcPr>
            <w:tcW w:w="7994" w:type="dxa"/>
          </w:tcPr>
          <w:p w14:paraId="59973E3A">
            <w:pPr>
              <w:pStyle w:val="234"/>
              <w:jc w:val="both"/>
              <w:rPr>
                <w:sz w:val="24"/>
                <w:szCs w:val="24"/>
              </w:rPr>
            </w:pPr>
            <w:r>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14:paraId="36D1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8FFBBD2">
            <w:pPr>
              <w:pStyle w:val="234"/>
              <w:jc w:val="center"/>
              <w:rPr>
                <w:sz w:val="24"/>
                <w:szCs w:val="24"/>
              </w:rPr>
            </w:pPr>
            <w:r>
              <w:rPr>
                <w:sz w:val="24"/>
                <w:szCs w:val="24"/>
              </w:rPr>
              <w:t>1.7</w:t>
            </w:r>
          </w:p>
        </w:tc>
        <w:tc>
          <w:tcPr>
            <w:tcW w:w="7994" w:type="dxa"/>
          </w:tcPr>
          <w:p w14:paraId="25B616CF">
            <w:pPr>
              <w:pStyle w:val="234"/>
              <w:jc w:val="both"/>
              <w:rPr>
                <w:sz w:val="24"/>
                <w:szCs w:val="24"/>
              </w:rPr>
            </w:pPr>
            <w:r>
              <w:rPr>
                <w:sz w:val="24"/>
                <w:szCs w:val="24"/>
              </w:rPr>
              <w:t>Общественное и индивидуальное сознание. Самосознание и социальное поведение. Мировоззрение, его роль в жизнедеятельности человека</w:t>
            </w:r>
          </w:p>
        </w:tc>
      </w:tr>
      <w:tr w14:paraId="15B2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5F5736">
            <w:pPr>
              <w:pStyle w:val="234"/>
              <w:jc w:val="center"/>
              <w:rPr>
                <w:sz w:val="24"/>
                <w:szCs w:val="24"/>
              </w:rPr>
            </w:pPr>
            <w:r>
              <w:rPr>
                <w:sz w:val="24"/>
                <w:szCs w:val="24"/>
              </w:rPr>
              <w:t>1.8</w:t>
            </w:r>
          </w:p>
        </w:tc>
        <w:tc>
          <w:tcPr>
            <w:tcW w:w="7994" w:type="dxa"/>
          </w:tcPr>
          <w:p w14:paraId="63020165">
            <w:pPr>
              <w:pStyle w:val="234"/>
              <w:jc w:val="both"/>
              <w:rPr>
                <w:sz w:val="24"/>
                <w:szCs w:val="24"/>
              </w:rPr>
            </w:pPr>
            <w:r>
              <w:rPr>
                <w:sz w:val="24"/>
                <w:szCs w:val="24"/>
              </w:rPr>
              <w:t>Социализация личности и ее этапы. Агенты (институты) социализации</w:t>
            </w:r>
          </w:p>
        </w:tc>
      </w:tr>
      <w:tr w14:paraId="11D4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46A650">
            <w:pPr>
              <w:pStyle w:val="234"/>
              <w:jc w:val="center"/>
              <w:rPr>
                <w:sz w:val="24"/>
                <w:szCs w:val="24"/>
              </w:rPr>
            </w:pPr>
            <w:r>
              <w:rPr>
                <w:sz w:val="24"/>
                <w:szCs w:val="24"/>
              </w:rPr>
              <w:t>1.9</w:t>
            </w:r>
          </w:p>
        </w:tc>
        <w:tc>
          <w:tcPr>
            <w:tcW w:w="7994" w:type="dxa"/>
          </w:tcPr>
          <w:p w14:paraId="5AFCFDC7">
            <w:pPr>
              <w:pStyle w:val="234"/>
              <w:jc w:val="both"/>
              <w:rPr>
                <w:sz w:val="24"/>
                <w:szCs w:val="24"/>
              </w:rPr>
            </w:pPr>
            <w:r>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14:paraId="374F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786D25">
            <w:pPr>
              <w:pStyle w:val="234"/>
              <w:jc w:val="center"/>
              <w:rPr>
                <w:sz w:val="24"/>
                <w:szCs w:val="24"/>
              </w:rPr>
            </w:pPr>
            <w:r>
              <w:rPr>
                <w:sz w:val="24"/>
                <w:szCs w:val="24"/>
              </w:rPr>
              <w:t>1.10</w:t>
            </w:r>
          </w:p>
        </w:tc>
        <w:tc>
          <w:tcPr>
            <w:tcW w:w="7994" w:type="dxa"/>
          </w:tcPr>
          <w:p w14:paraId="546688A3">
            <w:pPr>
              <w:pStyle w:val="234"/>
              <w:jc w:val="both"/>
              <w:rPr>
                <w:sz w:val="24"/>
                <w:szCs w:val="24"/>
              </w:rPr>
            </w:pPr>
            <w:r>
              <w:rPr>
                <w:sz w:val="24"/>
                <w:szCs w:val="24"/>
              </w:rPr>
              <w:t>Познание мира. Чувственное и рациональное познание. Знание как результат познавательной деятельности, его виды</w:t>
            </w:r>
          </w:p>
        </w:tc>
      </w:tr>
      <w:tr w14:paraId="58CF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355770">
            <w:pPr>
              <w:pStyle w:val="234"/>
              <w:jc w:val="center"/>
              <w:rPr>
                <w:sz w:val="24"/>
                <w:szCs w:val="24"/>
              </w:rPr>
            </w:pPr>
            <w:r>
              <w:rPr>
                <w:sz w:val="24"/>
                <w:szCs w:val="24"/>
              </w:rPr>
              <w:t>1.11</w:t>
            </w:r>
          </w:p>
        </w:tc>
        <w:tc>
          <w:tcPr>
            <w:tcW w:w="7994" w:type="dxa"/>
          </w:tcPr>
          <w:p w14:paraId="35B50024">
            <w:pPr>
              <w:pStyle w:val="234"/>
              <w:jc w:val="both"/>
              <w:rPr>
                <w:sz w:val="24"/>
                <w:szCs w:val="24"/>
              </w:rPr>
            </w:pPr>
            <w:r>
              <w:rPr>
                <w:sz w:val="24"/>
                <w:szCs w:val="24"/>
              </w:rPr>
              <w:t>Мышление, его формы и методы</w:t>
            </w:r>
          </w:p>
        </w:tc>
      </w:tr>
      <w:tr w14:paraId="0BC4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131BC8">
            <w:pPr>
              <w:pStyle w:val="234"/>
              <w:jc w:val="center"/>
              <w:rPr>
                <w:sz w:val="24"/>
                <w:szCs w:val="24"/>
              </w:rPr>
            </w:pPr>
            <w:r>
              <w:rPr>
                <w:sz w:val="24"/>
                <w:szCs w:val="24"/>
              </w:rPr>
              <w:t>1.12</w:t>
            </w:r>
          </w:p>
        </w:tc>
        <w:tc>
          <w:tcPr>
            <w:tcW w:w="7994" w:type="dxa"/>
          </w:tcPr>
          <w:p w14:paraId="722D9151">
            <w:pPr>
              <w:pStyle w:val="234"/>
              <w:jc w:val="both"/>
              <w:rPr>
                <w:sz w:val="24"/>
                <w:szCs w:val="24"/>
              </w:rPr>
            </w:pPr>
            <w:r>
              <w:rPr>
                <w:sz w:val="24"/>
                <w:szCs w:val="24"/>
              </w:rPr>
              <w:t>Понятие истины, ее критерии. Абсолютная, относительная истина</w:t>
            </w:r>
          </w:p>
        </w:tc>
      </w:tr>
      <w:tr w14:paraId="3DC7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478771">
            <w:pPr>
              <w:pStyle w:val="234"/>
              <w:jc w:val="center"/>
              <w:rPr>
                <w:sz w:val="24"/>
                <w:szCs w:val="24"/>
              </w:rPr>
            </w:pPr>
            <w:r>
              <w:rPr>
                <w:sz w:val="24"/>
                <w:szCs w:val="24"/>
              </w:rPr>
              <w:t>2</w:t>
            </w:r>
          </w:p>
        </w:tc>
        <w:tc>
          <w:tcPr>
            <w:tcW w:w="7994" w:type="dxa"/>
          </w:tcPr>
          <w:p w14:paraId="74A5111F">
            <w:pPr>
              <w:pStyle w:val="234"/>
              <w:jc w:val="both"/>
              <w:rPr>
                <w:sz w:val="24"/>
                <w:szCs w:val="24"/>
              </w:rPr>
            </w:pPr>
            <w:r>
              <w:rPr>
                <w:sz w:val="24"/>
                <w:szCs w:val="24"/>
              </w:rPr>
              <w:t>Духовная культура</w:t>
            </w:r>
          </w:p>
        </w:tc>
      </w:tr>
      <w:tr w14:paraId="5557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B423479">
            <w:pPr>
              <w:pStyle w:val="234"/>
              <w:jc w:val="center"/>
              <w:rPr>
                <w:sz w:val="24"/>
                <w:szCs w:val="24"/>
              </w:rPr>
            </w:pPr>
            <w:r>
              <w:rPr>
                <w:sz w:val="24"/>
                <w:szCs w:val="24"/>
              </w:rPr>
              <w:t>2.1</w:t>
            </w:r>
          </w:p>
        </w:tc>
        <w:tc>
          <w:tcPr>
            <w:tcW w:w="7994" w:type="dxa"/>
          </w:tcPr>
          <w:p w14:paraId="0E49B0B7">
            <w:pPr>
              <w:pStyle w:val="234"/>
              <w:jc w:val="both"/>
              <w:rPr>
                <w:sz w:val="24"/>
                <w:szCs w:val="24"/>
              </w:rPr>
            </w:pPr>
            <w:r>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14:paraId="49F4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7967DE">
            <w:pPr>
              <w:pStyle w:val="234"/>
              <w:jc w:val="center"/>
              <w:rPr>
                <w:sz w:val="24"/>
                <w:szCs w:val="24"/>
              </w:rPr>
            </w:pPr>
            <w:r>
              <w:rPr>
                <w:sz w:val="24"/>
                <w:szCs w:val="24"/>
              </w:rPr>
              <w:t>2.2</w:t>
            </w:r>
          </w:p>
        </w:tc>
        <w:tc>
          <w:tcPr>
            <w:tcW w:w="7994" w:type="dxa"/>
          </w:tcPr>
          <w:p w14:paraId="0B56DFC5">
            <w:pPr>
              <w:pStyle w:val="234"/>
              <w:jc w:val="both"/>
              <w:rPr>
                <w:sz w:val="24"/>
                <w:szCs w:val="24"/>
              </w:rPr>
            </w:pPr>
            <w:r>
              <w:rPr>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14:paraId="1E42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495DF6">
            <w:pPr>
              <w:pStyle w:val="234"/>
              <w:jc w:val="center"/>
              <w:rPr>
                <w:sz w:val="24"/>
                <w:szCs w:val="24"/>
              </w:rPr>
            </w:pPr>
            <w:r>
              <w:rPr>
                <w:sz w:val="24"/>
                <w:szCs w:val="24"/>
              </w:rPr>
              <w:t>2.3</w:t>
            </w:r>
          </w:p>
        </w:tc>
        <w:tc>
          <w:tcPr>
            <w:tcW w:w="7994" w:type="dxa"/>
          </w:tcPr>
          <w:p w14:paraId="49BB6CAA">
            <w:pPr>
              <w:pStyle w:val="234"/>
              <w:jc w:val="both"/>
              <w:rPr>
                <w:sz w:val="24"/>
                <w:szCs w:val="24"/>
              </w:rPr>
            </w:pPr>
            <w:r>
              <w:rPr>
                <w:sz w:val="24"/>
                <w:szCs w:val="24"/>
              </w:rPr>
              <w:t>Мораль как общечеловеческая ценность и социальный регулятор. Категории морали. Гражданственность. Патриотизм</w:t>
            </w:r>
          </w:p>
        </w:tc>
      </w:tr>
      <w:tr w14:paraId="4EE2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B83138">
            <w:pPr>
              <w:pStyle w:val="234"/>
              <w:jc w:val="center"/>
              <w:rPr>
                <w:sz w:val="24"/>
                <w:szCs w:val="24"/>
              </w:rPr>
            </w:pPr>
            <w:r>
              <w:rPr>
                <w:sz w:val="24"/>
                <w:szCs w:val="24"/>
              </w:rPr>
              <w:t>2.4</w:t>
            </w:r>
          </w:p>
        </w:tc>
        <w:tc>
          <w:tcPr>
            <w:tcW w:w="7994" w:type="dxa"/>
          </w:tcPr>
          <w:p w14:paraId="2DD53CE2">
            <w:pPr>
              <w:pStyle w:val="234"/>
              <w:jc w:val="both"/>
              <w:rPr>
                <w:sz w:val="24"/>
                <w:szCs w:val="24"/>
              </w:rPr>
            </w:pPr>
            <w:r>
              <w:rPr>
                <w:sz w:val="24"/>
                <w:szCs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14:paraId="0408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748CE9">
            <w:pPr>
              <w:pStyle w:val="234"/>
              <w:jc w:val="center"/>
              <w:rPr>
                <w:sz w:val="24"/>
                <w:szCs w:val="24"/>
              </w:rPr>
            </w:pPr>
            <w:r>
              <w:rPr>
                <w:sz w:val="24"/>
                <w:szCs w:val="24"/>
              </w:rPr>
              <w:t>2.5</w:t>
            </w:r>
          </w:p>
        </w:tc>
        <w:tc>
          <w:tcPr>
            <w:tcW w:w="7994" w:type="dxa"/>
          </w:tcPr>
          <w:p w14:paraId="70FFA6E2">
            <w:pPr>
              <w:pStyle w:val="234"/>
              <w:jc w:val="both"/>
              <w:rPr>
                <w:sz w:val="24"/>
                <w:szCs w:val="24"/>
              </w:rPr>
            </w:pPr>
            <w:r>
              <w:rPr>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14:paraId="1976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5BC3B45">
            <w:pPr>
              <w:pStyle w:val="234"/>
              <w:jc w:val="center"/>
              <w:rPr>
                <w:sz w:val="24"/>
                <w:szCs w:val="24"/>
              </w:rPr>
            </w:pPr>
            <w:r>
              <w:rPr>
                <w:sz w:val="24"/>
                <w:szCs w:val="24"/>
              </w:rPr>
              <w:t>2.6</w:t>
            </w:r>
          </w:p>
        </w:tc>
        <w:tc>
          <w:tcPr>
            <w:tcW w:w="7994" w:type="dxa"/>
          </w:tcPr>
          <w:p w14:paraId="31C16992">
            <w:pPr>
              <w:pStyle w:val="234"/>
              <w:jc w:val="both"/>
              <w:rPr>
                <w:sz w:val="24"/>
                <w:szCs w:val="24"/>
              </w:rPr>
            </w:pPr>
            <w:r>
              <w:rPr>
                <w:sz w:val="24"/>
                <w:szCs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14:paraId="1725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BAA88C">
            <w:pPr>
              <w:pStyle w:val="234"/>
              <w:jc w:val="center"/>
              <w:rPr>
                <w:sz w:val="24"/>
                <w:szCs w:val="24"/>
              </w:rPr>
            </w:pPr>
            <w:r>
              <w:rPr>
                <w:sz w:val="24"/>
                <w:szCs w:val="24"/>
              </w:rPr>
              <w:t>2.7</w:t>
            </w:r>
          </w:p>
        </w:tc>
        <w:tc>
          <w:tcPr>
            <w:tcW w:w="7994" w:type="dxa"/>
          </w:tcPr>
          <w:p w14:paraId="79935D81">
            <w:pPr>
              <w:pStyle w:val="234"/>
              <w:jc w:val="both"/>
              <w:rPr>
                <w:sz w:val="24"/>
                <w:szCs w:val="24"/>
              </w:rPr>
            </w:pPr>
            <w:r>
              <w:rPr>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14:paraId="086D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3269F6">
            <w:pPr>
              <w:pStyle w:val="234"/>
              <w:jc w:val="center"/>
              <w:rPr>
                <w:sz w:val="24"/>
                <w:szCs w:val="24"/>
              </w:rPr>
            </w:pPr>
            <w:r>
              <w:rPr>
                <w:sz w:val="24"/>
                <w:szCs w:val="24"/>
              </w:rPr>
              <w:t>2.8</w:t>
            </w:r>
          </w:p>
        </w:tc>
        <w:tc>
          <w:tcPr>
            <w:tcW w:w="7994" w:type="dxa"/>
          </w:tcPr>
          <w:p w14:paraId="467D5F80">
            <w:pPr>
              <w:pStyle w:val="234"/>
              <w:jc w:val="both"/>
              <w:rPr>
                <w:sz w:val="24"/>
                <w:szCs w:val="24"/>
              </w:rPr>
            </w:pPr>
            <w:r>
              <w:rPr>
                <w:sz w:val="24"/>
                <w:szCs w:val="24"/>
              </w:rPr>
              <w:t>Особенности профессиональной деятельности в сфере науки, образования, искусства</w:t>
            </w:r>
          </w:p>
        </w:tc>
      </w:tr>
      <w:tr w14:paraId="5F2F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FF71159">
            <w:pPr>
              <w:pStyle w:val="234"/>
              <w:jc w:val="center"/>
              <w:rPr>
                <w:sz w:val="24"/>
                <w:szCs w:val="24"/>
              </w:rPr>
            </w:pPr>
            <w:r>
              <w:rPr>
                <w:sz w:val="24"/>
                <w:szCs w:val="24"/>
              </w:rPr>
              <w:t>3</w:t>
            </w:r>
          </w:p>
        </w:tc>
        <w:tc>
          <w:tcPr>
            <w:tcW w:w="7994" w:type="dxa"/>
          </w:tcPr>
          <w:p w14:paraId="5DE477B9">
            <w:pPr>
              <w:pStyle w:val="234"/>
              <w:jc w:val="both"/>
              <w:rPr>
                <w:sz w:val="24"/>
                <w:szCs w:val="24"/>
              </w:rPr>
            </w:pPr>
            <w:r>
              <w:rPr>
                <w:sz w:val="24"/>
                <w:szCs w:val="24"/>
              </w:rPr>
              <w:t>Экономическая жизнь общества</w:t>
            </w:r>
          </w:p>
        </w:tc>
      </w:tr>
      <w:tr w14:paraId="3EA4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07E79A">
            <w:pPr>
              <w:pStyle w:val="234"/>
              <w:jc w:val="center"/>
              <w:rPr>
                <w:sz w:val="24"/>
                <w:szCs w:val="24"/>
              </w:rPr>
            </w:pPr>
            <w:r>
              <w:rPr>
                <w:sz w:val="24"/>
                <w:szCs w:val="24"/>
              </w:rPr>
              <w:t>3.1</w:t>
            </w:r>
          </w:p>
        </w:tc>
        <w:tc>
          <w:tcPr>
            <w:tcW w:w="7994" w:type="dxa"/>
          </w:tcPr>
          <w:p w14:paraId="5A31158D">
            <w:pPr>
              <w:pStyle w:val="234"/>
              <w:jc w:val="both"/>
              <w:rPr>
                <w:sz w:val="24"/>
                <w:szCs w:val="24"/>
              </w:rPr>
            </w:pPr>
            <w:r>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14:paraId="0C87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EBA147">
            <w:pPr>
              <w:pStyle w:val="234"/>
              <w:jc w:val="center"/>
              <w:rPr>
                <w:sz w:val="24"/>
                <w:szCs w:val="24"/>
              </w:rPr>
            </w:pPr>
            <w:r>
              <w:rPr>
                <w:sz w:val="24"/>
                <w:szCs w:val="24"/>
              </w:rPr>
              <w:t>3.2</w:t>
            </w:r>
          </w:p>
        </w:tc>
        <w:tc>
          <w:tcPr>
            <w:tcW w:w="7994" w:type="dxa"/>
          </w:tcPr>
          <w:p w14:paraId="0AA70BBA">
            <w:pPr>
              <w:pStyle w:val="234"/>
              <w:jc w:val="both"/>
              <w:rPr>
                <w:sz w:val="24"/>
                <w:szCs w:val="24"/>
              </w:rPr>
            </w:pPr>
            <w:r>
              <w:rPr>
                <w:sz w:val="24"/>
                <w:szCs w:val="24"/>
              </w:rPr>
              <w:t>Типы экономических систем</w:t>
            </w:r>
          </w:p>
        </w:tc>
      </w:tr>
      <w:tr w14:paraId="21E5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F09911">
            <w:pPr>
              <w:pStyle w:val="234"/>
              <w:jc w:val="center"/>
              <w:rPr>
                <w:sz w:val="24"/>
                <w:szCs w:val="24"/>
              </w:rPr>
            </w:pPr>
            <w:r>
              <w:rPr>
                <w:sz w:val="24"/>
                <w:szCs w:val="24"/>
              </w:rPr>
              <w:t>3.3</w:t>
            </w:r>
          </w:p>
        </w:tc>
        <w:tc>
          <w:tcPr>
            <w:tcW w:w="7994" w:type="dxa"/>
          </w:tcPr>
          <w:p w14:paraId="5B4437F9">
            <w:pPr>
              <w:pStyle w:val="234"/>
              <w:jc w:val="both"/>
              <w:rPr>
                <w:sz w:val="24"/>
                <w:szCs w:val="24"/>
              </w:rPr>
            </w:pPr>
            <w:r>
              <w:rPr>
                <w:sz w:val="24"/>
                <w:szCs w:val="24"/>
              </w:rPr>
              <w:t>Экономический рост и пути его достижения. Факторы долгосрочного экономического роста</w:t>
            </w:r>
          </w:p>
        </w:tc>
      </w:tr>
      <w:tr w14:paraId="4D13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170A2AB">
            <w:pPr>
              <w:pStyle w:val="234"/>
              <w:jc w:val="center"/>
              <w:rPr>
                <w:sz w:val="24"/>
                <w:szCs w:val="24"/>
              </w:rPr>
            </w:pPr>
            <w:r>
              <w:rPr>
                <w:sz w:val="24"/>
                <w:szCs w:val="24"/>
              </w:rPr>
              <w:t>3.4</w:t>
            </w:r>
          </w:p>
        </w:tc>
        <w:tc>
          <w:tcPr>
            <w:tcW w:w="7994" w:type="dxa"/>
          </w:tcPr>
          <w:p w14:paraId="56B6DE89">
            <w:pPr>
              <w:pStyle w:val="234"/>
              <w:jc w:val="both"/>
              <w:rPr>
                <w:sz w:val="24"/>
                <w:szCs w:val="24"/>
              </w:rPr>
            </w:pPr>
            <w:r>
              <w:rPr>
                <w:sz w:val="24"/>
                <w:szCs w:val="24"/>
              </w:rPr>
              <w:t>Понятие экономического цикла. Фазы экономического цикла. Причины экономических циклов</w:t>
            </w:r>
          </w:p>
        </w:tc>
      </w:tr>
      <w:tr w14:paraId="2BC1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EE4884">
            <w:pPr>
              <w:pStyle w:val="234"/>
              <w:jc w:val="center"/>
              <w:rPr>
                <w:sz w:val="24"/>
                <w:szCs w:val="24"/>
              </w:rPr>
            </w:pPr>
            <w:r>
              <w:rPr>
                <w:sz w:val="24"/>
                <w:szCs w:val="24"/>
              </w:rPr>
              <w:t>3.5</w:t>
            </w:r>
          </w:p>
        </w:tc>
        <w:tc>
          <w:tcPr>
            <w:tcW w:w="7994" w:type="dxa"/>
          </w:tcPr>
          <w:p w14:paraId="36831E1E">
            <w:pPr>
              <w:pStyle w:val="234"/>
              <w:jc w:val="both"/>
              <w:rPr>
                <w:sz w:val="24"/>
                <w:szCs w:val="24"/>
              </w:rPr>
            </w:pPr>
            <w:r>
              <w:rPr>
                <w:sz w:val="24"/>
                <w:szCs w:val="24"/>
              </w:rPr>
              <w:t>Рыночный спрос. Закон спроса. Эластичность спроса. Рыночное предложение. Закон предложения. Эластичность предложения</w:t>
            </w:r>
          </w:p>
        </w:tc>
      </w:tr>
      <w:tr w14:paraId="792C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153383">
            <w:pPr>
              <w:pStyle w:val="234"/>
              <w:jc w:val="center"/>
              <w:rPr>
                <w:sz w:val="24"/>
                <w:szCs w:val="24"/>
              </w:rPr>
            </w:pPr>
            <w:r>
              <w:rPr>
                <w:sz w:val="24"/>
                <w:szCs w:val="24"/>
              </w:rPr>
              <w:t>3.6</w:t>
            </w:r>
          </w:p>
        </w:tc>
        <w:tc>
          <w:tcPr>
            <w:tcW w:w="7994" w:type="dxa"/>
          </w:tcPr>
          <w:p w14:paraId="6AE6F642">
            <w:pPr>
              <w:pStyle w:val="234"/>
              <w:jc w:val="both"/>
              <w:rPr>
                <w:sz w:val="24"/>
                <w:szCs w:val="24"/>
              </w:rPr>
            </w:pPr>
            <w:r>
              <w:rPr>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14:paraId="366C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A1846D">
            <w:pPr>
              <w:pStyle w:val="234"/>
              <w:jc w:val="center"/>
              <w:rPr>
                <w:sz w:val="24"/>
                <w:szCs w:val="24"/>
              </w:rPr>
            </w:pPr>
            <w:r>
              <w:rPr>
                <w:sz w:val="24"/>
                <w:szCs w:val="24"/>
              </w:rPr>
              <w:t>3.7</w:t>
            </w:r>
          </w:p>
        </w:tc>
        <w:tc>
          <w:tcPr>
            <w:tcW w:w="7994" w:type="dxa"/>
          </w:tcPr>
          <w:p w14:paraId="3DBF85D1">
            <w:pPr>
              <w:pStyle w:val="234"/>
              <w:jc w:val="both"/>
              <w:rPr>
                <w:sz w:val="24"/>
                <w:szCs w:val="24"/>
              </w:rPr>
            </w:pPr>
            <w:r>
              <w:rPr>
                <w:sz w:val="24"/>
                <w:szCs w:val="24"/>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14:paraId="43F3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A939D6">
            <w:pPr>
              <w:pStyle w:val="234"/>
              <w:jc w:val="center"/>
              <w:rPr>
                <w:sz w:val="24"/>
                <w:szCs w:val="24"/>
              </w:rPr>
            </w:pPr>
            <w:r>
              <w:rPr>
                <w:sz w:val="24"/>
                <w:szCs w:val="24"/>
              </w:rPr>
              <w:t>3.8</w:t>
            </w:r>
          </w:p>
        </w:tc>
        <w:tc>
          <w:tcPr>
            <w:tcW w:w="7994" w:type="dxa"/>
          </w:tcPr>
          <w:p w14:paraId="29B663C6">
            <w:pPr>
              <w:pStyle w:val="234"/>
              <w:jc w:val="both"/>
              <w:rPr>
                <w:sz w:val="24"/>
                <w:szCs w:val="24"/>
              </w:rPr>
            </w:pPr>
            <w:r>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14:paraId="0A4B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77C1EC9">
            <w:pPr>
              <w:pStyle w:val="234"/>
              <w:jc w:val="center"/>
              <w:rPr>
                <w:sz w:val="24"/>
                <w:szCs w:val="24"/>
              </w:rPr>
            </w:pPr>
            <w:r>
              <w:rPr>
                <w:sz w:val="24"/>
                <w:szCs w:val="24"/>
              </w:rPr>
              <w:t>3.9</w:t>
            </w:r>
          </w:p>
        </w:tc>
        <w:tc>
          <w:tcPr>
            <w:tcW w:w="7994" w:type="dxa"/>
          </w:tcPr>
          <w:p w14:paraId="10BF5DA0">
            <w:pPr>
              <w:pStyle w:val="234"/>
              <w:jc w:val="both"/>
              <w:rPr>
                <w:sz w:val="24"/>
                <w:szCs w:val="24"/>
              </w:rPr>
            </w:pPr>
            <w:r>
              <w:rPr>
                <w:sz w:val="24"/>
                <w:szCs w:val="24"/>
              </w:rPr>
              <w:t>Предприятие в экономике. Цели предприятия. Факторы производства</w:t>
            </w:r>
          </w:p>
        </w:tc>
      </w:tr>
      <w:tr w14:paraId="051E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EE1C675">
            <w:pPr>
              <w:pStyle w:val="234"/>
              <w:jc w:val="center"/>
              <w:rPr>
                <w:sz w:val="24"/>
                <w:szCs w:val="24"/>
              </w:rPr>
            </w:pPr>
            <w:r>
              <w:rPr>
                <w:sz w:val="24"/>
                <w:szCs w:val="24"/>
              </w:rPr>
              <w:t>3.10</w:t>
            </w:r>
          </w:p>
        </w:tc>
        <w:tc>
          <w:tcPr>
            <w:tcW w:w="7994" w:type="dxa"/>
          </w:tcPr>
          <w:p w14:paraId="4AF7E4C6">
            <w:pPr>
              <w:pStyle w:val="234"/>
              <w:jc w:val="both"/>
              <w:rPr>
                <w:sz w:val="24"/>
                <w:szCs w:val="24"/>
              </w:rPr>
            </w:pPr>
            <w:r>
              <w:rPr>
                <w:sz w:val="24"/>
                <w:szCs w:val="24"/>
              </w:rPr>
              <w:t>Альтернативная стоимость, способы и источники финансирования предприятий. Издержки, их виды. Выручка, прибыль</w:t>
            </w:r>
          </w:p>
        </w:tc>
      </w:tr>
      <w:tr w14:paraId="6E32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8B0AF2">
            <w:pPr>
              <w:pStyle w:val="234"/>
              <w:jc w:val="center"/>
              <w:rPr>
                <w:sz w:val="24"/>
                <w:szCs w:val="24"/>
              </w:rPr>
            </w:pPr>
            <w:r>
              <w:rPr>
                <w:sz w:val="24"/>
                <w:szCs w:val="24"/>
              </w:rPr>
              <w:t>3.11</w:t>
            </w:r>
          </w:p>
        </w:tc>
        <w:tc>
          <w:tcPr>
            <w:tcW w:w="7994" w:type="dxa"/>
          </w:tcPr>
          <w:p w14:paraId="1EC82CFE">
            <w:pPr>
              <w:pStyle w:val="234"/>
              <w:jc w:val="both"/>
              <w:rPr>
                <w:sz w:val="24"/>
                <w:szCs w:val="24"/>
              </w:rPr>
            </w:pPr>
            <w:r>
              <w:rPr>
                <w:sz w:val="24"/>
                <w:szCs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14:paraId="6BAE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359E94F">
            <w:pPr>
              <w:pStyle w:val="234"/>
              <w:jc w:val="center"/>
              <w:rPr>
                <w:sz w:val="24"/>
                <w:szCs w:val="24"/>
              </w:rPr>
            </w:pPr>
            <w:r>
              <w:rPr>
                <w:sz w:val="24"/>
                <w:szCs w:val="24"/>
              </w:rPr>
              <w:t>3.12</w:t>
            </w:r>
          </w:p>
        </w:tc>
        <w:tc>
          <w:tcPr>
            <w:tcW w:w="7994" w:type="dxa"/>
          </w:tcPr>
          <w:p w14:paraId="3D60E4F0">
            <w:pPr>
              <w:pStyle w:val="234"/>
              <w:jc w:val="both"/>
              <w:rPr>
                <w:sz w:val="24"/>
                <w:szCs w:val="24"/>
              </w:rPr>
            </w:pPr>
            <w:r>
              <w:rPr>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14:paraId="22AB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10A6B0A">
            <w:pPr>
              <w:pStyle w:val="234"/>
              <w:jc w:val="center"/>
              <w:rPr>
                <w:sz w:val="24"/>
                <w:szCs w:val="24"/>
              </w:rPr>
            </w:pPr>
            <w:r>
              <w:rPr>
                <w:sz w:val="24"/>
                <w:szCs w:val="24"/>
              </w:rPr>
              <w:t>3.13</w:t>
            </w:r>
          </w:p>
        </w:tc>
        <w:tc>
          <w:tcPr>
            <w:tcW w:w="7994" w:type="dxa"/>
          </w:tcPr>
          <w:p w14:paraId="39D8ECCA">
            <w:pPr>
              <w:pStyle w:val="234"/>
              <w:jc w:val="both"/>
              <w:rPr>
                <w:sz w:val="24"/>
                <w:szCs w:val="24"/>
              </w:rPr>
            </w:pPr>
            <w:r>
              <w:rPr>
                <w:sz w:val="24"/>
                <w:szCs w:val="24"/>
              </w:rPr>
              <w:t>Денежные агрегаты. Монетарная политика Банка России. Инфляция: причины, виды, последствия</w:t>
            </w:r>
          </w:p>
        </w:tc>
      </w:tr>
      <w:tr w14:paraId="0C7F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B55D11">
            <w:pPr>
              <w:pStyle w:val="234"/>
              <w:jc w:val="center"/>
              <w:rPr>
                <w:sz w:val="24"/>
                <w:szCs w:val="24"/>
              </w:rPr>
            </w:pPr>
            <w:r>
              <w:rPr>
                <w:sz w:val="24"/>
                <w:szCs w:val="24"/>
              </w:rPr>
              <w:t>3.14</w:t>
            </w:r>
          </w:p>
        </w:tc>
        <w:tc>
          <w:tcPr>
            <w:tcW w:w="7994" w:type="dxa"/>
          </w:tcPr>
          <w:p w14:paraId="655A9BFE">
            <w:pPr>
              <w:pStyle w:val="234"/>
              <w:jc w:val="both"/>
              <w:rPr>
                <w:sz w:val="24"/>
                <w:szCs w:val="24"/>
              </w:rPr>
            </w:pPr>
            <w:r>
              <w:rPr>
                <w:sz w:val="24"/>
                <w:szCs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14:paraId="6A27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BAD9EC">
            <w:pPr>
              <w:pStyle w:val="234"/>
              <w:jc w:val="center"/>
              <w:rPr>
                <w:sz w:val="24"/>
                <w:szCs w:val="24"/>
              </w:rPr>
            </w:pPr>
            <w:r>
              <w:rPr>
                <w:sz w:val="24"/>
                <w:szCs w:val="24"/>
              </w:rPr>
              <w:t>3.15</w:t>
            </w:r>
          </w:p>
        </w:tc>
        <w:tc>
          <w:tcPr>
            <w:tcW w:w="7994" w:type="dxa"/>
          </w:tcPr>
          <w:p w14:paraId="25B353FF">
            <w:pPr>
              <w:pStyle w:val="234"/>
              <w:jc w:val="both"/>
              <w:rPr>
                <w:sz w:val="24"/>
                <w:szCs w:val="24"/>
              </w:rPr>
            </w:pPr>
            <w:r>
              <w:rPr>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14:paraId="6461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4742C2">
            <w:pPr>
              <w:pStyle w:val="234"/>
              <w:jc w:val="center"/>
              <w:rPr>
                <w:sz w:val="24"/>
                <w:szCs w:val="24"/>
              </w:rPr>
            </w:pPr>
            <w:r>
              <w:rPr>
                <w:sz w:val="24"/>
                <w:szCs w:val="24"/>
              </w:rPr>
              <w:t>3.16</w:t>
            </w:r>
          </w:p>
        </w:tc>
        <w:tc>
          <w:tcPr>
            <w:tcW w:w="7994" w:type="dxa"/>
          </w:tcPr>
          <w:p w14:paraId="2C41EB67">
            <w:pPr>
              <w:pStyle w:val="234"/>
              <w:jc w:val="both"/>
              <w:rPr>
                <w:sz w:val="24"/>
                <w:szCs w:val="24"/>
              </w:rPr>
            </w:pPr>
            <w:r>
              <w:rPr>
                <w:sz w:val="24"/>
                <w:szCs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14:paraId="5E97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21A7FB2">
            <w:pPr>
              <w:pStyle w:val="234"/>
              <w:jc w:val="center"/>
              <w:rPr>
                <w:sz w:val="24"/>
                <w:szCs w:val="24"/>
              </w:rPr>
            </w:pPr>
            <w:r>
              <w:rPr>
                <w:sz w:val="24"/>
                <w:szCs w:val="24"/>
              </w:rPr>
              <w:t>3.17</w:t>
            </w:r>
          </w:p>
        </w:tc>
        <w:tc>
          <w:tcPr>
            <w:tcW w:w="7994" w:type="dxa"/>
          </w:tcPr>
          <w:p w14:paraId="0C80AAF3">
            <w:pPr>
              <w:pStyle w:val="234"/>
              <w:jc w:val="both"/>
              <w:rPr>
                <w:sz w:val="24"/>
                <w:szCs w:val="24"/>
              </w:rPr>
            </w:pPr>
            <w:r>
              <w:rPr>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7E1329B0">
      <w:pPr>
        <w:spacing w:after="0" w:line="350" w:lineRule="auto"/>
        <w:ind w:firstLine="709"/>
        <w:jc w:val="both"/>
        <w:rPr>
          <w:rFonts w:ascii="Times New Roman" w:hAnsi="Times New Roman" w:eastAsia="SchoolBookSanPin"/>
          <w:bCs/>
          <w:sz w:val="28"/>
          <w:szCs w:val="28"/>
        </w:rPr>
      </w:pPr>
    </w:p>
    <w:p w14:paraId="14532B9D">
      <w:pPr>
        <w:pStyle w:val="234"/>
        <w:jc w:val="right"/>
        <w:rPr>
          <w:sz w:val="28"/>
          <w:szCs w:val="28"/>
        </w:rPr>
      </w:pPr>
      <w:r>
        <w:rPr>
          <w:sz w:val="28"/>
          <w:szCs w:val="28"/>
        </w:rPr>
        <w:t>Таблица 20.2</w:t>
      </w:r>
    </w:p>
    <w:p w14:paraId="20FA6074">
      <w:pPr>
        <w:pStyle w:val="234"/>
        <w:jc w:val="both"/>
        <w:rPr>
          <w:sz w:val="28"/>
          <w:szCs w:val="28"/>
        </w:rPr>
      </w:pPr>
    </w:p>
    <w:p w14:paraId="08506B69">
      <w:pPr>
        <w:pStyle w:val="234"/>
        <w:jc w:val="center"/>
        <w:rPr>
          <w:sz w:val="28"/>
          <w:szCs w:val="28"/>
        </w:rPr>
      </w:pPr>
      <w:r>
        <w:rPr>
          <w:sz w:val="28"/>
          <w:szCs w:val="28"/>
        </w:rPr>
        <w:t>Проверяемые требования к результатам освоения основной</w:t>
      </w:r>
    </w:p>
    <w:p w14:paraId="38DDF823">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4F0E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CC4B4B">
            <w:pPr>
              <w:pStyle w:val="234"/>
              <w:jc w:val="center"/>
              <w:rPr>
                <w:sz w:val="24"/>
                <w:szCs w:val="24"/>
              </w:rPr>
            </w:pPr>
            <w:r>
              <w:rPr>
                <w:sz w:val="24"/>
                <w:szCs w:val="24"/>
              </w:rPr>
              <w:t>Код проверяемого результата</w:t>
            </w:r>
          </w:p>
        </w:tc>
        <w:tc>
          <w:tcPr>
            <w:tcW w:w="7370" w:type="dxa"/>
          </w:tcPr>
          <w:p w14:paraId="0A0ACA06">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7EB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4510616">
            <w:pPr>
              <w:pStyle w:val="234"/>
              <w:jc w:val="center"/>
              <w:rPr>
                <w:sz w:val="24"/>
                <w:szCs w:val="24"/>
              </w:rPr>
            </w:pPr>
            <w:r>
              <w:rPr>
                <w:sz w:val="24"/>
                <w:szCs w:val="24"/>
              </w:rPr>
              <w:t>1</w:t>
            </w:r>
          </w:p>
        </w:tc>
        <w:tc>
          <w:tcPr>
            <w:tcW w:w="7370" w:type="dxa"/>
          </w:tcPr>
          <w:p w14:paraId="6D1BFE54">
            <w:pPr>
              <w:pStyle w:val="234"/>
              <w:jc w:val="both"/>
              <w:rPr>
                <w:sz w:val="24"/>
                <w:szCs w:val="24"/>
              </w:rPr>
            </w:pPr>
            <w:r>
              <w:rPr>
                <w:sz w:val="24"/>
                <w:szCs w:val="24"/>
              </w:rPr>
              <w:t>Социальная сфера</w:t>
            </w:r>
          </w:p>
        </w:tc>
      </w:tr>
      <w:tr w14:paraId="68DB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2BDB834">
            <w:pPr>
              <w:pStyle w:val="234"/>
              <w:jc w:val="center"/>
              <w:rPr>
                <w:sz w:val="24"/>
                <w:szCs w:val="24"/>
              </w:rPr>
            </w:pPr>
            <w:r>
              <w:rPr>
                <w:sz w:val="24"/>
                <w:szCs w:val="24"/>
              </w:rPr>
              <w:t>1.1</w:t>
            </w:r>
          </w:p>
        </w:tc>
        <w:tc>
          <w:tcPr>
            <w:tcW w:w="7370" w:type="dxa"/>
          </w:tcPr>
          <w:p w14:paraId="42AE4211">
            <w:pPr>
              <w:pStyle w:val="234"/>
              <w:jc w:val="both"/>
              <w:rPr>
                <w:sz w:val="24"/>
                <w:szCs w:val="24"/>
              </w:rPr>
            </w:pPr>
            <w:r>
              <w:rPr>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14:paraId="51F2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12B8EEF">
            <w:pPr>
              <w:pStyle w:val="234"/>
              <w:jc w:val="center"/>
              <w:rPr>
                <w:sz w:val="24"/>
                <w:szCs w:val="24"/>
              </w:rPr>
            </w:pPr>
            <w:r>
              <w:rPr>
                <w:sz w:val="24"/>
                <w:szCs w:val="24"/>
              </w:rPr>
              <w:t>1.2</w:t>
            </w:r>
          </w:p>
        </w:tc>
        <w:tc>
          <w:tcPr>
            <w:tcW w:w="7370" w:type="dxa"/>
          </w:tcPr>
          <w:p w14:paraId="0BC3C4EA">
            <w:pPr>
              <w:pStyle w:val="234"/>
              <w:jc w:val="both"/>
              <w:rPr>
                <w:sz w:val="24"/>
                <w:szCs w:val="24"/>
              </w:rPr>
            </w:pPr>
            <w:r>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14:paraId="2D03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CEEF8BD">
            <w:pPr>
              <w:pStyle w:val="234"/>
              <w:jc w:val="center"/>
              <w:rPr>
                <w:sz w:val="24"/>
                <w:szCs w:val="24"/>
              </w:rPr>
            </w:pPr>
            <w:r>
              <w:rPr>
                <w:sz w:val="24"/>
                <w:szCs w:val="24"/>
              </w:rPr>
              <w:t>1.3</w:t>
            </w:r>
          </w:p>
        </w:tc>
        <w:tc>
          <w:tcPr>
            <w:tcW w:w="7370" w:type="dxa"/>
          </w:tcPr>
          <w:p w14:paraId="410FB53E">
            <w:pPr>
              <w:pStyle w:val="234"/>
              <w:jc w:val="both"/>
              <w:rPr>
                <w:sz w:val="24"/>
                <w:szCs w:val="24"/>
              </w:rPr>
            </w:pPr>
            <w:r>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14:paraId="26F4B6C1">
            <w:pPr>
              <w:pStyle w:val="234"/>
              <w:jc w:val="both"/>
              <w:rPr>
                <w:sz w:val="24"/>
                <w:szCs w:val="24"/>
              </w:rPr>
            </w:pPr>
            <w:r>
              <w:rPr>
                <w:sz w:val="24"/>
                <w:szCs w:val="24"/>
              </w:rPr>
              <w:t>определять различные смыслы многозначных понятий, в том числе: социальная справедливость, социальный институт;</w:t>
            </w:r>
          </w:p>
          <w:p w14:paraId="10A8C209">
            <w:pPr>
              <w:pStyle w:val="234"/>
              <w:jc w:val="both"/>
              <w:rPr>
                <w:sz w:val="24"/>
                <w:szCs w:val="24"/>
              </w:rPr>
            </w:pPr>
            <w:r>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14:paraId="19C6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A09C252">
            <w:pPr>
              <w:pStyle w:val="234"/>
              <w:jc w:val="center"/>
              <w:rPr>
                <w:sz w:val="24"/>
                <w:szCs w:val="24"/>
              </w:rPr>
            </w:pPr>
            <w:r>
              <w:rPr>
                <w:sz w:val="24"/>
                <w:szCs w:val="24"/>
              </w:rPr>
              <w:t>1.4</w:t>
            </w:r>
          </w:p>
        </w:tc>
        <w:tc>
          <w:tcPr>
            <w:tcW w:w="7370" w:type="dxa"/>
          </w:tcPr>
          <w:p w14:paraId="65E6E3CE">
            <w:pPr>
              <w:pStyle w:val="234"/>
              <w:jc w:val="both"/>
              <w:rPr>
                <w:sz w:val="24"/>
                <w:szCs w:val="24"/>
              </w:rPr>
            </w:pPr>
            <w:r>
              <w:rPr>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5977C6D0">
            <w:pPr>
              <w:pStyle w:val="234"/>
              <w:jc w:val="both"/>
              <w:rPr>
                <w:sz w:val="24"/>
                <w:szCs w:val="24"/>
              </w:rPr>
            </w:pPr>
            <w:r>
              <w:rPr>
                <w:sz w:val="24"/>
                <w:szCs w:val="24"/>
              </w:rPr>
              <w:t>приводить примеры взаимосвязи социальной, политической и других сфер жизни общества; права и морали;</w:t>
            </w:r>
          </w:p>
          <w:p w14:paraId="4CDE4628">
            <w:pPr>
              <w:pStyle w:val="234"/>
              <w:jc w:val="both"/>
              <w:rPr>
                <w:sz w:val="24"/>
                <w:szCs w:val="24"/>
              </w:rPr>
            </w:pPr>
            <w:r>
              <w:rPr>
                <w:sz w:val="24"/>
                <w:szCs w:val="24"/>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619E5106">
            <w:pPr>
              <w:pStyle w:val="234"/>
              <w:jc w:val="both"/>
              <w:rPr>
                <w:sz w:val="24"/>
                <w:szCs w:val="24"/>
              </w:rPr>
            </w:pPr>
            <w:r>
              <w:rPr>
                <w:sz w:val="24"/>
                <w:szCs w:val="24"/>
              </w:rPr>
              <w:t>характеризовать функции семьи, социальных норм, включая нормы права; социального контроля;</w:t>
            </w:r>
          </w:p>
          <w:p w14:paraId="02C5218E">
            <w:pPr>
              <w:pStyle w:val="234"/>
              <w:jc w:val="both"/>
              <w:rPr>
                <w:sz w:val="24"/>
                <w:szCs w:val="24"/>
              </w:rPr>
            </w:pPr>
            <w:r>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665E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38FC77">
            <w:pPr>
              <w:pStyle w:val="234"/>
              <w:jc w:val="center"/>
              <w:rPr>
                <w:sz w:val="24"/>
                <w:szCs w:val="24"/>
              </w:rPr>
            </w:pPr>
            <w:r>
              <w:rPr>
                <w:sz w:val="24"/>
                <w:szCs w:val="24"/>
              </w:rPr>
              <w:t>1.5</w:t>
            </w:r>
          </w:p>
        </w:tc>
        <w:tc>
          <w:tcPr>
            <w:tcW w:w="7370" w:type="dxa"/>
          </w:tcPr>
          <w:p w14:paraId="38C4FFD4">
            <w:pPr>
              <w:pStyle w:val="234"/>
              <w:jc w:val="both"/>
              <w:rPr>
                <w:sz w:val="24"/>
                <w:szCs w:val="24"/>
              </w:rPr>
            </w:pPr>
            <w:r>
              <w:rPr>
                <w:sz w:val="24"/>
                <w:szCs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3E92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866DCF">
            <w:pPr>
              <w:pStyle w:val="234"/>
              <w:jc w:val="center"/>
              <w:rPr>
                <w:sz w:val="24"/>
                <w:szCs w:val="24"/>
              </w:rPr>
            </w:pPr>
            <w:r>
              <w:rPr>
                <w:sz w:val="24"/>
                <w:szCs w:val="24"/>
              </w:rPr>
              <w:t>1.6</w:t>
            </w:r>
          </w:p>
        </w:tc>
        <w:tc>
          <w:tcPr>
            <w:tcW w:w="7370" w:type="dxa"/>
          </w:tcPr>
          <w:p w14:paraId="321D5FA7">
            <w:pPr>
              <w:pStyle w:val="234"/>
              <w:jc w:val="both"/>
              <w:rPr>
                <w:sz w:val="24"/>
                <w:szCs w:val="24"/>
              </w:rPr>
            </w:pPr>
            <w:r>
              <w:rPr>
                <w:sz w:val="24"/>
                <w:szCs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4501F34">
            <w:pPr>
              <w:pStyle w:val="234"/>
              <w:jc w:val="both"/>
              <w:rPr>
                <w:sz w:val="24"/>
                <w:szCs w:val="24"/>
              </w:rPr>
            </w:pPr>
            <w:r>
              <w:rPr>
                <w:sz w:val="24"/>
                <w:szCs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14:paraId="688C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06995F7">
            <w:pPr>
              <w:pStyle w:val="234"/>
              <w:jc w:val="center"/>
              <w:rPr>
                <w:sz w:val="24"/>
                <w:szCs w:val="24"/>
              </w:rPr>
            </w:pPr>
            <w:r>
              <w:rPr>
                <w:sz w:val="24"/>
                <w:szCs w:val="24"/>
              </w:rPr>
              <w:t>1.7</w:t>
            </w:r>
          </w:p>
        </w:tc>
        <w:tc>
          <w:tcPr>
            <w:tcW w:w="7370" w:type="dxa"/>
          </w:tcPr>
          <w:p w14:paraId="41EB51E6">
            <w:pPr>
              <w:pStyle w:val="234"/>
              <w:jc w:val="both"/>
              <w:rPr>
                <w:sz w:val="24"/>
                <w:szCs w:val="24"/>
              </w:rPr>
            </w:pPr>
            <w:r>
              <w:rPr>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14:paraId="16445009">
            <w:pPr>
              <w:pStyle w:val="234"/>
              <w:jc w:val="both"/>
              <w:rPr>
                <w:sz w:val="24"/>
                <w:szCs w:val="24"/>
              </w:rPr>
            </w:pPr>
            <w:r>
              <w:rPr>
                <w:sz w:val="24"/>
                <w:szCs w:val="24"/>
              </w:rP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14:paraId="3ED3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BE1E2DB">
            <w:pPr>
              <w:pStyle w:val="234"/>
              <w:jc w:val="center"/>
              <w:rPr>
                <w:sz w:val="24"/>
                <w:szCs w:val="24"/>
              </w:rPr>
            </w:pPr>
            <w:r>
              <w:rPr>
                <w:sz w:val="24"/>
                <w:szCs w:val="24"/>
              </w:rPr>
              <w:t>1.8</w:t>
            </w:r>
          </w:p>
        </w:tc>
        <w:tc>
          <w:tcPr>
            <w:tcW w:w="7370" w:type="dxa"/>
          </w:tcPr>
          <w:p w14:paraId="04359A80">
            <w:pPr>
              <w:pStyle w:val="234"/>
              <w:jc w:val="both"/>
              <w:rPr>
                <w:sz w:val="24"/>
                <w:szCs w:val="24"/>
              </w:rPr>
            </w:pPr>
            <w:r>
              <w:rPr>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14:paraId="12F3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1D9DE43">
            <w:pPr>
              <w:pStyle w:val="234"/>
              <w:jc w:val="center"/>
              <w:rPr>
                <w:sz w:val="24"/>
                <w:szCs w:val="24"/>
              </w:rPr>
            </w:pPr>
            <w:r>
              <w:rPr>
                <w:sz w:val="24"/>
                <w:szCs w:val="24"/>
              </w:rPr>
              <w:t>1.9</w:t>
            </w:r>
          </w:p>
        </w:tc>
        <w:tc>
          <w:tcPr>
            <w:tcW w:w="7370" w:type="dxa"/>
          </w:tcPr>
          <w:p w14:paraId="05B95471">
            <w:pPr>
              <w:pStyle w:val="234"/>
              <w:jc w:val="both"/>
              <w:rPr>
                <w:sz w:val="24"/>
                <w:szCs w:val="24"/>
              </w:rPr>
            </w:pPr>
            <w:r>
              <w:rPr>
                <w:sz w:val="24"/>
                <w:szCs w:val="24"/>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14:paraId="76242BC0">
            <w:pPr>
              <w:pStyle w:val="234"/>
              <w:jc w:val="both"/>
              <w:rPr>
                <w:sz w:val="24"/>
                <w:szCs w:val="24"/>
              </w:rPr>
            </w:pPr>
            <w:r>
              <w:rPr>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00E3AC9B">
            <w:pPr>
              <w:pStyle w:val="234"/>
              <w:jc w:val="both"/>
              <w:rPr>
                <w:sz w:val="24"/>
                <w:szCs w:val="24"/>
              </w:rPr>
            </w:pPr>
            <w:r>
              <w:rPr>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14:paraId="333F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D7E0650">
            <w:pPr>
              <w:pStyle w:val="234"/>
              <w:jc w:val="center"/>
              <w:rPr>
                <w:sz w:val="24"/>
                <w:szCs w:val="24"/>
              </w:rPr>
            </w:pPr>
            <w:r>
              <w:rPr>
                <w:sz w:val="24"/>
                <w:szCs w:val="24"/>
              </w:rPr>
              <w:t>1.10</w:t>
            </w:r>
          </w:p>
        </w:tc>
        <w:tc>
          <w:tcPr>
            <w:tcW w:w="7370" w:type="dxa"/>
          </w:tcPr>
          <w:p w14:paraId="1A3639CB">
            <w:pPr>
              <w:pStyle w:val="234"/>
              <w:jc w:val="both"/>
              <w:rPr>
                <w:sz w:val="24"/>
                <w:szCs w:val="24"/>
              </w:rPr>
            </w:pPr>
            <w:r>
              <w:rPr>
                <w:sz w:val="24"/>
                <w:szCs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14:paraId="78BA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FA1D46">
            <w:pPr>
              <w:pStyle w:val="234"/>
              <w:jc w:val="center"/>
              <w:rPr>
                <w:sz w:val="24"/>
                <w:szCs w:val="24"/>
              </w:rPr>
            </w:pPr>
            <w:r>
              <w:rPr>
                <w:sz w:val="24"/>
                <w:szCs w:val="24"/>
              </w:rPr>
              <w:t>1.11</w:t>
            </w:r>
          </w:p>
        </w:tc>
        <w:tc>
          <w:tcPr>
            <w:tcW w:w="7370" w:type="dxa"/>
          </w:tcPr>
          <w:p w14:paraId="74D3BC9C">
            <w:pPr>
              <w:pStyle w:val="234"/>
              <w:jc w:val="both"/>
              <w:rPr>
                <w:sz w:val="24"/>
                <w:szCs w:val="24"/>
              </w:rPr>
            </w:pPr>
            <w:r>
              <w:rPr>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14:paraId="3687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50BA91">
            <w:pPr>
              <w:pStyle w:val="234"/>
              <w:jc w:val="center"/>
              <w:rPr>
                <w:sz w:val="24"/>
                <w:szCs w:val="24"/>
              </w:rPr>
            </w:pPr>
            <w:r>
              <w:rPr>
                <w:sz w:val="24"/>
                <w:szCs w:val="24"/>
              </w:rPr>
              <w:t>2</w:t>
            </w:r>
          </w:p>
        </w:tc>
        <w:tc>
          <w:tcPr>
            <w:tcW w:w="7370" w:type="dxa"/>
          </w:tcPr>
          <w:p w14:paraId="1430AAB7">
            <w:pPr>
              <w:pStyle w:val="234"/>
              <w:jc w:val="both"/>
              <w:rPr>
                <w:sz w:val="24"/>
                <w:szCs w:val="24"/>
              </w:rPr>
            </w:pPr>
            <w:r>
              <w:rPr>
                <w:sz w:val="24"/>
                <w:szCs w:val="24"/>
              </w:rPr>
              <w:t>Политическая сфера</w:t>
            </w:r>
          </w:p>
        </w:tc>
      </w:tr>
      <w:tr w14:paraId="462F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416B47C">
            <w:pPr>
              <w:pStyle w:val="234"/>
              <w:jc w:val="center"/>
              <w:rPr>
                <w:sz w:val="24"/>
                <w:szCs w:val="24"/>
              </w:rPr>
            </w:pPr>
            <w:r>
              <w:rPr>
                <w:sz w:val="24"/>
                <w:szCs w:val="24"/>
              </w:rPr>
              <w:t>2.1</w:t>
            </w:r>
          </w:p>
        </w:tc>
        <w:tc>
          <w:tcPr>
            <w:tcW w:w="7370" w:type="dxa"/>
          </w:tcPr>
          <w:p w14:paraId="3AA0E5E1">
            <w:pPr>
              <w:pStyle w:val="234"/>
              <w:jc w:val="both"/>
              <w:rPr>
                <w:sz w:val="24"/>
                <w:szCs w:val="24"/>
              </w:rPr>
            </w:pPr>
            <w:r>
              <w:rPr>
                <w:sz w:val="24"/>
                <w:szCs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14:paraId="1665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F1A1E2D">
            <w:pPr>
              <w:pStyle w:val="234"/>
              <w:jc w:val="center"/>
              <w:rPr>
                <w:sz w:val="24"/>
                <w:szCs w:val="24"/>
              </w:rPr>
            </w:pPr>
            <w:r>
              <w:rPr>
                <w:sz w:val="24"/>
                <w:szCs w:val="24"/>
              </w:rPr>
              <w:t>2.2</w:t>
            </w:r>
          </w:p>
        </w:tc>
        <w:tc>
          <w:tcPr>
            <w:tcW w:w="7370" w:type="dxa"/>
          </w:tcPr>
          <w:p w14:paraId="40640BFF">
            <w:pPr>
              <w:pStyle w:val="234"/>
              <w:jc w:val="both"/>
              <w:rPr>
                <w:sz w:val="24"/>
                <w:szCs w:val="24"/>
              </w:rPr>
            </w:pPr>
            <w:r>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14:paraId="2B2A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6A8C06">
            <w:pPr>
              <w:pStyle w:val="234"/>
              <w:jc w:val="center"/>
              <w:rPr>
                <w:sz w:val="24"/>
                <w:szCs w:val="24"/>
              </w:rPr>
            </w:pPr>
            <w:r>
              <w:rPr>
                <w:sz w:val="24"/>
                <w:szCs w:val="24"/>
              </w:rPr>
              <w:t>2.3</w:t>
            </w:r>
          </w:p>
        </w:tc>
        <w:tc>
          <w:tcPr>
            <w:tcW w:w="7370" w:type="dxa"/>
          </w:tcPr>
          <w:p w14:paraId="2C50922D">
            <w:pPr>
              <w:pStyle w:val="234"/>
              <w:jc w:val="both"/>
              <w:rPr>
                <w:sz w:val="24"/>
                <w:szCs w:val="24"/>
              </w:rPr>
            </w:pPr>
            <w:r>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533B198F">
            <w:pPr>
              <w:pStyle w:val="234"/>
              <w:jc w:val="both"/>
              <w:rPr>
                <w:sz w:val="24"/>
                <w:szCs w:val="24"/>
              </w:rPr>
            </w:pPr>
            <w:r>
              <w:rPr>
                <w:sz w:val="24"/>
                <w:szCs w:val="24"/>
              </w:rPr>
              <w:t>определять различные смыслы многозначных понятий, в том числе: власть;</w:t>
            </w:r>
          </w:p>
          <w:p w14:paraId="31A82A25">
            <w:pPr>
              <w:pStyle w:val="234"/>
              <w:jc w:val="both"/>
              <w:rPr>
                <w:sz w:val="24"/>
                <w:szCs w:val="24"/>
              </w:rPr>
            </w:pPr>
            <w:r>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14:paraId="2E60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9F2D67B">
            <w:pPr>
              <w:pStyle w:val="234"/>
              <w:jc w:val="center"/>
              <w:rPr>
                <w:sz w:val="24"/>
                <w:szCs w:val="24"/>
              </w:rPr>
            </w:pPr>
            <w:r>
              <w:rPr>
                <w:sz w:val="24"/>
                <w:szCs w:val="24"/>
              </w:rPr>
              <w:t>2.4</w:t>
            </w:r>
          </w:p>
        </w:tc>
        <w:tc>
          <w:tcPr>
            <w:tcW w:w="7370" w:type="dxa"/>
          </w:tcPr>
          <w:p w14:paraId="50A760BF">
            <w:pPr>
              <w:pStyle w:val="234"/>
              <w:jc w:val="both"/>
              <w:rPr>
                <w:sz w:val="24"/>
                <w:szCs w:val="24"/>
              </w:rPr>
            </w:pPr>
            <w:r>
              <w:rPr>
                <w:sz w:val="24"/>
                <w:szCs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14:paraId="36F3F139">
            <w:pPr>
              <w:pStyle w:val="234"/>
              <w:jc w:val="both"/>
              <w:rPr>
                <w:sz w:val="24"/>
                <w:szCs w:val="24"/>
              </w:rPr>
            </w:pPr>
            <w:r>
              <w:rPr>
                <w:sz w:val="24"/>
                <w:szCs w:val="24"/>
              </w:rPr>
              <w:t>приводить примеры взаимосвязи социальной, политической и других сфер жизни общества;</w:t>
            </w:r>
          </w:p>
          <w:p w14:paraId="75717F41">
            <w:pPr>
              <w:pStyle w:val="234"/>
              <w:jc w:val="both"/>
              <w:rPr>
                <w:sz w:val="24"/>
                <w:szCs w:val="24"/>
              </w:rPr>
            </w:pPr>
            <w:r>
              <w:rPr>
                <w:sz w:val="24"/>
                <w:szCs w:val="24"/>
              </w:rPr>
              <w:t>характеризовать причины и последствия преобразований в политической сфере, абсентеизма, коррупции;</w:t>
            </w:r>
          </w:p>
          <w:p w14:paraId="0B19E087">
            <w:pPr>
              <w:pStyle w:val="234"/>
              <w:jc w:val="both"/>
              <w:rPr>
                <w:sz w:val="24"/>
                <w:szCs w:val="24"/>
              </w:rPr>
            </w:pPr>
            <w:r>
              <w:rPr>
                <w:sz w:val="24"/>
                <w:szCs w:val="24"/>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2D0DC5DB">
            <w:pPr>
              <w:pStyle w:val="234"/>
              <w:jc w:val="both"/>
              <w:rPr>
                <w:sz w:val="24"/>
                <w:szCs w:val="24"/>
              </w:rPr>
            </w:pPr>
            <w:r>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0C6F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4D8D666">
            <w:pPr>
              <w:pStyle w:val="234"/>
              <w:jc w:val="center"/>
              <w:rPr>
                <w:sz w:val="24"/>
                <w:szCs w:val="24"/>
              </w:rPr>
            </w:pPr>
            <w:r>
              <w:rPr>
                <w:sz w:val="24"/>
                <w:szCs w:val="24"/>
              </w:rPr>
              <w:t>2.5</w:t>
            </w:r>
          </w:p>
        </w:tc>
        <w:tc>
          <w:tcPr>
            <w:tcW w:w="7370" w:type="dxa"/>
          </w:tcPr>
          <w:p w14:paraId="7C560694">
            <w:pPr>
              <w:pStyle w:val="234"/>
              <w:jc w:val="both"/>
              <w:rPr>
                <w:sz w:val="24"/>
                <w:szCs w:val="24"/>
              </w:rPr>
            </w:pPr>
            <w:r>
              <w:rPr>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61DD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7D5DBC">
            <w:pPr>
              <w:pStyle w:val="234"/>
              <w:jc w:val="center"/>
              <w:rPr>
                <w:sz w:val="24"/>
                <w:szCs w:val="24"/>
              </w:rPr>
            </w:pPr>
            <w:r>
              <w:rPr>
                <w:sz w:val="24"/>
                <w:szCs w:val="24"/>
              </w:rPr>
              <w:t>2.6</w:t>
            </w:r>
          </w:p>
        </w:tc>
        <w:tc>
          <w:tcPr>
            <w:tcW w:w="7370" w:type="dxa"/>
          </w:tcPr>
          <w:p w14:paraId="308A9650">
            <w:pPr>
              <w:pStyle w:val="234"/>
              <w:jc w:val="both"/>
              <w:rPr>
                <w:sz w:val="24"/>
                <w:szCs w:val="24"/>
              </w:rPr>
            </w:pPr>
            <w:r>
              <w:rPr>
                <w:sz w:val="24"/>
                <w:szCs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1BB249C">
            <w:pPr>
              <w:pStyle w:val="234"/>
              <w:jc w:val="both"/>
              <w:rPr>
                <w:sz w:val="24"/>
                <w:szCs w:val="24"/>
              </w:rPr>
            </w:pPr>
            <w:r>
              <w:rPr>
                <w:sz w:val="24"/>
                <w:szCs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14:paraId="7D66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6C6A8DB">
            <w:pPr>
              <w:pStyle w:val="234"/>
              <w:jc w:val="center"/>
              <w:rPr>
                <w:sz w:val="24"/>
                <w:szCs w:val="24"/>
              </w:rPr>
            </w:pPr>
            <w:r>
              <w:rPr>
                <w:sz w:val="24"/>
                <w:szCs w:val="24"/>
              </w:rPr>
              <w:t>2.7</w:t>
            </w:r>
          </w:p>
        </w:tc>
        <w:tc>
          <w:tcPr>
            <w:tcW w:w="7370" w:type="dxa"/>
          </w:tcPr>
          <w:p w14:paraId="5B5626FD">
            <w:pPr>
              <w:pStyle w:val="234"/>
              <w:jc w:val="both"/>
              <w:rPr>
                <w:sz w:val="24"/>
                <w:szCs w:val="24"/>
              </w:rPr>
            </w:pPr>
            <w:r>
              <w:rPr>
                <w:sz w:val="24"/>
                <w:szCs w:val="24"/>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14:paraId="2065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B45023">
            <w:pPr>
              <w:pStyle w:val="234"/>
              <w:jc w:val="center"/>
              <w:rPr>
                <w:sz w:val="24"/>
                <w:szCs w:val="24"/>
              </w:rPr>
            </w:pPr>
            <w:r>
              <w:rPr>
                <w:sz w:val="24"/>
                <w:szCs w:val="24"/>
              </w:rPr>
              <w:t>2.8</w:t>
            </w:r>
          </w:p>
        </w:tc>
        <w:tc>
          <w:tcPr>
            <w:tcW w:w="7370" w:type="dxa"/>
          </w:tcPr>
          <w:p w14:paraId="1B941BD1">
            <w:pPr>
              <w:pStyle w:val="234"/>
              <w:jc w:val="both"/>
              <w:rPr>
                <w:sz w:val="24"/>
                <w:szCs w:val="24"/>
              </w:rPr>
            </w:pPr>
            <w:r>
              <w:rPr>
                <w:sz w:val="24"/>
                <w:szCs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14:paraId="411B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C52ECA">
            <w:pPr>
              <w:pStyle w:val="234"/>
              <w:jc w:val="center"/>
              <w:rPr>
                <w:sz w:val="24"/>
                <w:szCs w:val="24"/>
              </w:rPr>
            </w:pPr>
            <w:r>
              <w:rPr>
                <w:sz w:val="24"/>
                <w:szCs w:val="24"/>
              </w:rPr>
              <w:t>2.9</w:t>
            </w:r>
          </w:p>
        </w:tc>
        <w:tc>
          <w:tcPr>
            <w:tcW w:w="7370" w:type="dxa"/>
          </w:tcPr>
          <w:p w14:paraId="569A364F">
            <w:pPr>
              <w:pStyle w:val="234"/>
              <w:jc w:val="both"/>
              <w:rPr>
                <w:sz w:val="24"/>
                <w:szCs w:val="24"/>
              </w:rPr>
            </w:pPr>
            <w:r>
              <w:rPr>
                <w:sz w:val="24"/>
                <w:szCs w:val="24"/>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6463AA38">
            <w:pPr>
              <w:pStyle w:val="234"/>
              <w:jc w:val="both"/>
              <w:rPr>
                <w:sz w:val="24"/>
                <w:szCs w:val="24"/>
              </w:rPr>
            </w:pPr>
            <w:r>
              <w:rPr>
                <w:sz w:val="24"/>
                <w:szCs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14:paraId="6B63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B2E427A">
            <w:pPr>
              <w:pStyle w:val="234"/>
              <w:jc w:val="center"/>
              <w:rPr>
                <w:sz w:val="24"/>
                <w:szCs w:val="24"/>
              </w:rPr>
            </w:pPr>
            <w:r>
              <w:rPr>
                <w:sz w:val="24"/>
                <w:szCs w:val="24"/>
              </w:rPr>
              <w:t>2.10</w:t>
            </w:r>
          </w:p>
        </w:tc>
        <w:tc>
          <w:tcPr>
            <w:tcW w:w="7370" w:type="dxa"/>
          </w:tcPr>
          <w:p w14:paraId="274AF0E2">
            <w:pPr>
              <w:pStyle w:val="234"/>
              <w:jc w:val="both"/>
              <w:rPr>
                <w:sz w:val="24"/>
                <w:szCs w:val="24"/>
              </w:rPr>
            </w:pPr>
            <w:r>
              <w:rPr>
                <w:sz w:val="24"/>
                <w:szCs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14:paraId="091F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166A6A">
            <w:pPr>
              <w:pStyle w:val="234"/>
              <w:jc w:val="center"/>
              <w:rPr>
                <w:sz w:val="24"/>
                <w:szCs w:val="24"/>
              </w:rPr>
            </w:pPr>
            <w:r>
              <w:rPr>
                <w:sz w:val="24"/>
                <w:szCs w:val="24"/>
              </w:rPr>
              <w:t>2.11</w:t>
            </w:r>
          </w:p>
        </w:tc>
        <w:tc>
          <w:tcPr>
            <w:tcW w:w="7370" w:type="dxa"/>
          </w:tcPr>
          <w:p w14:paraId="3DD70D08">
            <w:pPr>
              <w:pStyle w:val="234"/>
              <w:jc w:val="both"/>
              <w:rPr>
                <w:sz w:val="24"/>
                <w:szCs w:val="24"/>
              </w:rPr>
            </w:pPr>
            <w:r>
              <w:rPr>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14:paraId="7231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ADC0E36">
            <w:pPr>
              <w:pStyle w:val="234"/>
              <w:jc w:val="center"/>
              <w:rPr>
                <w:sz w:val="24"/>
                <w:szCs w:val="24"/>
              </w:rPr>
            </w:pPr>
            <w:r>
              <w:rPr>
                <w:sz w:val="24"/>
                <w:szCs w:val="24"/>
              </w:rPr>
              <w:t>3</w:t>
            </w:r>
          </w:p>
        </w:tc>
        <w:tc>
          <w:tcPr>
            <w:tcW w:w="7370" w:type="dxa"/>
          </w:tcPr>
          <w:p w14:paraId="368479A5">
            <w:pPr>
              <w:pStyle w:val="234"/>
              <w:jc w:val="both"/>
              <w:rPr>
                <w:sz w:val="24"/>
                <w:szCs w:val="24"/>
              </w:rPr>
            </w:pPr>
            <w:r>
              <w:rPr>
                <w:sz w:val="24"/>
                <w:szCs w:val="24"/>
              </w:rPr>
              <w:t>Правовое регулирование общественных отношений в Российской Федерации</w:t>
            </w:r>
          </w:p>
        </w:tc>
      </w:tr>
      <w:tr w14:paraId="3863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1A1D7D">
            <w:pPr>
              <w:pStyle w:val="234"/>
              <w:jc w:val="center"/>
              <w:rPr>
                <w:sz w:val="24"/>
                <w:szCs w:val="24"/>
              </w:rPr>
            </w:pPr>
            <w:r>
              <w:rPr>
                <w:sz w:val="24"/>
                <w:szCs w:val="24"/>
              </w:rPr>
              <w:t>3.1</w:t>
            </w:r>
          </w:p>
        </w:tc>
        <w:tc>
          <w:tcPr>
            <w:tcW w:w="7370" w:type="dxa"/>
          </w:tcPr>
          <w:p w14:paraId="1A277350">
            <w:pPr>
              <w:pStyle w:val="234"/>
              <w:jc w:val="both"/>
              <w:rPr>
                <w:sz w:val="24"/>
                <w:szCs w:val="24"/>
              </w:rPr>
            </w:pPr>
            <w:r>
              <w:rPr>
                <w:sz w:val="24"/>
                <w:szCs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14:paraId="0A4B63FB">
            <w:pPr>
              <w:pStyle w:val="234"/>
              <w:jc w:val="both"/>
              <w:rPr>
                <w:sz w:val="24"/>
                <w:szCs w:val="24"/>
              </w:rPr>
            </w:pPr>
            <w:r>
              <w:rPr>
                <w:sz w:val="24"/>
                <w:szCs w:val="24"/>
              </w:rPr>
              <w:t>экологическом законодательстве, гражданском, административном и уголовном судопроизводстве</w:t>
            </w:r>
          </w:p>
        </w:tc>
      </w:tr>
      <w:tr w14:paraId="3003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47CFBF4">
            <w:pPr>
              <w:pStyle w:val="234"/>
              <w:jc w:val="center"/>
              <w:rPr>
                <w:sz w:val="24"/>
                <w:szCs w:val="24"/>
              </w:rPr>
            </w:pPr>
            <w:r>
              <w:rPr>
                <w:sz w:val="24"/>
                <w:szCs w:val="24"/>
              </w:rPr>
              <w:t>3.2</w:t>
            </w:r>
          </w:p>
        </w:tc>
        <w:tc>
          <w:tcPr>
            <w:tcW w:w="7370" w:type="dxa"/>
          </w:tcPr>
          <w:p w14:paraId="1B86DBDD">
            <w:pPr>
              <w:pStyle w:val="234"/>
              <w:jc w:val="both"/>
              <w:rPr>
                <w:sz w:val="24"/>
                <w:szCs w:val="24"/>
              </w:rPr>
            </w:pPr>
            <w:r>
              <w:rPr>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14:paraId="510F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489F93">
            <w:pPr>
              <w:pStyle w:val="234"/>
              <w:jc w:val="center"/>
              <w:rPr>
                <w:sz w:val="24"/>
                <w:szCs w:val="24"/>
              </w:rPr>
            </w:pPr>
            <w:r>
              <w:rPr>
                <w:sz w:val="24"/>
                <w:szCs w:val="24"/>
              </w:rPr>
              <w:t>3.3</w:t>
            </w:r>
          </w:p>
        </w:tc>
        <w:tc>
          <w:tcPr>
            <w:tcW w:w="7370" w:type="dxa"/>
          </w:tcPr>
          <w:p w14:paraId="2C7CE245">
            <w:pPr>
              <w:pStyle w:val="234"/>
              <w:jc w:val="both"/>
              <w:rPr>
                <w:sz w:val="24"/>
                <w:szCs w:val="24"/>
              </w:rPr>
            </w:pPr>
            <w:r>
              <w:rPr>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1AA6D165">
            <w:pPr>
              <w:pStyle w:val="234"/>
              <w:jc w:val="both"/>
              <w:rPr>
                <w:sz w:val="24"/>
                <w:szCs w:val="24"/>
              </w:rPr>
            </w:pPr>
            <w:r>
              <w:rPr>
                <w:sz w:val="24"/>
                <w:szCs w:val="24"/>
              </w:rPr>
              <w:t>определять различные смыслы многозначных понятий;</w:t>
            </w:r>
          </w:p>
          <w:p w14:paraId="6712223B">
            <w:pPr>
              <w:pStyle w:val="234"/>
              <w:jc w:val="both"/>
              <w:rPr>
                <w:sz w:val="24"/>
                <w:szCs w:val="24"/>
              </w:rPr>
            </w:pPr>
            <w:r>
              <w:rPr>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14:paraId="7EB2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9DBE775">
            <w:pPr>
              <w:pStyle w:val="234"/>
              <w:jc w:val="center"/>
              <w:rPr>
                <w:sz w:val="24"/>
                <w:szCs w:val="24"/>
              </w:rPr>
            </w:pPr>
            <w:r>
              <w:rPr>
                <w:sz w:val="24"/>
                <w:szCs w:val="24"/>
              </w:rPr>
              <w:t>3.4</w:t>
            </w:r>
          </w:p>
        </w:tc>
        <w:tc>
          <w:tcPr>
            <w:tcW w:w="7370" w:type="dxa"/>
          </w:tcPr>
          <w:p w14:paraId="16577A32">
            <w:pPr>
              <w:pStyle w:val="234"/>
              <w:jc w:val="both"/>
              <w:rPr>
                <w:sz w:val="24"/>
                <w:szCs w:val="24"/>
              </w:rPr>
            </w:pPr>
            <w:r>
              <w:rPr>
                <w:sz w:val="24"/>
                <w:szCs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593053FB">
            <w:pPr>
              <w:pStyle w:val="234"/>
              <w:jc w:val="both"/>
              <w:rPr>
                <w:sz w:val="24"/>
                <w:szCs w:val="24"/>
              </w:rPr>
            </w:pPr>
            <w:r>
              <w:rPr>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60B5AC15">
            <w:pPr>
              <w:pStyle w:val="234"/>
              <w:jc w:val="both"/>
              <w:rPr>
                <w:sz w:val="24"/>
                <w:szCs w:val="24"/>
              </w:rPr>
            </w:pPr>
            <w:r>
              <w:rPr>
                <w:sz w:val="24"/>
                <w:szCs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14:paraId="3FE5B0AF">
            <w:pPr>
              <w:pStyle w:val="234"/>
              <w:jc w:val="both"/>
              <w:rPr>
                <w:sz w:val="24"/>
                <w:szCs w:val="24"/>
              </w:rPr>
            </w:pPr>
            <w:r>
              <w:rPr>
                <w:sz w:val="24"/>
                <w:szCs w:val="24"/>
              </w:rPr>
              <w:t>характеризовать функции правоохранительных органов;</w:t>
            </w:r>
          </w:p>
          <w:p w14:paraId="29E9DE02">
            <w:pPr>
              <w:pStyle w:val="234"/>
              <w:jc w:val="both"/>
              <w:rPr>
                <w:sz w:val="24"/>
                <w:szCs w:val="24"/>
              </w:rPr>
            </w:pPr>
            <w:r>
              <w:rPr>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14:paraId="7F93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04323A">
            <w:pPr>
              <w:pStyle w:val="234"/>
              <w:jc w:val="center"/>
              <w:rPr>
                <w:sz w:val="24"/>
                <w:szCs w:val="24"/>
              </w:rPr>
            </w:pPr>
            <w:r>
              <w:rPr>
                <w:sz w:val="24"/>
                <w:szCs w:val="24"/>
              </w:rPr>
              <w:t>3.5</w:t>
            </w:r>
          </w:p>
        </w:tc>
        <w:tc>
          <w:tcPr>
            <w:tcW w:w="7370" w:type="dxa"/>
          </w:tcPr>
          <w:p w14:paraId="2FB76B64">
            <w:pPr>
              <w:pStyle w:val="234"/>
              <w:jc w:val="both"/>
              <w:rPr>
                <w:sz w:val="24"/>
                <w:szCs w:val="24"/>
              </w:rPr>
            </w:pPr>
            <w:r>
              <w:rPr>
                <w:sz w:val="24"/>
                <w:szCs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14:paraId="3D10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20DA64E">
            <w:pPr>
              <w:pStyle w:val="234"/>
              <w:jc w:val="center"/>
              <w:rPr>
                <w:sz w:val="24"/>
                <w:szCs w:val="24"/>
              </w:rPr>
            </w:pPr>
            <w:r>
              <w:rPr>
                <w:sz w:val="24"/>
                <w:szCs w:val="24"/>
              </w:rPr>
              <w:t>3.6</w:t>
            </w:r>
          </w:p>
        </w:tc>
        <w:tc>
          <w:tcPr>
            <w:tcW w:w="7370" w:type="dxa"/>
          </w:tcPr>
          <w:p w14:paraId="031767CE">
            <w:pPr>
              <w:pStyle w:val="234"/>
              <w:jc w:val="both"/>
              <w:rPr>
                <w:sz w:val="24"/>
                <w:szCs w:val="24"/>
              </w:rPr>
            </w:pPr>
            <w:r>
              <w:rPr>
                <w:sz w:val="24"/>
                <w:szCs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D7E36AC">
            <w:pPr>
              <w:pStyle w:val="234"/>
              <w:jc w:val="both"/>
              <w:rPr>
                <w:sz w:val="24"/>
                <w:szCs w:val="24"/>
              </w:rPr>
            </w:pPr>
            <w:r>
              <w:rPr>
                <w:sz w:val="24"/>
                <w:szCs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14:paraId="3CA5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5D87A46">
            <w:pPr>
              <w:pStyle w:val="234"/>
              <w:jc w:val="center"/>
              <w:rPr>
                <w:sz w:val="24"/>
                <w:szCs w:val="24"/>
              </w:rPr>
            </w:pPr>
            <w:r>
              <w:rPr>
                <w:sz w:val="24"/>
                <w:szCs w:val="24"/>
              </w:rPr>
              <w:t>3.7</w:t>
            </w:r>
          </w:p>
        </w:tc>
        <w:tc>
          <w:tcPr>
            <w:tcW w:w="7370" w:type="dxa"/>
          </w:tcPr>
          <w:p w14:paraId="483878CB">
            <w:pPr>
              <w:pStyle w:val="234"/>
              <w:jc w:val="both"/>
              <w:rPr>
                <w:sz w:val="24"/>
                <w:szCs w:val="24"/>
              </w:rPr>
            </w:pPr>
            <w:r>
              <w:rPr>
                <w:sz w:val="24"/>
                <w:szCs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14:paraId="4267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5C0627">
            <w:pPr>
              <w:pStyle w:val="234"/>
              <w:jc w:val="center"/>
              <w:rPr>
                <w:sz w:val="24"/>
                <w:szCs w:val="24"/>
              </w:rPr>
            </w:pPr>
            <w:r>
              <w:rPr>
                <w:sz w:val="24"/>
                <w:szCs w:val="24"/>
              </w:rPr>
              <w:t>3.8</w:t>
            </w:r>
          </w:p>
        </w:tc>
        <w:tc>
          <w:tcPr>
            <w:tcW w:w="7370" w:type="dxa"/>
          </w:tcPr>
          <w:p w14:paraId="730C7244">
            <w:pPr>
              <w:pStyle w:val="234"/>
              <w:jc w:val="both"/>
              <w:rPr>
                <w:sz w:val="24"/>
                <w:szCs w:val="24"/>
              </w:rPr>
            </w:pPr>
            <w:r>
              <w:rPr>
                <w:sz w:val="24"/>
                <w:szCs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14:paraId="7ADD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0ED089">
            <w:pPr>
              <w:pStyle w:val="234"/>
              <w:jc w:val="center"/>
              <w:rPr>
                <w:sz w:val="24"/>
                <w:szCs w:val="24"/>
              </w:rPr>
            </w:pPr>
            <w:r>
              <w:rPr>
                <w:sz w:val="24"/>
                <w:szCs w:val="24"/>
              </w:rPr>
              <w:t>3.9</w:t>
            </w:r>
          </w:p>
        </w:tc>
        <w:tc>
          <w:tcPr>
            <w:tcW w:w="7370" w:type="dxa"/>
          </w:tcPr>
          <w:p w14:paraId="0D7A328F">
            <w:pPr>
              <w:pStyle w:val="234"/>
              <w:jc w:val="both"/>
              <w:rPr>
                <w:sz w:val="24"/>
                <w:szCs w:val="24"/>
              </w:rPr>
            </w:pPr>
            <w:r>
              <w:rPr>
                <w:sz w:val="24"/>
                <w:szCs w:val="24"/>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14:paraId="190CA9EE">
            <w:pPr>
              <w:pStyle w:val="234"/>
              <w:jc w:val="both"/>
              <w:rPr>
                <w:sz w:val="24"/>
                <w:szCs w:val="24"/>
              </w:rPr>
            </w:pPr>
            <w:r>
              <w:rPr>
                <w:sz w:val="24"/>
                <w:szCs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5B3EBE4A">
            <w:pPr>
              <w:pStyle w:val="234"/>
              <w:jc w:val="both"/>
              <w:rPr>
                <w:sz w:val="24"/>
                <w:szCs w:val="24"/>
              </w:rPr>
            </w:pPr>
            <w:r>
              <w:rPr>
                <w:sz w:val="24"/>
                <w:szCs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14:paraId="1694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1F3877A">
            <w:pPr>
              <w:pStyle w:val="234"/>
              <w:jc w:val="center"/>
              <w:rPr>
                <w:sz w:val="24"/>
                <w:szCs w:val="24"/>
              </w:rPr>
            </w:pPr>
            <w:r>
              <w:rPr>
                <w:sz w:val="24"/>
                <w:szCs w:val="24"/>
              </w:rPr>
              <w:t>3.10</w:t>
            </w:r>
          </w:p>
        </w:tc>
        <w:tc>
          <w:tcPr>
            <w:tcW w:w="7370" w:type="dxa"/>
          </w:tcPr>
          <w:p w14:paraId="0809C69B">
            <w:pPr>
              <w:pStyle w:val="234"/>
              <w:jc w:val="both"/>
              <w:rPr>
                <w:sz w:val="24"/>
                <w:szCs w:val="24"/>
              </w:rPr>
            </w:pPr>
            <w:r>
              <w:rPr>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14:paraId="690A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742DE5B">
            <w:pPr>
              <w:pStyle w:val="234"/>
              <w:jc w:val="center"/>
              <w:rPr>
                <w:sz w:val="24"/>
                <w:szCs w:val="24"/>
              </w:rPr>
            </w:pPr>
            <w:r>
              <w:rPr>
                <w:sz w:val="24"/>
                <w:szCs w:val="24"/>
              </w:rPr>
              <w:t>3.11</w:t>
            </w:r>
          </w:p>
        </w:tc>
        <w:tc>
          <w:tcPr>
            <w:tcW w:w="7370" w:type="dxa"/>
          </w:tcPr>
          <w:p w14:paraId="42768D78">
            <w:pPr>
              <w:pStyle w:val="234"/>
              <w:jc w:val="both"/>
              <w:rPr>
                <w:sz w:val="24"/>
                <w:szCs w:val="24"/>
              </w:rPr>
            </w:pPr>
            <w:r>
              <w:rPr>
                <w:sz w:val="24"/>
                <w:szCs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14:paraId="4D89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59152AE">
            <w:pPr>
              <w:pStyle w:val="234"/>
              <w:jc w:val="center"/>
              <w:rPr>
                <w:sz w:val="24"/>
                <w:szCs w:val="24"/>
              </w:rPr>
            </w:pPr>
            <w:r>
              <w:rPr>
                <w:sz w:val="24"/>
                <w:szCs w:val="24"/>
              </w:rPr>
              <w:t>3.12</w:t>
            </w:r>
          </w:p>
        </w:tc>
        <w:tc>
          <w:tcPr>
            <w:tcW w:w="7370" w:type="dxa"/>
          </w:tcPr>
          <w:p w14:paraId="098664A3">
            <w:pPr>
              <w:pStyle w:val="234"/>
              <w:jc w:val="both"/>
              <w:rPr>
                <w:sz w:val="24"/>
                <w:szCs w:val="24"/>
              </w:rPr>
            </w:pPr>
            <w:r>
              <w:rPr>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6EB255A1">
      <w:pPr>
        <w:spacing w:after="0" w:line="350" w:lineRule="auto"/>
        <w:ind w:firstLine="709"/>
        <w:jc w:val="both"/>
        <w:rPr>
          <w:rFonts w:ascii="Times New Roman" w:hAnsi="Times New Roman" w:eastAsia="SchoolBookSanPin"/>
          <w:bCs/>
          <w:sz w:val="28"/>
          <w:szCs w:val="28"/>
        </w:rPr>
      </w:pPr>
    </w:p>
    <w:p w14:paraId="660CFB4B">
      <w:pPr>
        <w:pStyle w:val="234"/>
        <w:jc w:val="right"/>
        <w:rPr>
          <w:sz w:val="28"/>
          <w:szCs w:val="28"/>
        </w:rPr>
      </w:pPr>
      <w:r>
        <w:rPr>
          <w:sz w:val="28"/>
          <w:szCs w:val="28"/>
        </w:rPr>
        <w:t>Таблица 20.3</w:t>
      </w:r>
    </w:p>
    <w:p w14:paraId="6C5632C0">
      <w:pPr>
        <w:pStyle w:val="234"/>
        <w:jc w:val="both"/>
        <w:rPr>
          <w:sz w:val="28"/>
          <w:szCs w:val="28"/>
        </w:rPr>
      </w:pPr>
    </w:p>
    <w:p w14:paraId="13144B05">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7DEC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62A9878">
            <w:pPr>
              <w:pStyle w:val="234"/>
              <w:jc w:val="center"/>
              <w:rPr>
                <w:sz w:val="24"/>
                <w:szCs w:val="24"/>
              </w:rPr>
            </w:pPr>
            <w:r>
              <w:rPr>
                <w:sz w:val="24"/>
                <w:szCs w:val="24"/>
              </w:rPr>
              <w:t>Код</w:t>
            </w:r>
          </w:p>
        </w:tc>
        <w:tc>
          <w:tcPr>
            <w:tcW w:w="7994" w:type="dxa"/>
          </w:tcPr>
          <w:p w14:paraId="258A0B19">
            <w:pPr>
              <w:pStyle w:val="234"/>
              <w:jc w:val="center"/>
              <w:rPr>
                <w:sz w:val="24"/>
                <w:szCs w:val="24"/>
              </w:rPr>
            </w:pPr>
            <w:r>
              <w:rPr>
                <w:sz w:val="24"/>
                <w:szCs w:val="24"/>
              </w:rPr>
              <w:t>Проверяемый элемент содержания</w:t>
            </w:r>
          </w:p>
        </w:tc>
      </w:tr>
      <w:tr w14:paraId="2E1E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314800">
            <w:pPr>
              <w:pStyle w:val="234"/>
              <w:jc w:val="center"/>
              <w:rPr>
                <w:sz w:val="24"/>
                <w:szCs w:val="24"/>
              </w:rPr>
            </w:pPr>
            <w:r>
              <w:rPr>
                <w:sz w:val="24"/>
                <w:szCs w:val="24"/>
              </w:rPr>
              <w:t>1</w:t>
            </w:r>
          </w:p>
        </w:tc>
        <w:tc>
          <w:tcPr>
            <w:tcW w:w="7994" w:type="dxa"/>
          </w:tcPr>
          <w:p w14:paraId="1B75641C">
            <w:pPr>
              <w:pStyle w:val="234"/>
              <w:jc w:val="both"/>
              <w:rPr>
                <w:sz w:val="24"/>
                <w:szCs w:val="24"/>
              </w:rPr>
            </w:pPr>
            <w:r>
              <w:rPr>
                <w:sz w:val="24"/>
                <w:szCs w:val="24"/>
              </w:rPr>
              <w:t>Социальная сфера.</w:t>
            </w:r>
          </w:p>
        </w:tc>
      </w:tr>
      <w:tr w14:paraId="22D6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181C9713">
            <w:pPr>
              <w:pStyle w:val="234"/>
              <w:jc w:val="center"/>
              <w:rPr>
                <w:sz w:val="24"/>
                <w:szCs w:val="24"/>
              </w:rPr>
            </w:pPr>
            <w:r>
              <w:rPr>
                <w:sz w:val="24"/>
                <w:szCs w:val="24"/>
              </w:rPr>
              <w:t>1.1</w:t>
            </w:r>
          </w:p>
        </w:tc>
        <w:tc>
          <w:tcPr>
            <w:tcW w:w="7994" w:type="dxa"/>
          </w:tcPr>
          <w:p w14:paraId="0CA5DB2B">
            <w:pPr>
              <w:pStyle w:val="234"/>
              <w:jc w:val="both"/>
              <w:rPr>
                <w:sz w:val="24"/>
                <w:szCs w:val="24"/>
              </w:rPr>
            </w:pPr>
            <w:r>
              <w:rPr>
                <w:sz w:val="24"/>
                <w:szCs w:val="24"/>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14:paraId="1E1F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627CAFE">
            <w:pPr>
              <w:pStyle w:val="234"/>
              <w:jc w:val="center"/>
              <w:rPr>
                <w:sz w:val="24"/>
                <w:szCs w:val="24"/>
              </w:rPr>
            </w:pPr>
            <w:r>
              <w:rPr>
                <w:sz w:val="24"/>
                <w:szCs w:val="24"/>
              </w:rPr>
              <w:t>1.2</w:t>
            </w:r>
          </w:p>
        </w:tc>
        <w:tc>
          <w:tcPr>
            <w:tcW w:w="7994" w:type="dxa"/>
          </w:tcPr>
          <w:p w14:paraId="69B4E014">
            <w:pPr>
              <w:pStyle w:val="234"/>
              <w:jc w:val="both"/>
              <w:rPr>
                <w:sz w:val="24"/>
                <w:szCs w:val="24"/>
              </w:rPr>
            </w:pPr>
            <w:r>
              <w:rPr>
                <w:sz w:val="24"/>
                <w:szCs w:val="24"/>
              </w:rPr>
              <w:t>Социальная стратификация, ее критерии. Социальное неравенство</w:t>
            </w:r>
          </w:p>
        </w:tc>
      </w:tr>
      <w:tr w14:paraId="5997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7EC0AE">
            <w:pPr>
              <w:pStyle w:val="234"/>
              <w:jc w:val="center"/>
              <w:rPr>
                <w:sz w:val="24"/>
                <w:szCs w:val="24"/>
              </w:rPr>
            </w:pPr>
            <w:r>
              <w:rPr>
                <w:sz w:val="24"/>
                <w:szCs w:val="24"/>
              </w:rPr>
              <w:t>1.3</w:t>
            </w:r>
          </w:p>
        </w:tc>
        <w:tc>
          <w:tcPr>
            <w:tcW w:w="7994" w:type="dxa"/>
          </w:tcPr>
          <w:p w14:paraId="4583A31D">
            <w:pPr>
              <w:pStyle w:val="234"/>
              <w:jc w:val="both"/>
              <w:rPr>
                <w:sz w:val="24"/>
                <w:szCs w:val="24"/>
              </w:rPr>
            </w:pPr>
            <w:r>
              <w:rPr>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r>
      <w:tr w14:paraId="3A09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3B938E">
            <w:pPr>
              <w:pStyle w:val="234"/>
              <w:jc w:val="center"/>
              <w:rPr>
                <w:sz w:val="24"/>
                <w:szCs w:val="24"/>
              </w:rPr>
            </w:pPr>
            <w:r>
              <w:rPr>
                <w:sz w:val="24"/>
                <w:szCs w:val="24"/>
              </w:rPr>
              <w:t>1.4</w:t>
            </w:r>
          </w:p>
        </w:tc>
        <w:tc>
          <w:tcPr>
            <w:tcW w:w="7994" w:type="dxa"/>
          </w:tcPr>
          <w:p w14:paraId="53D1229D">
            <w:pPr>
              <w:pStyle w:val="234"/>
              <w:jc w:val="both"/>
              <w:rPr>
                <w:sz w:val="24"/>
                <w:szCs w:val="24"/>
              </w:rPr>
            </w:pPr>
            <w:r>
              <w:rPr>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14:paraId="787E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C774025">
            <w:pPr>
              <w:pStyle w:val="234"/>
              <w:jc w:val="center"/>
              <w:rPr>
                <w:sz w:val="24"/>
                <w:szCs w:val="24"/>
              </w:rPr>
            </w:pPr>
            <w:r>
              <w:rPr>
                <w:sz w:val="24"/>
                <w:szCs w:val="24"/>
              </w:rPr>
              <w:t>1.5</w:t>
            </w:r>
          </w:p>
        </w:tc>
        <w:tc>
          <w:tcPr>
            <w:tcW w:w="7994" w:type="dxa"/>
          </w:tcPr>
          <w:p w14:paraId="3B58E191">
            <w:pPr>
              <w:pStyle w:val="234"/>
              <w:jc w:val="both"/>
              <w:rPr>
                <w:sz w:val="24"/>
                <w:szCs w:val="24"/>
              </w:rPr>
            </w:pPr>
            <w:r>
              <w:rPr>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14:paraId="284B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9AEAF8">
            <w:pPr>
              <w:pStyle w:val="234"/>
              <w:jc w:val="center"/>
              <w:rPr>
                <w:sz w:val="24"/>
                <w:szCs w:val="24"/>
              </w:rPr>
            </w:pPr>
            <w:r>
              <w:rPr>
                <w:sz w:val="24"/>
                <w:szCs w:val="24"/>
              </w:rPr>
              <w:t>1.6</w:t>
            </w:r>
          </w:p>
        </w:tc>
        <w:tc>
          <w:tcPr>
            <w:tcW w:w="7994" w:type="dxa"/>
          </w:tcPr>
          <w:p w14:paraId="32344E3D">
            <w:pPr>
              <w:pStyle w:val="234"/>
              <w:jc w:val="both"/>
              <w:rPr>
                <w:sz w:val="24"/>
                <w:szCs w:val="24"/>
              </w:rPr>
            </w:pPr>
            <w:r>
              <w:rPr>
                <w:sz w:val="24"/>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14:paraId="7940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558D7D">
            <w:pPr>
              <w:pStyle w:val="234"/>
              <w:jc w:val="center"/>
              <w:rPr>
                <w:sz w:val="24"/>
                <w:szCs w:val="24"/>
              </w:rPr>
            </w:pPr>
            <w:r>
              <w:rPr>
                <w:sz w:val="24"/>
                <w:szCs w:val="24"/>
              </w:rPr>
              <w:t>1.7</w:t>
            </w:r>
          </w:p>
        </w:tc>
        <w:tc>
          <w:tcPr>
            <w:tcW w:w="7994" w:type="dxa"/>
          </w:tcPr>
          <w:p w14:paraId="29FF85C8">
            <w:pPr>
              <w:pStyle w:val="234"/>
              <w:jc w:val="both"/>
              <w:rPr>
                <w:sz w:val="24"/>
                <w:szCs w:val="24"/>
              </w:rPr>
            </w:pPr>
            <w:r>
              <w:rPr>
                <w:sz w:val="24"/>
                <w:szCs w:val="24"/>
              </w:rPr>
              <w:t>Социальный конфликт. Виды социальных конфликтов, их причины. Способы разрешения социальных конфликтов</w:t>
            </w:r>
          </w:p>
        </w:tc>
      </w:tr>
      <w:tr w14:paraId="4387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45647A">
            <w:pPr>
              <w:pStyle w:val="234"/>
              <w:jc w:val="center"/>
              <w:rPr>
                <w:sz w:val="24"/>
                <w:szCs w:val="24"/>
              </w:rPr>
            </w:pPr>
            <w:r>
              <w:rPr>
                <w:sz w:val="24"/>
                <w:szCs w:val="24"/>
              </w:rPr>
              <w:t>1.8</w:t>
            </w:r>
          </w:p>
        </w:tc>
        <w:tc>
          <w:tcPr>
            <w:tcW w:w="7994" w:type="dxa"/>
          </w:tcPr>
          <w:p w14:paraId="16EEDF90">
            <w:pPr>
              <w:pStyle w:val="234"/>
              <w:jc w:val="both"/>
              <w:rPr>
                <w:sz w:val="24"/>
                <w:szCs w:val="24"/>
              </w:rPr>
            </w:pPr>
            <w:r>
              <w:rPr>
                <w:sz w:val="24"/>
                <w:szCs w:val="24"/>
              </w:rPr>
              <w:t>Особенности профессиональной деятельности социолога, социального психолога</w:t>
            </w:r>
          </w:p>
        </w:tc>
      </w:tr>
      <w:tr w14:paraId="46B3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096F21">
            <w:pPr>
              <w:pStyle w:val="234"/>
              <w:jc w:val="center"/>
              <w:rPr>
                <w:sz w:val="24"/>
                <w:szCs w:val="24"/>
              </w:rPr>
            </w:pPr>
            <w:r>
              <w:rPr>
                <w:sz w:val="24"/>
                <w:szCs w:val="24"/>
              </w:rPr>
              <w:t>2</w:t>
            </w:r>
          </w:p>
        </w:tc>
        <w:tc>
          <w:tcPr>
            <w:tcW w:w="7994" w:type="dxa"/>
          </w:tcPr>
          <w:p w14:paraId="545120EA">
            <w:pPr>
              <w:pStyle w:val="234"/>
              <w:jc w:val="both"/>
              <w:rPr>
                <w:sz w:val="24"/>
                <w:szCs w:val="24"/>
              </w:rPr>
            </w:pPr>
            <w:r>
              <w:rPr>
                <w:sz w:val="24"/>
                <w:szCs w:val="24"/>
              </w:rPr>
              <w:t>Политическая сфера</w:t>
            </w:r>
          </w:p>
        </w:tc>
      </w:tr>
      <w:tr w14:paraId="7080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21D3969">
            <w:pPr>
              <w:pStyle w:val="234"/>
              <w:jc w:val="center"/>
              <w:rPr>
                <w:sz w:val="24"/>
                <w:szCs w:val="24"/>
              </w:rPr>
            </w:pPr>
            <w:r>
              <w:rPr>
                <w:sz w:val="24"/>
                <w:szCs w:val="24"/>
              </w:rPr>
              <w:t>2.1</w:t>
            </w:r>
          </w:p>
        </w:tc>
        <w:tc>
          <w:tcPr>
            <w:tcW w:w="7994" w:type="dxa"/>
          </w:tcPr>
          <w:p w14:paraId="649589C0">
            <w:pPr>
              <w:pStyle w:val="234"/>
              <w:jc w:val="both"/>
              <w:rPr>
                <w:sz w:val="24"/>
                <w:szCs w:val="24"/>
              </w:rPr>
            </w:pPr>
            <w:r>
              <w:rPr>
                <w:sz w:val="24"/>
                <w:szCs w:val="24"/>
              </w:rPr>
              <w:t>Политическая власть и субъекты политики в современном обществе. Политические институты. Политическая деятельность</w:t>
            </w:r>
          </w:p>
        </w:tc>
      </w:tr>
      <w:tr w14:paraId="71A7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CDF9DF">
            <w:pPr>
              <w:pStyle w:val="234"/>
              <w:jc w:val="center"/>
              <w:rPr>
                <w:sz w:val="24"/>
                <w:szCs w:val="24"/>
              </w:rPr>
            </w:pPr>
            <w:r>
              <w:rPr>
                <w:sz w:val="24"/>
                <w:szCs w:val="24"/>
              </w:rPr>
              <w:t>2.2</w:t>
            </w:r>
          </w:p>
        </w:tc>
        <w:tc>
          <w:tcPr>
            <w:tcW w:w="7994" w:type="dxa"/>
          </w:tcPr>
          <w:p w14:paraId="63B717B2">
            <w:pPr>
              <w:pStyle w:val="234"/>
              <w:jc w:val="both"/>
              <w:rPr>
                <w:sz w:val="24"/>
                <w:szCs w:val="24"/>
              </w:rPr>
            </w:pPr>
            <w:r>
              <w:rPr>
                <w:sz w:val="24"/>
                <w:szCs w:val="24"/>
              </w:rPr>
              <w:t>Политическая система общества, ее структура и функции. Политическая система Российской Федерации на современном этапе</w:t>
            </w:r>
          </w:p>
        </w:tc>
      </w:tr>
      <w:tr w14:paraId="0F07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1B3862">
            <w:pPr>
              <w:pStyle w:val="234"/>
              <w:jc w:val="center"/>
              <w:rPr>
                <w:sz w:val="24"/>
                <w:szCs w:val="24"/>
              </w:rPr>
            </w:pPr>
            <w:r>
              <w:rPr>
                <w:sz w:val="24"/>
                <w:szCs w:val="24"/>
              </w:rPr>
              <w:t>2.3</w:t>
            </w:r>
          </w:p>
        </w:tc>
        <w:tc>
          <w:tcPr>
            <w:tcW w:w="7994" w:type="dxa"/>
          </w:tcPr>
          <w:p w14:paraId="4AD8F147">
            <w:pPr>
              <w:pStyle w:val="234"/>
              <w:jc w:val="both"/>
              <w:rPr>
                <w:sz w:val="24"/>
                <w:szCs w:val="24"/>
              </w:rPr>
            </w:pPr>
            <w:r>
              <w:rPr>
                <w:sz w:val="24"/>
                <w:szCs w:val="24"/>
              </w:rPr>
              <w:t>Государство как основной институт политической системы.</w:t>
            </w:r>
          </w:p>
          <w:p w14:paraId="656DFC60">
            <w:pPr>
              <w:pStyle w:val="234"/>
              <w:jc w:val="both"/>
              <w:rPr>
                <w:sz w:val="24"/>
                <w:szCs w:val="24"/>
              </w:rPr>
            </w:pPr>
            <w:r>
              <w:rPr>
                <w:sz w:val="24"/>
                <w:szCs w:val="24"/>
              </w:rPr>
              <w:t>Государственный суверенитет. Функции государства</w:t>
            </w:r>
          </w:p>
        </w:tc>
      </w:tr>
      <w:tr w14:paraId="3873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A8C6CC3">
            <w:pPr>
              <w:pStyle w:val="234"/>
              <w:jc w:val="center"/>
              <w:rPr>
                <w:sz w:val="24"/>
                <w:szCs w:val="24"/>
              </w:rPr>
            </w:pPr>
            <w:r>
              <w:rPr>
                <w:sz w:val="24"/>
                <w:szCs w:val="24"/>
              </w:rPr>
              <w:t>2.4</w:t>
            </w:r>
          </w:p>
        </w:tc>
        <w:tc>
          <w:tcPr>
            <w:tcW w:w="7994" w:type="dxa"/>
          </w:tcPr>
          <w:p w14:paraId="42165A0A">
            <w:pPr>
              <w:pStyle w:val="234"/>
              <w:jc w:val="both"/>
              <w:rPr>
                <w:sz w:val="24"/>
                <w:szCs w:val="24"/>
              </w:rPr>
            </w:pPr>
            <w:r>
              <w:rPr>
                <w:sz w:val="24"/>
                <w:szCs w:val="24"/>
              </w:rPr>
              <w:t>Форма государства: форма правления, форма государственного (территориального) устройства, политический режим. Типология форм государства</w:t>
            </w:r>
          </w:p>
        </w:tc>
      </w:tr>
      <w:tr w14:paraId="1150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611B790">
            <w:pPr>
              <w:pStyle w:val="234"/>
              <w:jc w:val="center"/>
              <w:rPr>
                <w:sz w:val="24"/>
                <w:szCs w:val="24"/>
              </w:rPr>
            </w:pPr>
            <w:r>
              <w:rPr>
                <w:sz w:val="24"/>
                <w:szCs w:val="24"/>
              </w:rPr>
              <w:t>2.5</w:t>
            </w:r>
          </w:p>
        </w:tc>
        <w:tc>
          <w:tcPr>
            <w:tcW w:w="7994" w:type="dxa"/>
          </w:tcPr>
          <w:p w14:paraId="34A79918">
            <w:pPr>
              <w:pStyle w:val="234"/>
              <w:jc w:val="both"/>
              <w:rPr>
                <w:sz w:val="24"/>
                <w:szCs w:val="24"/>
              </w:rPr>
            </w:pPr>
            <w:r>
              <w:rPr>
                <w:sz w:val="24"/>
                <w:szCs w:val="24"/>
              </w:rPr>
              <w:t>Федеративное устройство Российской Федерации. Субъекты государственной власти в Российской Федерации</w:t>
            </w:r>
          </w:p>
        </w:tc>
      </w:tr>
      <w:tr w14:paraId="639E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4C7FC649">
            <w:pPr>
              <w:pStyle w:val="234"/>
              <w:jc w:val="center"/>
              <w:rPr>
                <w:sz w:val="24"/>
                <w:szCs w:val="24"/>
              </w:rPr>
            </w:pPr>
            <w:r>
              <w:rPr>
                <w:sz w:val="24"/>
                <w:szCs w:val="24"/>
              </w:rPr>
              <w:t>2.6</w:t>
            </w:r>
          </w:p>
        </w:tc>
        <w:tc>
          <w:tcPr>
            <w:tcW w:w="7994" w:type="dxa"/>
          </w:tcPr>
          <w:p w14:paraId="6AE04034">
            <w:pPr>
              <w:pStyle w:val="234"/>
              <w:jc w:val="both"/>
              <w:rPr>
                <w:sz w:val="24"/>
                <w:szCs w:val="24"/>
              </w:rPr>
            </w:pPr>
            <w:r>
              <w:rPr>
                <w:sz w:val="24"/>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14:paraId="0C23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ABB06E3">
            <w:pPr>
              <w:pStyle w:val="234"/>
              <w:jc w:val="center"/>
              <w:rPr>
                <w:sz w:val="24"/>
                <w:szCs w:val="24"/>
              </w:rPr>
            </w:pPr>
            <w:r>
              <w:rPr>
                <w:sz w:val="24"/>
                <w:szCs w:val="24"/>
              </w:rPr>
              <w:t>2.7</w:t>
            </w:r>
          </w:p>
        </w:tc>
        <w:tc>
          <w:tcPr>
            <w:tcW w:w="7994" w:type="dxa"/>
          </w:tcPr>
          <w:p w14:paraId="1BC5E860">
            <w:pPr>
              <w:pStyle w:val="234"/>
              <w:jc w:val="both"/>
              <w:rPr>
                <w:sz w:val="24"/>
                <w:szCs w:val="24"/>
              </w:rPr>
            </w:pPr>
            <w:r>
              <w:rPr>
                <w:sz w:val="24"/>
                <w:szCs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14:paraId="51D5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4750E7">
            <w:pPr>
              <w:pStyle w:val="234"/>
              <w:jc w:val="center"/>
              <w:rPr>
                <w:sz w:val="24"/>
                <w:szCs w:val="24"/>
              </w:rPr>
            </w:pPr>
            <w:r>
              <w:rPr>
                <w:sz w:val="24"/>
                <w:szCs w:val="24"/>
              </w:rPr>
              <w:t>2.8</w:t>
            </w:r>
          </w:p>
        </w:tc>
        <w:tc>
          <w:tcPr>
            <w:tcW w:w="7994" w:type="dxa"/>
          </w:tcPr>
          <w:p w14:paraId="505EA6FF">
            <w:pPr>
              <w:pStyle w:val="234"/>
              <w:jc w:val="both"/>
              <w:rPr>
                <w:sz w:val="24"/>
                <w:szCs w:val="24"/>
              </w:rPr>
            </w:pPr>
            <w:r>
              <w:rPr>
                <w:sz w:val="24"/>
                <w:szCs w:val="24"/>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14:paraId="26D4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1AC6F4">
            <w:pPr>
              <w:pStyle w:val="234"/>
              <w:jc w:val="center"/>
              <w:rPr>
                <w:sz w:val="24"/>
                <w:szCs w:val="24"/>
              </w:rPr>
            </w:pPr>
            <w:r>
              <w:rPr>
                <w:sz w:val="24"/>
                <w:szCs w:val="24"/>
              </w:rPr>
              <w:t>2.9</w:t>
            </w:r>
          </w:p>
        </w:tc>
        <w:tc>
          <w:tcPr>
            <w:tcW w:w="7994" w:type="dxa"/>
          </w:tcPr>
          <w:p w14:paraId="6A80568F">
            <w:pPr>
              <w:pStyle w:val="234"/>
              <w:jc w:val="both"/>
              <w:rPr>
                <w:sz w:val="24"/>
                <w:szCs w:val="24"/>
              </w:rPr>
            </w:pPr>
            <w:r>
              <w:rPr>
                <w:sz w:val="24"/>
                <w:szCs w:val="24"/>
              </w:rPr>
              <w:t>Политическая идеология, ее роль в обществе. Основные идейно-политические течения современности</w:t>
            </w:r>
          </w:p>
        </w:tc>
      </w:tr>
      <w:tr w14:paraId="5FE9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13ABF9">
            <w:pPr>
              <w:pStyle w:val="234"/>
              <w:jc w:val="center"/>
              <w:rPr>
                <w:sz w:val="24"/>
                <w:szCs w:val="24"/>
              </w:rPr>
            </w:pPr>
            <w:r>
              <w:rPr>
                <w:sz w:val="24"/>
                <w:szCs w:val="24"/>
              </w:rPr>
              <w:t>2.10</w:t>
            </w:r>
          </w:p>
        </w:tc>
        <w:tc>
          <w:tcPr>
            <w:tcW w:w="7994" w:type="dxa"/>
          </w:tcPr>
          <w:p w14:paraId="41F7C6F4">
            <w:pPr>
              <w:pStyle w:val="234"/>
              <w:jc w:val="both"/>
              <w:rPr>
                <w:sz w:val="24"/>
                <w:szCs w:val="24"/>
              </w:rPr>
            </w:pPr>
            <w:r>
              <w:rPr>
                <w:sz w:val="24"/>
                <w:szCs w:val="24"/>
              </w:rPr>
              <w:t>Политические партии как субъекты политики, их функции, виды. Типы партийных систем</w:t>
            </w:r>
          </w:p>
        </w:tc>
      </w:tr>
      <w:tr w14:paraId="03C3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C8722BD">
            <w:pPr>
              <w:pStyle w:val="234"/>
              <w:jc w:val="center"/>
              <w:rPr>
                <w:sz w:val="24"/>
                <w:szCs w:val="24"/>
              </w:rPr>
            </w:pPr>
            <w:r>
              <w:rPr>
                <w:sz w:val="24"/>
                <w:szCs w:val="24"/>
              </w:rPr>
              <w:t>2.11</w:t>
            </w:r>
          </w:p>
        </w:tc>
        <w:tc>
          <w:tcPr>
            <w:tcW w:w="7994" w:type="dxa"/>
          </w:tcPr>
          <w:p w14:paraId="51E208EF">
            <w:pPr>
              <w:pStyle w:val="234"/>
              <w:jc w:val="both"/>
              <w:rPr>
                <w:sz w:val="24"/>
                <w:szCs w:val="24"/>
              </w:rPr>
            </w:pPr>
            <w:r>
              <w:rPr>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14:paraId="2AE4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FC6619">
            <w:pPr>
              <w:pStyle w:val="234"/>
              <w:jc w:val="center"/>
              <w:rPr>
                <w:sz w:val="24"/>
                <w:szCs w:val="24"/>
              </w:rPr>
            </w:pPr>
            <w:r>
              <w:rPr>
                <w:sz w:val="24"/>
                <w:szCs w:val="24"/>
              </w:rPr>
              <w:t>2.12</w:t>
            </w:r>
          </w:p>
        </w:tc>
        <w:tc>
          <w:tcPr>
            <w:tcW w:w="7994" w:type="dxa"/>
          </w:tcPr>
          <w:p w14:paraId="6C223054">
            <w:pPr>
              <w:pStyle w:val="234"/>
              <w:jc w:val="both"/>
              <w:rPr>
                <w:sz w:val="24"/>
                <w:szCs w:val="24"/>
              </w:rPr>
            </w:pPr>
            <w:r>
              <w:rPr>
                <w:sz w:val="24"/>
                <w:szCs w:val="24"/>
              </w:rPr>
              <w:t>Политическая элита и политическое лидерство. Типология лидерства</w:t>
            </w:r>
          </w:p>
        </w:tc>
      </w:tr>
      <w:tr w14:paraId="39BD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C335922">
            <w:pPr>
              <w:pStyle w:val="234"/>
              <w:jc w:val="center"/>
              <w:rPr>
                <w:sz w:val="24"/>
                <w:szCs w:val="24"/>
              </w:rPr>
            </w:pPr>
            <w:r>
              <w:rPr>
                <w:sz w:val="24"/>
                <w:szCs w:val="24"/>
              </w:rPr>
              <w:t>2.13</w:t>
            </w:r>
          </w:p>
        </w:tc>
        <w:tc>
          <w:tcPr>
            <w:tcW w:w="7994" w:type="dxa"/>
          </w:tcPr>
          <w:p w14:paraId="7DBB3C60">
            <w:pPr>
              <w:pStyle w:val="234"/>
              <w:jc w:val="both"/>
              <w:rPr>
                <w:sz w:val="24"/>
                <w:szCs w:val="24"/>
              </w:rPr>
            </w:pPr>
            <w:r>
              <w:rPr>
                <w:sz w:val="24"/>
                <w:szCs w:val="24"/>
              </w:rPr>
              <w:t>Роль средств массовой информации в политической жизни общества. Сеть Интернет в современной политической коммуникации</w:t>
            </w:r>
          </w:p>
        </w:tc>
      </w:tr>
      <w:tr w14:paraId="02B5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F051FEF">
            <w:pPr>
              <w:pStyle w:val="234"/>
              <w:jc w:val="center"/>
              <w:rPr>
                <w:sz w:val="24"/>
                <w:szCs w:val="24"/>
              </w:rPr>
            </w:pPr>
            <w:r>
              <w:rPr>
                <w:sz w:val="24"/>
                <w:szCs w:val="24"/>
              </w:rPr>
              <w:t>3</w:t>
            </w:r>
          </w:p>
        </w:tc>
        <w:tc>
          <w:tcPr>
            <w:tcW w:w="7994" w:type="dxa"/>
          </w:tcPr>
          <w:p w14:paraId="6E94402F">
            <w:pPr>
              <w:pStyle w:val="234"/>
              <w:jc w:val="both"/>
              <w:rPr>
                <w:sz w:val="24"/>
                <w:szCs w:val="24"/>
              </w:rPr>
            </w:pPr>
            <w:r>
              <w:rPr>
                <w:sz w:val="24"/>
                <w:szCs w:val="24"/>
              </w:rPr>
              <w:t>Правовое регулирование общественных отношений в Российской Федерации</w:t>
            </w:r>
          </w:p>
        </w:tc>
      </w:tr>
      <w:tr w14:paraId="7AE3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2788E4">
            <w:pPr>
              <w:pStyle w:val="234"/>
              <w:jc w:val="center"/>
              <w:rPr>
                <w:sz w:val="24"/>
                <w:szCs w:val="24"/>
              </w:rPr>
            </w:pPr>
            <w:r>
              <w:rPr>
                <w:sz w:val="24"/>
                <w:szCs w:val="24"/>
              </w:rPr>
              <w:t>3.1</w:t>
            </w:r>
          </w:p>
        </w:tc>
        <w:tc>
          <w:tcPr>
            <w:tcW w:w="7994" w:type="dxa"/>
          </w:tcPr>
          <w:p w14:paraId="6A33B46F">
            <w:pPr>
              <w:pStyle w:val="234"/>
              <w:jc w:val="both"/>
              <w:rPr>
                <w:sz w:val="24"/>
                <w:szCs w:val="24"/>
              </w:rPr>
            </w:pPr>
            <w:r>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14:paraId="0222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B029BB">
            <w:pPr>
              <w:pStyle w:val="234"/>
              <w:jc w:val="center"/>
              <w:rPr>
                <w:sz w:val="24"/>
                <w:szCs w:val="24"/>
              </w:rPr>
            </w:pPr>
            <w:r>
              <w:rPr>
                <w:sz w:val="24"/>
                <w:szCs w:val="24"/>
              </w:rPr>
              <w:t>3.2</w:t>
            </w:r>
          </w:p>
        </w:tc>
        <w:tc>
          <w:tcPr>
            <w:tcW w:w="7994" w:type="dxa"/>
          </w:tcPr>
          <w:p w14:paraId="627CC441">
            <w:pPr>
              <w:pStyle w:val="234"/>
              <w:jc w:val="both"/>
              <w:rPr>
                <w:sz w:val="24"/>
                <w:szCs w:val="24"/>
              </w:rPr>
            </w:pPr>
            <w:r>
              <w:rPr>
                <w:sz w:val="24"/>
                <w:szCs w:val="24"/>
              </w:rPr>
              <w:t>Система российского права</w:t>
            </w:r>
          </w:p>
        </w:tc>
      </w:tr>
      <w:tr w14:paraId="22F7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C022139">
            <w:pPr>
              <w:pStyle w:val="234"/>
              <w:jc w:val="center"/>
              <w:rPr>
                <w:sz w:val="24"/>
                <w:szCs w:val="24"/>
              </w:rPr>
            </w:pPr>
            <w:r>
              <w:rPr>
                <w:sz w:val="24"/>
                <w:szCs w:val="24"/>
              </w:rPr>
              <w:t>3.3</w:t>
            </w:r>
          </w:p>
        </w:tc>
        <w:tc>
          <w:tcPr>
            <w:tcW w:w="7994" w:type="dxa"/>
          </w:tcPr>
          <w:p w14:paraId="64A8FB8B">
            <w:pPr>
              <w:pStyle w:val="234"/>
              <w:jc w:val="both"/>
              <w:rPr>
                <w:sz w:val="24"/>
                <w:szCs w:val="24"/>
              </w:rPr>
            </w:pPr>
            <w:r>
              <w:rPr>
                <w:sz w:val="24"/>
                <w:szCs w:val="24"/>
              </w:rPr>
              <w:t>Правоотношения, их субъекты</w:t>
            </w:r>
          </w:p>
        </w:tc>
      </w:tr>
      <w:tr w14:paraId="5260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393C5C">
            <w:pPr>
              <w:pStyle w:val="234"/>
              <w:jc w:val="center"/>
              <w:rPr>
                <w:sz w:val="24"/>
                <w:szCs w:val="24"/>
              </w:rPr>
            </w:pPr>
            <w:r>
              <w:rPr>
                <w:sz w:val="24"/>
                <w:szCs w:val="24"/>
              </w:rPr>
              <w:t>3.4</w:t>
            </w:r>
          </w:p>
        </w:tc>
        <w:tc>
          <w:tcPr>
            <w:tcW w:w="7994" w:type="dxa"/>
          </w:tcPr>
          <w:p w14:paraId="70245A51">
            <w:pPr>
              <w:pStyle w:val="234"/>
              <w:jc w:val="both"/>
              <w:rPr>
                <w:sz w:val="24"/>
                <w:szCs w:val="24"/>
              </w:rPr>
            </w:pPr>
            <w:r>
              <w:rPr>
                <w:sz w:val="24"/>
                <w:szCs w:val="24"/>
              </w:rPr>
              <w:t>Правонарушение и юридическая ответственность</w:t>
            </w:r>
          </w:p>
        </w:tc>
      </w:tr>
      <w:tr w14:paraId="35EB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520739">
            <w:pPr>
              <w:pStyle w:val="234"/>
              <w:jc w:val="center"/>
              <w:rPr>
                <w:sz w:val="24"/>
                <w:szCs w:val="24"/>
              </w:rPr>
            </w:pPr>
            <w:r>
              <w:rPr>
                <w:sz w:val="24"/>
                <w:szCs w:val="24"/>
              </w:rPr>
              <w:t>3.5</w:t>
            </w:r>
          </w:p>
        </w:tc>
        <w:tc>
          <w:tcPr>
            <w:tcW w:w="7994" w:type="dxa"/>
          </w:tcPr>
          <w:p w14:paraId="7C57C984">
            <w:pPr>
              <w:pStyle w:val="234"/>
              <w:jc w:val="both"/>
              <w:rPr>
                <w:sz w:val="24"/>
                <w:szCs w:val="24"/>
              </w:rPr>
            </w:pPr>
            <w:r>
              <w:rPr>
                <w:sz w:val="24"/>
                <w:szCs w:val="24"/>
              </w:rPr>
              <w:t>Функции правоохранительных органов Российской Федерации</w:t>
            </w:r>
          </w:p>
        </w:tc>
      </w:tr>
      <w:tr w14:paraId="00A1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01EE7D">
            <w:pPr>
              <w:pStyle w:val="234"/>
              <w:jc w:val="center"/>
              <w:rPr>
                <w:sz w:val="24"/>
                <w:szCs w:val="24"/>
              </w:rPr>
            </w:pPr>
            <w:r>
              <w:rPr>
                <w:sz w:val="24"/>
                <w:szCs w:val="24"/>
              </w:rPr>
              <w:t>3.6</w:t>
            </w:r>
          </w:p>
        </w:tc>
        <w:tc>
          <w:tcPr>
            <w:tcW w:w="7994" w:type="dxa"/>
          </w:tcPr>
          <w:p w14:paraId="72D99BC6">
            <w:pPr>
              <w:pStyle w:val="234"/>
              <w:jc w:val="both"/>
              <w:rPr>
                <w:sz w:val="24"/>
                <w:szCs w:val="24"/>
              </w:rPr>
            </w:pPr>
            <w:r>
              <w:rPr>
                <w:sz w:val="24"/>
                <w:szCs w:val="24"/>
              </w:rPr>
              <w:fldChar w:fldCharType="begin"/>
            </w:r>
            <w:r>
              <w:rPr>
                <w:sz w:val="24"/>
                <w:szCs w:val="24"/>
              </w:rPr>
              <w:instrText xml:space="preserve"> HYPERLINK "https://login.consultant.ru/link/?req=doc&amp;base=LAW&amp;n=2875"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 \h </w:instrText>
            </w:r>
            <w:r>
              <w:rPr>
                <w:sz w:val="24"/>
                <w:szCs w:val="24"/>
              </w:rPr>
              <w:fldChar w:fldCharType="separate"/>
            </w:r>
            <w:r>
              <w:rPr>
                <w:color w:val="0000FF"/>
                <w:sz w:val="24"/>
                <w:szCs w:val="24"/>
              </w:rPr>
              <w:t>Конституция</w:t>
            </w:r>
            <w:r>
              <w:rPr>
                <w:color w:val="0000FF"/>
                <w:sz w:val="24"/>
                <w:szCs w:val="24"/>
              </w:rPr>
              <w:fldChar w:fldCharType="end"/>
            </w:r>
            <w:r>
              <w:rPr>
                <w:sz w:val="24"/>
                <w:szCs w:val="24"/>
              </w:rPr>
              <w:t xml:space="preserve"> Российской Федерации. Основы конституционного строя Российской Федерации. Гражданство Российской Федерации</w:t>
            </w:r>
          </w:p>
        </w:tc>
      </w:tr>
      <w:tr w14:paraId="0DCC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B6C8CB6">
            <w:pPr>
              <w:pStyle w:val="234"/>
              <w:jc w:val="center"/>
              <w:rPr>
                <w:sz w:val="24"/>
                <w:szCs w:val="24"/>
              </w:rPr>
            </w:pPr>
            <w:r>
              <w:rPr>
                <w:sz w:val="24"/>
                <w:szCs w:val="24"/>
              </w:rPr>
              <w:t>3.7</w:t>
            </w:r>
          </w:p>
        </w:tc>
        <w:tc>
          <w:tcPr>
            <w:tcW w:w="7994" w:type="dxa"/>
          </w:tcPr>
          <w:p w14:paraId="303ECF23">
            <w:pPr>
              <w:pStyle w:val="234"/>
              <w:jc w:val="both"/>
              <w:rPr>
                <w:sz w:val="24"/>
                <w:szCs w:val="24"/>
              </w:rPr>
            </w:pPr>
            <w:r>
              <w:rPr>
                <w:sz w:val="24"/>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14:paraId="2D97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F09A40">
            <w:pPr>
              <w:pStyle w:val="234"/>
              <w:jc w:val="center"/>
              <w:rPr>
                <w:sz w:val="24"/>
                <w:szCs w:val="24"/>
              </w:rPr>
            </w:pPr>
            <w:r>
              <w:rPr>
                <w:sz w:val="24"/>
                <w:szCs w:val="24"/>
              </w:rPr>
              <w:t>3.8</w:t>
            </w:r>
          </w:p>
        </w:tc>
        <w:tc>
          <w:tcPr>
            <w:tcW w:w="7994" w:type="dxa"/>
          </w:tcPr>
          <w:p w14:paraId="265B2B44">
            <w:pPr>
              <w:pStyle w:val="234"/>
              <w:jc w:val="both"/>
              <w:rPr>
                <w:sz w:val="24"/>
                <w:szCs w:val="24"/>
              </w:rPr>
            </w:pPr>
            <w:r>
              <w:rPr>
                <w:sz w:val="24"/>
                <w:szCs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14:paraId="2413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D1C2BBB">
            <w:pPr>
              <w:pStyle w:val="234"/>
              <w:jc w:val="center"/>
              <w:rPr>
                <w:sz w:val="24"/>
                <w:szCs w:val="24"/>
              </w:rPr>
            </w:pPr>
            <w:r>
              <w:rPr>
                <w:sz w:val="24"/>
                <w:szCs w:val="24"/>
              </w:rPr>
              <w:t>3.9</w:t>
            </w:r>
          </w:p>
        </w:tc>
        <w:tc>
          <w:tcPr>
            <w:tcW w:w="7994" w:type="dxa"/>
          </w:tcPr>
          <w:p w14:paraId="11799A73">
            <w:pPr>
              <w:pStyle w:val="234"/>
              <w:jc w:val="both"/>
              <w:rPr>
                <w:sz w:val="24"/>
                <w:szCs w:val="24"/>
              </w:rPr>
            </w:pPr>
            <w:r>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14:paraId="3968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31017E">
            <w:pPr>
              <w:pStyle w:val="234"/>
              <w:jc w:val="center"/>
              <w:rPr>
                <w:sz w:val="24"/>
                <w:szCs w:val="24"/>
              </w:rPr>
            </w:pPr>
            <w:r>
              <w:rPr>
                <w:sz w:val="24"/>
                <w:szCs w:val="24"/>
              </w:rPr>
              <w:t>3.10</w:t>
            </w:r>
          </w:p>
        </w:tc>
        <w:tc>
          <w:tcPr>
            <w:tcW w:w="7994" w:type="dxa"/>
          </w:tcPr>
          <w:p w14:paraId="3CCCF9F0">
            <w:pPr>
              <w:pStyle w:val="234"/>
              <w:jc w:val="both"/>
              <w:rPr>
                <w:sz w:val="24"/>
                <w:szCs w:val="24"/>
              </w:rPr>
            </w:pPr>
            <w:r>
              <w:rPr>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14:paraId="48FB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56A678">
            <w:pPr>
              <w:pStyle w:val="234"/>
              <w:jc w:val="center"/>
              <w:rPr>
                <w:sz w:val="24"/>
                <w:szCs w:val="24"/>
              </w:rPr>
            </w:pPr>
            <w:r>
              <w:rPr>
                <w:sz w:val="24"/>
                <w:szCs w:val="24"/>
              </w:rPr>
              <w:t>3.11</w:t>
            </w:r>
          </w:p>
        </w:tc>
        <w:tc>
          <w:tcPr>
            <w:tcW w:w="7994" w:type="dxa"/>
          </w:tcPr>
          <w:p w14:paraId="015DF0D3">
            <w:pPr>
              <w:pStyle w:val="234"/>
              <w:jc w:val="both"/>
              <w:rPr>
                <w:sz w:val="24"/>
                <w:szCs w:val="24"/>
              </w:rPr>
            </w:pPr>
            <w:r>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14:paraId="6C2D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A4E6A4">
            <w:pPr>
              <w:pStyle w:val="234"/>
              <w:jc w:val="center"/>
              <w:rPr>
                <w:sz w:val="24"/>
                <w:szCs w:val="24"/>
              </w:rPr>
            </w:pPr>
            <w:r>
              <w:rPr>
                <w:sz w:val="24"/>
                <w:szCs w:val="24"/>
              </w:rPr>
              <w:t>3.12</w:t>
            </w:r>
          </w:p>
        </w:tc>
        <w:tc>
          <w:tcPr>
            <w:tcW w:w="7994" w:type="dxa"/>
          </w:tcPr>
          <w:p w14:paraId="0DD2A341">
            <w:pPr>
              <w:pStyle w:val="234"/>
              <w:jc w:val="both"/>
              <w:rPr>
                <w:sz w:val="24"/>
                <w:szCs w:val="24"/>
              </w:rPr>
            </w:pPr>
            <w:r>
              <w:rPr>
                <w:sz w:val="24"/>
                <w:szCs w:val="24"/>
              </w:rPr>
              <w:t xml:space="preserve">Федеральный </w:t>
            </w:r>
            <w:r>
              <w:rPr>
                <w:sz w:val="24"/>
                <w:szCs w:val="24"/>
              </w:rPr>
              <w:fldChar w:fldCharType="begin"/>
            </w:r>
            <w:r>
              <w:rPr>
                <w:sz w:val="24"/>
                <w:szCs w:val="24"/>
              </w:rPr>
              <w:instrText xml:space="preserve"> HYPERLINK "https://login.consultant.ru/link/?req=doc&amp;base=LAW&amp;n=500133" \o "Федеральный закон от 29.12.2012 N 273-ФЗ (ред. от 28.02.2025) "Об образовании в Российской Федерации" (с изм. и доп., вступ. в силу с 11.03.2025)
{КонсультантПлюс}" \h </w:instrText>
            </w:r>
            <w:r>
              <w:rPr>
                <w:sz w:val="24"/>
                <w:szCs w:val="24"/>
              </w:rPr>
              <w:fldChar w:fldCharType="separate"/>
            </w:r>
            <w:r>
              <w:rPr>
                <w:color w:val="0000FF"/>
                <w:sz w:val="24"/>
                <w:szCs w:val="24"/>
              </w:rPr>
              <w:t>закон</w:t>
            </w:r>
            <w:r>
              <w:rPr>
                <w:color w:val="0000FF"/>
                <w:sz w:val="24"/>
                <w:szCs w:val="24"/>
              </w:rPr>
              <w:fldChar w:fldCharType="end"/>
            </w:r>
            <w:r>
              <w:rPr>
                <w:sz w:val="24"/>
                <w:szCs w:val="24"/>
              </w:rP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14:paraId="17E6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B504666">
            <w:pPr>
              <w:pStyle w:val="234"/>
              <w:jc w:val="center"/>
              <w:rPr>
                <w:sz w:val="24"/>
                <w:szCs w:val="24"/>
              </w:rPr>
            </w:pPr>
            <w:r>
              <w:rPr>
                <w:sz w:val="24"/>
                <w:szCs w:val="24"/>
              </w:rPr>
              <w:t>3.13</w:t>
            </w:r>
          </w:p>
        </w:tc>
        <w:tc>
          <w:tcPr>
            <w:tcW w:w="7994" w:type="dxa"/>
          </w:tcPr>
          <w:p w14:paraId="0B6899C4">
            <w:pPr>
              <w:pStyle w:val="234"/>
              <w:jc w:val="both"/>
              <w:rPr>
                <w:sz w:val="24"/>
                <w:szCs w:val="24"/>
              </w:rPr>
            </w:pPr>
            <w:r>
              <w:rPr>
                <w:sz w:val="24"/>
                <w:szCs w:val="24"/>
              </w:rPr>
              <w:t>Административное право и его субъекты. Административное правонарушение и административная ответственность</w:t>
            </w:r>
          </w:p>
        </w:tc>
      </w:tr>
      <w:tr w14:paraId="51DA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05D4E9">
            <w:pPr>
              <w:pStyle w:val="234"/>
              <w:jc w:val="center"/>
              <w:rPr>
                <w:sz w:val="24"/>
                <w:szCs w:val="24"/>
              </w:rPr>
            </w:pPr>
            <w:r>
              <w:rPr>
                <w:sz w:val="24"/>
                <w:szCs w:val="24"/>
              </w:rPr>
              <w:t>3.14</w:t>
            </w:r>
          </w:p>
        </w:tc>
        <w:tc>
          <w:tcPr>
            <w:tcW w:w="7994" w:type="dxa"/>
          </w:tcPr>
          <w:p w14:paraId="477D6535">
            <w:pPr>
              <w:pStyle w:val="234"/>
              <w:jc w:val="both"/>
              <w:rPr>
                <w:sz w:val="24"/>
                <w:szCs w:val="24"/>
              </w:rPr>
            </w:pPr>
            <w:r>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14:paraId="606B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EB4EF1">
            <w:pPr>
              <w:pStyle w:val="234"/>
              <w:jc w:val="center"/>
              <w:rPr>
                <w:sz w:val="24"/>
                <w:szCs w:val="24"/>
              </w:rPr>
            </w:pPr>
            <w:r>
              <w:rPr>
                <w:sz w:val="24"/>
                <w:szCs w:val="24"/>
              </w:rPr>
              <w:t>3.15</w:t>
            </w:r>
          </w:p>
        </w:tc>
        <w:tc>
          <w:tcPr>
            <w:tcW w:w="7994" w:type="dxa"/>
          </w:tcPr>
          <w:p w14:paraId="05F817E4">
            <w:pPr>
              <w:pStyle w:val="234"/>
              <w:jc w:val="both"/>
              <w:rPr>
                <w:sz w:val="24"/>
                <w:szCs w:val="24"/>
              </w:rPr>
            </w:pPr>
            <w:r>
              <w:rPr>
                <w:sz w:val="24"/>
                <w:szCs w:val="24"/>
              </w:rPr>
              <w:t>Уголовный процесс, его принципы и стадии. Участники уголовного процесса</w:t>
            </w:r>
          </w:p>
        </w:tc>
      </w:tr>
      <w:tr w14:paraId="6A40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AF5282A">
            <w:pPr>
              <w:pStyle w:val="234"/>
              <w:jc w:val="center"/>
              <w:rPr>
                <w:sz w:val="24"/>
                <w:szCs w:val="24"/>
              </w:rPr>
            </w:pPr>
            <w:r>
              <w:rPr>
                <w:sz w:val="24"/>
                <w:szCs w:val="24"/>
              </w:rPr>
              <w:t>3.16</w:t>
            </w:r>
          </w:p>
        </w:tc>
        <w:tc>
          <w:tcPr>
            <w:tcW w:w="7994" w:type="dxa"/>
          </w:tcPr>
          <w:p w14:paraId="66935C31">
            <w:pPr>
              <w:pStyle w:val="234"/>
              <w:jc w:val="both"/>
              <w:rPr>
                <w:sz w:val="24"/>
                <w:szCs w:val="24"/>
              </w:rPr>
            </w:pPr>
            <w:r>
              <w:rPr>
                <w:sz w:val="24"/>
                <w:szCs w:val="24"/>
              </w:rPr>
              <w:t>Гражданские споры, порядок их рассмотрения. Основные принципы гражданского процесса. Участники гражданского процесса</w:t>
            </w:r>
          </w:p>
        </w:tc>
      </w:tr>
      <w:tr w14:paraId="291D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1178CD">
            <w:pPr>
              <w:pStyle w:val="234"/>
              <w:jc w:val="center"/>
              <w:rPr>
                <w:sz w:val="24"/>
                <w:szCs w:val="24"/>
              </w:rPr>
            </w:pPr>
            <w:r>
              <w:rPr>
                <w:sz w:val="24"/>
                <w:szCs w:val="24"/>
              </w:rPr>
              <w:t>3.17</w:t>
            </w:r>
          </w:p>
        </w:tc>
        <w:tc>
          <w:tcPr>
            <w:tcW w:w="7994" w:type="dxa"/>
          </w:tcPr>
          <w:p w14:paraId="2E746A3A">
            <w:pPr>
              <w:pStyle w:val="234"/>
              <w:jc w:val="both"/>
              <w:rPr>
                <w:sz w:val="24"/>
                <w:szCs w:val="24"/>
              </w:rPr>
            </w:pPr>
            <w:r>
              <w:rPr>
                <w:sz w:val="24"/>
                <w:szCs w:val="24"/>
              </w:rPr>
              <w:t>Конституционное судопроизводство. Арбитражное судопроизводство</w:t>
            </w:r>
          </w:p>
        </w:tc>
      </w:tr>
      <w:tr w14:paraId="5BD9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61BB70">
            <w:pPr>
              <w:pStyle w:val="234"/>
              <w:jc w:val="center"/>
              <w:rPr>
                <w:sz w:val="24"/>
                <w:szCs w:val="24"/>
              </w:rPr>
            </w:pPr>
            <w:r>
              <w:rPr>
                <w:sz w:val="24"/>
                <w:szCs w:val="24"/>
              </w:rPr>
              <w:t>3.18</w:t>
            </w:r>
          </w:p>
        </w:tc>
        <w:tc>
          <w:tcPr>
            <w:tcW w:w="7994" w:type="dxa"/>
          </w:tcPr>
          <w:p w14:paraId="564A0FE2">
            <w:pPr>
              <w:pStyle w:val="234"/>
              <w:jc w:val="both"/>
              <w:rPr>
                <w:sz w:val="24"/>
                <w:szCs w:val="24"/>
              </w:rPr>
            </w:pPr>
            <w:r>
              <w:rPr>
                <w:sz w:val="24"/>
                <w:szCs w:val="24"/>
              </w:rPr>
              <w:t>Административный процесс. Судебное производство по делам об административных правонарушениях</w:t>
            </w:r>
          </w:p>
        </w:tc>
      </w:tr>
      <w:tr w14:paraId="4C25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EFE3EAD">
            <w:pPr>
              <w:pStyle w:val="234"/>
              <w:jc w:val="center"/>
              <w:rPr>
                <w:sz w:val="24"/>
                <w:szCs w:val="24"/>
              </w:rPr>
            </w:pPr>
            <w:r>
              <w:rPr>
                <w:sz w:val="24"/>
                <w:szCs w:val="24"/>
              </w:rPr>
              <w:t>3.19</w:t>
            </w:r>
          </w:p>
        </w:tc>
        <w:tc>
          <w:tcPr>
            <w:tcW w:w="7994" w:type="dxa"/>
          </w:tcPr>
          <w:p w14:paraId="70F79067">
            <w:pPr>
              <w:pStyle w:val="234"/>
              <w:jc w:val="both"/>
              <w:rPr>
                <w:sz w:val="24"/>
                <w:szCs w:val="24"/>
              </w:rPr>
            </w:pPr>
            <w:r>
              <w:rPr>
                <w:sz w:val="24"/>
                <w:szCs w:val="24"/>
              </w:rPr>
              <w:t>Экологическое законодательство. Экологические правонарушения. Способы защиты права на благоприятную окружающую среду</w:t>
            </w:r>
          </w:p>
        </w:tc>
      </w:tr>
      <w:tr w14:paraId="4ACF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8C6FA1F">
            <w:pPr>
              <w:pStyle w:val="234"/>
              <w:jc w:val="center"/>
              <w:rPr>
                <w:sz w:val="24"/>
                <w:szCs w:val="24"/>
              </w:rPr>
            </w:pPr>
            <w:r>
              <w:rPr>
                <w:sz w:val="24"/>
                <w:szCs w:val="24"/>
              </w:rPr>
              <w:t>3.20</w:t>
            </w:r>
          </w:p>
        </w:tc>
        <w:tc>
          <w:tcPr>
            <w:tcW w:w="7994" w:type="dxa"/>
          </w:tcPr>
          <w:p w14:paraId="60575599">
            <w:pPr>
              <w:pStyle w:val="234"/>
              <w:jc w:val="both"/>
              <w:rPr>
                <w:sz w:val="24"/>
                <w:szCs w:val="24"/>
              </w:rPr>
            </w:pPr>
            <w:r>
              <w:rPr>
                <w:sz w:val="24"/>
                <w:szCs w:val="24"/>
              </w:rPr>
              <w:t>Юридическое образование, юристы как социально-профессиональная группа</w:t>
            </w:r>
          </w:p>
        </w:tc>
      </w:tr>
    </w:tbl>
    <w:p w14:paraId="7B462847">
      <w:pPr>
        <w:spacing w:after="0" w:line="350" w:lineRule="auto"/>
        <w:ind w:firstLine="709"/>
        <w:jc w:val="both"/>
        <w:rPr>
          <w:rFonts w:ascii="Times New Roman" w:hAnsi="Times New Roman" w:eastAsia="SchoolBookSanPin"/>
          <w:bCs/>
          <w:sz w:val="28"/>
          <w:szCs w:val="28"/>
        </w:rPr>
      </w:pPr>
    </w:p>
    <w:p w14:paraId="4557FB65">
      <w:pPr>
        <w:spacing w:after="0" w:line="350" w:lineRule="auto"/>
        <w:ind w:firstLine="709"/>
        <w:jc w:val="both"/>
        <w:rPr>
          <w:rFonts w:ascii="Times New Roman" w:hAnsi="Times New Roman" w:eastAsia="SchoolBookSanPin"/>
          <w:bCs/>
          <w:sz w:val="28"/>
          <w:szCs w:val="28"/>
        </w:rPr>
      </w:pPr>
    </w:p>
    <w:p w14:paraId="4FAE9C40">
      <w:pPr>
        <w:spacing w:after="0" w:line="360" w:lineRule="auto"/>
        <w:ind w:firstLine="709"/>
        <w:contextualSpacing/>
        <w:jc w:val="both"/>
      </w:pPr>
      <w:r>
        <w:rPr>
          <w:rFonts w:ascii="Times New Roman" w:hAnsi="Times New Roman"/>
          <w:sz w:val="28"/>
          <w:szCs w:val="28"/>
          <w:highlight w:val="none"/>
        </w:rPr>
        <w:t>123. Федеральная рабочая программа по учебному предмету «Обществознание» (базовый уровень) (вступает в силу с 01.09.2025 г.)</w:t>
      </w:r>
    </w:p>
    <w:p w14:paraId="5A63CBA5">
      <w:pPr>
        <w:spacing w:after="0" w:line="360" w:lineRule="auto"/>
        <w:ind w:firstLine="709"/>
        <w:contextualSpacing/>
        <w:jc w:val="both"/>
      </w:pPr>
      <w:r>
        <w:rPr>
          <w:rFonts w:ascii="Times New Roman" w:hAnsi="Times New Roman"/>
          <w:sz w:val="28"/>
          <w:szCs w:val="28"/>
          <w:highlight w:val="none"/>
        </w:rPr>
        <w:t>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5478E4F1">
      <w:pPr>
        <w:spacing w:after="0" w:line="360" w:lineRule="auto"/>
        <w:ind w:firstLine="709"/>
        <w:contextualSpacing/>
        <w:jc w:val="both"/>
      </w:pPr>
      <w:r>
        <w:rPr>
          <w:rFonts w:ascii="Times New Roman" w:hAnsi="Times New Roman"/>
          <w:sz w:val="28"/>
          <w:szCs w:val="28"/>
          <w:highlight w:val="none"/>
        </w:rPr>
        <w:t>123.2. Пояснительная записка.</w:t>
      </w:r>
    </w:p>
    <w:p w14:paraId="0DFEF2FC">
      <w:pPr>
        <w:spacing w:after="0" w:line="360" w:lineRule="auto"/>
        <w:ind w:firstLine="709"/>
        <w:contextualSpacing/>
        <w:jc w:val="both"/>
      </w:pPr>
      <w:r>
        <w:rPr>
          <w:rFonts w:ascii="Times New Roman" w:hAnsi="Times New Roman"/>
          <w:sz w:val="28"/>
          <w:szCs w:val="28"/>
          <w:highlight w:val="none"/>
        </w:rPr>
        <w:t>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14:paraId="69790920">
      <w:pPr>
        <w:spacing w:after="0" w:line="360" w:lineRule="auto"/>
        <w:ind w:firstLine="709"/>
        <w:contextualSpacing/>
        <w:jc w:val="both"/>
      </w:pPr>
      <w:r>
        <w:rPr>
          <w:rFonts w:ascii="Times New Roman" w:hAnsi="Times New Roman"/>
          <w:sz w:val="28"/>
          <w:szCs w:val="28"/>
          <w:highlight w:val="none"/>
        </w:rP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62D687EC">
      <w:pPr>
        <w:spacing w:after="0" w:line="360" w:lineRule="auto"/>
        <w:ind w:firstLine="709"/>
        <w:contextualSpacing/>
        <w:jc w:val="both"/>
      </w:pPr>
      <w:r>
        <w:rPr>
          <w:rFonts w:ascii="Times New Roman" w:hAnsi="Times New Roman"/>
          <w:sz w:val="28"/>
          <w:szCs w:val="28"/>
          <w:highlight w:val="none"/>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04B4D98">
      <w:pPr>
        <w:spacing w:after="0" w:line="360" w:lineRule="auto"/>
        <w:ind w:firstLine="709"/>
        <w:contextualSpacing/>
        <w:jc w:val="both"/>
      </w:pPr>
      <w:r>
        <w:rPr>
          <w:rFonts w:ascii="Times New Roman" w:hAnsi="Times New Roman"/>
          <w:sz w:val="28"/>
          <w:szCs w:val="28"/>
          <w:highlight w:val="none"/>
        </w:rPr>
        <w:t>123.2.3. Целями обществоведческого образования на уровне среднего общего образования являются:</w:t>
      </w:r>
    </w:p>
    <w:p w14:paraId="43C5732B">
      <w:pPr>
        <w:spacing w:after="0" w:line="360" w:lineRule="auto"/>
        <w:ind w:firstLine="709"/>
        <w:contextualSpacing/>
        <w:jc w:val="both"/>
      </w:pPr>
      <w:r>
        <w:rPr>
          <w:rFonts w:ascii="Times New Roman" w:hAnsi="Times New Roman"/>
          <w:sz w:val="28"/>
          <w:szCs w:val="28"/>
          <w:highlight w:val="none"/>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7E989BC8">
      <w:pPr>
        <w:spacing w:after="0" w:line="360" w:lineRule="auto"/>
        <w:ind w:firstLine="709"/>
        <w:contextualSpacing/>
        <w:jc w:val="both"/>
      </w:pPr>
      <w:r>
        <w:rPr>
          <w:rFonts w:ascii="Times New Roman" w:hAnsi="Times New Roman"/>
          <w:sz w:val="28"/>
          <w:szCs w:val="28"/>
          <w:highlight w:val="none"/>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7A9A292D">
      <w:pPr>
        <w:spacing w:after="0" w:line="360" w:lineRule="auto"/>
        <w:ind w:firstLine="709"/>
        <w:contextualSpacing/>
        <w:jc w:val="both"/>
      </w:pPr>
      <w:r>
        <w:rPr>
          <w:rFonts w:ascii="Times New Roman" w:hAnsi="Times New Roman"/>
          <w:sz w:val="28"/>
          <w:szCs w:val="28"/>
          <w:highlight w:val="none"/>
        </w:rPr>
        <w:t>развитие способности обучающихся к личному самоопределению, самореализации, самоконтролю;</w:t>
      </w:r>
    </w:p>
    <w:p w14:paraId="20B6347D">
      <w:pPr>
        <w:spacing w:after="0" w:line="360" w:lineRule="auto"/>
        <w:ind w:firstLine="709"/>
        <w:contextualSpacing/>
        <w:jc w:val="both"/>
      </w:pPr>
      <w:r>
        <w:rPr>
          <w:rFonts w:ascii="Times New Roman" w:hAnsi="Times New Roman"/>
          <w:sz w:val="28"/>
          <w:szCs w:val="28"/>
          <w:highlight w:val="none"/>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14:paraId="635AEA5C">
      <w:pPr>
        <w:spacing w:after="0" w:line="360" w:lineRule="auto"/>
        <w:ind w:firstLine="709"/>
        <w:contextualSpacing/>
        <w:jc w:val="both"/>
      </w:pPr>
      <w:r>
        <w:rPr>
          <w:rFonts w:ascii="Times New Roman" w:hAnsi="Times New Roman"/>
          <w:sz w:val="28"/>
          <w:szCs w:val="28"/>
          <w:highlight w:val="none"/>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226D4579">
      <w:pPr>
        <w:spacing w:after="0" w:line="360" w:lineRule="auto"/>
        <w:ind w:firstLine="709"/>
        <w:contextualSpacing/>
        <w:jc w:val="both"/>
      </w:pPr>
      <w:r>
        <w:rPr>
          <w:rFonts w:ascii="Times New Roman" w:hAnsi="Times New Roman"/>
          <w:sz w:val="28"/>
          <w:szCs w:val="28"/>
          <w:highlight w:val="none"/>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611FC0FE">
      <w:pPr>
        <w:spacing w:after="0" w:line="360" w:lineRule="auto"/>
        <w:ind w:firstLine="709"/>
        <w:contextualSpacing/>
        <w:jc w:val="both"/>
      </w:pPr>
      <w:r>
        <w:rPr>
          <w:rFonts w:ascii="Times New Roman" w:hAnsi="Times New Roman"/>
          <w:sz w:val="28"/>
          <w:szCs w:val="28"/>
          <w:highlight w:val="none"/>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221F5625">
      <w:pPr>
        <w:spacing w:after="0" w:line="360" w:lineRule="auto"/>
        <w:ind w:firstLine="709"/>
        <w:contextualSpacing/>
        <w:jc w:val="both"/>
      </w:pPr>
      <w:r>
        <w:rPr>
          <w:rFonts w:ascii="Times New Roman" w:hAnsi="Times New Roman"/>
          <w:sz w:val="28"/>
          <w:szCs w:val="28"/>
          <w:highlight w:val="none"/>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14AEEBF1">
      <w:pPr>
        <w:spacing w:after="0" w:line="360" w:lineRule="auto"/>
        <w:ind w:firstLine="709"/>
        <w:contextualSpacing/>
        <w:jc w:val="both"/>
      </w:pPr>
      <w:r>
        <w:rPr>
          <w:rFonts w:ascii="Times New Roman" w:hAnsi="Times New Roman"/>
          <w:sz w:val="28"/>
          <w:szCs w:val="28"/>
          <w:highlight w:val="none"/>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4ED1E4F3">
      <w:pPr>
        <w:spacing w:after="0" w:line="360" w:lineRule="auto"/>
        <w:ind w:firstLine="709"/>
        <w:contextualSpacing/>
        <w:jc w:val="both"/>
      </w:pPr>
      <w:r>
        <w:rPr>
          <w:rFonts w:ascii="Times New Roman" w:hAnsi="Times New Roman"/>
          <w:sz w:val="28"/>
          <w:szCs w:val="28"/>
          <w:highlight w:val="none"/>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2C2E2484">
      <w:pPr>
        <w:spacing w:after="0" w:line="360" w:lineRule="auto"/>
        <w:ind w:firstLine="709"/>
        <w:contextualSpacing/>
        <w:jc w:val="both"/>
      </w:pPr>
      <w:r>
        <w:rPr>
          <w:rFonts w:ascii="Times New Roman" w:hAnsi="Times New Roman"/>
          <w:sz w:val="28"/>
          <w:szCs w:val="28"/>
          <w:highlight w:val="none"/>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0BA7F7D6">
      <w:pPr>
        <w:spacing w:after="0" w:line="360" w:lineRule="auto"/>
        <w:ind w:firstLine="709"/>
        <w:contextualSpacing/>
        <w:jc w:val="both"/>
      </w:pPr>
      <w:r>
        <w:rPr>
          <w:rFonts w:ascii="Times New Roman" w:hAnsi="Times New Roman"/>
          <w:sz w:val="28"/>
          <w:szCs w:val="28"/>
          <w:highlight w:val="none"/>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5764661D">
      <w:pPr>
        <w:spacing w:after="0" w:line="360" w:lineRule="auto"/>
        <w:ind w:firstLine="709"/>
        <w:contextualSpacing/>
        <w:jc w:val="both"/>
      </w:pPr>
      <w:r>
        <w:rPr>
          <w:rFonts w:ascii="Times New Roman" w:hAnsi="Times New Roman"/>
          <w:sz w:val="28"/>
          <w:szCs w:val="28"/>
          <w:highlight w:val="none"/>
        </w:rPr>
        <w:t>расширение возможностей самопрезентации обучающихся, мотивирующей креативное мышление и участие в социальных практиках.</w:t>
      </w:r>
    </w:p>
    <w:p w14:paraId="5883429F">
      <w:pPr>
        <w:spacing w:after="0" w:line="360" w:lineRule="auto"/>
        <w:ind w:firstLine="709"/>
        <w:contextualSpacing/>
        <w:jc w:val="both"/>
      </w:pPr>
      <w:r>
        <w:rPr>
          <w:rFonts w:ascii="Times New Roman" w:hAnsi="Times New Roman"/>
          <w:sz w:val="28"/>
          <w:szCs w:val="28"/>
          <w:highlight w:val="none"/>
        </w:rPr>
        <w:t>123.2.5. Отличие содержания обществознания на базовом уровне среднего общего образования от содержания предшествующего уровня заключается в:</w:t>
      </w:r>
    </w:p>
    <w:p w14:paraId="75EB5507">
      <w:pPr>
        <w:spacing w:after="0" w:line="360" w:lineRule="auto"/>
        <w:ind w:firstLine="709"/>
        <w:contextualSpacing/>
        <w:jc w:val="both"/>
      </w:pPr>
      <w:r>
        <w:rPr>
          <w:rFonts w:ascii="Times New Roman" w:hAnsi="Times New Roman"/>
          <w:sz w:val="28"/>
          <w:szCs w:val="28"/>
          <w:highlight w:val="none"/>
        </w:rPr>
        <w:t>изучении нового теоретического содержания;</w:t>
      </w:r>
    </w:p>
    <w:p w14:paraId="7C338891">
      <w:pPr>
        <w:spacing w:after="0" w:line="360" w:lineRule="auto"/>
        <w:ind w:firstLine="709"/>
        <w:contextualSpacing/>
        <w:jc w:val="both"/>
      </w:pPr>
      <w:r>
        <w:rPr>
          <w:rFonts w:ascii="Times New Roman" w:hAnsi="Times New Roman"/>
          <w:sz w:val="28"/>
          <w:szCs w:val="28"/>
          <w:highlight w:val="none"/>
        </w:rPr>
        <w:t>рассмотрении ряда ранее изученных социальных явлений и процессов в более сложных и разнообразных связях и отношениях;</w:t>
      </w:r>
    </w:p>
    <w:p w14:paraId="58A365DB">
      <w:pPr>
        <w:spacing w:after="0" w:line="360" w:lineRule="auto"/>
        <w:ind w:firstLine="709"/>
        <w:contextualSpacing/>
        <w:jc w:val="both"/>
      </w:pPr>
      <w:r>
        <w:rPr>
          <w:rFonts w:ascii="Times New Roman" w:hAnsi="Times New Roman"/>
          <w:sz w:val="28"/>
          <w:szCs w:val="28"/>
          <w:highlight w:val="none"/>
        </w:rPr>
        <w:t>освоении обучающимися базовых методов социального познания;</w:t>
      </w:r>
    </w:p>
    <w:p w14:paraId="449A6606">
      <w:pPr>
        <w:spacing w:after="0" w:line="360" w:lineRule="auto"/>
        <w:ind w:firstLine="709"/>
        <w:contextualSpacing/>
        <w:jc w:val="both"/>
      </w:pPr>
      <w:r>
        <w:rPr>
          <w:rFonts w:ascii="Times New Roman" w:hAnsi="Times New Roman"/>
          <w:sz w:val="28"/>
          <w:szCs w:val="28"/>
          <w:highlight w:val="none"/>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17454065">
      <w:pPr>
        <w:spacing w:after="0" w:line="360" w:lineRule="auto"/>
        <w:ind w:firstLine="709"/>
        <w:contextualSpacing/>
        <w:jc w:val="both"/>
      </w:pPr>
      <w:r>
        <w:rPr>
          <w:rFonts w:ascii="Times New Roman" w:hAnsi="Times New Roman"/>
          <w:sz w:val="28"/>
          <w:szCs w:val="28"/>
          <w:highlight w:val="none"/>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15490E86">
      <w:pPr>
        <w:spacing w:after="0" w:line="360" w:lineRule="auto"/>
        <w:ind w:firstLine="709"/>
        <w:contextualSpacing/>
        <w:jc w:val="both"/>
      </w:pPr>
      <w:r>
        <w:rPr>
          <w:rFonts w:ascii="Times New Roman" w:hAnsi="Times New Roman"/>
          <w:sz w:val="28"/>
          <w:szCs w:val="28"/>
          <w:highlight w:val="none"/>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14:paraId="11FEEE2E">
      <w:pPr>
        <w:spacing w:after="0" w:line="360" w:lineRule="auto"/>
        <w:ind w:firstLine="709"/>
        <w:contextualSpacing/>
        <w:jc w:val="both"/>
      </w:pPr>
      <w:r>
        <w:rPr>
          <w:rFonts w:ascii="Times New Roman" w:hAnsi="Times New Roman"/>
          <w:sz w:val="28"/>
          <w:szCs w:val="28"/>
          <w:highlight w:val="none"/>
        </w:rPr>
        <w:t>123.3. Содержание обучения в 10 классе.</w:t>
      </w:r>
    </w:p>
    <w:p w14:paraId="49972183">
      <w:pPr>
        <w:spacing w:after="0" w:line="360" w:lineRule="auto"/>
        <w:ind w:firstLine="709"/>
        <w:contextualSpacing/>
        <w:jc w:val="both"/>
      </w:pPr>
      <w:r>
        <w:rPr>
          <w:rFonts w:ascii="Times New Roman" w:hAnsi="Times New Roman"/>
          <w:sz w:val="28"/>
          <w:szCs w:val="28"/>
          <w:highlight w:val="none"/>
        </w:rPr>
        <w:t>123.3.1. Духовная культура.</w:t>
      </w:r>
    </w:p>
    <w:p w14:paraId="3BD0DF1D">
      <w:pPr>
        <w:spacing w:after="0" w:line="360" w:lineRule="auto"/>
        <w:ind w:firstLine="709"/>
        <w:contextualSpacing/>
        <w:jc w:val="both"/>
      </w:pPr>
      <w:r>
        <w:rPr>
          <w:rFonts w:ascii="Times New Roman" w:hAnsi="Times New Roman"/>
          <w:sz w:val="28"/>
          <w:szCs w:val="28"/>
          <w:highlight w:val="none"/>
        </w:rPr>
        <w:t xml:space="preserve">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 </w:t>
      </w:r>
    </w:p>
    <w:p w14:paraId="722D2B81">
      <w:pPr>
        <w:spacing w:after="0" w:line="360" w:lineRule="auto"/>
        <w:ind w:firstLine="709"/>
        <w:contextualSpacing/>
        <w:jc w:val="both"/>
      </w:pPr>
      <w:r>
        <w:rPr>
          <w:rFonts w:ascii="Times New Roman" w:hAnsi="Times New Roman"/>
          <w:sz w:val="28"/>
          <w:szCs w:val="28"/>
          <w:highlight w:val="none"/>
        </w:rPr>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14:paraId="18BB81B3">
      <w:pPr>
        <w:spacing w:after="0" w:line="360" w:lineRule="auto"/>
        <w:ind w:firstLine="709"/>
        <w:contextualSpacing/>
        <w:jc w:val="both"/>
      </w:pPr>
      <w:r>
        <w:rPr>
          <w:rFonts w:ascii="Times New Roman" w:hAnsi="Times New Roman"/>
          <w:sz w:val="28"/>
          <w:szCs w:val="28"/>
          <w:highlight w:val="none"/>
        </w:rPr>
        <w:t xml:space="preserve"> 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 </w:t>
      </w:r>
    </w:p>
    <w:p w14:paraId="03C0B41E">
      <w:pPr>
        <w:spacing w:after="0" w:line="360" w:lineRule="auto"/>
        <w:ind w:firstLine="709"/>
        <w:contextualSpacing/>
        <w:jc w:val="both"/>
      </w:pPr>
      <w:r>
        <w:rPr>
          <w:rFonts w:ascii="Times New Roman" w:hAnsi="Times New Roman"/>
          <w:sz w:val="28"/>
          <w:szCs w:val="28"/>
          <w:highlight w:val="none"/>
        </w:rPr>
        <w:t xml:space="preserve">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 </w:t>
      </w:r>
    </w:p>
    <w:p w14:paraId="2974F606">
      <w:pPr>
        <w:spacing w:after="0" w:line="360" w:lineRule="auto"/>
        <w:ind w:firstLine="709"/>
        <w:contextualSpacing/>
        <w:jc w:val="both"/>
      </w:pPr>
      <w:r>
        <w:rPr>
          <w:rFonts w:ascii="Times New Roman" w:hAnsi="Times New Roman"/>
          <w:sz w:val="28"/>
          <w:szCs w:val="28"/>
          <w:highlight w:val="none"/>
        </w:rPr>
        <w:t xml:space="preserve">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 </w:t>
      </w:r>
    </w:p>
    <w:p w14:paraId="15979EFF">
      <w:pPr>
        <w:spacing w:after="0" w:line="360" w:lineRule="auto"/>
        <w:ind w:firstLine="709"/>
        <w:contextualSpacing/>
        <w:jc w:val="both"/>
      </w:pPr>
      <w:r>
        <w:rPr>
          <w:rFonts w:ascii="Times New Roman" w:hAnsi="Times New Roman"/>
          <w:sz w:val="28"/>
          <w:szCs w:val="28"/>
          <w:highlight w:val="none"/>
        </w:rPr>
        <w:t xml:space="preserve">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 </w:t>
      </w:r>
    </w:p>
    <w:p w14:paraId="1DB32C09">
      <w:pPr>
        <w:spacing w:after="0" w:line="360" w:lineRule="auto"/>
        <w:ind w:firstLine="709"/>
        <w:contextualSpacing/>
        <w:jc w:val="both"/>
      </w:pPr>
      <w:r>
        <w:rPr>
          <w:rFonts w:ascii="Times New Roman" w:hAnsi="Times New Roman"/>
          <w:sz w:val="28"/>
          <w:szCs w:val="28"/>
          <w:highlight w:val="none"/>
        </w:rPr>
        <w:t xml:space="preserve">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 </w:t>
      </w:r>
    </w:p>
    <w:p w14:paraId="0EDDDF72">
      <w:pPr>
        <w:spacing w:after="0" w:line="360" w:lineRule="auto"/>
        <w:ind w:firstLine="709"/>
        <w:contextualSpacing/>
        <w:jc w:val="both"/>
      </w:pPr>
      <w:r>
        <w:rPr>
          <w:rFonts w:ascii="Times New Roman" w:hAnsi="Times New Roman"/>
          <w:sz w:val="28"/>
          <w:szCs w:val="28"/>
          <w:highlight w:val="none"/>
        </w:rPr>
        <w:t>123.3.2. Экономическая жизнь общества.</w:t>
      </w:r>
    </w:p>
    <w:p w14:paraId="758A889A">
      <w:pPr>
        <w:spacing w:after="0" w:line="360" w:lineRule="auto"/>
        <w:ind w:firstLine="709"/>
        <w:contextualSpacing/>
        <w:jc w:val="both"/>
      </w:pPr>
      <w:r>
        <w:rPr>
          <w:rFonts w:ascii="Times New Roman" w:hAnsi="Times New Roman"/>
          <w:sz w:val="28"/>
          <w:szCs w:val="28"/>
          <w:highlight w:val="none"/>
        </w:rPr>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14:paraId="6A6BA54A">
      <w:pPr>
        <w:spacing w:after="0" w:line="360" w:lineRule="auto"/>
        <w:ind w:firstLine="709"/>
        <w:contextualSpacing/>
        <w:jc w:val="both"/>
      </w:pPr>
      <w:r>
        <w:rPr>
          <w:rFonts w:ascii="Times New Roman" w:hAnsi="Times New Roman"/>
          <w:sz w:val="28"/>
          <w:szCs w:val="28"/>
          <w:highlight w:val="none"/>
        </w:rPr>
        <w:t xml:space="preserve">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 </w:t>
      </w:r>
    </w:p>
    <w:p w14:paraId="2B9E98B0">
      <w:pPr>
        <w:spacing w:after="0" w:line="360" w:lineRule="auto"/>
        <w:ind w:firstLine="709"/>
        <w:contextualSpacing/>
        <w:jc w:val="both"/>
      </w:pPr>
      <w:r>
        <w:rPr>
          <w:rFonts w:ascii="Times New Roman" w:hAnsi="Times New Roman"/>
          <w:sz w:val="28"/>
          <w:szCs w:val="28"/>
          <w:highlight w:val="none"/>
        </w:rPr>
        <w:t>Банковская система. Центральный банк Российской Федерации как особый вид банка: задачи и функции. Денежно-кредитная политика государства.</w:t>
      </w:r>
    </w:p>
    <w:p w14:paraId="48547B59">
      <w:pPr>
        <w:spacing w:after="0" w:line="360" w:lineRule="auto"/>
        <w:ind w:firstLine="709"/>
        <w:contextualSpacing/>
        <w:jc w:val="both"/>
      </w:pPr>
      <w:r>
        <w:rPr>
          <w:rFonts w:ascii="Times New Roman" w:hAnsi="Times New Roman"/>
          <w:sz w:val="28"/>
          <w:szCs w:val="28"/>
          <w:highlight w:val="none"/>
        </w:rPr>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14:paraId="7D62588B">
      <w:pPr>
        <w:spacing w:after="0" w:line="360" w:lineRule="auto"/>
        <w:ind w:firstLine="709"/>
        <w:contextualSpacing/>
        <w:jc w:val="both"/>
      </w:pPr>
      <w:r>
        <w:rPr>
          <w:rFonts w:ascii="Times New Roman" w:hAnsi="Times New Roman"/>
          <w:sz w:val="28"/>
          <w:szCs w:val="28"/>
          <w:highlight w:val="none"/>
        </w:rP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14:paraId="65C5E71D">
      <w:pPr>
        <w:spacing w:after="0" w:line="360" w:lineRule="auto"/>
        <w:ind w:firstLine="709"/>
        <w:contextualSpacing/>
        <w:jc w:val="both"/>
      </w:pPr>
      <w:r>
        <w:rPr>
          <w:rFonts w:ascii="Times New Roman" w:hAnsi="Times New Roman"/>
          <w:sz w:val="28"/>
          <w:szCs w:val="28"/>
          <w:highlight w:val="none"/>
        </w:rPr>
        <w:t>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14:paraId="1D38FCEF">
      <w:pPr>
        <w:spacing w:after="0" w:line="360" w:lineRule="auto"/>
        <w:ind w:firstLine="709"/>
        <w:contextualSpacing/>
        <w:jc w:val="both"/>
      </w:pPr>
      <w:r>
        <w:rPr>
          <w:rFonts w:ascii="Times New Roman" w:hAnsi="Times New Roman"/>
          <w:sz w:val="28"/>
          <w:szCs w:val="28"/>
          <w:highlight w:val="none"/>
        </w:rPr>
        <w:t xml:space="preserve">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 </w:t>
      </w:r>
    </w:p>
    <w:p w14:paraId="799E8DB7">
      <w:pPr>
        <w:spacing w:after="0" w:line="360" w:lineRule="auto"/>
        <w:ind w:firstLine="709"/>
        <w:contextualSpacing/>
        <w:jc w:val="both"/>
      </w:pPr>
      <w:r>
        <w:rPr>
          <w:rFonts w:ascii="Times New Roman" w:hAnsi="Times New Roman"/>
          <w:sz w:val="28"/>
          <w:szCs w:val="28"/>
          <w:highlight w:val="none"/>
        </w:rPr>
        <w:t>123.3.3. Общественные коммуникации.</w:t>
      </w:r>
    </w:p>
    <w:p w14:paraId="3A59FEF4">
      <w:pPr>
        <w:spacing w:after="0" w:line="360" w:lineRule="auto"/>
        <w:ind w:firstLine="709"/>
        <w:contextualSpacing/>
        <w:jc w:val="both"/>
      </w:pPr>
      <w:r>
        <w:rPr>
          <w:rFonts w:ascii="Times New Roman" w:hAnsi="Times New Roman"/>
          <w:sz w:val="28"/>
          <w:szCs w:val="28"/>
          <w:highlight w:val="none"/>
        </w:rPr>
        <w:t xml:space="preserve">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 </w:t>
      </w:r>
    </w:p>
    <w:p w14:paraId="668EBC3F">
      <w:pPr>
        <w:spacing w:after="0" w:line="360" w:lineRule="auto"/>
        <w:ind w:firstLine="709"/>
        <w:contextualSpacing/>
        <w:jc w:val="both"/>
      </w:pPr>
      <w:r>
        <w:rPr>
          <w:rFonts w:ascii="Times New Roman" w:hAnsi="Times New Roman"/>
          <w:sz w:val="28"/>
          <w:szCs w:val="28"/>
          <w:highlight w:val="none"/>
        </w:rPr>
        <w:t xml:space="preserve">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 </w:t>
      </w:r>
    </w:p>
    <w:p w14:paraId="46389C43">
      <w:pPr>
        <w:spacing w:after="0" w:line="360" w:lineRule="auto"/>
        <w:ind w:firstLine="709"/>
        <w:contextualSpacing/>
        <w:jc w:val="both"/>
      </w:pPr>
      <w:r>
        <w:rPr>
          <w:rFonts w:ascii="Times New Roman" w:hAnsi="Times New Roman"/>
          <w:sz w:val="28"/>
          <w:szCs w:val="28"/>
          <w:highlight w:val="none"/>
        </w:rPr>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14:paraId="02D0740E">
      <w:pPr>
        <w:spacing w:after="0" w:line="360" w:lineRule="auto"/>
        <w:ind w:firstLine="709"/>
        <w:contextualSpacing/>
        <w:jc w:val="both"/>
      </w:pPr>
      <w:r>
        <w:rPr>
          <w:rFonts w:ascii="Times New Roman" w:hAnsi="Times New Roman"/>
          <w:sz w:val="28"/>
          <w:szCs w:val="28"/>
          <w:highlight w:val="none"/>
        </w:rPr>
        <w:t>123.4. Содержание обучения в 11 классе.</w:t>
      </w:r>
    </w:p>
    <w:p w14:paraId="7A9B2E38">
      <w:pPr>
        <w:spacing w:after="0" w:line="360" w:lineRule="auto"/>
        <w:ind w:firstLine="709"/>
        <w:contextualSpacing/>
        <w:jc w:val="both"/>
      </w:pPr>
      <w:r>
        <w:rPr>
          <w:rFonts w:ascii="Times New Roman" w:hAnsi="Times New Roman"/>
          <w:sz w:val="28"/>
          <w:szCs w:val="28"/>
          <w:highlight w:val="none"/>
        </w:rPr>
        <w:t>123.4.1. Государство</w:t>
      </w:r>
    </w:p>
    <w:p w14:paraId="1DB57CD4">
      <w:pPr>
        <w:spacing w:after="0" w:line="360" w:lineRule="auto"/>
        <w:ind w:firstLine="709"/>
        <w:contextualSpacing/>
        <w:jc w:val="both"/>
      </w:pPr>
      <w:r>
        <w:rPr>
          <w:rFonts w:ascii="Times New Roman" w:hAnsi="Times New Roman"/>
          <w:sz w:val="28"/>
          <w:szCs w:val="28"/>
          <w:highlight w:val="none"/>
        </w:rP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14:paraId="322885D1">
      <w:pPr>
        <w:spacing w:after="0" w:line="360" w:lineRule="auto"/>
        <w:ind w:firstLine="709"/>
        <w:contextualSpacing/>
        <w:jc w:val="both"/>
      </w:pPr>
      <w:r>
        <w:rPr>
          <w:rFonts w:ascii="Times New Roman" w:hAnsi="Times New Roman"/>
          <w:sz w:val="28"/>
          <w:szCs w:val="28"/>
          <w:highlight w:val="none"/>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14:paraId="770183B9">
      <w:pPr>
        <w:spacing w:after="0" w:line="360" w:lineRule="auto"/>
        <w:ind w:firstLine="709"/>
        <w:contextualSpacing/>
        <w:jc w:val="both"/>
      </w:pPr>
      <w:r>
        <w:rPr>
          <w:rFonts w:ascii="Times New Roman" w:hAnsi="Times New Roman"/>
          <w:sz w:val="28"/>
          <w:szCs w:val="28"/>
          <w:highlight w:val="none"/>
        </w:rPr>
        <w:t>Конституция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14:paraId="3BB200F2">
      <w:pPr>
        <w:spacing w:after="0" w:line="360" w:lineRule="auto"/>
        <w:ind w:firstLine="709"/>
        <w:contextualSpacing/>
        <w:jc w:val="both"/>
      </w:pPr>
      <w:r>
        <w:rPr>
          <w:rFonts w:ascii="Times New Roman" w:hAnsi="Times New Roman"/>
          <w:sz w:val="28"/>
          <w:szCs w:val="28"/>
          <w:highlight w:val="none"/>
        </w:rPr>
        <w:t xml:space="preserve">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w:t>
      </w:r>
    </w:p>
    <w:p w14:paraId="4668DB39">
      <w:pPr>
        <w:spacing w:after="0" w:line="360" w:lineRule="auto"/>
        <w:ind w:firstLine="709"/>
        <w:contextualSpacing/>
        <w:jc w:val="both"/>
      </w:pPr>
      <w:r>
        <w:rPr>
          <w:rFonts w:ascii="Times New Roman" w:hAnsi="Times New Roman"/>
          <w:sz w:val="28"/>
          <w:szCs w:val="28"/>
          <w:highlight w:val="none"/>
        </w:rPr>
        <w:t xml:space="preserve">123.4.2. Человек в политическом измерении. </w:t>
      </w:r>
    </w:p>
    <w:p w14:paraId="2460E66F">
      <w:pPr>
        <w:spacing w:after="0" w:line="360" w:lineRule="auto"/>
        <w:ind w:firstLine="709"/>
        <w:contextualSpacing/>
        <w:jc w:val="both"/>
      </w:pPr>
      <w:r>
        <w:rPr>
          <w:rFonts w:ascii="Times New Roman" w:hAnsi="Times New Roman"/>
          <w:sz w:val="28"/>
          <w:szCs w:val="28"/>
          <w:highlight w:val="none"/>
        </w:rPr>
        <w:t xml:space="preserve">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 </w:t>
      </w:r>
    </w:p>
    <w:p w14:paraId="1DFAD73B">
      <w:pPr>
        <w:spacing w:after="0" w:line="360" w:lineRule="auto"/>
        <w:ind w:firstLine="709"/>
        <w:contextualSpacing/>
        <w:jc w:val="both"/>
      </w:pPr>
      <w:r>
        <w:rPr>
          <w:rFonts w:ascii="Times New Roman" w:hAnsi="Times New Roman"/>
          <w:sz w:val="28"/>
          <w:szCs w:val="28"/>
          <w:highlight w:val="none"/>
        </w:rPr>
        <w:t xml:space="preserve">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 </w:t>
      </w:r>
    </w:p>
    <w:p w14:paraId="031D532C">
      <w:pPr>
        <w:spacing w:after="0" w:line="360" w:lineRule="auto"/>
        <w:ind w:firstLine="709"/>
        <w:contextualSpacing/>
        <w:jc w:val="both"/>
      </w:pPr>
      <w:r>
        <w:rPr>
          <w:rFonts w:ascii="Times New Roman" w:hAnsi="Times New Roman"/>
          <w:sz w:val="28"/>
          <w:szCs w:val="28"/>
          <w:highlight w:val="none"/>
        </w:rPr>
        <w:t xml:space="preserve">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 </w:t>
      </w:r>
    </w:p>
    <w:p w14:paraId="4104C84E">
      <w:pPr>
        <w:spacing w:after="0" w:line="360" w:lineRule="auto"/>
        <w:ind w:firstLine="709"/>
        <w:contextualSpacing/>
        <w:jc w:val="both"/>
      </w:pPr>
      <w:r>
        <w:rPr>
          <w:rFonts w:ascii="Times New Roman" w:hAnsi="Times New Roman"/>
          <w:sz w:val="28"/>
          <w:szCs w:val="28"/>
          <w:highlight w:val="none"/>
        </w:rPr>
        <w:t>Избирательная система. Типы избирательных систем: мажоритарная, пропорциональная, смешанная. Избирательная система Российской Федерации.</w:t>
      </w:r>
    </w:p>
    <w:p w14:paraId="24488E48">
      <w:pPr>
        <w:spacing w:after="0" w:line="360" w:lineRule="auto"/>
        <w:ind w:firstLine="709"/>
        <w:contextualSpacing/>
        <w:jc w:val="both"/>
      </w:pPr>
      <w:r>
        <w:rPr>
          <w:rFonts w:ascii="Times New Roman" w:hAnsi="Times New Roman"/>
          <w:sz w:val="28"/>
          <w:szCs w:val="28"/>
          <w:highlight w:val="none"/>
        </w:rPr>
        <w:t>123.4.3. Правовое регулирование общественных отношений в Российской Федерации.</w:t>
      </w:r>
    </w:p>
    <w:p w14:paraId="17E49C1D">
      <w:pPr>
        <w:spacing w:after="0" w:line="360" w:lineRule="auto"/>
        <w:ind w:firstLine="709"/>
        <w:contextualSpacing/>
        <w:jc w:val="both"/>
      </w:pPr>
      <w:r>
        <w:rPr>
          <w:rFonts w:ascii="Times New Roman" w:hAnsi="Times New Roman"/>
          <w:sz w:val="28"/>
          <w:szCs w:val="28"/>
          <w:highlight w:val="none"/>
        </w:rPr>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14:paraId="659EB1D6">
      <w:pPr>
        <w:spacing w:after="0" w:line="360" w:lineRule="auto"/>
        <w:ind w:firstLine="709"/>
        <w:contextualSpacing/>
        <w:jc w:val="both"/>
      </w:pPr>
      <w:r>
        <w:rPr>
          <w:rFonts w:ascii="Times New Roman" w:hAnsi="Times New Roman"/>
          <w:sz w:val="28"/>
          <w:szCs w:val="28"/>
          <w:highlight w:val="none"/>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14:paraId="7D0C6180">
      <w:pPr>
        <w:spacing w:after="0" w:line="360" w:lineRule="auto"/>
        <w:ind w:firstLine="709"/>
        <w:contextualSpacing/>
        <w:jc w:val="both"/>
      </w:pPr>
      <w:r>
        <w:rPr>
          <w:rFonts w:ascii="Times New Roman" w:hAnsi="Times New Roman"/>
          <w:sz w:val="28"/>
          <w:szCs w:val="28"/>
          <w:highlight w:val="none"/>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60538C4D">
      <w:pPr>
        <w:spacing w:after="0" w:line="360" w:lineRule="auto"/>
        <w:ind w:firstLine="709"/>
        <w:contextualSpacing/>
        <w:jc w:val="both"/>
      </w:pPr>
      <w:r>
        <w:rPr>
          <w:rFonts w:ascii="Times New Roman" w:hAnsi="Times New Roman"/>
          <w:sz w:val="28"/>
          <w:szCs w:val="28"/>
          <w:highlight w:val="none"/>
        </w:rPr>
        <w:t xml:space="preserve">Административное право и его субъекты. Административное правонарушение и административная ответственность. Административное наказание и его виды. </w:t>
      </w:r>
    </w:p>
    <w:p w14:paraId="087C5115">
      <w:pPr>
        <w:spacing w:after="0" w:line="360" w:lineRule="auto"/>
        <w:ind w:firstLine="709"/>
        <w:contextualSpacing/>
        <w:jc w:val="both"/>
      </w:pPr>
      <w:r>
        <w:rPr>
          <w:rFonts w:ascii="Times New Roman" w:hAnsi="Times New Roman"/>
          <w:sz w:val="28"/>
          <w:szCs w:val="28"/>
          <w:highlight w:val="none"/>
        </w:rPr>
        <w:t xml:space="preserve">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 </w:t>
      </w:r>
    </w:p>
    <w:p w14:paraId="1F15106B">
      <w:pPr>
        <w:spacing w:after="0" w:line="360" w:lineRule="auto"/>
        <w:ind w:firstLine="709"/>
        <w:contextualSpacing/>
        <w:jc w:val="both"/>
      </w:pPr>
      <w:r>
        <w:rPr>
          <w:rFonts w:ascii="Times New Roman" w:hAnsi="Times New Roman"/>
          <w:sz w:val="28"/>
          <w:szCs w:val="28"/>
          <w:highlight w:val="none"/>
        </w:rPr>
        <w:t xml:space="preserve">123.4.4. Экономическая жизнь общества. </w:t>
      </w:r>
    </w:p>
    <w:p w14:paraId="3254A035">
      <w:pPr>
        <w:spacing w:after="0" w:line="360" w:lineRule="auto"/>
        <w:ind w:firstLine="709"/>
        <w:contextualSpacing/>
        <w:jc w:val="both"/>
      </w:pPr>
      <w:r>
        <w:rPr>
          <w:rFonts w:ascii="Times New Roman" w:hAnsi="Times New Roman"/>
          <w:sz w:val="28"/>
          <w:szCs w:val="28"/>
          <w:highlight w:val="none"/>
        </w:rP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14:paraId="669FBDC7">
      <w:pPr>
        <w:spacing w:after="0" w:line="360" w:lineRule="auto"/>
        <w:ind w:firstLine="709"/>
        <w:contextualSpacing/>
        <w:jc w:val="both"/>
      </w:pPr>
      <w:r>
        <w:rPr>
          <w:rFonts w:ascii="Times New Roman" w:hAnsi="Times New Roman"/>
          <w:sz w:val="28"/>
          <w:szCs w:val="28"/>
          <w:highlight w:val="none"/>
        </w:rPr>
        <w:t xml:space="preserve">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 </w:t>
      </w:r>
    </w:p>
    <w:p w14:paraId="52380142">
      <w:pPr>
        <w:spacing w:after="0" w:line="360" w:lineRule="auto"/>
        <w:ind w:firstLine="709"/>
        <w:contextualSpacing/>
        <w:jc w:val="both"/>
      </w:pPr>
      <w:r>
        <w:rPr>
          <w:rFonts w:ascii="Times New Roman" w:hAnsi="Times New Roman"/>
          <w:sz w:val="28"/>
          <w:szCs w:val="28"/>
          <w:highlight w:val="none"/>
        </w:rPr>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14:paraId="5CC44826">
      <w:pPr>
        <w:spacing w:after="0" w:line="360" w:lineRule="auto"/>
        <w:ind w:firstLine="709"/>
        <w:contextualSpacing/>
        <w:jc w:val="both"/>
      </w:pPr>
      <w:r>
        <w:rPr>
          <w:rFonts w:ascii="Times New Roman" w:hAnsi="Times New Roman"/>
          <w:sz w:val="28"/>
          <w:szCs w:val="28"/>
          <w:highlight w:val="none"/>
        </w:rPr>
        <w:t xml:space="preserve">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 </w:t>
      </w:r>
    </w:p>
    <w:p w14:paraId="62830836">
      <w:pPr>
        <w:spacing w:after="0" w:line="360" w:lineRule="auto"/>
        <w:ind w:firstLine="709"/>
        <w:contextualSpacing/>
        <w:jc w:val="both"/>
      </w:pPr>
      <w:r>
        <w:rPr>
          <w:rFonts w:ascii="Times New Roman" w:hAnsi="Times New Roman"/>
          <w:sz w:val="28"/>
          <w:szCs w:val="28"/>
          <w:highlight w:val="none"/>
        </w:rPr>
        <w:t xml:space="preserve">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 </w:t>
      </w:r>
    </w:p>
    <w:p w14:paraId="7F5D85AE">
      <w:pPr>
        <w:spacing w:after="0" w:line="360" w:lineRule="auto"/>
        <w:ind w:firstLine="709"/>
        <w:contextualSpacing/>
        <w:jc w:val="both"/>
      </w:pPr>
      <w:r>
        <w:rPr>
          <w:rFonts w:ascii="Times New Roman" w:hAnsi="Times New Roman"/>
          <w:sz w:val="28"/>
          <w:szCs w:val="28"/>
          <w:highlight w:val="none"/>
        </w:rPr>
        <w:t xml:space="preserve">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 </w:t>
      </w:r>
    </w:p>
    <w:p w14:paraId="1AD88357">
      <w:pPr>
        <w:spacing w:after="0" w:line="360" w:lineRule="auto"/>
        <w:ind w:firstLine="709"/>
        <w:contextualSpacing/>
        <w:jc w:val="both"/>
      </w:pPr>
      <w:r>
        <w:rPr>
          <w:rFonts w:ascii="Times New Roman" w:hAnsi="Times New Roman"/>
          <w:sz w:val="28"/>
          <w:szCs w:val="28"/>
          <w:highlight w:val="none"/>
        </w:rPr>
        <w:t xml:space="preserve">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 </w:t>
      </w:r>
    </w:p>
    <w:p w14:paraId="4047F21E">
      <w:pPr>
        <w:spacing w:after="0" w:line="360" w:lineRule="auto"/>
        <w:ind w:firstLine="709"/>
        <w:contextualSpacing/>
        <w:jc w:val="both"/>
      </w:pPr>
      <w:r>
        <w:rPr>
          <w:rFonts w:ascii="Times New Roman" w:hAnsi="Times New Roman"/>
          <w:sz w:val="28"/>
          <w:szCs w:val="28"/>
          <w:highlight w:val="none"/>
        </w:rPr>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14:paraId="0853BA0F">
      <w:pPr>
        <w:spacing w:after="0" w:line="360" w:lineRule="auto"/>
        <w:ind w:firstLine="709"/>
        <w:contextualSpacing/>
        <w:jc w:val="both"/>
      </w:pPr>
      <w:r>
        <w:rPr>
          <w:rFonts w:ascii="Times New Roman" w:hAnsi="Times New Roman"/>
          <w:sz w:val="28"/>
          <w:szCs w:val="28"/>
          <w:highlight w:val="none"/>
        </w:rPr>
        <w:t>123.4.5. Человек в меняющемся мире: Россия сегодня.</w:t>
      </w:r>
    </w:p>
    <w:p w14:paraId="5F8B1AE7">
      <w:pPr>
        <w:spacing w:after="0" w:line="360" w:lineRule="auto"/>
        <w:ind w:firstLine="709"/>
        <w:contextualSpacing/>
        <w:jc w:val="both"/>
      </w:pPr>
      <w:r>
        <w:rPr>
          <w:rFonts w:ascii="Times New Roman" w:hAnsi="Times New Roman"/>
          <w:sz w:val="28"/>
          <w:szCs w:val="28"/>
          <w:highlight w:val="none"/>
        </w:rPr>
        <w:t xml:space="preserve">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 </w:t>
      </w:r>
    </w:p>
    <w:p w14:paraId="6BA7EF9B">
      <w:pPr>
        <w:spacing w:after="0" w:line="360" w:lineRule="auto"/>
        <w:ind w:firstLine="709"/>
        <w:contextualSpacing/>
        <w:jc w:val="both"/>
      </w:pPr>
      <w:r>
        <w:rPr>
          <w:rFonts w:ascii="Times New Roman" w:hAnsi="Times New Roman"/>
          <w:sz w:val="28"/>
          <w:szCs w:val="28"/>
          <w:highlight w:val="none"/>
        </w:rPr>
        <w:t>123.5. Планируемые результаты освоения программы по обществознанию.</w:t>
      </w:r>
    </w:p>
    <w:p w14:paraId="57DE9325">
      <w:pPr>
        <w:spacing w:after="0" w:line="360" w:lineRule="auto"/>
        <w:ind w:firstLine="709"/>
        <w:contextualSpacing/>
        <w:jc w:val="both"/>
      </w:pPr>
      <w:r>
        <w:rPr>
          <w:rFonts w:ascii="Times New Roman" w:hAnsi="Times New Roman"/>
          <w:sz w:val="28"/>
          <w:szCs w:val="28"/>
          <w:highlight w:val="none"/>
        </w:rPr>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CB6F6E2">
      <w:pPr>
        <w:spacing w:after="0" w:line="360" w:lineRule="auto"/>
        <w:ind w:firstLine="709"/>
        <w:contextualSpacing/>
        <w:jc w:val="both"/>
      </w:pPr>
      <w:r>
        <w:rPr>
          <w:rFonts w:ascii="Times New Roman" w:hAnsi="Times New Roman"/>
          <w:sz w:val="28"/>
          <w:szCs w:val="28"/>
          <w:highlight w:val="none"/>
        </w:rPr>
        <w:t>1) гражданского воспитания:</w:t>
      </w:r>
    </w:p>
    <w:p w14:paraId="35FC0B1E">
      <w:pPr>
        <w:spacing w:after="0" w:line="360" w:lineRule="auto"/>
        <w:ind w:firstLine="709"/>
        <w:contextualSpacing/>
        <w:jc w:val="both"/>
      </w:pPr>
      <w:r>
        <w:rPr>
          <w:rFonts w:ascii="Times New Roman" w:hAnsi="Times New Roman"/>
          <w:sz w:val="28"/>
          <w:szCs w:val="28"/>
          <w:highlight w:val="none"/>
        </w:rPr>
        <w:t>сформированность гражданской позиции обучающегося как активного   и ответственного члена российского общества;</w:t>
      </w:r>
    </w:p>
    <w:p w14:paraId="3D1EE74F">
      <w:pPr>
        <w:spacing w:after="0" w:line="360" w:lineRule="auto"/>
        <w:ind w:firstLine="709"/>
        <w:contextualSpacing/>
        <w:jc w:val="both"/>
      </w:pPr>
      <w:r>
        <w:rPr>
          <w:rFonts w:ascii="Times New Roman" w:hAnsi="Times New Roman"/>
          <w:sz w:val="28"/>
          <w:szCs w:val="28"/>
          <w:highlight w:val="none"/>
        </w:rPr>
        <w:t>осознание своих конституционных прав и обязанностей, уважение закона   и правопорядка;</w:t>
      </w:r>
    </w:p>
    <w:p w14:paraId="6FAF8800">
      <w:pPr>
        <w:spacing w:after="0" w:line="360" w:lineRule="auto"/>
        <w:ind w:firstLine="709"/>
        <w:contextualSpacing/>
        <w:jc w:val="both"/>
      </w:pPr>
      <w:r>
        <w:rPr>
          <w:rFonts w:ascii="Times New Roman" w:hAnsi="Times New Roman"/>
          <w:sz w:val="28"/>
          <w:szCs w:val="28"/>
          <w:highlight w:val="none"/>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07E89D5E">
      <w:pPr>
        <w:spacing w:after="0" w:line="360" w:lineRule="auto"/>
        <w:ind w:firstLine="709"/>
        <w:contextualSpacing/>
        <w:jc w:val="both"/>
      </w:pPr>
      <w:r>
        <w:rPr>
          <w:rFonts w:ascii="Times New Roman" w:hAnsi="Times New Roman"/>
          <w:sz w:val="28"/>
          <w:szCs w:val="28"/>
          <w:highlight w:val="none"/>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CEEB76A">
      <w:pPr>
        <w:spacing w:after="0" w:line="360" w:lineRule="auto"/>
        <w:ind w:firstLine="709"/>
        <w:contextualSpacing/>
        <w:jc w:val="both"/>
      </w:pPr>
      <w:r>
        <w:rPr>
          <w:rFonts w:ascii="Times New Roman" w:hAnsi="Times New Roman"/>
          <w:sz w:val="28"/>
          <w:szCs w:val="28"/>
          <w:highlight w:val="none"/>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0B26963">
      <w:pPr>
        <w:spacing w:after="0" w:line="360" w:lineRule="auto"/>
        <w:ind w:firstLine="709"/>
        <w:contextualSpacing/>
        <w:jc w:val="both"/>
      </w:pPr>
      <w:r>
        <w:rPr>
          <w:rFonts w:ascii="Times New Roman" w:hAnsi="Times New Roman"/>
          <w:sz w:val="28"/>
          <w:szCs w:val="28"/>
          <w:highlight w:val="none"/>
        </w:rPr>
        <w:t>умение взаимодействовать с социальными институтами в соответствии  с их функциями и назначением;</w:t>
      </w:r>
    </w:p>
    <w:p w14:paraId="4EF46CB3">
      <w:pPr>
        <w:spacing w:after="0" w:line="360" w:lineRule="auto"/>
        <w:ind w:firstLine="709"/>
        <w:contextualSpacing/>
        <w:jc w:val="both"/>
      </w:pPr>
      <w:r>
        <w:rPr>
          <w:rFonts w:ascii="Times New Roman" w:hAnsi="Times New Roman"/>
          <w:sz w:val="28"/>
          <w:szCs w:val="28"/>
          <w:highlight w:val="none"/>
        </w:rPr>
        <w:t>готовность к гуманитарной и волонтерской деятельности;</w:t>
      </w:r>
    </w:p>
    <w:p w14:paraId="299144DC">
      <w:pPr>
        <w:spacing w:after="0" w:line="360" w:lineRule="auto"/>
        <w:ind w:firstLine="709"/>
        <w:contextualSpacing/>
        <w:jc w:val="both"/>
      </w:pPr>
      <w:r>
        <w:rPr>
          <w:rFonts w:ascii="Times New Roman" w:hAnsi="Times New Roman"/>
          <w:sz w:val="28"/>
          <w:szCs w:val="28"/>
          <w:highlight w:val="none"/>
        </w:rPr>
        <w:t>2) патриотического воспитания:</w:t>
      </w:r>
    </w:p>
    <w:p w14:paraId="21D2A8A1">
      <w:pPr>
        <w:spacing w:after="0" w:line="360" w:lineRule="auto"/>
        <w:ind w:firstLine="709"/>
        <w:contextualSpacing/>
        <w:jc w:val="both"/>
      </w:pPr>
      <w:r>
        <w:rPr>
          <w:rFonts w:ascii="Times New Roman" w:hAnsi="Times New Roman"/>
          <w:sz w:val="28"/>
          <w:szCs w:val="28"/>
          <w:highlight w:val="none"/>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BB82360">
      <w:pPr>
        <w:spacing w:after="0" w:line="360" w:lineRule="auto"/>
        <w:ind w:firstLine="709"/>
        <w:contextualSpacing/>
        <w:jc w:val="both"/>
      </w:pPr>
      <w:r>
        <w:rPr>
          <w:rFonts w:ascii="Times New Roman" w:hAnsi="Times New Roman"/>
          <w:sz w:val="28"/>
          <w:szCs w:val="28"/>
          <w:highlight w:val="none"/>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0377F6E6">
      <w:pPr>
        <w:spacing w:after="0" w:line="360" w:lineRule="auto"/>
        <w:ind w:firstLine="709"/>
        <w:contextualSpacing/>
        <w:jc w:val="both"/>
      </w:pPr>
      <w:r>
        <w:rPr>
          <w:rFonts w:ascii="Times New Roman" w:hAnsi="Times New Roman"/>
          <w:sz w:val="28"/>
          <w:szCs w:val="28"/>
          <w:highlight w:val="none"/>
        </w:rPr>
        <w:t>3) духовно-нравственного воспитания:</w:t>
      </w:r>
    </w:p>
    <w:p w14:paraId="0069BAE8">
      <w:pPr>
        <w:spacing w:after="0" w:line="360" w:lineRule="auto"/>
        <w:ind w:firstLine="709"/>
        <w:contextualSpacing/>
        <w:jc w:val="both"/>
      </w:pPr>
      <w:r>
        <w:rPr>
          <w:rFonts w:ascii="Times New Roman" w:hAnsi="Times New Roman"/>
          <w:sz w:val="28"/>
          <w:szCs w:val="28"/>
          <w:highlight w:val="none"/>
        </w:rPr>
        <w:t>осознание духовных ценностей российского народа;</w:t>
      </w:r>
    </w:p>
    <w:p w14:paraId="3C776AC7">
      <w:pPr>
        <w:spacing w:after="0" w:line="360" w:lineRule="auto"/>
        <w:ind w:firstLine="709"/>
        <w:contextualSpacing/>
        <w:jc w:val="both"/>
      </w:pPr>
      <w:r>
        <w:rPr>
          <w:rFonts w:ascii="Times New Roman" w:hAnsi="Times New Roman"/>
          <w:sz w:val="28"/>
          <w:szCs w:val="28"/>
          <w:highlight w:val="none"/>
        </w:rPr>
        <w:t>сформированность нравственного сознания, этического поведения;</w:t>
      </w:r>
    </w:p>
    <w:p w14:paraId="47AB17E7">
      <w:pPr>
        <w:spacing w:after="0" w:line="360" w:lineRule="auto"/>
        <w:ind w:firstLine="709"/>
        <w:contextualSpacing/>
        <w:jc w:val="both"/>
      </w:pPr>
      <w:r>
        <w:rPr>
          <w:rFonts w:ascii="Times New Roman" w:hAnsi="Times New Roman"/>
          <w:sz w:val="28"/>
          <w:szCs w:val="28"/>
          <w:highlight w:val="none"/>
        </w:rPr>
        <w:t>способность оценивать ситуацию и принимать осознанные решения, ориентируясь на морально-нравственные нормы и ценности;</w:t>
      </w:r>
    </w:p>
    <w:p w14:paraId="6E16EF45">
      <w:pPr>
        <w:spacing w:after="0" w:line="360" w:lineRule="auto"/>
        <w:ind w:firstLine="709"/>
        <w:contextualSpacing/>
        <w:jc w:val="both"/>
      </w:pPr>
      <w:r>
        <w:rPr>
          <w:rFonts w:ascii="Times New Roman" w:hAnsi="Times New Roman"/>
          <w:sz w:val="28"/>
          <w:szCs w:val="28"/>
          <w:highlight w:val="none"/>
        </w:rPr>
        <w:t>осознание личного вклада в построение устойчивого будущего;</w:t>
      </w:r>
    </w:p>
    <w:p w14:paraId="50E8015A">
      <w:pPr>
        <w:spacing w:after="0" w:line="360" w:lineRule="auto"/>
        <w:ind w:firstLine="709"/>
        <w:contextualSpacing/>
        <w:jc w:val="both"/>
      </w:pPr>
      <w:r>
        <w:rPr>
          <w:rFonts w:ascii="Times New Roman" w:hAnsi="Times New Roman"/>
          <w:sz w:val="28"/>
          <w:szCs w:val="28"/>
          <w:highlight w:val="none"/>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0C07388">
      <w:pPr>
        <w:spacing w:after="0" w:line="360" w:lineRule="auto"/>
        <w:ind w:firstLine="709"/>
        <w:contextualSpacing/>
        <w:jc w:val="both"/>
      </w:pPr>
      <w:r>
        <w:rPr>
          <w:rFonts w:ascii="Times New Roman" w:hAnsi="Times New Roman"/>
          <w:sz w:val="28"/>
          <w:szCs w:val="28"/>
          <w:highlight w:val="none"/>
        </w:rPr>
        <w:t>4) эстетического воспитания:</w:t>
      </w:r>
    </w:p>
    <w:p w14:paraId="598E511C">
      <w:pPr>
        <w:spacing w:after="0" w:line="360" w:lineRule="auto"/>
        <w:ind w:firstLine="709"/>
        <w:contextualSpacing/>
        <w:jc w:val="both"/>
      </w:pPr>
      <w:r>
        <w:rPr>
          <w:rFonts w:ascii="Times New Roman" w:hAnsi="Times New Roman"/>
          <w:sz w:val="28"/>
          <w:szCs w:val="28"/>
          <w:highlight w:val="none"/>
        </w:rPr>
        <w:t>эстетическое отношение к миру, включая эстетику быта, научного   и технического творчества, спорта, труда, общественных отношений;</w:t>
      </w:r>
    </w:p>
    <w:p w14:paraId="6C0C585C">
      <w:pPr>
        <w:spacing w:after="0" w:line="360" w:lineRule="auto"/>
        <w:ind w:firstLine="709"/>
        <w:contextualSpacing/>
        <w:jc w:val="both"/>
      </w:pPr>
      <w:r>
        <w:rPr>
          <w:rFonts w:ascii="Times New Roman" w:hAnsi="Times New Roman"/>
          <w:sz w:val="28"/>
          <w:szCs w:val="28"/>
          <w:highlight w:val="none"/>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EE1D8AB">
      <w:pPr>
        <w:spacing w:after="0" w:line="360" w:lineRule="auto"/>
        <w:ind w:firstLine="709"/>
        <w:contextualSpacing/>
        <w:jc w:val="both"/>
      </w:pPr>
      <w:r>
        <w:rPr>
          <w:rFonts w:ascii="Times New Roman" w:hAnsi="Times New Roman"/>
          <w:sz w:val="28"/>
          <w:szCs w:val="28"/>
          <w:highlight w:val="none"/>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22C63A4">
      <w:pPr>
        <w:spacing w:after="0" w:line="360" w:lineRule="auto"/>
        <w:ind w:firstLine="709"/>
        <w:contextualSpacing/>
        <w:jc w:val="both"/>
      </w:pPr>
      <w:r>
        <w:rPr>
          <w:rFonts w:ascii="Times New Roman" w:hAnsi="Times New Roman"/>
          <w:sz w:val="28"/>
          <w:szCs w:val="28"/>
          <w:highlight w:val="none"/>
        </w:rPr>
        <w:t>стремление проявлять качества творческой личности;</w:t>
      </w:r>
    </w:p>
    <w:p w14:paraId="6C27BE4B">
      <w:pPr>
        <w:spacing w:after="0" w:line="360" w:lineRule="auto"/>
        <w:ind w:firstLine="709"/>
        <w:contextualSpacing/>
        <w:jc w:val="both"/>
      </w:pPr>
      <w:r>
        <w:rPr>
          <w:rFonts w:ascii="Times New Roman" w:hAnsi="Times New Roman"/>
          <w:sz w:val="28"/>
          <w:szCs w:val="28"/>
          <w:highlight w:val="none"/>
        </w:rPr>
        <w:t>5) физического воспитания:</w:t>
      </w:r>
    </w:p>
    <w:p w14:paraId="7ECB0278">
      <w:pPr>
        <w:spacing w:after="0" w:line="360" w:lineRule="auto"/>
        <w:ind w:firstLine="709"/>
        <w:contextualSpacing/>
        <w:jc w:val="both"/>
      </w:pPr>
      <w:r>
        <w:rPr>
          <w:rFonts w:ascii="Times New Roman" w:hAnsi="Times New Roman"/>
          <w:sz w:val="28"/>
          <w:szCs w:val="28"/>
          <w:highlight w:val="none"/>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5282A427">
      <w:pPr>
        <w:spacing w:after="0" w:line="360" w:lineRule="auto"/>
        <w:ind w:firstLine="709"/>
        <w:contextualSpacing/>
        <w:jc w:val="both"/>
      </w:pPr>
      <w:r>
        <w:rPr>
          <w:rFonts w:ascii="Times New Roman" w:hAnsi="Times New Roman"/>
          <w:sz w:val="28"/>
          <w:szCs w:val="28"/>
          <w:highlight w:val="none"/>
        </w:rPr>
        <w:t>активное неприятие вредных привычек и иных форм причинения вреда физическому и психическому здоровью;</w:t>
      </w:r>
    </w:p>
    <w:p w14:paraId="77F1B781">
      <w:pPr>
        <w:spacing w:after="0" w:line="360" w:lineRule="auto"/>
        <w:ind w:firstLine="709"/>
        <w:contextualSpacing/>
        <w:jc w:val="both"/>
      </w:pPr>
      <w:r>
        <w:rPr>
          <w:rFonts w:ascii="Times New Roman" w:hAnsi="Times New Roman"/>
          <w:sz w:val="28"/>
          <w:szCs w:val="28"/>
          <w:highlight w:val="none"/>
        </w:rPr>
        <w:t>6) трудового воспитания:</w:t>
      </w:r>
    </w:p>
    <w:p w14:paraId="3228D2F1">
      <w:pPr>
        <w:spacing w:after="0" w:line="360" w:lineRule="auto"/>
        <w:ind w:firstLine="709"/>
        <w:contextualSpacing/>
        <w:jc w:val="both"/>
      </w:pPr>
      <w:r>
        <w:rPr>
          <w:rFonts w:ascii="Times New Roman" w:hAnsi="Times New Roman"/>
          <w:sz w:val="28"/>
          <w:szCs w:val="28"/>
          <w:highlight w:val="none"/>
        </w:rPr>
        <w:t>готовность к труду, осознание ценности мастерства, трудолюбие;</w:t>
      </w:r>
    </w:p>
    <w:p w14:paraId="7224E4CD">
      <w:pPr>
        <w:spacing w:after="0" w:line="360" w:lineRule="auto"/>
        <w:ind w:firstLine="709"/>
        <w:contextualSpacing/>
        <w:jc w:val="both"/>
      </w:pPr>
      <w:r>
        <w:rPr>
          <w:rFonts w:ascii="Times New Roman" w:hAnsi="Times New Roman"/>
          <w:sz w:val="28"/>
          <w:szCs w:val="28"/>
          <w:highlight w:val="none"/>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845EC44">
      <w:pPr>
        <w:spacing w:after="0" w:line="360" w:lineRule="auto"/>
        <w:ind w:firstLine="709"/>
        <w:contextualSpacing/>
        <w:jc w:val="both"/>
      </w:pPr>
      <w:r>
        <w:rPr>
          <w:rFonts w:ascii="Times New Roman" w:hAnsi="Times New Roman"/>
          <w:sz w:val="28"/>
          <w:szCs w:val="28"/>
          <w:highlight w:val="none"/>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2A33D75D">
      <w:pPr>
        <w:spacing w:after="0" w:line="360" w:lineRule="auto"/>
        <w:ind w:firstLine="709"/>
        <w:contextualSpacing/>
        <w:jc w:val="both"/>
      </w:pPr>
      <w:r>
        <w:rPr>
          <w:rFonts w:ascii="Times New Roman" w:hAnsi="Times New Roman"/>
          <w:sz w:val="28"/>
          <w:szCs w:val="28"/>
          <w:highlight w:val="none"/>
        </w:rPr>
        <w:t>готовность и способность к образованию и самообразованию на протяжении жизни;</w:t>
      </w:r>
    </w:p>
    <w:p w14:paraId="529E6DFE">
      <w:pPr>
        <w:spacing w:after="0" w:line="360" w:lineRule="auto"/>
        <w:ind w:firstLine="709"/>
        <w:contextualSpacing/>
        <w:jc w:val="both"/>
      </w:pPr>
      <w:r>
        <w:rPr>
          <w:rFonts w:ascii="Times New Roman" w:hAnsi="Times New Roman"/>
          <w:sz w:val="28"/>
          <w:szCs w:val="28"/>
          <w:highlight w:val="none"/>
        </w:rPr>
        <w:t>7) экологического воспитания:</w:t>
      </w:r>
    </w:p>
    <w:p w14:paraId="41EF4D77">
      <w:pPr>
        <w:spacing w:after="0" w:line="360" w:lineRule="auto"/>
        <w:ind w:firstLine="709"/>
        <w:contextualSpacing/>
        <w:jc w:val="both"/>
      </w:pPr>
      <w:r>
        <w:rPr>
          <w:rFonts w:ascii="Times New Roman" w:hAnsi="Times New Roman"/>
          <w:sz w:val="28"/>
          <w:szCs w:val="28"/>
          <w:highlight w:val="none"/>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1C50A49">
      <w:pPr>
        <w:spacing w:after="0" w:line="360" w:lineRule="auto"/>
        <w:ind w:firstLine="709"/>
        <w:contextualSpacing/>
        <w:jc w:val="both"/>
      </w:pPr>
      <w:r>
        <w:rPr>
          <w:rFonts w:ascii="Times New Roman" w:hAnsi="Times New Roman"/>
          <w:sz w:val="28"/>
          <w:szCs w:val="28"/>
          <w:highlight w:val="none"/>
        </w:rPr>
        <w:t>планирование и осуществление действий в окружающей среде на основе знания целей устойчивого развития человечества;</w:t>
      </w:r>
    </w:p>
    <w:p w14:paraId="15A0635D">
      <w:pPr>
        <w:spacing w:after="0" w:line="360" w:lineRule="auto"/>
        <w:ind w:firstLine="709"/>
        <w:contextualSpacing/>
        <w:jc w:val="both"/>
      </w:pPr>
      <w:r>
        <w:rPr>
          <w:rFonts w:ascii="Times New Roman" w:hAnsi="Times New Roman"/>
          <w:sz w:val="28"/>
          <w:szCs w:val="28"/>
          <w:highlight w:val="none"/>
        </w:rPr>
        <w:t>активное неприятие действий, приносящих вред окружающей среде;</w:t>
      </w:r>
    </w:p>
    <w:p w14:paraId="483DC242">
      <w:pPr>
        <w:spacing w:after="0" w:line="360" w:lineRule="auto"/>
        <w:ind w:firstLine="709"/>
        <w:contextualSpacing/>
        <w:jc w:val="both"/>
      </w:pPr>
      <w:r>
        <w:rPr>
          <w:rFonts w:ascii="Times New Roman" w:hAnsi="Times New Roman"/>
          <w:sz w:val="28"/>
          <w:szCs w:val="28"/>
          <w:highlight w:val="none"/>
        </w:rPr>
        <w:t>умение прогнозировать неблагоприятные экологические последствия предпринимаемых действий, предотвращать их;</w:t>
      </w:r>
    </w:p>
    <w:p w14:paraId="1508559F">
      <w:pPr>
        <w:spacing w:after="0" w:line="360" w:lineRule="auto"/>
        <w:ind w:firstLine="709"/>
        <w:contextualSpacing/>
        <w:jc w:val="both"/>
      </w:pPr>
      <w:r>
        <w:rPr>
          <w:rFonts w:ascii="Times New Roman" w:hAnsi="Times New Roman"/>
          <w:sz w:val="28"/>
          <w:szCs w:val="28"/>
          <w:highlight w:val="none"/>
        </w:rPr>
        <w:t>расширение опыта деятельности экологической направленности;</w:t>
      </w:r>
    </w:p>
    <w:p w14:paraId="2118B053">
      <w:pPr>
        <w:spacing w:after="0" w:line="360" w:lineRule="auto"/>
        <w:ind w:firstLine="709"/>
        <w:contextualSpacing/>
        <w:jc w:val="both"/>
      </w:pPr>
      <w:r>
        <w:rPr>
          <w:rFonts w:ascii="Times New Roman" w:hAnsi="Times New Roman"/>
          <w:sz w:val="28"/>
          <w:szCs w:val="28"/>
          <w:highlight w:val="none"/>
        </w:rPr>
        <w:t>8) ценности научного познания:</w:t>
      </w:r>
    </w:p>
    <w:p w14:paraId="05782420">
      <w:pPr>
        <w:spacing w:after="0" w:line="360" w:lineRule="auto"/>
        <w:ind w:firstLine="709"/>
        <w:contextualSpacing/>
        <w:jc w:val="both"/>
      </w:pPr>
      <w:r>
        <w:rPr>
          <w:rFonts w:ascii="Times New Roman" w:hAnsi="Times New Roman"/>
          <w:sz w:val="28"/>
          <w:szCs w:val="28"/>
          <w:highlight w:val="none"/>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0094CE6F">
      <w:pPr>
        <w:spacing w:after="0" w:line="360" w:lineRule="auto"/>
        <w:ind w:firstLine="709"/>
        <w:contextualSpacing/>
        <w:jc w:val="both"/>
      </w:pPr>
      <w:r>
        <w:rPr>
          <w:rFonts w:ascii="Times New Roman" w:hAnsi="Times New Roman"/>
          <w:sz w:val="28"/>
          <w:szCs w:val="28"/>
          <w:highlight w:val="none"/>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72ECE839">
      <w:pPr>
        <w:spacing w:after="0" w:line="360" w:lineRule="auto"/>
        <w:ind w:firstLine="709"/>
        <w:contextualSpacing/>
        <w:jc w:val="both"/>
      </w:pPr>
      <w:r>
        <w:rPr>
          <w:rFonts w:ascii="Times New Roman" w:hAnsi="Times New Roman"/>
          <w:sz w:val="28"/>
          <w:szCs w:val="28"/>
          <w:highlight w:val="none"/>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1C9A58A7">
      <w:pPr>
        <w:spacing w:after="0" w:line="360" w:lineRule="auto"/>
        <w:ind w:firstLine="709"/>
        <w:contextualSpacing/>
        <w:jc w:val="both"/>
      </w:pPr>
      <w:r>
        <w:rPr>
          <w:rFonts w:ascii="Times New Roman" w:hAnsi="Times New Roman"/>
          <w:sz w:val="28"/>
          <w:szCs w:val="28"/>
          <w:highlight w:val="none"/>
        </w:rP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13110D7C">
      <w:pPr>
        <w:spacing w:after="0" w:line="360" w:lineRule="auto"/>
        <w:ind w:firstLine="709"/>
        <w:contextualSpacing/>
        <w:jc w:val="both"/>
      </w:pPr>
      <w:r>
        <w:rPr>
          <w:rFonts w:ascii="Times New Roman" w:hAnsi="Times New Roman"/>
          <w:sz w:val="28"/>
          <w:szCs w:val="28"/>
          <w:highlight w:val="none"/>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7F397592">
      <w:pPr>
        <w:spacing w:after="0" w:line="360" w:lineRule="auto"/>
        <w:ind w:firstLine="709"/>
        <w:contextualSpacing/>
        <w:jc w:val="both"/>
      </w:pPr>
      <w:r>
        <w:rPr>
          <w:rFonts w:ascii="Times New Roman" w:hAnsi="Times New Roman"/>
          <w:sz w:val="28"/>
          <w:szCs w:val="28"/>
          <w:highlight w:val="none"/>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4CEB297">
      <w:pPr>
        <w:spacing w:after="0" w:line="360" w:lineRule="auto"/>
        <w:ind w:firstLine="709"/>
        <w:contextualSpacing/>
        <w:jc w:val="both"/>
      </w:pPr>
      <w:r>
        <w:rPr>
          <w:rFonts w:ascii="Times New Roman" w:hAnsi="Times New Roman"/>
          <w:sz w:val="28"/>
          <w:szCs w:val="28"/>
          <w:highlight w:val="none"/>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483B414B">
      <w:pPr>
        <w:spacing w:after="0" w:line="360" w:lineRule="auto"/>
        <w:ind w:firstLine="709"/>
        <w:contextualSpacing/>
        <w:jc w:val="both"/>
      </w:pPr>
      <w:r>
        <w:rPr>
          <w:rFonts w:ascii="Times New Roman" w:hAnsi="Times New Roman"/>
          <w:sz w:val="28"/>
          <w:szCs w:val="28"/>
          <w:highlight w:val="none"/>
        </w:rPr>
        <w:t>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14:paraId="4AB1B79A">
      <w:pPr>
        <w:spacing w:after="0" w:line="360" w:lineRule="auto"/>
        <w:ind w:firstLine="709"/>
        <w:contextualSpacing/>
        <w:jc w:val="both"/>
      </w:pPr>
      <w:r>
        <w:rPr>
          <w:rFonts w:ascii="Times New Roman" w:hAnsi="Times New Roman"/>
          <w:sz w:val="28"/>
          <w:szCs w:val="28"/>
          <w:highlight w:val="none"/>
        </w:rPr>
        <w:t>социальных навыков, включающих способность выстраивать отношения   с другими людьми, заботиться, проявлять интерес и разрешать конфликты.</w:t>
      </w:r>
    </w:p>
    <w:p w14:paraId="6A76941D">
      <w:pPr>
        <w:spacing w:after="0" w:line="360" w:lineRule="auto"/>
        <w:ind w:firstLine="709"/>
        <w:contextualSpacing/>
        <w:jc w:val="both"/>
      </w:pPr>
      <w:r>
        <w:rPr>
          <w:rFonts w:ascii="Times New Roman" w:hAnsi="Times New Roman"/>
          <w:sz w:val="28"/>
          <w:szCs w:val="28"/>
          <w:highlight w:val="none"/>
        </w:rP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08A8E0">
      <w:pPr>
        <w:spacing w:after="0" w:line="360" w:lineRule="auto"/>
        <w:ind w:firstLine="709"/>
        <w:contextualSpacing/>
        <w:jc w:val="both"/>
      </w:pPr>
      <w:r>
        <w:rPr>
          <w:rFonts w:ascii="Times New Roman" w:hAnsi="Times New Roman"/>
          <w:sz w:val="28"/>
          <w:szCs w:val="28"/>
          <w:highlight w:val="none"/>
        </w:rPr>
        <w:t>123.5.3.1. У обучающегося будут сформированы следующие базовые логические действия как часть познавательных универсальных учебных действий:</w:t>
      </w:r>
    </w:p>
    <w:p w14:paraId="70C002F2">
      <w:pPr>
        <w:spacing w:after="0" w:line="360" w:lineRule="auto"/>
        <w:ind w:firstLine="709"/>
        <w:contextualSpacing/>
        <w:jc w:val="both"/>
      </w:pPr>
      <w:r>
        <w:rPr>
          <w:rFonts w:ascii="Times New Roman" w:hAnsi="Times New Roman"/>
          <w:sz w:val="28"/>
          <w:szCs w:val="28"/>
          <w:highlight w:val="none"/>
        </w:rPr>
        <w:t>самостоятельно формулировать и актуализировать социальную проблему, рассматривать ее всесторонне;</w:t>
      </w:r>
    </w:p>
    <w:p w14:paraId="615EB54F">
      <w:pPr>
        <w:spacing w:after="0" w:line="360" w:lineRule="auto"/>
        <w:ind w:firstLine="709"/>
        <w:contextualSpacing/>
        <w:jc w:val="both"/>
      </w:pPr>
      <w:r>
        <w:rPr>
          <w:rFonts w:ascii="Times New Roman" w:hAnsi="Times New Roman"/>
          <w:sz w:val="28"/>
          <w:szCs w:val="28"/>
          <w:highlight w:val="none"/>
        </w:rPr>
        <w:t>устанавливать существенный признак или основания для сравнения, классификации и обобщения социальных объектов, явлений и процессов;</w:t>
      </w:r>
    </w:p>
    <w:p w14:paraId="2B2BEC9D">
      <w:pPr>
        <w:spacing w:after="0" w:line="360" w:lineRule="auto"/>
        <w:ind w:firstLine="709"/>
        <w:contextualSpacing/>
        <w:jc w:val="both"/>
      </w:pPr>
      <w:r>
        <w:rPr>
          <w:rFonts w:ascii="Times New Roman" w:hAnsi="Times New Roman"/>
          <w:sz w:val="28"/>
          <w:szCs w:val="28"/>
          <w:highlight w:val="none"/>
        </w:rPr>
        <w:t>определять цели познавательной деятельности, задавать параметры и критерии их достижения;</w:t>
      </w:r>
    </w:p>
    <w:p w14:paraId="4BA2AEA7">
      <w:pPr>
        <w:spacing w:after="0" w:line="360" w:lineRule="auto"/>
        <w:ind w:firstLine="709"/>
        <w:contextualSpacing/>
        <w:jc w:val="both"/>
      </w:pPr>
      <w:r>
        <w:rPr>
          <w:rFonts w:ascii="Times New Roman" w:hAnsi="Times New Roman"/>
          <w:sz w:val="28"/>
          <w:szCs w:val="28"/>
          <w:highlight w:val="none"/>
        </w:rPr>
        <w:t>выявлять закономерности и противоречия в рассматриваемых социальных явлениях и процессах;</w:t>
      </w:r>
    </w:p>
    <w:p w14:paraId="34CAD7D4">
      <w:pPr>
        <w:spacing w:after="0" w:line="360" w:lineRule="auto"/>
        <w:ind w:firstLine="709"/>
        <w:contextualSpacing/>
        <w:jc w:val="both"/>
      </w:pPr>
      <w:r>
        <w:rPr>
          <w:rFonts w:ascii="Times New Roman" w:hAnsi="Times New Roman"/>
          <w:sz w:val="28"/>
          <w:szCs w:val="28"/>
          <w:highlight w:val="none"/>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3DCCC06E">
      <w:pPr>
        <w:spacing w:after="0" w:line="360" w:lineRule="auto"/>
        <w:ind w:firstLine="709"/>
        <w:contextualSpacing/>
        <w:jc w:val="both"/>
      </w:pPr>
      <w:r>
        <w:rPr>
          <w:rFonts w:ascii="Times New Roman" w:hAnsi="Times New Roman"/>
          <w:sz w:val="28"/>
          <w:szCs w:val="28"/>
          <w:highlight w:val="none"/>
        </w:rPr>
        <w:t>координировать и выполнять работу в условиях реального, виртуального   и комбинированного взаимодействия;</w:t>
      </w:r>
    </w:p>
    <w:p w14:paraId="07045887">
      <w:pPr>
        <w:spacing w:after="0" w:line="360" w:lineRule="auto"/>
        <w:ind w:firstLine="709"/>
        <w:contextualSpacing/>
        <w:jc w:val="both"/>
      </w:pPr>
      <w:r>
        <w:rPr>
          <w:rFonts w:ascii="Times New Roman" w:hAnsi="Times New Roman"/>
          <w:sz w:val="28"/>
          <w:szCs w:val="28"/>
          <w:highlight w:val="none"/>
        </w:rPr>
        <w:t>развивать креативное мышление при решении жизненных проблем,   в том числе учебно-познавательных.</w:t>
      </w:r>
    </w:p>
    <w:p w14:paraId="02439551">
      <w:pPr>
        <w:spacing w:after="0" w:line="360" w:lineRule="auto"/>
        <w:ind w:firstLine="709"/>
        <w:contextualSpacing/>
        <w:jc w:val="both"/>
      </w:pPr>
      <w:r>
        <w:rPr>
          <w:rFonts w:ascii="Times New Roman" w:hAnsi="Times New Roman"/>
          <w:sz w:val="28"/>
          <w:szCs w:val="28"/>
          <w:highlight w:val="none"/>
        </w:rPr>
        <w:t>123.5.3.2.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9A286FC">
      <w:pPr>
        <w:spacing w:after="0" w:line="360" w:lineRule="auto"/>
        <w:ind w:firstLine="709"/>
        <w:contextualSpacing/>
        <w:jc w:val="both"/>
      </w:pPr>
      <w:r>
        <w:rPr>
          <w:rFonts w:ascii="Times New Roman" w:hAnsi="Times New Roman"/>
          <w:sz w:val="28"/>
          <w:szCs w:val="28"/>
          <w:highlight w:val="none"/>
        </w:rPr>
        <w:t>развивать навыки учебно-исследовательской и проектной деятельности, навыки разрешения проблем;</w:t>
      </w:r>
    </w:p>
    <w:p w14:paraId="6711A90E">
      <w:pPr>
        <w:spacing w:after="0" w:line="360" w:lineRule="auto"/>
        <w:ind w:firstLine="709"/>
        <w:contextualSpacing/>
        <w:jc w:val="both"/>
      </w:pPr>
      <w:r>
        <w:rPr>
          <w:rFonts w:ascii="Times New Roman" w:hAnsi="Times New Roman"/>
          <w:sz w:val="28"/>
          <w:szCs w:val="28"/>
          <w:highlight w:val="none"/>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586A8C1E">
      <w:pPr>
        <w:spacing w:after="0" w:line="360" w:lineRule="auto"/>
        <w:ind w:firstLine="709"/>
        <w:contextualSpacing/>
        <w:jc w:val="both"/>
      </w:pPr>
      <w:r>
        <w:rPr>
          <w:rFonts w:ascii="Times New Roman" w:hAnsi="Times New Roman"/>
          <w:sz w:val="28"/>
          <w:szCs w:val="28"/>
          <w:highlight w:val="none"/>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09D400C">
      <w:pPr>
        <w:spacing w:after="0" w:line="360" w:lineRule="auto"/>
        <w:ind w:firstLine="709"/>
        <w:contextualSpacing/>
        <w:jc w:val="both"/>
      </w:pPr>
      <w:r>
        <w:rPr>
          <w:rFonts w:ascii="Times New Roman" w:hAnsi="Times New Roman"/>
          <w:sz w:val="28"/>
          <w:szCs w:val="28"/>
          <w:highlight w:val="none"/>
        </w:rPr>
        <w:t>формировать научный тип мышления, применять научную терминологию, ключевые понятия и методы социальных наук;</w:t>
      </w:r>
    </w:p>
    <w:p w14:paraId="21D04DFA">
      <w:pPr>
        <w:spacing w:after="0" w:line="360" w:lineRule="auto"/>
        <w:ind w:firstLine="709"/>
        <w:contextualSpacing/>
        <w:jc w:val="both"/>
      </w:pPr>
      <w:r>
        <w:rPr>
          <w:rFonts w:ascii="Times New Roman" w:hAnsi="Times New Roman"/>
          <w:sz w:val="28"/>
          <w:szCs w:val="28"/>
          <w:highlight w:val="none"/>
        </w:rPr>
        <w:t>ставить и формулировать собственные задачи в образовательной деятельности и жизненных ситуациях;</w:t>
      </w:r>
    </w:p>
    <w:p w14:paraId="37535A58">
      <w:pPr>
        <w:spacing w:after="0" w:line="360" w:lineRule="auto"/>
        <w:ind w:firstLine="709"/>
        <w:contextualSpacing/>
        <w:jc w:val="both"/>
      </w:pPr>
      <w:r>
        <w:rPr>
          <w:rFonts w:ascii="Times New Roman" w:hAnsi="Times New Roman"/>
          <w:sz w:val="28"/>
          <w:szCs w:val="28"/>
          <w:highlight w:val="none"/>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75CD371">
      <w:pPr>
        <w:spacing w:after="0" w:line="360" w:lineRule="auto"/>
        <w:ind w:firstLine="709"/>
        <w:contextualSpacing/>
        <w:jc w:val="both"/>
      </w:pPr>
      <w:r>
        <w:rPr>
          <w:rFonts w:ascii="Times New Roman" w:hAnsi="Times New Roman"/>
          <w:sz w:val="28"/>
          <w:szCs w:val="28"/>
          <w:highlight w:val="none"/>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5481783F">
      <w:pPr>
        <w:spacing w:after="0" w:line="360" w:lineRule="auto"/>
        <w:ind w:firstLine="709"/>
        <w:contextualSpacing/>
        <w:jc w:val="both"/>
      </w:pPr>
      <w:r>
        <w:rPr>
          <w:rFonts w:ascii="Times New Roman" w:hAnsi="Times New Roman"/>
          <w:sz w:val="28"/>
          <w:szCs w:val="28"/>
          <w:highlight w:val="none"/>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304BD0CA">
      <w:pPr>
        <w:spacing w:after="0" w:line="360" w:lineRule="auto"/>
        <w:ind w:firstLine="709"/>
        <w:contextualSpacing/>
        <w:jc w:val="both"/>
      </w:pPr>
      <w:r>
        <w:rPr>
          <w:rFonts w:ascii="Times New Roman" w:hAnsi="Times New Roman"/>
          <w:sz w:val="28"/>
          <w:szCs w:val="28"/>
          <w:highlight w:val="none"/>
        </w:rPr>
        <w:t>уметь переносить знания об общественных объектах, явлениях и процессах   в познавательную и практическую области жизнедеятельности;</w:t>
      </w:r>
    </w:p>
    <w:p w14:paraId="4BAD5E8E">
      <w:pPr>
        <w:spacing w:after="0" w:line="360" w:lineRule="auto"/>
        <w:ind w:firstLine="709"/>
        <w:contextualSpacing/>
        <w:jc w:val="both"/>
      </w:pPr>
      <w:r>
        <w:rPr>
          <w:rFonts w:ascii="Times New Roman" w:hAnsi="Times New Roman"/>
          <w:sz w:val="28"/>
          <w:szCs w:val="28"/>
          <w:highlight w:val="none"/>
        </w:rPr>
        <w:t>уметь интегрировать знания из разных предметных областей;</w:t>
      </w:r>
    </w:p>
    <w:p w14:paraId="30B15694">
      <w:pPr>
        <w:spacing w:after="0" w:line="360" w:lineRule="auto"/>
        <w:ind w:firstLine="709"/>
        <w:contextualSpacing/>
        <w:jc w:val="both"/>
      </w:pPr>
      <w:r>
        <w:rPr>
          <w:rFonts w:ascii="Times New Roman" w:hAnsi="Times New Roman"/>
          <w:sz w:val="28"/>
          <w:szCs w:val="28"/>
          <w:highlight w:val="none"/>
        </w:rPr>
        <w:t>выдвигать новые идеи, предлагать оригинальные подходы и решения;</w:t>
      </w:r>
    </w:p>
    <w:p w14:paraId="12504996">
      <w:pPr>
        <w:spacing w:after="0" w:line="360" w:lineRule="auto"/>
        <w:ind w:firstLine="709"/>
        <w:contextualSpacing/>
        <w:jc w:val="both"/>
      </w:pPr>
      <w:r>
        <w:rPr>
          <w:rFonts w:ascii="Times New Roman" w:hAnsi="Times New Roman"/>
          <w:sz w:val="28"/>
          <w:szCs w:val="28"/>
          <w:highlight w:val="none"/>
        </w:rPr>
        <w:t>ставить проблемы и задачи, допускающие альтернативные решения.</w:t>
      </w:r>
    </w:p>
    <w:p w14:paraId="3C662F73">
      <w:pPr>
        <w:spacing w:after="0" w:line="360" w:lineRule="auto"/>
        <w:ind w:firstLine="709"/>
        <w:contextualSpacing/>
        <w:jc w:val="both"/>
      </w:pPr>
      <w:r>
        <w:rPr>
          <w:rFonts w:ascii="Times New Roman" w:hAnsi="Times New Roman"/>
          <w:sz w:val="28"/>
          <w:szCs w:val="28"/>
          <w:highlight w:val="none"/>
        </w:rPr>
        <w:t>123.5.3.3. У обучающегося будут сформированы умения работать   с информацией как часть познавательных универсальных учебных действий:</w:t>
      </w:r>
    </w:p>
    <w:p w14:paraId="62A28E6D">
      <w:pPr>
        <w:spacing w:after="0" w:line="360" w:lineRule="auto"/>
        <w:ind w:firstLine="709"/>
        <w:contextualSpacing/>
        <w:jc w:val="both"/>
      </w:pPr>
      <w:r>
        <w:rPr>
          <w:rFonts w:ascii="Times New Roman" w:hAnsi="Times New Roman"/>
          <w:sz w:val="28"/>
          <w:szCs w:val="28"/>
          <w:highlight w:val="none"/>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97DBA47">
      <w:pPr>
        <w:spacing w:after="0" w:line="360" w:lineRule="auto"/>
        <w:ind w:firstLine="709"/>
        <w:contextualSpacing/>
        <w:jc w:val="both"/>
      </w:pPr>
      <w:r>
        <w:rPr>
          <w:rFonts w:ascii="Times New Roman" w:hAnsi="Times New Roman"/>
          <w:sz w:val="28"/>
          <w:szCs w:val="28"/>
          <w:highlight w:val="none"/>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6B2DC15">
      <w:pPr>
        <w:spacing w:after="0" w:line="360" w:lineRule="auto"/>
        <w:ind w:firstLine="709"/>
        <w:contextualSpacing/>
        <w:jc w:val="both"/>
      </w:pPr>
      <w:r>
        <w:rPr>
          <w:rFonts w:ascii="Times New Roman" w:hAnsi="Times New Roman"/>
          <w:sz w:val="28"/>
          <w:szCs w:val="28"/>
          <w:highlight w:val="none"/>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725E084D">
      <w:pPr>
        <w:spacing w:after="0" w:line="360" w:lineRule="auto"/>
        <w:ind w:firstLine="709"/>
        <w:contextualSpacing/>
        <w:jc w:val="both"/>
      </w:pPr>
      <w:r>
        <w:rPr>
          <w:rFonts w:ascii="Times New Roman" w:hAnsi="Times New Roman"/>
          <w:sz w:val="28"/>
          <w:szCs w:val="28"/>
          <w:highlight w:val="none"/>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90201A3">
      <w:pPr>
        <w:spacing w:after="0" w:line="360" w:lineRule="auto"/>
        <w:ind w:firstLine="709"/>
        <w:contextualSpacing/>
        <w:jc w:val="both"/>
      </w:pPr>
      <w:r>
        <w:rPr>
          <w:rFonts w:ascii="Times New Roman" w:hAnsi="Times New Roman"/>
          <w:sz w:val="28"/>
          <w:szCs w:val="28"/>
          <w:highlight w:val="none"/>
        </w:rPr>
        <w:t>владеть навыками распознавания и защиты информации, информационной безопасности личности.</w:t>
      </w:r>
    </w:p>
    <w:p w14:paraId="7379DC10">
      <w:pPr>
        <w:spacing w:after="0" w:line="360" w:lineRule="auto"/>
        <w:ind w:firstLine="709"/>
        <w:contextualSpacing/>
        <w:jc w:val="both"/>
      </w:pPr>
      <w:r>
        <w:rPr>
          <w:rFonts w:ascii="Times New Roman" w:hAnsi="Times New Roman"/>
          <w:sz w:val="28"/>
          <w:szCs w:val="28"/>
          <w:highlight w:val="none"/>
        </w:rPr>
        <w:t>123.5.3.4. У обучающегося будут сформированы умения общения как часть коммуникативных универсальных учебных действий:</w:t>
      </w:r>
    </w:p>
    <w:p w14:paraId="2C5D4888">
      <w:pPr>
        <w:spacing w:after="0" w:line="360" w:lineRule="auto"/>
        <w:ind w:firstLine="709"/>
        <w:contextualSpacing/>
        <w:jc w:val="both"/>
      </w:pPr>
      <w:r>
        <w:rPr>
          <w:rFonts w:ascii="Times New Roman" w:hAnsi="Times New Roman"/>
          <w:sz w:val="28"/>
          <w:szCs w:val="28"/>
          <w:highlight w:val="none"/>
        </w:rPr>
        <w:t>осуществлять коммуникации во всех сферах жизни; распознавать невербальные средства общения, понимать;</w:t>
      </w:r>
    </w:p>
    <w:p w14:paraId="0D2B4CCF">
      <w:pPr>
        <w:spacing w:after="0" w:line="360" w:lineRule="auto"/>
        <w:ind w:firstLine="709"/>
        <w:contextualSpacing/>
        <w:jc w:val="both"/>
      </w:pPr>
      <w:r>
        <w:rPr>
          <w:rFonts w:ascii="Times New Roman" w:hAnsi="Times New Roman"/>
          <w:sz w:val="28"/>
          <w:szCs w:val="28"/>
          <w:highlight w:val="none"/>
        </w:rPr>
        <w:t>значение социальных знаков, распознавать предпосылки конфликтных ситуаций и смягчать конфликты;</w:t>
      </w:r>
    </w:p>
    <w:p w14:paraId="4F161BC3">
      <w:pPr>
        <w:spacing w:after="0" w:line="360" w:lineRule="auto"/>
        <w:ind w:firstLine="709"/>
        <w:contextualSpacing/>
        <w:jc w:val="both"/>
      </w:pPr>
      <w:r>
        <w:rPr>
          <w:rFonts w:ascii="Times New Roman" w:hAnsi="Times New Roman"/>
          <w:sz w:val="28"/>
          <w:szCs w:val="28"/>
          <w:highlight w:val="none"/>
        </w:rPr>
        <w:t>владеть различными способами общения и взаимодействия; аргументированно вести диалог, уметь смягчать конфликтные ситуации;</w:t>
      </w:r>
    </w:p>
    <w:p w14:paraId="0458AD3E">
      <w:pPr>
        <w:spacing w:after="0" w:line="360" w:lineRule="auto"/>
        <w:ind w:firstLine="709"/>
        <w:contextualSpacing/>
        <w:jc w:val="both"/>
      </w:pPr>
      <w:r>
        <w:rPr>
          <w:rFonts w:ascii="Times New Roman" w:hAnsi="Times New Roman"/>
          <w:sz w:val="28"/>
          <w:szCs w:val="28"/>
          <w:highlight w:val="none"/>
        </w:rPr>
        <w:t>развернуто и логично излагать свою точку зрения с использованием языковых средств.</w:t>
      </w:r>
    </w:p>
    <w:p w14:paraId="2D78AF35">
      <w:pPr>
        <w:spacing w:after="0" w:line="360" w:lineRule="auto"/>
        <w:ind w:firstLine="709"/>
        <w:contextualSpacing/>
        <w:jc w:val="both"/>
      </w:pPr>
      <w:r>
        <w:rPr>
          <w:rFonts w:ascii="Times New Roman" w:hAnsi="Times New Roman"/>
          <w:sz w:val="28"/>
          <w:szCs w:val="28"/>
          <w:highlight w:val="none"/>
        </w:rPr>
        <w:t>123.5.3.5. У обучающегося будут сформированы умения самоорганизации   как части регулятивных универсальных учебных действий:</w:t>
      </w:r>
    </w:p>
    <w:p w14:paraId="11B34AF7">
      <w:pPr>
        <w:spacing w:after="0" w:line="360" w:lineRule="auto"/>
        <w:ind w:firstLine="709"/>
        <w:contextualSpacing/>
        <w:jc w:val="both"/>
      </w:pPr>
      <w:r>
        <w:rPr>
          <w:rFonts w:ascii="Times New Roman" w:hAnsi="Times New Roman"/>
          <w:sz w:val="28"/>
          <w:szCs w:val="28"/>
          <w:highlight w:val="none"/>
        </w:rPr>
        <w:t>самостоятельно осуществлять познавательную деятельность;</w:t>
      </w:r>
    </w:p>
    <w:p w14:paraId="3091E656">
      <w:pPr>
        <w:spacing w:after="0" w:line="360" w:lineRule="auto"/>
        <w:ind w:firstLine="709"/>
        <w:contextualSpacing/>
        <w:jc w:val="both"/>
      </w:pPr>
      <w:r>
        <w:rPr>
          <w:rFonts w:ascii="Times New Roman" w:hAnsi="Times New Roman"/>
          <w:sz w:val="28"/>
          <w:szCs w:val="28"/>
          <w:highlight w:val="none"/>
        </w:rPr>
        <w:t>выявлять проблемы, ставить и формулировать собственные задачи   в образовательной деятельности и в жизненных ситуациях;</w:t>
      </w:r>
    </w:p>
    <w:p w14:paraId="05622807">
      <w:pPr>
        <w:spacing w:after="0" w:line="360" w:lineRule="auto"/>
        <w:ind w:firstLine="709"/>
        <w:contextualSpacing/>
        <w:jc w:val="both"/>
      </w:pPr>
      <w:r>
        <w:rPr>
          <w:rFonts w:ascii="Times New Roman" w:hAnsi="Times New Roman"/>
          <w:sz w:val="28"/>
          <w:szCs w:val="28"/>
          <w:highlight w:val="none"/>
        </w:rPr>
        <w:t>самостоятельно составлять план решения проблемы с учетом имеющихся ресурсов, собственных возможностей и предпочтений;</w:t>
      </w:r>
    </w:p>
    <w:p w14:paraId="6364BD80">
      <w:pPr>
        <w:spacing w:after="0" w:line="360" w:lineRule="auto"/>
        <w:ind w:firstLine="709"/>
        <w:contextualSpacing/>
        <w:jc w:val="both"/>
      </w:pPr>
      <w:r>
        <w:rPr>
          <w:rFonts w:ascii="Times New Roman" w:hAnsi="Times New Roman"/>
          <w:sz w:val="28"/>
          <w:szCs w:val="28"/>
          <w:highlight w:val="none"/>
        </w:rPr>
        <w:t>давать оценку новым ситуациям, возникающим в познавательной   и практической деятельности, в межличностных отношениях;</w:t>
      </w:r>
    </w:p>
    <w:p w14:paraId="6BC6785E">
      <w:pPr>
        <w:spacing w:after="0" w:line="360" w:lineRule="auto"/>
        <w:ind w:firstLine="709"/>
        <w:contextualSpacing/>
        <w:jc w:val="both"/>
      </w:pPr>
      <w:r>
        <w:rPr>
          <w:rFonts w:ascii="Times New Roman" w:hAnsi="Times New Roman"/>
          <w:sz w:val="28"/>
          <w:szCs w:val="28"/>
          <w:highlight w:val="none"/>
        </w:rPr>
        <w:t>расширять рамки учебного предмета на основе личных предпочтений;</w:t>
      </w:r>
    </w:p>
    <w:p w14:paraId="1B1FBD8A">
      <w:pPr>
        <w:spacing w:after="0" w:line="360" w:lineRule="auto"/>
        <w:ind w:firstLine="709"/>
        <w:contextualSpacing/>
        <w:jc w:val="both"/>
      </w:pPr>
      <w:r>
        <w:rPr>
          <w:rFonts w:ascii="Times New Roman" w:hAnsi="Times New Roman"/>
          <w:sz w:val="28"/>
          <w:szCs w:val="28"/>
          <w:highlight w:val="none"/>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3E914B5">
      <w:pPr>
        <w:spacing w:after="0" w:line="360" w:lineRule="auto"/>
        <w:ind w:firstLine="709"/>
        <w:contextualSpacing/>
        <w:jc w:val="both"/>
      </w:pPr>
      <w:r>
        <w:rPr>
          <w:rFonts w:ascii="Times New Roman" w:hAnsi="Times New Roman"/>
          <w:sz w:val="28"/>
          <w:szCs w:val="28"/>
          <w:highlight w:val="none"/>
        </w:rPr>
        <w:t>оценивать приобретенный опыт;</w:t>
      </w:r>
    </w:p>
    <w:p w14:paraId="5B8388B8">
      <w:pPr>
        <w:spacing w:after="0" w:line="360" w:lineRule="auto"/>
        <w:ind w:firstLine="709"/>
        <w:contextualSpacing/>
        <w:jc w:val="both"/>
      </w:pPr>
      <w:r>
        <w:rPr>
          <w:rFonts w:ascii="Times New Roman" w:hAnsi="Times New Roman"/>
          <w:sz w:val="28"/>
          <w:szCs w:val="28"/>
          <w:highlight w:val="none"/>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10E8D55">
      <w:pPr>
        <w:spacing w:after="0" w:line="360" w:lineRule="auto"/>
        <w:ind w:firstLine="709"/>
        <w:contextualSpacing/>
        <w:jc w:val="both"/>
      </w:pPr>
      <w:r>
        <w:rPr>
          <w:rFonts w:ascii="Times New Roman" w:hAnsi="Times New Roman"/>
          <w:sz w:val="28"/>
          <w:szCs w:val="28"/>
          <w:highlight w:val="none"/>
        </w:rPr>
        <w:t>123.5.3.6. У обучающегося будут сформированы умения совместной деятельности:</w:t>
      </w:r>
    </w:p>
    <w:p w14:paraId="42A82BE0">
      <w:pPr>
        <w:spacing w:after="0" w:line="360" w:lineRule="auto"/>
        <w:ind w:firstLine="709"/>
        <w:contextualSpacing/>
        <w:jc w:val="both"/>
      </w:pPr>
      <w:r>
        <w:rPr>
          <w:rFonts w:ascii="Times New Roman" w:hAnsi="Times New Roman"/>
          <w:sz w:val="28"/>
          <w:szCs w:val="28"/>
          <w:highlight w:val="none"/>
        </w:rPr>
        <w:t>понимать и использовать преимущества командной и индивидуальной работы;</w:t>
      </w:r>
    </w:p>
    <w:p w14:paraId="551152B8">
      <w:pPr>
        <w:spacing w:after="0" w:line="360" w:lineRule="auto"/>
        <w:ind w:firstLine="709"/>
        <w:contextualSpacing/>
        <w:jc w:val="both"/>
      </w:pPr>
      <w:r>
        <w:rPr>
          <w:rFonts w:ascii="Times New Roman" w:hAnsi="Times New Roman"/>
          <w:sz w:val="28"/>
          <w:szCs w:val="28"/>
          <w:highlight w:val="none"/>
        </w:rPr>
        <w:t>выбирать тематику и методы совместных действий с учетом общих интересов и возможностей каждого члена коллектива;</w:t>
      </w:r>
    </w:p>
    <w:p w14:paraId="5C87A5BB">
      <w:pPr>
        <w:spacing w:after="0" w:line="360" w:lineRule="auto"/>
        <w:ind w:firstLine="709"/>
        <w:contextualSpacing/>
        <w:jc w:val="both"/>
      </w:pPr>
      <w:r>
        <w:rPr>
          <w:rFonts w:ascii="Times New Roman" w:hAnsi="Times New Roman"/>
          <w:sz w:val="28"/>
          <w:szCs w:val="28"/>
          <w:highlight w:val="none"/>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19FF935">
      <w:pPr>
        <w:spacing w:after="0" w:line="360" w:lineRule="auto"/>
        <w:ind w:firstLine="709"/>
        <w:contextualSpacing/>
        <w:jc w:val="both"/>
      </w:pPr>
      <w:r>
        <w:rPr>
          <w:rFonts w:ascii="Times New Roman" w:hAnsi="Times New Roman"/>
          <w:sz w:val="28"/>
          <w:szCs w:val="28"/>
          <w:highlight w:val="none"/>
        </w:rPr>
        <w:t>оценивать качество своего вклада и вклада каждого участника команды   в общий результат по разработанным критериям;</w:t>
      </w:r>
    </w:p>
    <w:p w14:paraId="6C484B78">
      <w:pPr>
        <w:spacing w:after="0" w:line="360" w:lineRule="auto"/>
        <w:ind w:firstLine="709"/>
        <w:contextualSpacing/>
        <w:jc w:val="both"/>
      </w:pPr>
      <w:r>
        <w:rPr>
          <w:rFonts w:ascii="Times New Roman" w:hAnsi="Times New Roman"/>
          <w:sz w:val="28"/>
          <w:szCs w:val="28"/>
          <w:highlight w:val="none"/>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797AAD77">
      <w:pPr>
        <w:spacing w:after="0" w:line="360" w:lineRule="auto"/>
        <w:ind w:firstLine="709"/>
        <w:contextualSpacing/>
        <w:jc w:val="both"/>
      </w:pPr>
      <w:r>
        <w:rPr>
          <w:rFonts w:ascii="Times New Roman" w:hAnsi="Times New Roman"/>
          <w:sz w:val="28"/>
          <w:szCs w:val="28"/>
          <w:highlight w:val="none"/>
        </w:rPr>
        <w:t>осуществлять позитивное стратегическое поведение в различных ситуациях, проявлять творчество и воображение, быть инициативным.</w:t>
      </w:r>
    </w:p>
    <w:p w14:paraId="6774A793">
      <w:pPr>
        <w:spacing w:after="0" w:line="360" w:lineRule="auto"/>
        <w:ind w:firstLine="709"/>
        <w:contextualSpacing/>
        <w:jc w:val="both"/>
      </w:pPr>
      <w:r>
        <w:rPr>
          <w:rFonts w:ascii="Times New Roman" w:hAnsi="Times New Roman"/>
          <w:sz w:val="28"/>
          <w:szCs w:val="28"/>
          <w:highlight w:val="none"/>
        </w:rPr>
        <w:t>123.5.3.7. У обучающегося будут сформированы умения самоконтроля, принятия себя и других людей как части регулятивных универсальных учебных действий:</w:t>
      </w:r>
    </w:p>
    <w:p w14:paraId="0F6EB0FC">
      <w:pPr>
        <w:spacing w:after="0" w:line="360" w:lineRule="auto"/>
        <w:ind w:firstLine="709"/>
        <w:contextualSpacing/>
        <w:jc w:val="both"/>
      </w:pPr>
      <w:r>
        <w:rPr>
          <w:rFonts w:ascii="Times New Roman" w:hAnsi="Times New Roman"/>
          <w:sz w:val="28"/>
          <w:szCs w:val="28"/>
          <w:highlight w:val="none"/>
        </w:rPr>
        <w:t>давать оценку новым ситуациям, вносить коррективы в деятельность, оценивать соответствие результатов целям;</w:t>
      </w:r>
    </w:p>
    <w:p w14:paraId="3384F070">
      <w:pPr>
        <w:spacing w:after="0" w:line="360" w:lineRule="auto"/>
        <w:ind w:firstLine="709"/>
        <w:contextualSpacing/>
        <w:jc w:val="both"/>
      </w:pPr>
      <w:r>
        <w:rPr>
          <w:rFonts w:ascii="Times New Roman" w:hAnsi="Times New Roman"/>
          <w:sz w:val="28"/>
          <w:szCs w:val="28"/>
          <w:highlight w:val="none"/>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66D827FF">
      <w:pPr>
        <w:spacing w:after="0" w:line="360" w:lineRule="auto"/>
        <w:ind w:firstLine="709"/>
        <w:contextualSpacing/>
        <w:jc w:val="both"/>
      </w:pPr>
      <w:r>
        <w:rPr>
          <w:rFonts w:ascii="Times New Roman" w:hAnsi="Times New Roman"/>
          <w:sz w:val="28"/>
          <w:szCs w:val="28"/>
          <w:highlight w:val="none"/>
        </w:rPr>
        <w:t>оценивать риски и своевременно принимать решения по их снижению;</w:t>
      </w:r>
    </w:p>
    <w:p w14:paraId="71CF07C1">
      <w:pPr>
        <w:spacing w:after="0" w:line="360" w:lineRule="auto"/>
        <w:ind w:firstLine="709"/>
        <w:contextualSpacing/>
        <w:jc w:val="both"/>
      </w:pPr>
      <w:r>
        <w:rPr>
          <w:rFonts w:ascii="Times New Roman" w:hAnsi="Times New Roman"/>
          <w:sz w:val="28"/>
          <w:szCs w:val="28"/>
          <w:highlight w:val="none"/>
        </w:rPr>
        <w:t>принимать мотивы и аргументы других людей при анализе результатов деятельности;</w:t>
      </w:r>
    </w:p>
    <w:p w14:paraId="6132E4FE">
      <w:pPr>
        <w:spacing w:after="0" w:line="360" w:lineRule="auto"/>
        <w:ind w:firstLine="709"/>
        <w:contextualSpacing/>
        <w:jc w:val="both"/>
      </w:pPr>
      <w:r>
        <w:rPr>
          <w:rFonts w:ascii="Times New Roman" w:hAnsi="Times New Roman"/>
          <w:sz w:val="28"/>
          <w:szCs w:val="28"/>
          <w:highlight w:val="none"/>
        </w:rPr>
        <w:t>принимать себя, понимая свои недостатки и достоинства; принимать мотивы  и аргументы других людей при анализе результатов деятельности;</w:t>
      </w:r>
    </w:p>
    <w:p w14:paraId="2CB906E3">
      <w:pPr>
        <w:spacing w:after="0" w:line="360" w:lineRule="auto"/>
        <w:ind w:firstLine="709"/>
        <w:contextualSpacing/>
        <w:jc w:val="both"/>
      </w:pPr>
      <w:r>
        <w:rPr>
          <w:rFonts w:ascii="Times New Roman" w:hAnsi="Times New Roman"/>
          <w:sz w:val="28"/>
          <w:szCs w:val="28"/>
          <w:highlight w:val="none"/>
        </w:rPr>
        <w:t>признавать свое право и право других людей на ошибку; развивать способность понимать мир с позиции другого человека.</w:t>
      </w:r>
    </w:p>
    <w:p w14:paraId="76017427">
      <w:pPr>
        <w:spacing w:after="0" w:line="360" w:lineRule="auto"/>
        <w:ind w:firstLine="709"/>
        <w:contextualSpacing/>
        <w:jc w:val="both"/>
      </w:pPr>
      <w:r>
        <w:rPr>
          <w:rFonts w:ascii="Times New Roman" w:hAnsi="Times New Roman"/>
          <w:sz w:val="28"/>
          <w:szCs w:val="28"/>
          <w:highlight w:val="none"/>
        </w:rPr>
        <w:t>123.5.4. Предметные результаты освоения программы 10 класса   по обществознанию (базовый уровень).</w:t>
      </w:r>
    </w:p>
    <w:p w14:paraId="11652246">
      <w:pPr>
        <w:spacing w:after="0" w:line="360" w:lineRule="auto"/>
        <w:ind w:firstLine="709"/>
        <w:contextualSpacing/>
        <w:jc w:val="both"/>
      </w:pPr>
      <w:r>
        <w:rPr>
          <w:rFonts w:ascii="Times New Roman" w:hAnsi="Times New Roman"/>
          <w:sz w:val="28"/>
          <w:szCs w:val="28"/>
          <w:highlight w:val="none"/>
        </w:rPr>
        <w:t>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14:paraId="74DD839A">
      <w:pPr>
        <w:spacing w:after="0" w:line="360" w:lineRule="auto"/>
        <w:ind w:firstLine="709"/>
        <w:contextualSpacing/>
        <w:jc w:val="both"/>
      </w:pPr>
      <w:r>
        <w:rPr>
          <w:rFonts w:ascii="Times New Roman" w:hAnsi="Times New Roman"/>
          <w:sz w:val="28"/>
          <w:szCs w:val="28"/>
          <w:highlight w:val="none"/>
        </w:rPr>
        <w:t xml:space="preserve">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 </w:t>
      </w:r>
    </w:p>
    <w:p w14:paraId="5BF5823B">
      <w:pPr>
        <w:spacing w:after="0" w:line="360" w:lineRule="auto"/>
        <w:ind w:firstLine="709"/>
        <w:contextualSpacing/>
        <w:jc w:val="both"/>
      </w:pPr>
      <w:r>
        <w:rPr>
          <w:rFonts w:ascii="Times New Roman" w:hAnsi="Times New Roman"/>
          <w:sz w:val="28"/>
          <w:szCs w:val="28"/>
          <w:highlight w:val="none"/>
        </w:rP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14:paraId="4D1D5621">
      <w:pPr>
        <w:spacing w:after="0" w:line="360" w:lineRule="auto"/>
        <w:ind w:firstLine="709"/>
        <w:contextualSpacing/>
        <w:jc w:val="both"/>
      </w:pPr>
      <w:r>
        <w:rPr>
          <w:rFonts w:ascii="Times New Roman" w:hAnsi="Times New Roman"/>
          <w:sz w:val="28"/>
          <w:szCs w:val="28"/>
          <w:highlight w:val="none"/>
        </w:rPr>
        <w:t>123.5.4.4. Определять различные смыслы многозначных понятий, в том числе: общество, личность, свобода, культура, экономика, собственность.</w:t>
      </w:r>
    </w:p>
    <w:p w14:paraId="58C72CE6">
      <w:pPr>
        <w:spacing w:after="0" w:line="360" w:lineRule="auto"/>
        <w:ind w:firstLine="709"/>
        <w:contextualSpacing/>
        <w:jc w:val="both"/>
      </w:pPr>
      <w:r>
        <w:rPr>
          <w:rFonts w:ascii="Times New Roman" w:hAnsi="Times New Roman"/>
          <w:sz w:val="28"/>
          <w:szCs w:val="28"/>
          <w:highlight w:val="none"/>
        </w:rPr>
        <w:t>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14:paraId="4AB9FE33">
      <w:pPr>
        <w:spacing w:after="0" w:line="360" w:lineRule="auto"/>
        <w:ind w:firstLine="709"/>
        <w:contextualSpacing/>
        <w:jc w:val="both"/>
      </w:pPr>
      <w:r>
        <w:rPr>
          <w:rFonts w:ascii="Times New Roman" w:hAnsi="Times New Roman"/>
          <w:sz w:val="28"/>
          <w:szCs w:val="28"/>
          <w:highlight w:val="none"/>
        </w:rPr>
        <w:t xml:space="preserve">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 </w:t>
      </w:r>
    </w:p>
    <w:p w14:paraId="2A0F4C22">
      <w:pPr>
        <w:spacing w:after="0" w:line="360" w:lineRule="auto"/>
        <w:ind w:firstLine="709"/>
        <w:contextualSpacing/>
        <w:jc w:val="both"/>
      </w:pPr>
      <w:r>
        <w:rPr>
          <w:rFonts w:ascii="Times New Roman" w:hAnsi="Times New Roman"/>
          <w:sz w:val="28"/>
          <w:szCs w:val="28"/>
          <w:highlight w:val="none"/>
        </w:rPr>
        <w:t>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14:paraId="4347E056">
      <w:pPr>
        <w:spacing w:after="0" w:line="360" w:lineRule="auto"/>
        <w:ind w:firstLine="709"/>
        <w:contextualSpacing/>
        <w:jc w:val="both"/>
      </w:pPr>
      <w:r>
        <w:rPr>
          <w:rFonts w:ascii="Times New Roman" w:hAnsi="Times New Roman"/>
          <w:sz w:val="28"/>
          <w:szCs w:val="28"/>
          <w:highlight w:val="none"/>
        </w:rPr>
        <w:t>123.5.4.8. Отражать связи социальных объектов и явлений с помощью различных знаковых систем, в том числе в таблицах, схемах, диаграммах, графиках.</w:t>
      </w:r>
    </w:p>
    <w:p w14:paraId="3A187781">
      <w:pPr>
        <w:spacing w:after="0" w:line="360" w:lineRule="auto"/>
        <w:ind w:firstLine="709"/>
        <w:contextualSpacing/>
        <w:jc w:val="both"/>
      </w:pPr>
      <w:r>
        <w:rPr>
          <w:rFonts w:ascii="Times New Roman" w:hAnsi="Times New Roman"/>
          <w:sz w:val="28"/>
          <w:szCs w:val="28"/>
          <w:highlight w:val="none"/>
        </w:rPr>
        <w:t>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6B3CBF46">
      <w:pPr>
        <w:spacing w:after="0" w:line="360" w:lineRule="auto"/>
        <w:ind w:firstLine="709"/>
        <w:contextualSpacing/>
        <w:jc w:val="both"/>
      </w:pPr>
      <w:r>
        <w:rPr>
          <w:rFonts w:ascii="Times New Roman" w:hAnsi="Times New Roman"/>
          <w:sz w:val="28"/>
          <w:szCs w:val="28"/>
          <w:highlight w:val="none"/>
        </w:rPr>
        <w:t>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14:paraId="155F2D0A">
      <w:pPr>
        <w:spacing w:after="0" w:line="360" w:lineRule="auto"/>
        <w:ind w:firstLine="709"/>
        <w:contextualSpacing/>
        <w:jc w:val="both"/>
      </w:pPr>
      <w:r>
        <w:rPr>
          <w:rFonts w:ascii="Times New Roman" w:hAnsi="Times New Roman"/>
          <w:sz w:val="28"/>
          <w:szCs w:val="28"/>
          <w:highlight w:val="none"/>
        </w:rPr>
        <w:t>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9FC0A23">
      <w:pPr>
        <w:spacing w:after="0" w:line="360" w:lineRule="auto"/>
        <w:ind w:firstLine="709"/>
        <w:contextualSpacing/>
        <w:jc w:val="both"/>
      </w:pPr>
      <w:r>
        <w:rPr>
          <w:rFonts w:ascii="Times New Roman" w:hAnsi="Times New Roman"/>
          <w:sz w:val="28"/>
          <w:szCs w:val="28"/>
          <w:highlight w:val="none"/>
        </w:rPr>
        <w:t>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14:paraId="3B0A1343">
      <w:pPr>
        <w:spacing w:after="0" w:line="360" w:lineRule="auto"/>
        <w:ind w:firstLine="709"/>
        <w:contextualSpacing/>
        <w:jc w:val="both"/>
      </w:pPr>
      <w:r>
        <w:rPr>
          <w:rFonts w:ascii="Times New Roman" w:hAnsi="Times New Roman"/>
          <w:sz w:val="28"/>
          <w:szCs w:val="28"/>
          <w:highlight w:val="none"/>
        </w:rPr>
        <w:t>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3D66604E">
      <w:pPr>
        <w:spacing w:after="0" w:line="360" w:lineRule="auto"/>
        <w:ind w:firstLine="709"/>
        <w:contextualSpacing/>
        <w:jc w:val="both"/>
      </w:pPr>
      <w:r>
        <w:rPr>
          <w:rFonts w:ascii="Times New Roman" w:hAnsi="Times New Roman"/>
          <w:sz w:val="28"/>
          <w:szCs w:val="28"/>
          <w:highlight w:val="none"/>
        </w:rPr>
        <w:t>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1CFA80AB">
      <w:pPr>
        <w:spacing w:after="0" w:line="360" w:lineRule="auto"/>
        <w:ind w:firstLine="709"/>
        <w:contextualSpacing/>
        <w:jc w:val="both"/>
      </w:pPr>
      <w:r>
        <w:rPr>
          <w:rFonts w:ascii="Times New Roman" w:hAnsi="Times New Roman"/>
          <w:sz w:val="28"/>
          <w:szCs w:val="28"/>
          <w:highlight w:val="none"/>
        </w:rPr>
        <w:t>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29843750">
      <w:pPr>
        <w:spacing w:after="0" w:line="360" w:lineRule="auto"/>
        <w:ind w:firstLine="709"/>
        <w:contextualSpacing/>
        <w:jc w:val="both"/>
      </w:pPr>
      <w:r>
        <w:rPr>
          <w:rFonts w:ascii="Times New Roman" w:hAnsi="Times New Roman"/>
          <w:sz w:val="28"/>
          <w:szCs w:val="28"/>
          <w:highlight w:val="none"/>
        </w:rPr>
        <w:t>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79D6F04B">
      <w:pPr>
        <w:spacing w:after="0" w:line="360" w:lineRule="auto"/>
        <w:ind w:firstLine="709"/>
        <w:contextualSpacing/>
        <w:jc w:val="both"/>
      </w:pPr>
      <w:r>
        <w:rPr>
          <w:rFonts w:ascii="Times New Roman" w:hAnsi="Times New Roman"/>
          <w:sz w:val="28"/>
          <w:szCs w:val="28"/>
          <w:highlight w:val="none"/>
        </w:rPr>
        <w:t>123.5.5. Предметные результаты освоения программы 11 класса   по обществознанию (базовый уровень).</w:t>
      </w:r>
    </w:p>
    <w:p w14:paraId="13095DAB">
      <w:pPr>
        <w:spacing w:after="0" w:line="360" w:lineRule="auto"/>
        <w:ind w:firstLine="709"/>
        <w:contextualSpacing/>
        <w:jc w:val="both"/>
      </w:pPr>
      <w:r>
        <w:rPr>
          <w:rFonts w:ascii="Times New Roman" w:hAnsi="Times New Roman"/>
          <w:sz w:val="28"/>
          <w:szCs w:val="28"/>
          <w:highlight w:val="none"/>
        </w:rPr>
        <w:t>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2FEF26DC">
      <w:pPr>
        <w:spacing w:after="0" w:line="360" w:lineRule="auto"/>
        <w:ind w:firstLine="709"/>
        <w:contextualSpacing/>
        <w:jc w:val="both"/>
      </w:pPr>
      <w:r>
        <w:rPr>
          <w:rFonts w:ascii="Times New Roman" w:hAnsi="Times New Roman"/>
          <w:sz w:val="28"/>
          <w:szCs w:val="28"/>
          <w:highlight w:val="none"/>
        </w:rP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79A4AEA4">
      <w:pPr>
        <w:spacing w:after="0" w:line="360" w:lineRule="auto"/>
        <w:ind w:firstLine="709"/>
        <w:contextualSpacing/>
        <w:jc w:val="both"/>
      </w:pPr>
      <w:r>
        <w:rPr>
          <w:rFonts w:ascii="Times New Roman" w:hAnsi="Times New Roman"/>
          <w:sz w:val="28"/>
          <w:szCs w:val="28"/>
          <w:highlight w:val="none"/>
        </w:rP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14:paraId="45AB053A">
      <w:pPr>
        <w:spacing w:after="0" w:line="360" w:lineRule="auto"/>
        <w:ind w:firstLine="709"/>
        <w:contextualSpacing/>
        <w:jc w:val="both"/>
      </w:pPr>
      <w:r>
        <w:rPr>
          <w:rFonts w:ascii="Times New Roman" w:hAnsi="Times New Roman"/>
          <w:sz w:val="28"/>
          <w:szCs w:val="28"/>
          <w:highlight w:val="none"/>
        </w:rPr>
        <w:t>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14:paraId="2BCB0B52">
      <w:pPr>
        <w:spacing w:after="0" w:line="360" w:lineRule="auto"/>
        <w:ind w:firstLine="709"/>
        <w:contextualSpacing/>
        <w:jc w:val="both"/>
      </w:pPr>
      <w:r>
        <w:rPr>
          <w:rFonts w:ascii="Times New Roman" w:hAnsi="Times New Roman"/>
          <w:sz w:val="28"/>
          <w:szCs w:val="28"/>
          <w:highlight w:val="none"/>
        </w:rPr>
        <w:t>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1DDAE382">
      <w:pPr>
        <w:spacing w:after="0" w:line="360" w:lineRule="auto"/>
        <w:ind w:firstLine="709"/>
        <w:contextualSpacing/>
        <w:jc w:val="both"/>
      </w:pPr>
      <w:r>
        <w:rPr>
          <w:rFonts w:ascii="Times New Roman" w:hAnsi="Times New Roman"/>
          <w:sz w:val="28"/>
          <w:szCs w:val="28"/>
          <w:highlight w:val="none"/>
        </w:rPr>
        <w:t>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1DA7DC39">
      <w:pPr>
        <w:spacing w:after="0" w:line="360" w:lineRule="auto"/>
        <w:ind w:firstLine="709"/>
        <w:contextualSpacing/>
        <w:jc w:val="both"/>
      </w:pPr>
      <w:r>
        <w:rPr>
          <w:rFonts w:ascii="Times New Roman" w:hAnsi="Times New Roman"/>
          <w:sz w:val="28"/>
          <w:szCs w:val="28"/>
          <w:highlight w:val="none"/>
        </w:rPr>
        <w:t>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14:paraId="4E7ACB32">
      <w:pPr>
        <w:spacing w:after="0" w:line="360" w:lineRule="auto"/>
        <w:ind w:firstLine="709"/>
        <w:contextualSpacing/>
        <w:jc w:val="both"/>
      </w:pPr>
      <w:r>
        <w:rPr>
          <w:rFonts w:ascii="Times New Roman" w:hAnsi="Times New Roman"/>
          <w:sz w:val="28"/>
          <w:szCs w:val="28"/>
          <w:highlight w:val="none"/>
        </w:rPr>
        <w:t>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14:paraId="47E8A10E">
      <w:pPr>
        <w:spacing w:after="0" w:line="360" w:lineRule="auto"/>
        <w:ind w:firstLine="709"/>
        <w:contextualSpacing/>
        <w:jc w:val="both"/>
      </w:pPr>
      <w:r>
        <w:rPr>
          <w:rFonts w:ascii="Times New Roman" w:hAnsi="Times New Roman"/>
          <w:sz w:val="28"/>
          <w:szCs w:val="28"/>
          <w:highlight w:val="none"/>
        </w:rPr>
        <w:t>123.5.5.9. Отражать связи социальных объектов и явлений с помощью различных знаковых систем, в том числе в таблицах, схемах, диаграммах, графиках.</w:t>
      </w:r>
    </w:p>
    <w:p w14:paraId="013EFF48">
      <w:pPr>
        <w:spacing w:after="0" w:line="360" w:lineRule="auto"/>
        <w:ind w:firstLine="709"/>
        <w:contextualSpacing/>
        <w:jc w:val="both"/>
      </w:pPr>
      <w:r>
        <w:rPr>
          <w:rFonts w:ascii="Times New Roman" w:hAnsi="Times New Roman"/>
          <w:sz w:val="28"/>
          <w:szCs w:val="28"/>
          <w:highlight w:val="none"/>
        </w:rPr>
        <w:t>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5EFEF065">
      <w:pPr>
        <w:spacing w:after="0" w:line="360" w:lineRule="auto"/>
        <w:ind w:firstLine="709"/>
        <w:contextualSpacing/>
        <w:jc w:val="both"/>
      </w:pPr>
      <w:r>
        <w:rPr>
          <w:rFonts w:ascii="Times New Roman" w:hAnsi="Times New Roman"/>
          <w:sz w:val="28"/>
          <w:szCs w:val="28"/>
          <w:highlight w:val="none"/>
        </w:rPr>
        <w:t>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59FB3011">
      <w:pPr>
        <w:spacing w:after="0" w:line="360" w:lineRule="auto"/>
        <w:ind w:firstLine="709"/>
        <w:contextualSpacing/>
        <w:jc w:val="both"/>
      </w:pPr>
      <w:r>
        <w:rPr>
          <w:rFonts w:ascii="Times New Roman" w:hAnsi="Times New Roman"/>
          <w:sz w:val="28"/>
          <w:szCs w:val="28"/>
          <w:highlight w:val="none"/>
        </w:rPr>
        <w:t>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1036C925">
      <w:pPr>
        <w:spacing w:after="0" w:line="360" w:lineRule="auto"/>
        <w:ind w:firstLine="709"/>
        <w:contextualSpacing/>
        <w:jc w:val="both"/>
      </w:pPr>
      <w:r>
        <w:rPr>
          <w:rFonts w:ascii="Times New Roman" w:hAnsi="Times New Roman"/>
          <w:sz w:val="28"/>
          <w:szCs w:val="28"/>
          <w:highlight w:val="none"/>
        </w:rPr>
        <w:t>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14:paraId="1BE7AA09">
      <w:pPr>
        <w:spacing w:after="0" w:line="360" w:lineRule="auto"/>
        <w:ind w:firstLine="709"/>
        <w:contextualSpacing/>
        <w:jc w:val="both"/>
      </w:pPr>
      <w:r>
        <w:rPr>
          <w:rFonts w:ascii="Times New Roman" w:hAnsi="Times New Roman"/>
          <w:sz w:val="28"/>
          <w:szCs w:val="28"/>
          <w:highlight w:val="none"/>
        </w:rPr>
        <w:t>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27856D02">
      <w:pPr>
        <w:spacing w:after="0" w:line="360" w:lineRule="auto"/>
        <w:ind w:firstLine="709"/>
        <w:contextualSpacing/>
        <w:jc w:val="both"/>
      </w:pPr>
      <w:r>
        <w:rPr>
          <w:rFonts w:ascii="Times New Roman" w:hAnsi="Times New Roman"/>
          <w:sz w:val="28"/>
          <w:szCs w:val="28"/>
          <w:highlight w:val="none"/>
        </w:rPr>
        <w:t>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595ACE42">
      <w:pPr>
        <w:spacing w:after="0" w:line="360" w:lineRule="auto"/>
        <w:ind w:firstLine="709"/>
        <w:contextualSpacing/>
        <w:jc w:val="both"/>
      </w:pPr>
      <w:r>
        <w:rPr>
          <w:rFonts w:ascii="Times New Roman" w:hAnsi="Times New Roman"/>
          <w:sz w:val="28"/>
          <w:szCs w:val="28"/>
          <w:highlight w:val="none"/>
        </w:rPr>
        <w:t>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722549BE">
      <w:pPr>
        <w:spacing w:after="0" w:line="360" w:lineRule="auto"/>
        <w:ind w:firstLine="709"/>
        <w:contextualSpacing/>
        <w:jc w:val="both"/>
      </w:pPr>
      <w:r>
        <w:rPr>
          <w:rFonts w:ascii="Times New Roman" w:hAnsi="Times New Roman"/>
          <w:sz w:val="28"/>
          <w:szCs w:val="28"/>
          <w:highlight w:val="none"/>
        </w:rPr>
        <w:t>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32E27AC5">
      <w:pPr>
        <w:spacing w:after="0" w:line="360" w:lineRule="auto"/>
        <w:ind w:firstLine="709"/>
        <w:contextualSpacing/>
        <w:jc w:val="both"/>
      </w:pPr>
      <w:r>
        <w:rPr>
          <w:rFonts w:ascii="Times New Roman" w:hAnsi="Times New Roman"/>
          <w:sz w:val="28"/>
          <w:szCs w:val="28"/>
          <w:highlight w:val="none"/>
        </w:rPr>
        <w:t>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14:paraId="264087EF">
      <w:pPr>
        <w:spacing w:after="0" w:line="360" w:lineRule="auto"/>
        <w:ind w:firstLine="709"/>
        <w:contextualSpacing/>
        <w:jc w:val="both"/>
      </w:pPr>
      <w:r>
        <w:rPr>
          <w:rFonts w:ascii="Times New Roman" w:hAnsi="Times New Roman"/>
          <w:sz w:val="28"/>
          <w:szCs w:val="28"/>
          <w:highlight w:val="none"/>
        </w:rPr>
        <w:t xml:space="preserve">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59413C78">
      <w:pPr>
        <w:spacing w:after="0" w:line="360" w:lineRule="auto"/>
        <w:ind w:firstLine="709"/>
        <w:contextualSpacing/>
        <w:jc w:val="both"/>
        <w:rPr>
          <w:rFonts w:ascii="Times New Roman" w:hAnsi="Times New Roman"/>
          <w:sz w:val="28"/>
          <w:szCs w:val="28"/>
        </w:rPr>
      </w:pPr>
      <w:r>
        <w:rPr>
          <w:rFonts w:ascii="Times New Roman" w:hAnsi="Times New Roman"/>
          <w:sz w:val="28"/>
          <w:szCs w:val="28"/>
          <w:highlight w:val="none"/>
        </w:rPr>
        <w:t>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p>
    <w:p w14:paraId="5C60A759">
      <w:pPr>
        <w:spacing w:after="0" w:line="360" w:lineRule="auto"/>
        <w:ind w:firstLine="709"/>
        <w:contextualSpacing/>
        <w:jc w:val="both"/>
        <w:rPr>
          <w:rFonts w:ascii="Times New Roman" w:hAnsi="Times New Roman"/>
          <w:sz w:val="28"/>
          <w:szCs w:val="28"/>
          <w:highlight w:val="none"/>
        </w:rPr>
      </w:pPr>
      <w:r>
        <w:rPr>
          <w:rFonts w:ascii="Times New Roman" w:hAnsi="Times New Roman"/>
          <w:sz w:val="28"/>
          <w:szCs w:val="28"/>
        </w:rPr>
        <w:t>124. </w:t>
      </w:r>
      <w:r>
        <w:rPr>
          <w:rStyle w:val="205"/>
        </w:rPr>
        <w:t xml:space="preserve">Федеральная рабочая программа по учебному предмету «Обществознание» (углублённый уровень). </w:t>
      </w:r>
    </w:p>
    <w:p w14:paraId="3FA012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124.1. 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EB2BC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124.2. 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212B48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1A4FCD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124.4. 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EAA9B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124.5. Пояснительная записка.</w:t>
      </w:r>
    </w:p>
    <w:p w14:paraId="55A660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124.5.1. Программа по обществознанию на уровне среднего общего образования разработана </w:t>
      </w:r>
      <w:bookmarkStart w:id="33" w:name="_page_11_0"/>
      <w:r>
        <w:rPr>
          <w:rFonts w:ascii="Times New Roman" w:hAnsi="Times New Roman"/>
          <w:sz w:val="28"/>
          <w:szCs w:val="28"/>
        </w:rPr>
        <w:t>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14:paraId="20C3F811">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124.5.2. </w:t>
      </w:r>
      <w:r>
        <w:rPr>
          <w:rFonts w:ascii="Times New Roman" w:hAnsi="Times New Roman"/>
          <w:sz w:val="28"/>
          <w:szCs w:val="28"/>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bookmarkEnd w:id="33"/>
    <w:p w14:paraId="1FBCB6FC">
      <w:pPr>
        <w:spacing w:after="0" w:line="360" w:lineRule="auto"/>
        <w:ind w:firstLine="709"/>
        <w:contextualSpacing/>
        <w:jc w:val="both"/>
        <w:rPr>
          <w:rFonts w:ascii="Times New Roman" w:hAnsi="Times New Roman"/>
          <w:sz w:val="28"/>
          <w:szCs w:val="28"/>
        </w:rPr>
      </w:pPr>
      <w:bookmarkStart w:id="34" w:name="_page_13_0"/>
      <w:r>
        <w:rPr>
          <w:rFonts w:ascii="Times New Roman" w:hAnsi="Times New Roman" w:eastAsia="OfficinaSansBoldITC"/>
          <w:sz w:val="28"/>
          <w:szCs w:val="28"/>
        </w:rPr>
        <w:t>124.5.3. </w:t>
      </w:r>
      <w:r>
        <w:rPr>
          <w:rFonts w:ascii="Times New Roman" w:hAnsi="Times New Roman"/>
          <w:sz w:val="28"/>
          <w:szCs w:val="28"/>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346E4B87">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124.5.4. </w:t>
      </w:r>
      <w:r>
        <w:rPr>
          <w:rFonts w:ascii="Times New Roman" w:hAnsi="Times New Roman"/>
          <w:sz w:val="28"/>
          <w:szCs w:val="28"/>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14:paraId="2E1C018D">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124.5.5. </w:t>
      </w:r>
      <w:r>
        <w:rPr>
          <w:rFonts w:ascii="Times New Roman" w:hAnsi="Times New Roman"/>
          <w:sz w:val="28"/>
          <w:szCs w:val="28"/>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14:paraId="3F9DB6B7">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124.5.6. </w:t>
      </w:r>
      <w:r>
        <w:rPr>
          <w:rFonts w:ascii="Times New Roman" w:hAnsi="Times New Roman"/>
          <w:sz w:val="28"/>
          <w:szCs w:val="28"/>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451BA2B9">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124.5.7. </w:t>
      </w:r>
      <w:r>
        <w:rPr>
          <w:rFonts w:ascii="Times New Roman" w:hAnsi="Times New Roman"/>
          <w:sz w:val="28"/>
          <w:szCs w:val="28"/>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14:paraId="088892EE">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124.5.8. </w:t>
      </w:r>
      <w:r>
        <w:rPr>
          <w:rFonts w:ascii="Times New Roman" w:hAnsi="Times New Roman"/>
          <w:sz w:val="28"/>
          <w:szCs w:val="28"/>
        </w:rPr>
        <w:t>С учётом особенностей социального взросления обучающихся, их личного социального опыта и осваиваемых ими социаль</w:t>
      </w:r>
      <w:bookmarkEnd w:id="34"/>
      <w:bookmarkStart w:id="35" w:name="_page_15_0"/>
      <w:r>
        <w:rPr>
          <w:rFonts w:ascii="Times New Roman" w:hAnsi="Times New Roman"/>
          <w:sz w:val="28"/>
          <w:szCs w:val="28"/>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5ACA2796">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124.5.9. </w:t>
      </w:r>
      <w:r>
        <w:rPr>
          <w:rFonts w:ascii="Times New Roman" w:hAnsi="Times New Roman"/>
          <w:sz w:val="28"/>
          <w:szCs w:val="28"/>
        </w:rPr>
        <w:t>Целями изучения учебного предмета «Обществознание» углублённого уровня являются:</w:t>
      </w:r>
    </w:p>
    <w:p w14:paraId="08E2AA5A">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1F9F5C48">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7AA6B2AF">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73297F64">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3EAFB83B">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End w:id="35"/>
      <w:bookmarkStart w:id="36" w:name="_page_17_0"/>
      <w:r>
        <w:rPr>
          <w:rFonts w:ascii="Times New Roman" w:hAnsi="Times New Roman"/>
          <w:sz w:val="28"/>
          <w:szCs w:val="28"/>
        </w:rPr>
        <w:t>использованием инструментов (способов) социального познания, ценностных ориентиров, элементов научной методологии;</w:t>
      </w:r>
    </w:p>
    <w:p w14:paraId="605A12DE">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608BD852">
      <w:pPr>
        <w:pStyle w:val="212"/>
        <w:spacing w:after="0" w:line="360" w:lineRule="auto"/>
        <w:ind w:left="0" w:firstLine="709"/>
        <w:jc w:val="both"/>
        <w:rPr>
          <w:rFonts w:ascii="Times New Roman" w:hAnsi="Times New Roman"/>
          <w:sz w:val="28"/>
          <w:szCs w:val="28"/>
        </w:rPr>
      </w:pPr>
      <w:r>
        <w:rPr>
          <w:rFonts w:ascii="Times New Roman" w:hAnsi="Times New Roman"/>
          <w:sz w:val="28"/>
          <w:szCs w:val="28"/>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3CA3D853">
      <w:pPr>
        <w:pStyle w:val="234"/>
        <w:spacing w:before="200"/>
        <w:ind w:firstLine="540"/>
        <w:jc w:val="both"/>
        <w:rPr>
          <w:sz w:val="28"/>
          <w:szCs w:val="28"/>
        </w:rPr>
      </w:pPr>
      <w:r>
        <w:rPr>
          <w:rFonts w:ascii="Times New Roman" w:hAnsi="Times New Roman" w:eastAsia="OfficinaSansBoldITC"/>
          <w:sz w:val="28"/>
          <w:szCs w:val="28"/>
        </w:rPr>
        <w:t>124.5.10. </w:t>
      </w:r>
      <w:r>
        <w:rPr>
          <w:sz w:val="28"/>
          <w:szCs w:val="28"/>
        </w:rPr>
        <w:t>Общее число часов, рекомендованных для изучения обществознания 272 часа - часов: в 10 классе - 136 часов (4 часа в неделю), в 11 классе - 136 часов (4 часа в неделю).</w:t>
      </w:r>
    </w:p>
    <w:p w14:paraId="4F90673E">
      <w:pPr>
        <w:pStyle w:val="234"/>
        <w:spacing w:before="200"/>
        <w:ind w:firstLine="540"/>
        <w:jc w:val="both"/>
        <w:rPr>
          <w:sz w:val="28"/>
          <w:szCs w:val="28"/>
        </w:rPr>
      </w:pPr>
      <w:r>
        <w:rPr>
          <w:sz w:val="28"/>
          <w:szCs w:val="28"/>
        </w:rPr>
        <w:t>124.5.10.1.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нормативов к недельной образовательной нагрузке.</w:t>
      </w:r>
    </w:p>
    <w:bookmarkEnd w:id="36"/>
    <w:p w14:paraId="3CC32338">
      <w:pPr>
        <w:spacing w:after="0" w:line="360" w:lineRule="auto"/>
        <w:ind w:firstLine="709"/>
        <w:contextualSpacing/>
        <w:jc w:val="both"/>
        <w:rPr>
          <w:rFonts w:ascii="Times New Roman" w:hAnsi="Times New Roman"/>
          <w:sz w:val="28"/>
          <w:szCs w:val="28"/>
        </w:rPr>
      </w:pPr>
      <w:bookmarkStart w:id="37" w:name="_page_47_0"/>
      <w:r>
        <w:rPr>
          <w:rFonts w:ascii="Times New Roman" w:hAnsi="Times New Roman"/>
          <w:sz w:val="28"/>
          <w:szCs w:val="28"/>
        </w:rPr>
        <w:t>124.6. Содержание обучения в 10 классе</w:t>
      </w:r>
      <w:r>
        <w:rPr>
          <w:sz w:val="28"/>
          <w:szCs w:val="28"/>
        </w:rPr>
        <w:t xml:space="preserve"> </w:t>
      </w:r>
      <w:r>
        <w:rPr>
          <w:rFonts w:ascii="Times New Roman" w:hAnsi="Times New Roman"/>
          <w:sz w:val="28"/>
          <w:szCs w:val="28"/>
        </w:rPr>
        <w:t>Последовательность изучения тем в пределах одного раздела может варьироваться.</w:t>
      </w:r>
    </w:p>
    <w:p w14:paraId="698696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124.6.1. Социальные науки и их особенности.</w:t>
      </w:r>
    </w:p>
    <w:p w14:paraId="7BE19E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490489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Социальные науки в системе научного знания. Место философии в системе обществознания. Философия и наука.</w:t>
      </w:r>
    </w:p>
    <w:p w14:paraId="6A1BE5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Методы изучения социальных явлений. Сходство и различие естествознания и обществознания. Особенности наук, изучающих общество и человека.</w:t>
      </w:r>
    </w:p>
    <w:p w14:paraId="248222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Социальные науки и профессиональное самоопределение молодёжи. </w:t>
      </w:r>
    </w:p>
    <w:p w14:paraId="24FCED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124.6.2. Введение в философию.</w:t>
      </w:r>
    </w:p>
    <w:p w14:paraId="70BE1D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0E2161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5AB0A6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14:paraId="717F1D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bookmarkEnd w:id="37"/>
    <w:p w14:paraId="5F57290A">
      <w:pPr>
        <w:spacing w:after="0" w:line="360" w:lineRule="auto"/>
        <w:ind w:firstLine="709"/>
        <w:contextualSpacing/>
        <w:jc w:val="both"/>
        <w:rPr>
          <w:rFonts w:ascii="Times New Roman" w:hAnsi="Times New Roman"/>
          <w:sz w:val="28"/>
          <w:szCs w:val="28"/>
        </w:rPr>
      </w:pPr>
      <w:bookmarkStart w:id="38" w:name="_page_49_0"/>
      <w:r>
        <w:rPr>
          <w:rFonts w:ascii="Times New Roman" w:hAnsi="Times New Roman"/>
          <w:sz w:val="28"/>
          <w:szCs w:val="28"/>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3E4B4E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47FF97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073934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1C9F9E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Искусство, его виды и формы. Социальные функции искусства. Современное искусство. Художественная культура.</w:t>
      </w:r>
    </w:p>
    <w:p w14:paraId="1BDAA5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Наука как область духовной культуры. Роль науки в современном обществе. Социальные последствия научных открытий</w:t>
      </w:r>
      <w:bookmarkEnd w:id="38"/>
      <w:bookmarkStart w:id="39" w:name="_page_51_0"/>
      <w:r>
        <w:rPr>
          <w:rFonts w:ascii="Times New Roman" w:hAnsi="Times New Roman"/>
          <w:sz w:val="28"/>
          <w:szCs w:val="28"/>
        </w:rPr>
        <w:t xml:space="preserve"> и ответственность учёного. Авторитет науки. Достижения российской науки на современном этапе.</w:t>
      </w:r>
    </w:p>
    <w:p w14:paraId="590ACC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как институт сохранения и передачи культурного наследия.</w:t>
      </w:r>
    </w:p>
    <w:p w14:paraId="0BB024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365D10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Этические нормы как регулятор деятельности социальных институтов и нравственного поведения людей.</w:t>
      </w:r>
    </w:p>
    <w:p w14:paraId="52A2CB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Особенности профессиональной деятельности по направлениям, связанным с философией.</w:t>
      </w:r>
    </w:p>
    <w:p w14:paraId="774291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124.6.3. Введение в социальную психологию.</w:t>
      </w:r>
    </w:p>
    <w:p w14:paraId="2BA73F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2C93C4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Теории социальных отношений. Основные типы социальных отношений.</w:t>
      </w:r>
    </w:p>
    <w:p w14:paraId="751473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254DBA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43AB96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Малые группы. Динамические процессы в малой группе. </w:t>
      </w:r>
    </w:p>
    <w:p w14:paraId="532594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группы. Референтная группа. Интеграция в группах разного уровня развития.</w:t>
      </w:r>
    </w:p>
    <w:p w14:paraId="1C8A2C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6BC550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Антисоциальные группы. Опасность криминальных групп. Агрессивное поведение.</w:t>
      </w:r>
    </w:p>
    <w:bookmarkEnd w:id="39"/>
    <w:p w14:paraId="25E75840">
      <w:pPr>
        <w:spacing w:after="0" w:line="360" w:lineRule="auto"/>
        <w:ind w:firstLine="709"/>
        <w:contextualSpacing/>
        <w:jc w:val="both"/>
        <w:rPr>
          <w:rFonts w:ascii="Times New Roman" w:hAnsi="Times New Roman"/>
          <w:sz w:val="28"/>
          <w:szCs w:val="28"/>
        </w:rPr>
      </w:pPr>
      <w:bookmarkStart w:id="40" w:name="_page_53_0"/>
      <w:r>
        <w:rPr>
          <w:rFonts w:ascii="Times New Roman" w:hAnsi="Times New Roman"/>
          <w:sz w:val="28"/>
          <w:szCs w:val="28"/>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00D22F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Теории конфликта. Межличностные конфликты и способы их разрешения.</w:t>
      </w:r>
    </w:p>
    <w:p w14:paraId="01F56B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Особенности профессиональной деятельности социального психолога. Психологическое образование.</w:t>
      </w:r>
    </w:p>
    <w:p w14:paraId="733C8C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124.6.4. Введение в экономическую науку.</w:t>
      </w:r>
    </w:p>
    <w:p w14:paraId="03908E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6A0092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360938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2BAD28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228E71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7EEEC7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Рынок ресурсов. Рынок земли. Природные ресурсы и экономическая рента. Рынок капитала. Спрос и предложение на ин</w:t>
      </w:r>
      <w:bookmarkEnd w:id="40"/>
      <w:bookmarkStart w:id="41" w:name="_page_55_0"/>
      <w:r>
        <w:rPr>
          <w:rFonts w:ascii="Times New Roman" w:hAnsi="Times New Roman"/>
          <w:sz w:val="28"/>
          <w:szCs w:val="28"/>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547DB0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6E5B51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5D8944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684F73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45C4B9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bookmarkEnd w:id="41"/>
    <w:p w14:paraId="12578595">
      <w:pPr>
        <w:spacing w:after="0" w:line="360" w:lineRule="auto"/>
        <w:ind w:firstLine="709"/>
        <w:contextualSpacing/>
        <w:jc w:val="both"/>
        <w:rPr>
          <w:rFonts w:ascii="Times New Roman" w:hAnsi="Times New Roman"/>
          <w:sz w:val="28"/>
          <w:szCs w:val="28"/>
        </w:rPr>
      </w:pPr>
      <w:bookmarkStart w:id="42" w:name="_page_57_0"/>
      <w:r>
        <w:rPr>
          <w:rFonts w:ascii="Times New Roman" w:hAnsi="Times New Roman"/>
          <w:sz w:val="28"/>
          <w:szCs w:val="28"/>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38F12E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427F98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5DBBED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Возможности применения экономических знаний. Особенности профессиональной деятельности в экономической сфере.</w:t>
      </w:r>
    </w:p>
    <w:bookmarkEnd w:id="42"/>
    <w:p w14:paraId="08FB1CDC">
      <w:pPr>
        <w:spacing w:after="0" w:line="360" w:lineRule="auto"/>
        <w:ind w:firstLine="709"/>
        <w:contextualSpacing/>
        <w:jc w:val="both"/>
        <w:rPr>
          <w:rFonts w:ascii="Times New Roman" w:hAnsi="Times New Roman"/>
          <w:sz w:val="28"/>
          <w:szCs w:val="28"/>
        </w:rPr>
      </w:pPr>
      <w:bookmarkStart w:id="43" w:name="_page_59_0"/>
      <w:r>
        <w:rPr>
          <w:rFonts w:ascii="Times New Roman" w:hAnsi="Times New Roman"/>
          <w:sz w:val="28"/>
          <w:szCs w:val="28"/>
        </w:rPr>
        <w:t>124.7. Содержание обучения в 11 классе</w:t>
      </w:r>
      <w:r>
        <w:rPr>
          <w:sz w:val="28"/>
          <w:szCs w:val="28"/>
        </w:rPr>
        <w:t xml:space="preserve"> </w:t>
      </w:r>
      <w:r>
        <w:rPr>
          <w:rFonts w:ascii="Times New Roman" w:hAnsi="Times New Roman"/>
          <w:sz w:val="28"/>
          <w:szCs w:val="28"/>
        </w:rPr>
        <w:t>Последовательность изучения тем в пределах одного раздела может варьироваться.</w:t>
      </w:r>
    </w:p>
    <w:p w14:paraId="7D8939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124.7.1. Введение в социологию.</w:t>
      </w:r>
    </w:p>
    <w:p w14:paraId="5EF811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14:paraId="56F59B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292619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47758D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4A03B6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5C4E2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6D7892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1C1E11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188722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Социализация личности, её этапы. Социальное поведение. Социальный статус и социальная роль. Социальные роли в юношеском возрасте.</w:t>
      </w:r>
    </w:p>
    <w:bookmarkEnd w:id="43"/>
    <w:p w14:paraId="7C3426B1">
      <w:pPr>
        <w:spacing w:after="0" w:line="360" w:lineRule="auto"/>
        <w:ind w:firstLine="709"/>
        <w:contextualSpacing/>
        <w:jc w:val="both"/>
        <w:rPr>
          <w:rFonts w:ascii="Times New Roman" w:hAnsi="Times New Roman"/>
          <w:sz w:val="28"/>
          <w:szCs w:val="28"/>
        </w:rPr>
      </w:pPr>
      <w:bookmarkStart w:id="44" w:name="_page_61_0"/>
      <w:r>
        <w:rPr>
          <w:rFonts w:ascii="Times New Roman" w:hAnsi="Times New Roman"/>
          <w:sz w:val="28"/>
          <w:szCs w:val="28"/>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0D5B41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7B4E634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Особенности профессиональной деятельности социолога. Социологическое образование.</w:t>
      </w:r>
    </w:p>
    <w:p w14:paraId="27A9C7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124.7.2. Введение в политологию.</w:t>
      </w:r>
    </w:p>
    <w:p w14:paraId="1A7F69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Политология в системе общественных наук, её структура, функции и методы.</w:t>
      </w:r>
    </w:p>
    <w:p w14:paraId="484C4C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0EB97B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522CD0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2BD02B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713C20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Институты государственной власти. Институт главы государства.</w:t>
      </w:r>
    </w:p>
    <w:p w14:paraId="73C925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4D964D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исполнительной власти.</w:t>
      </w:r>
    </w:p>
    <w:p w14:paraId="1489B2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Институты судопроизводства и охраны правопорядка. </w:t>
      </w:r>
    </w:p>
    <w:p w14:paraId="216718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bookmarkEnd w:id="44"/>
    <w:p w14:paraId="1011A675">
      <w:pPr>
        <w:spacing w:after="0" w:line="360" w:lineRule="auto"/>
        <w:ind w:firstLine="709"/>
        <w:contextualSpacing/>
        <w:jc w:val="both"/>
        <w:rPr>
          <w:rFonts w:ascii="Times New Roman" w:hAnsi="Times New Roman"/>
          <w:sz w:val="28"/>
          <w:szCs w:val="28"/>
        </w:rPr>
      </w:pPr>
      <w:bookmarkStart w:id="45" w:name="_page_63_0"/>
      <w:r>
        <w:rPr>
          <w:rFonts w:ascii="Times New Roman" w:hAnsi="Times New Roman"/>
          <w:sz w:val="28"/>
          <w:szCs w:val="28"/>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76BAD3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121E31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7E1430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0EDDBF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3E4379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496838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72B30A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Современный этап политического развития России. Особенности профессиональной деятельности политолога.</w:t>
      </w:r>
    </w:p>
    <w:p w14:paraId="15C8D1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Политологическое образование.</w:t>
      </w:r>
    </w:p>
    <w:p w14:paraId="5115F2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124.7.3. Введение в правоведение.</w:t>
      </w:r>
    </w:p>
    <w:p w14:paraId="5FBF98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Юридическая наука. Этапы и основные направления развития юридической науки.</w:t>
      </w:r>
    </w:p>
    <w:p w14:paraId="1A6AC3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End w:id="45"/>
      <w:bookmarkStart w:id="46" w:name="_page_65_0"/>
      <w:r>
        <w:rPr>
          <w:rFonts w:ascii="Times New Roman" w:hAnsi="Times New Roman"/>
          <w:sz w:val="28"/>
          <w:szCs w:val="28"/>
        </w:rPr>
        <w:t xml:space="preserve">сти механизма современного государства. </w:t>
      </w:r>
    </w:p>
    <w:p w14:paraId="454B95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Правотворчество и законотворчество. Законодательный процесс.</w:t>
      </w:r>
    </w:p>
    <w:p w14:paraId="4B368E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Система права. Отрасли права. Частное и публичное, материальное и процессуальное, национальное и международное право.</w:t>
      </w:r>
    </w:p>
    <w:p w14:paraId="74BE12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Правосознание, правовая культура, правовое воспитание. </w:t>
      </w:r>
    </w:p>
    <w:p w14:paraId="5A0676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14:paraId="3ABAE5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241B16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Конституционное право России, его источники. Конституция Российской Федерации. Основы конституционного строя Российской Федерации.</w:t>
      </w:r>
    </w:p>
    <w:p w14:paraId="67825A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6C3B81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Конституционные обязанности гражданина Российской Федерации. Воинская обязанность и альтернативная гражданская служба.</w:t>
      </w:r>
    </w:p>
    <w:p w14:paraId="5805CB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Россия – федеративное государство. Конституционно­правовой статус субъектов Российской Федерации.</w:t>
      </w:r>
    </w:p>
    <w:p w14:paraId="533FCC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1EAC97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18FE15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bookmarkEnd w:id="46"/>
    <w:p w14:paraId="4B738751">
      <w:pPr>
        <w:spacing w:after="0" w:line="360" w:lineRule="auto"/>
        <w:ind w:firstLine="709"/>
        <w:contextualSpacing/>
        <w:jc w:val="both"/>
        <w:rPr>
          <w:rFonts w:ascii="Times New Roman" w:hAnsi="Times New Roman"/>
          <w:sz w:val="28"/>
          <w:szCs w:val="28"/>
        </w:rPr>
      </w:pPr>
      <w:bookmarkStart w:id="47" w:name="_page_67_0"/>
      <w:r>
        <w:rPr>
          <w:rFonts w:ascii="Times New Roman" w:hAnsi="Times New Roman"/>
          <w:sz w:val="28"/>
          <w:szCs w:val="28"/>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387D79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7FA247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4F21EC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6564BC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bookmarkEnd w:id="47"/>
    <w:p w14:paraId="60972031">
      <w:pPr>
        <w:spacing w:after="0" w:line="360" w:lineRule="auto"/>
        <w:ind w:firstLine="709"/>
        <w:contextualSpacing/>
        <w:jc w:val="both"/>
        <w:rPr>
          <w:rFonts w:ascii="Times New Roman" w:hAnsi="Times New Roman"/>
          <w:sz w:val="28"/>
          <w:szCs w:val="28"/>
        </w:rPr>
      </w:pPr>
      <w:bookmarkStart w:id="48" w:name="_page_69_0"/>
      <w:r>
        <w:rPr>
          <w:rFonts w:ascii="Times New Roman" w:hAnsi="Times New Roman"/>
          <w:sz w:val="28"/>
          <w:szCs w:val="28"/>
        </w:rPr>
        <w:t xml:space="preserve">Финансовое право. Правовое регулирование банковской деятельности. Права и обязанности потребителей финансовых услуг. </w:t>
      </w:r>
    </w:p>
    <w:p w14:paraId="7CDFD3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48F12F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06EFA6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Гражданское процессуальное право. Принципы гражданского судопроизводства. Участники гражданского процесса. Стадии гражданского процесса.</w:t>
      </w:r>
    </w:p>
    <w:p w14:paraId="545C76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Арбитражный процесс. Административный процесс. </w:t>
      </w:r>
    </w:p>
    <w:p w14:paraId="335B68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00B124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3AED18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Юридическое образование. Профессиональная деятельность юриста. Основные виды юридических профессий.</w:t>
      </w:r>
      <w:bookmarkEnd w:id="48"/>
    </w:p>
    <w:p w14:paraId="32F01607">
      <w:pPr>
        <w:spacing w:after="0" w:line="360" w:lineRule="auto"/>
        <w:ind w:firstLine="709"/>
        <w:contextualSpacing/>
        <w:jc w:val="both"/>
        <w:rPr>
          <w:rFonts w:ascii="Times New Roman" w:hAnsi="Times New Roman"/>
          <w:sz w:val="28"/>
          <w:szCs w:val="28"/>
        </w:rPr>
      </w:pPr>
      <w:bookmarkStart w:id="49" w:name="_page_19_0"/>
      <w:r>
        <w:rPr>
          <w:rFonts w:ascii="Times New Roman" w:hAnsi="Times New Roman"/>
          <w:sz w:val="28"/>
          <w:szCs w:val="28"/>
        </w:rPr>
        <w:t>124.8. Планируемые результаты освоения программы по обществознанию на уровне среднего общего образования.</w:t>
      </w:r>
    </w:p>
    <w:p w14:paraId="60464A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124.8.1. 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8E79C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124.8.2. 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32A24F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3B02BC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35D9D2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42D776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6A0379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C16A1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5AEE01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0F4654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3F6826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0F3F09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09CA7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0E75D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идейная убеждённость, готовность к служению и защите Отечества, ответственность за его судьбу;</w:t>
      </w:r>
    </w:p>
    <w:bookmarkEnd w:id="49"/>
    <w:p w14:paraId="272939CD">
      <w:pPr>
        <w:spacing w:after="0" w:line="360" w:lineRule="auto"/>
        <w:ind w:firstLine="709"/>
        <w:contextualSpacing/>
        <w:jc w:val="both"/>
        <w:rPr>
          <w:rFonts w:ascii="Times New Roman" w:hAnsi="Times New Roman"/>
          <w:sz w:val="28"/>
          <w:szCs w:val="28"/>
        </w:rPr>
      </w:pPr>
      <w:bookmarkStart w:id="50" w:name="_page_21_0"/>
      <w:r>
        <w:rPr>
          <w:rFonts w:ascii="Times New Roman" w:hAnsi="Times New Roman"/>
          <w:sz w:val="28"/>
          <w:szCs w:val="28"/>
        </w:rPr>
        <w:t>3) духовно-нравственного воспитания:</w:t>
      </w:r>
    </w:p>
    <w:p w14:paraId="367F22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043AA6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нравственного сознания, этического поведения;</w:t>
      </w:r>
    </w:p>
    <w:p w14:paraId="674DB9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5D2C02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личного вклада в построение устойчивого будущего; </w:t>
      </w:r>
    </w:p>
    <w:p w14:paraId="71E372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75BBB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0EF982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2FDDE5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8C5A4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B5CEF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стремление проявлять качества творческой личности;</w:t>
      </w:r>
    </w:p>
    <w:p w14:paraId="5B6386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723D6A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2ACD0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659C57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3780D9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мастерства, трудолюбие;</w:t>
      </w:r>
    </w:p>
    <w:p w14:paraId="1DC194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5A89DA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14:paraId="28A006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198CED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bookmarkEnd w:id="50"/>
    <w:p w14:paraId="66FEE3F5">
      <w:pPr>
        <w:spacing w:after="0" w:line="360" w:lineRule="auto"/>
        <w:ind w:firstLine="709"/>
        <w:contextualSpacing/>
        <w:jc w:val="both"/>
        <w:rPr>
          <w:rFonts w:ascii="Times New Roman" w:hAnsi="Times New Roman"/>
          <w:sz w:val="28"/>
          <w:szCs w:val="28"/>
        </w:rPr>
      </w:pPr>
      <w:bookmarkStart w:id="51" w:name="_page_23_0"/>
      <w:r>
        <w:rPr>
          <w:rFonts w:ascii="Times New Roman" w:hAnsi="Times New Roman"/>
          <w:sz w:val="28"/>
          <w:szCs w:val="28"/>
        </w:rPr>
        <w:t>7) экологического воспитания:</w:t>
      </w:r>
    </w:p>
    <w:p w14:paraId="077D36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E63BD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14:paraId="299CEB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прогнозировать неблагоприятные экологические последствия предпринимаемых действий, предотвращать их; </w:t>
      </w:r>
    </w:p>
    <w:p w14:paraId="40DB01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w:t>
      </w:r>
    </w:p>
    <w:p w14:paraId="5B727F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7BB9EF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27B4B4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языковой и читательской культуры как средства взаимодействия между людьми и познания мира; </w:t>
      </w:r>
    </w:p>
    <w:p w14:paraId="281082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языковое и речевое развитие человека, включая понимание языка социально-экономической и политической коммуникации;</w:t>
      </w:r>
    </w:p>
    <w:p w14:paraId="36F95D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CAF23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55C89D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124.8.3.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084EE3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EFCCC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5ACC3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08C44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w:t>
      </w:r>
      <w:bookmarkEnd w:id="51"/>
      <w:bookmarkStart w:id="52" w:name="_page_25_0"/>
      <w:r>
        <w:rPr>
          <w:rFonts w:ascii="Times New Roman" w:hAnsi="Times New Roman"/>
          <w:sz w:val="28"/>
          <w:szCs w:val="28"/>
        </w:rPr>
        <w:t>ность овладевать новыми социальными практиками, осваивать типичные социальные роли;</w:t>
      </w:r>
    </w:p>
    <w:p w14:paraId="447CDB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71C2A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5289A0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124.8.4.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9604F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124.8.4.1. У обучающегося будут сформированы следующие базовые логические действия как часть познавательных универсальных учебных действий:</w:t>
      </w:r>
    </w:p>
    <w:p w14:paraId="647C07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и актуализировать социальную проблему, рассматривать её разносторонне;</w:t>
      </w:r>
    </w:p>
    <w:p w14:paraId="158510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14:paraId="387603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 выявлять связь мотивов, интересов и целей деятельности;</w:t>
      </w:r>
    </w:p>
    <w:p w14:paraId="6334A5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42134FB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ресурсов и возможных рисков;</w:t>
      </w:r>
    </w:p>
    <w:p w14:paraId="207711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713042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717F0C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учебно­познавательных, жизненных проблем, при выполнении социальных проектов.</w:t>
      </w:r>
    </w:p>
    <w:p w14:paraId="4DB419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124.8.4.2. У обучающегося будут сформированы следующие базовые исследовательские действия как часть познавательных универсальных учебных действий:</w:t>
      </w:r>
    </w:p>
    <w:p w14:paraId="0C48B8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14:paraId="549E3F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в различных видах деятельность по получению нового знания, его интерпретации, преобразованию и применению в различных</w:t>
      </w:r>
      <w:bookmarkEnd w:id="52"/>
      <w:bookmarkStart w:id="53" w:name="_page_27_0"/>
      <w:r>
        <w:rPr>
          <w:rFonts w:ascii="Times New Roman" w:hAnsi="Times New Roman"/>
          <w:sz w:val="28"/>
          <w:szCs w:val="28"/>
        </w:rPr>
        <w:t xml:space="preserve"> учебных ситуациях, в том числе при создании учебных и социальных проектов;</w:t>
      </w:r>
    </w:p>
    <w:p w14:paraId="59817A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формировать научный тип мышления, применять научную терминологию, ключевые понятия и методы;</w:t>
      </w:r>
    </w:p>
    <w:p w14:paraId="3DE4F6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211B8C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609434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1A14E2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новые ситуации, возникающие в процессе познания социальных объектов, в социальных отношениях; оценивать приобретённый опыт;</w:t>
      </w:r>
    </w:p>
    <w:p w14:paraId="2AAFED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1F806E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интегрировать знания из разных предметных областей, комплекса социальных наук, учебных и внеучебных источников информации;</w:t>
      </w:r>
    </w:p>
    <w:p w14:paraId="09CE8C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49DA13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124.8.4.3. У обучающегося будут сформированы умения работать с информацией как часть познавательных универсальных учебных действий:</w:t>
      </w:r>
    </w:p>
    <w:p w14:paraId="6DFE29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8BAF5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3B6FE6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5AD002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w:t>
      </w:r>
      <w:bookmarkEnd w:id="53"/>
      <w:bookmarkStart w:id="54" w:name="_page_29_0"/>
      <w:r>
        <w:rPr>
          <w:rFonts w:ascii="Times New Roman" w:hAnsi="Times New Roman"/>
          <w:sz w:val="28"/>
          <w:szCs w:val="28"/>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CED49D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0CB165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124.8.4.4. У обучающегося будут сформированы умения общения как часть коммуникативных универсальных учебных действий:</w:t>
      </w:r>
    </w:p>
    <w:p w14:paraId="48E3F9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осуществлять коммуникации во всех сферах жизни; </w:t>
      </w:r>
    </w:p>
    <w:p w14:paraId="020592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A707F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аргументированно вести диалог, учитывать разные точки зрения;</w:t>
      </w:r>
    </w:p>
    <w:p w14:paraId="4DC6CE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19200801">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124.8.4.5. 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самоорганизации как часть регулятивных универсальных учебных действий:</w:t>
      </w:r>
    </w:p>
    <w:p w14:paraId="42E806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3810E8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bookmarkEnd w:id="54"/>
    <w:p w14:paraId="6D083CAC">
      <w:pPr>
        <w:spacing w:after="0" w:line="360" w:lineRule="auto"/>
        <w:ind w:firstLine="709"/>
        <w:contextualSpacing/>
        <w:jc w:val="both"/>
        <w:rPr>
          <w:rFonts w:ascii="Times New Roman" w:hAnsi="Times New Roman"/>
          <w:sz w:val="28"/>
          <w:szCs w:val="28"/>
        </w:rPr>
      </w:pPr>
      <w:bookmarkStart w:id="55" w:name="_page_31_0"/>
      <w:r>
        <w:rPr>
          <w:rFonts w:ascii="Times New Roman" w:hAnsi="Times New Roman"/>
          <w:sz w:val="28"/>
          <w:szCs w:val="28"/>
        </w:rPr>
        <w:t>давать оценку новым ситуациям, возникающим в познавательной и практической деятельности, в межличностных отношениях;</w:t>
      </w:r>
    </w:p>
    <w:p w14:paraId="5C4E7D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 проявлять интерес к социальной проблематике;</w:t>
      </w:r>
    </w:p>
    <w:p w14:paraId="612E46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E8675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0A63A0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A1697BD">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124.8.4.6. 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совместной деятельности:</w:t>
      </w:r>
    </w:p>
    <w:p w14:paraId="761245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609D6F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14:paraId="55A27F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1267E3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40C613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предлагать новые учебно­исследовательские и социальные проекты, оценивать идеи с позиции новизны, оригинальности, практической значимости;</w:t>
      </w:r>
    </w:p>
    <w:p w14:paraId="1A0B4B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449D0917">
      <w:pPr>
        <w:spacing w:after="0" w:line="360" w:lineRule="auto"/>
        <w:ind w:firstLine="709"/>
        <w:contextualSpacing/>
        <w:jc w:val="both"/>
        <w:rPr>
          <w:rFonts w:ascii="Times New Roman" w:hAnsi="Times New Roman"/>
          <w:sz w:val="28"/>
          <w:szCs w:val="28"/>
        </w:rPr>
      </w:pPr>
      <w:r>
        <w:rPr>
          <w:rFonts w:ascii="Times New Roman" w:hAnsi="Times New Roman" w:eastAsia="OfficinaSansBoldITC"/>
          <w:sz w:val="28"/>
          <w:szCs w:val="28"/>
        </w:rPr>
        <w:t>124.8.4.7. </w:t>
      </w:r>
      <w:r>
        <w:rPr>
          <w:rFonts w:ascii="Times New Roman" w:hAnsi="Times New Roman" w:eastAsia="SchoolBookSanPin"/>
          <w:sz w:val="28"/>
          <w:szCs w:val="28"/>
        </w:rPr>
        <w:t xml:space="preserve">У обучающегося будут </w:t>
      </w:r>
      <w:r>
        <w:rPr>
          <w:rFonts w:ascii="Times New Roman" w:hAnsi="Times New Roman"/>
          <w:sz w:val="28"/>
          <w:szCs w:val="28"/>
        </w:rPr>
        <w:t>сформированы умения</w:t>
      </w:r>
      <w:r>
        <w:rPr>
          <w:rFonts w:ascii="Times New Roman" w:hAnsi="Times New Roman" w:eastAsia="SchoolBookSanPin"/>
          <w:sz w:val="28"/>
          <w:szCs w:val="28"/>
        </w:rPr>
        <w:t xml:space="preserve"> самоконтроля, принятия себя и других как часть регулятивных универсальных учебных действий:</w:t>
      </w:r>
    </w:p>
    <w:p w14:paraId="2EA8D8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79A3B3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EE0C7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3CF408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себя, понимая свои недостатки и достоинства; </w:t>
      </w:r>
    </w:p>
    <w:p w14:paraId="5B6AAB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мотивы и аргументы других при анализе результатов деятельности;</w:t>
      </w:r>
    </w:p>
    <w:p w14:paraId="030D25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признавать своё право и право других на ошибку; </w:t>
      </w:r>
    </w:p>
    <w:p w14:paraId="1EB37B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252BF1CD">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OfficinaSansBoldITC"/>
          <w:sz w:val="28"/>
          <w:szCs w:val="28"/>
        </w:rPr>
        <w:t>124.8.5. </w:t>
      </w:r>
      <w:r>
        <w:rPr>
          <w:rFonts w:ascii="Times New Roman" w:hAnsi="Times New Roman" w:eastAsia="SchoolBookSanPin"/>
          <w:sz w:val="28"/>
          <w:szCs w:val="28"/>
        </w:rPr>
        <w:t>Предметные результаты освоения программы по обществознанию. К концу 10 класса обучающийся будет:</w:t>
      </w:r>
    </w:p>
    <w:p w14:paraId="543234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End w:id="55"/>
      <w:bookmarkStart w:id="56" w:name="_page_33_0"/>
      <w:r>
        <w:rPr>
          <w:rFonts w:ascii="Times New Roman" w:hAnsi="Times New Roman"/>
          <w:sz w:val="28"/>
          <w:szCs w:val="28"/>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0CF3FF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7F460D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1CF251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w:t>
      </w:r>
      <w:bookmarkEnd w:id="56"/>
      <w:bookmarkStart w:id="57" w:name="_page_35_0"/>
      <w:r>
        <w:rPr>
          <w:rFonts w:ascii="Times New Roman" w:hAnsi="Times New Roman"/>
          <w:sz w:val="28"/>
          <w:szCs w:val="28"/>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1F5712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546936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End w:id="57"/>
      <w:bookmarkStart w:id="58" w:name="_page_37_0"/>
      <w:r>
        <w:rPr>
          <w:rFonts w:ascii="Times New Roman" w:hAnsi="Times New Roman"/>
          <w:sz w:val="28"/>
          <w:szCs w:val="28"/>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3C3727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14:paraId="35853E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01332098">
      <w:pPr>
        <w:spacing w:after="0" w:line="360" w:lineRule="auto"/>
        <w:ind w:firstLine="709"/>
        <w:contextualSpacing/>
        <w:jc w:val="both"/>
        <w:rPr>
          <w:rFonts w:ascii="Times New Roman" w:hAnsi="Times New Roman" w:eastAsia="OfficinaSansBoldITC"/>
          <w:sz w:val="28"/>
          <w:szCs w:val="28"/>
        </w:rPr>
      </w:pPr>
      <w:r>
        <w:rPr>
          <w:rFonts w:ascii="Times New Roman" w:hAnsi="Times New Roman" w:eastAsia="SchoolBookSanPin"/>
          <w:sz w:val="28"/>
          <w:szCs w:val="28"/>
        </w:rPr>
        <w:t>124.8.6. Предметные результаты освоения программы по обществознанию. К концу 11 класса обучающийся будет:</w:t>
      </w:r>
    </w:p>
    <w:p w14:paraId="38E712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End w:id="58"/>
      <w:bookmarkStart w:id="59" w:name="_page_39_0"/>
      <w:r>
        <w:rPr>
          <w:rFonts w:ascii="Times New Roman" w:hAnsi="Times New Roman"/>
          <w:sz w:val="28"/>
          <w:szCs w:val="28"/>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736709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60BAD7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End w:id="59"/>
      <w:bookmarkStart w:id="60" w:name="_page_41_0"/>
      <w:r>
        <w:rPr>
          <w:rFonts w:ascii="Times New Roman" w:hAnsi="Times New Roman"/>
          <w:sz w:val="28"/>
          <w:szCs w:val="28"/>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4D6343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6C62E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5ECA1C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End w:id="60"/>
      <w:bookmarkStart w:id="61" w:name="_page_43_0"/>
      <w:r>
        <w:rPr>
          <w:rFonts w:ascii="Times New Roman" w:hAnsi="Times New Roman"/>
          <w:sz w:val="28"/>
          <w:szCs w:val="28"/>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036FFE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255D76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bookmarkEnd w:id="61"/>
    </w:p>
    <w:p w14:paraId="5535B4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699ECD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14:paraId="18E80D59">
      <w:pPr>
        <w:pStyle w:val="234"/>
        <w:spacing w:before="200"/>
        <w:ind w:firstLine="540"/>
        <w:jc w:val="both"/>
        <w:rPr>
          <w:sz w:val="28"/>
          <w:szCs w:val="28"/>
        </w:rPr>
      </w:pPr>
      <w:r>
        <w:rPr>
          <w:sz w:val="28"/>
          <w:szCs w:val="28"/>
        </w:rPr>
        <w:t>124.9. 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0F358C43">
      <w:pPr>
        <w:pStyle w:val="234"/>
        <w:jc w:val="both"/>
        <w:rPr>
          <w:sz w:val="28"/>
          <w:szCs w:val="28"/>
        </w:rPr>
      </w:pPr>
    </w:p>
    <w:p w14:paraId="7758324C">
      <w:pPr>
        <w:pStyle w:val="234"/>
        <w:jc w:val="right"/>
        <w:rPr>
          <w:sz w:val="28"/>
          <w:szCs w:val="28"/>
        </w:rPr>
      </w:pPr>
      <w:r>
        <w:rPr>
          <w:sz w:val="28"/>
          <w:szCs w:val="28"/>
        </w:rPr>
        <w:t>Таблица 20.4</w:t>
      </w:r>
    </w:p>
    <w:p w14:paraId="7463CC0D">
      <w:pPr>
        <w:pStyle w:val="234"/>
        <w:jc w:val="both"/>
        <w:rPr>
          <w:sz w:val="28"/>
          <w:szCs w:val="28"/>
        </w:rPr>
      </w:pPr>
    </w:p>
    <w:p w14:paraId="67BE064F">
      <w:pPr>
        <w:pStyle w:val="234"/>
        <w:jc w:val="center"/>
        <w:rPr>
          <w:sz w:val="28"/>
          <w:szCs w:val="28"/>
        </w:rPr>
      </w:pPr>
      <w:r>
        <w:rPr>
          <w:sz w:val="28"/>
          <w:szCs w:val="28"/>
        </w:rPr>
        <w:t>Проверяемые на ЕГЭ по обществознанию требования</w:t>
      </w:r>
    </w:p>
    <w:p w14:paraId="6A7C4DC0">
      <w:pPr>
        <w:pStyle w:val="234"/>
        <w:jc w:val="center"/>
        <w:rPr>
          <w:sz w:val="28"/>
          <w:szCs w:val="28"/>
        </w:rPr>
      </w:pPr>
      <w:r>
        <w:rPr>
          <w:sz w:val="28"/>
          <w:szCs w:val="28"/>
        </w:rPr>
        <w:t>к результатам освоения основной образовательной программы</w:t>
      </w:r>
    </w:p>
    <w:p w14:paraId="1729C300">
      <w:pPr>
        <w:pStyle w:val="234"/>
        <w:jc w:val="center"/>
        <w:rPr>
          <w:sz w:val="28"/>
          <w:szCs w:val="28"/>
        </w:rPr>
      </w:pPr>
      <w:r>
        <w:rPr>
          <w:sz w:val="28"/>
          <w:szCs w:val="28"/>
        </w:rPr>
        <w:t>среднего общего образования</w:t>
      </w:r>
    </w:p>
    <w:p w14:paraId="73E7A7C4">
      <w:pPr>
        <w:pStyle w:val="234"/>
        <w:jc w:val="both"/>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4AD5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82CAC20">
            <w:pPr>
              <w:pStyle w:val="234"/>
              <w:jc w:val="center"/>
              <w:rPr>
                <w:sz w:val="24"/>
                <w:szCs w:val="24"/>
              </w:rPr>
            </w:pPr>
            <w:r>
              <w:rPr>
                <w:sz w:val="24"/>
                <w:szCs w:val="24"/>
              </w:rPr>
              <w:t>Код проверяемого требования</w:t>
            </w:r>
          </w:p>
        </w:tc>
        <w:tc>
          <w:tcPr>
            <w:tcW w:w="7370" w:type="dxa"/>
          </w:tcPr>
          <w:p w14:paraId="3BE6EBC1">
            <w:pPr>
              <w:pStyle w:val="234"/>
              <w:jc w:val="center"/>
              <w:rPr>
                <w:sz w:val="24"/>
                <w:szCs w:val="24"/>
              </w:rPr>
            </w:pPr>
            <w:r>
              <w:rPr>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14:paraId="0B36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072E0C">
            <w:pPr>
              <w:pStyle w:val="234"/>
              <w:jc w:val="center"/>
              <w:rPr>
                <w:sz w:val="24"/>
                <w:szCs w:val="24"/>
              </w:rPr>
            </w:pPr>
            <w:r>
              <w:rPr>
                <w:sz w:val="24"/>
                <w:szCs w:val="24"/>
              </w:rPr>
              <w:t>1</w:t>
            </w:r>
          </w:p>
        </w:tc>
        <w:tc>
          <w:tcPr>
            <w:tcW w:w="7370" w:type="dxa"/>
          </w:tcPr>
          <w:p w14:paraId="57A2C65B">
            <w:pPr>
              <w:pStyle w:val="234"/>
              <w:jc w:val="both"/>
              <w:rPr>
                <w:sz w:val="24"/>
                <w:szCs w:val="24"/>
              </w:rPr>
            </w:pPr>
            <w:r>
              <w:rPr>
                <w:sz w:val="24"/>
                <w:szCs w:val="24"/>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02847E96">
            <w:pPr>
              <w:pStyle w:val="234"/>
              <w:jc w:val="both"/>
              <w:rPr>
                <w:sz w:val="24"/>
                <w:szCs w:val="24"/>
              </w:rPr>
            </w:pPr>
            <w:r>
              <w:rPr>
                <w:sz w:val="24"/>
                <w:szCs w:val="24"/>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14:paraId="2A4B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020CF83">
            <w:pPr>
              <w:pStyle w:val="234"/>
              <w:jc w:val="center"/>
              <w:rPr>
                <w:sz w:val="24"/>
                <w:szCs w:val="24"/>
              </w:rPr>
            </w:pPr>
            <w:r>
              <w:rPr>
                <w:sz w:val="24"/>
                <w:szCs w:val="24"/>
              </w:rPr>
              <w:t>2</w:t>
            </w:r>
          </w:p>
        </w:tc>
        <w:tc>
          <w:tcPr>
            <w:tcW w:w="7370" w:type="dxa"/>
          </w:tcPr>
          <w:p w14:paraId="382B0711">
            <w:pPr>
              <w:pStyle w:val="234"/>
              <w:jc w:val="both"/>
              <w:rPr>
                <w:sz w:val="24"/>
                <w:szCs w:val="24"/>
              </w:rPr>
            </w:pPr>
            <w:r>
              <w:rPr>
                <w:sz w:val="24"/>
                <w:szCs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14:paraId="1969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CFC2FE">
            <w:pPr>
              <w:pStyle w:val="234"/>
              <w:jc w:val="center"/>
              <w:rPr>
                <w:sz w:val="24"/>
                <w:szCs w:val="24"/>
              </w:rPr>
            </w:pPr>
            <w:r>
              <w:rPr>
                <w:sz w:val="24"/>
                <w:szCs w:val="24"/>
              </w:rPr>
              <w:t>3</w:t>
            </w:r>
          </w:p>
        </w:tc>
        <w:tc>
          <w:tcPr>
            <w:tcW w:w="7370" w:type="dxa"/>
          </w:tcPr>
          <w:p w14:paraId="5961DA47">
            <w:pPr>
              <w:pStyle w:val="234"/>
              <w:jc w:val="both"/>
              <w:rPr>
                <w:sz w:val="24"/>
                <w:szCs w:val="24"/>
              </w:rPr>
            </w:pPr>
            <w:r>
              <w:rPr>
                <w:sz w:val="24"/>
                <w:szCs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14:paraId="3CD6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CE1947">
            <w:pPr>
              <w:pStyle w:val="234"/>
              <w:jc w:val="center"/>
              <w:rPr>
                <w:sz w:val="24"/>
                <w:szCs w:val="24"/>
              </w:rPr>
            </w:pPr>
            <w:r>
              <w:rPr>
                <w:sz w:val="24"/>
                <w:szCs w:val="24"/>
              </w:rPr>
              <w:t>4</w:t>
            </w:r>
          </w:p>
        </w:tc>
        <w:tc>
          <w:tcPr>
            <w:tcW w:w="7370" w:type="dxa"/>
          </w:tcPr>
          <w:p w14:paraId="0BA4E4FF">
            <w:pPr>
              <w:pStyle w:val="234"/>
              <w:jc w:val="both"/>
              <w:rPr>
                <w:sz w:val="24"/>
                <w:szCs w:val="24"/>
              </w:rPr>
            </w:pPr>
            <w:r>
              <w:rPr>
                <w:sz w:val="24"/>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14:paraId="0C44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96DA23A">
            <w:pPr>
              <w:pStyle w:val="234"/>
              <w:jc w:val="center"/>
              <w:rPr>
                <w:sz w:val="24"/>
                <w:szCs w:val="24"/>
              </w:rPr>
            </w:pPr>
            <w:r>
              <w:rPr>
                <w:sz w:val="24"/>
                <w:szCs w:val="24"/>
              </w:rPr>
              <w:t>5</w:t>
            </w:r>
          </w:p>
        </w:tc>
        <w:tc>
          <w:tcPr>
            <w:tcW w:w="7370" w:type="dxa"/>
          </w:tcPr>
          <w:p w14:paraId="60076B85">
            <w:pPr>
              <w:pStyle w:val="234"/>
              <w:jc w:val="both"/>
              <w:rPr>
                <w:sz w:val="24"/>
                <w:szCs w:val="24"/>
              </w:rPr>
            </w:pPr>
            <w:r>
              <w:rPr>
                <w:sz w:val="24"/>
                <w:szCs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14:paraId="4009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992C509">
            <w:pPr>
              <w:pStyle w:val="234"/>
              <w:jc w:val="center"/>
              <w:rPr>
                <w:sz w:val="24"/>
                <w:szCs w:val="24"/>
              </w:rPr>
            </w:pPr>
            <w:r>
              <w:rPr>
                <w:sz w:val="24"/>
                <w:szCs w:val="24"/>
              </w:rPr>
              <w:t>6</w:t>
            </w:r>
          </w:p>
        </w:tc>
        <w:tc>
          <w:tcPr>
            <w:tcW w:w="7370" w:type="dxa"/>
          </w:tcPr>
          <w:p w14:paraId="5CDB3C7A">
            <w:pPr>
              <w:pStyle w:val="234"/>
              <w:jc w:val="both"/>
              <w:rPr>
                <w:sz w:val="24"/>
                <w:szCs w:val="24"/>
              </w:rPr>
            </w:pPr>
            <w:r>
              <w:rPr>
                <w:sz w:val="24"/>
                <w:szCs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14:paraId="76B3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E0770E">
            <w:pPr>
              <w:pStyle w:val="234"/>
              <w:jc w:val="center"/>
              <w:rPr>
                <w:sz w:val="24"/>
                <w:szCs w:val="24"/>
              </w:rPr>
            </w:pPr>
            <w:r>
              <w:rPr>
                <w:sz w:val="24"/>
                <w:szCs w:val="24"/>
              </w:rPr>
              <w:t>7</w:t>
            </w:r>
          </w:p>
        </w:tc>
        <w:tc>
          <w:tcPr>
            <w:tcW w:w="7370" w:type="dxa"/>
          </w:tcPr>
          <w:p w14:paraId="081E8EFB">
            <w:pPr>
              <w:pStyle w:val="234"/>
              <w:jc w:val="both"/>
              <w:rPr>
                <w:sz w:val="24"/>
                <w:szCs w:val="24"/>
              </w:rPr>
            </w:pPr>
            <w:r>
              <w:rPr>
                <w:sz w:val="24"/>
                <w:szCs w:val="24"/>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14:paraId="6E16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CFC10C">
            <w:pPr>
              <w:pStyle w:val="234"/>
              <w:jc w:val="center"/>
              <w:rPr>
                <w:sz w:val="24"/>
                <w:szCs w:val="24"/>
              </w:rPr>
            </w:pPr>
            <w:r>
              <w:rPr>
                <w:sz w:val="24"/>
                <w:szCs w:val="24"/>
              </w:rPr>
              <w:t>8</w:t>
            </w:r>
          </w:p>
        </w:tc>
        <w:tc>
          <w:tcPr>
            <w:tcW w:w="7370" w:type="dxa"/>
          </w:tcPr>
          <w:p w14:paraId="6E1C6C5B">
            <w:pPr>
              <w:pStyle w:val="234"/>
              <w:jc w:val="both"/>
              <w:rPr>
                <w:sz w:val="24"/>
                <w:szCs w:val="24"/>
              </w:rPr>
            </w:pPr>
            <w:r>
              <w:rPr>
                <w:sz w:val="24"/>
                <w:szCs w:val="24"/>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14:paraId="7E36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0406C3">
            <w:pPr>
              <w:pStyle w:val="234"/>
              <w:jc w:val="center"/>
              <w:rPr>
                <w:sz w:val="24"/>
                <w:szCs w:val="24"/>
              </w:rPr>
            </w:pPr>
            <w:r>
              <w:rPr>
                <w:sz w:val="24"/>
                <w:szCs w:val="24"/>
              </w:rPr>
              <w:t>9</w:t>
            </w:r>
          </w:p>
        </w:tc>
        <w:tc>
          <w:tcPr>
            <w:tcW w:w="7370" w:type="dxa"/>
          </w:tcPr>
          <w:p w14:paraId="7E6138E2">
            <w:pPr>
              <w:pStyle w:val="234"/>
              <w:jc w:val="both"/>
              <w:rPr>
                <w:sz w:val="24"/>
                <w:szCs w:val="24"/>
              </w:rPr>
            </w:pPr>
            <w:r>
              <w:rPr>
                <w:sz w:val="24"/>
                <w:szCs w:val="24"/>
              </w:rP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14:paraId="39F2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2E6A393">
            <w:pPr>
              <w:pStyle w:val="234"/>
              <w:jc w:val="center"/>
              <w:rPr>
                <w:sz w:val="24"/>
                <w:szCs w:val="24"/>
              </w:rPr>
            </w:pPr>
            <w:r>
              <w:rPr>
                <w:sz w:val="24"/>
                <w:szCs w:val="24"/>
              </w:rPr>
              <w:t>10</w:t>
            </w:r>
          </w:p>
        </w:tc>
        <w:tc>
          <w:tcPr>
            <w:tcW w:w="7370" w:type="dxa"/>
          </w:tcPr>
          <w:p w14:paraId="07ED4615">
            <w:pPr>
              <w:pStyle w:val="234"/>
              <w:jc w:val="both"/>
              <w:rPr>
                <w:sz w:val="24"/>
                <w:szCs w:val="24"/>
              </w:rPr>
            </w:pPr>
            <w:r>
              <w:rPr>
                <w:sz w:val="24"/>
                <w:szCs w:val="24"/>
              </w:rPr>
              <w:t>Способность делать объектом рефлексии собственный социальный опыт, использовать его при решении познавательных задач</w:t>
            </w:r>
          </w:p>
        </w:tc>
      </w:tr>
      <w:tr w14:paraId="0FDA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DC442C">
            <w:pPr>
              <w:pStyle w:val="234"/>
              <w:jc w:val="center"/>
              <w:rPr>
                <w:sz w:val="24"/>
                <w:szCs w:val="24"/>
              </w:rPr>
            </w:pPr>
            <w:r>
              <w:rPr>
                <w:sz w:val="24"/>
                <w:szCs w:val="24"/>
              </w:rPr>
              <w:t>11</w:t>
            </w:r>
          </w:p>
        </w:tc>
        <w:tc>
          <w:tcPr>
            <w:tcW w:w="7370" w:type="dxa"/>
          </w:tcPr>
          <w:p w14:paraId="6C7FEBDD">
            <w:pPr>
              <w:pStyle w:val="234"/>
              <w:jc w:val="both"/>
              <w:rPr>
                <w:sz w:val="24"/>
                <w:szCs w:val="24"/>
              </w:rPr>
            </w:pPr>
            <w:r>
              <w:rPr>
                <w:sz w:val="24"/>
                <w:szCs w:val="24"/>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14:paraId="3912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36213DA">
            <w:pPr>
              <w:pStyle w:val="234"/>
              <w:jc w:val="center"/>
              <w:rPr>
                <w:sz w:val="24"/>
                <w:szCs w:val="24"/>
              </w:rPr>
            </w:pPr>
            <w:r>
              <w:rPr>
                <w:sz w:val="24"/>
                <w:szCs w:val="24"/>
              </w:rPr>
              <w:t>12</w:t>
            </w:r>
          </w:p>
        </w:tc>
        <w:tc>
          <w:tcPr>
            <w:tcW w:w="7370" w:type="dxa"/>
          </w:tcPr>
          <w:p w14:paraId="72560B35">
            <w:pPr>
              <w:pStyle w:val="234"/>
              <w:jc w:val="both"/>
              <w:rPr>
                <w:sz w:val="24"/>
                <w:szCs w:val="24"/>
              </w:rPr>
            </w:pPr>
            <w:r>
              <w:rPr>
                <w:sz w:val="24"/>
                <w:szCs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14:paraId="6553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A29983">
            <w:pPr>
              <w:pStyle w:val="234"/>
              <w:jc w:val="center"/>
              <w:rPr>
                <w:sz w:val="24"/>
                <w:szCs w:val="24"/>
              </w:rPr>
            </w:pPr>
            <w:r>
              <w:rPr>
                <w:sz w:val="24"/>
                <w:szCs w:val="24"/>
              </w:rPr>
              <w:t>13</w:t>
            </w:r>
          </w:p>
        </w:tc>
        <w:tc>
          <w:tcPr>
            <w:tcW w:w="7370" w:type="dxa"/>
          </w:tcPr>
          <w:p w14:paraId="30C77C8C">
            <w:pPr>
              <w:pStyle w:val="234"/>
              <w:jc w:val="both"/>
              <w:rPr>
                <w:sz w:val="24"/>
                <w:szCs w:val="24"/>
              </w:rPr>
            </w:pPr>
            <w:r>
              <w:rPr>
                <w:sz w:val="24"/>
                <w:szCs w:val="24"/>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14:paraId="0EF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C7B45B">
            <w:pPr>
              <w:pStyle w:val="234"/>
              <w:jc w:val="center"/>
              <w:rPr>
                <w:sz w:val="24"/>
                <w:szCs w:val="24"/>
              </w:rPr>
            </w:pPr>
            <w:r>
              <w:rPr>
                <w:sz w:val="24"/>
                <w:szCs w:val="24"/>
              </w:rPr>
              <w:t>14</w:t>
            </w:r>
          </w:p>
        </w:tc>
        <w:tc>
          <w:tcPr>
            <w:tcW w:w="7370" w:type="dxa"/>
          </w:tcPr>
          <w:p w14:paraId="3D5EFADD">
            <w:pPr>
              <w:pStyle w:val="234"/>
              <w:jc w:val="both"/>
              <w:rPr>
                <w:sz w:val="24"/>
                <w:szCs w:val="24"/>
              </w:rPr>
            </w:pPr>
            <w:r>
              <w:rPr>
                <w:sz w:val="24"/>
                <w:szCs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06A98701">
      <w:pPr>
        <w:spacing w:after="0" w:line="360" w:lineRule="auto"/>
        <w:ind w:firstLine="709"/>
        <w:contextualSpacing/>
        <w:jc w:val="both"/>
        <w:rPr>
          <w:rFonts w:ascii="Times New Roman" w:hAnsi="Times New Roman"/>
          <w:sz w:val="28"/>
          <w:szCs w:val="28"/>
        </w:rPr>
      </w:pPr>
    </w:p>
    <w:p w14:paraId="0863354B">
      <w:pPr>
        <w:pStyle w:val="234"/>
        <w:jc w:val="right"/>
        <w:rPr>
          <w:sz w:val="28"/>
          <w:szCs w:val="28"/>
        </w:rPr>
      </w:pPr>
      <w:r>
        <w:rPr>
          <w:sz w:val="28"/>
          <w:szCs w:val="28"/>
        </w:rPr>
        <w:t>Таблица 20.5</w:t>
      </w:r>
    </w:p>
    <w:p w14:paraId="6107E8BC">
      <w:pPr>
        <w:pStyle w:val="234"/>
        <w:jc w:val="both"/>
        <w:rPr>
          <w:sz w:val="28"/>
          <w:szCs w:val="28"/>
        </w:rPr>
      </w:pPr>
    </w:p>
    <w:p w14:paraId="3B73D235">
      <w:pPr>
        <w:pStyle w:val="234"/>
        <w:jc w:val="center"/>
        <w:rPr>
          <w:sz w:val="28"/>
          <w:szCs w:val="28"/>
        </w:rPr>
      </w:pPr>
      <w:r>
        <w:rPr>
          <w:sz w:val="28"/>
          <w:szCs w:val="28"/>
        </w:rPr>
        <w:t>Перечень элементов содержания, проверяемых на ЕГЭ</w:t>
      </w:r>
    </w:p>
    <w:p w14:paraId="55E4623E">
      <w:pPr>
        <w:pStyle w:val="234"/>
        <w:jc w:val="center"/>
        <w:rPr>
          <w:sz w:val="28"/>
          <w:szCs w:val="28"/>
        </w:rPr>
      </w:pPr>
      <w:r>
        <w:rPr>
          <w:sz w:val="28"/>
          <w:szCs w:val="28"/>
        </w:rPr>
        <w:t>по обществознанию</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0755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8902616">
            <w:pPr>
              <w:pStyle w:val="234"/>
              <w:jc w:val="center"/>
              <w:rPr>
                <w:sz w:val="24"/>
                <w:szCs w:val="24"/>
              </w:rPr>
            </w:pPr>
            <w:r>
              <w:rPr>
                <w:sz w:val="24"/>
                <w:szCs w:val="24"/>
              </w:rPr>
              <w:t>Код</w:t>
            </w:r>
          </w:p>
        </w:tc>
        <w:tc>
          <w:tcPr>
            <w:tcW w:w="7994" w:type="dxa"/>
          </w:tcPr>
          <w:p w14:paraId="5F8A9017">
            <w:pPr>
              <w:pStyle w:val="234"/>
              <w:jc w:val="center"/>
              <w:rPr>
                <w:sz w:val="24"/>
                <w:szCs w:val="24"/>
              </w:rPr>
            </w:pPr>
            <w:r>
              <w:rPr>
                <w:sz w:val="24"/>
                <w:szCs w:val="24"/>
              </w:rPr>
              <w:t>Проверяемый элемент содержания</w:t>
            </w:r>
          </w:p>
        </w:tc>
      </w:tr>
      <w:tr w14:paraId="7BD8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D5EB79">
            <w:pPr>
              <w:pStyle w:val="234"/>
              <w:jc w:val="center"/>
              <w:rPr>
                <w:sz w:val="24"/>
                <w:szCs w:val="24"/>
              </w:rPr>
            </w:pPr>
            <w:r>
              <w:rPr>
                <w:sz w:val="24"/>
                <w:szCs w:val="24"/>
              </w:rPr>
              <w:t>1</w:t>
            </w:r>
          </w:p>
        </w:tc>
        <w:tc>
          <w:tcPr>
            <w:tcW w:w="7994" w:type="dxa"/>
          </w:tcPr>
          <w:p w14:paraId="53BF7E68">
            <w:pPr>
              <w:pStyle w:val="234"/>
              <w:jc w:val="both"/>
              <w:rPr>
                <w:sz w:val="24"/>
                <w:szCs w:val="24"/>
              </w:rPr>
            </w:pPr>
            <w:r>
              <w:rPr>
                <w:sz w:val="24"/>
                <w:szCs w:val="24"/>
              </w:rPr>
              <w:t>Человек в обществе. Духовная культура/Введение в социальную психологию. Введение в социальную философию</w:t>
            </w:r>
          </w:p>
        </w:tc>
      </w:tr>
      <w:tr w14:paraId="33B8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472FA1">
            <w:pPr>
              <w:pStyle w:val="234"/>
              <w:jc w:val="center"/>
              <w:rPr>
                <w:sz w:val="24"/>
                <w:szCs w:val="24"/>
              </w:rPr>
            </w:pPr>
            <w:r>
              <w:rPr>
                <w:sz w:val="24"/>
                <w:szCs w:val="24"/>
              </w:rPr>
              <w:t>1.1</w:t>
            </w:r>
          </w:p>
        </w:tc>
        <w:tc>
          <w:tcPr>
            <w:tcW w:w="7994" w:type="dxa"/>
          </w:tcPr>
          <w:p w14:paraId="64B82070">
            <w:pPr>
              <w:pStyle w:val="234"/>
              <w:jc w:val="both"/>
              <w:rPr>
                <w:sz w:val="24"/>
                <w:szCs w:val="24"/>
              </w:rPr>
            </w:pPr>
            <w:r>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14:paraId="1CA0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DBFEFD">
            <w:pPr>
              <w:pStyle w:val="234"/>
              <w:jc w:val="center"/>
              <w:rPr>
                <w:sz w:val="24"/>
                <w:szCs w:val="24"/>
              </w:rPr>
            </w:pPr>
            <w:r>
              <w:rPr>
                <w:sz w:val="24"/>
                <w:szCs w:val="24"/>
              </w:rPr>
              <w:t>1.2</w:t>
            </w:r>
          </w:p>
        </w:tc>
        <w:tc>
          <w:tcPr>
            <w:tcW w:w="7994" w:type="dxa"/>
          </w:tcPr>
          <w:p w14:paraId="5A601D85">
            <w:pPr>
              <w:pStyle w:val="234"/>
              <w:jc w:val="both"/>
              <w:rPr>
                <w:sz w:val="24"/>
                <w:szCs w:val="24"/>
              </w:rPr>
            </w:pPr>
            <w:r>
              <w:rPr>
                <w:sz w:val="24"/>
                <w:szCs w:val="24"/>
              </w:rPr>
              <w:t>Мировоззрение, его роль в жизнедеятельности человека. Общественное и индивидуальное сознание. Самосознание и социальное поведение</w:t>
            </w:r>
          </w:p>
        </w:tc>
      </w:tr>
      <w:tr w14:paraId="2A1E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07368C">
            <w:pPr>
              <w:pStyle w:val="234"/>
              <w:jc w:val="center"/>
              <w:rPr>
                <w:sz w:val="24"/>
                <w:szCs w:val="24"/>
              </w:rPr>
            </w:pPr>
            <w:r>
              <w:rPr>
                <w:sz w:val="24"/>
                <w:szCs w:val="24"/>
              </w:rPr>
              <w:t>1.3</w:t>
            </w:r>
          </w:p>
        </w:tc>
        <w:tc>
          <w:tcPr>
            <w:tcW w:w="7994" w:type="dxa"/>
          </w:tcPr>
          <w:p w14:paraId="1E6FB5A1">
            <w:pPr>
              <w:pStyle w:val="234"/>
              <w:jc w:val="both"/>
              <w:rPr>
                <w:sz w:val="24"/>
                <w:szCs w:val="24"/>
              </w:rPr>
            </w:pPr>
            <w:r>
              <w:rPr>
                <w:sz w:val="24"/>
                <w:szCs w:val="24"/>
              </w:rPr>
              <w:t>Деятельность и ее структура. Мотивация деятельности. Многообразие видов деятельности. Свобода и необходимость в деятельности человека</w:t>
            </w:r>
          </w:p>
        </w:tc>
      </w:tr>
      <w:tr w14:paraId="26C4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FDBE75">
            <w:pPr>
              <w:pStyle w:val="234"/>
              <w:jc w:val="center"/>
              <w:rPr>
                <w:sz w:val="24"/>
                <w:szCs w:val="24"/>
              </w:rPr>
            </w:pPr>
            <w:r>
              <w:rPr>
                <w:sz w:val="24"/>
                <w:szCs w:val="24"/>
              </w:rPr>
              <w:t>1.4</w:t>
            </w:r>
          </w:p>
        </w:tc>
        <w:tc>
          <w:tcPr>
            <w:tcW w:w="7994" w:type="dxa"/>
          </w:tcPr>
          <w:p w14:paraId="7DC0DF42">
            <w:pPr>
              <w:pStyle w:val="234"/>
              <w:jc w:val="both"/>
              <w:rPr>
                <w:sz w:val="24"/>
                <w:szCs w:val="24"/>
              </w:rPr>
            </w:pPr>
            <w:r>
              <w:rPr>
                <w:sz w:val="24"/>
                <w:szCs w:val="24"/>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14:paraId="6151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9989D7C">
            <w:pPr>
              <w:pStyle w:val="234"/>
              <w:jc w:val="center"/>
              <w:rPr>
                <w:sz w:val="24"/>
                <w:szCs w:val="24"/>
              </w:rPr>
            </w:pPr>
            <w:r>
              <w:rPr>
                <w:sz w:val="24"/>
                <w:szCs w:val="24"/>
              </w:rPr>
              <w:t>1.5</w:t>
            </w:r>
          </w:p>
        </w:tc>
        <w:tc>
          <w:tcPr>
            <w:tcW w:w="7994" w:type="dxa"/>
          </w:tcPr>
          <w:p w14:paraId="0F9C0177">
            <w:pPr>
              <w:pStyle w:val="234"/>
              <w:jc w:val="both"/>
              <w:rPr>
                <w:sz w:val="24"/>
                <w:szCs w:val="24"/>
              </w:rPr>
            </w:pPr>
            <w:r>
              <w:rPr>
                <w:sz w:val="24"/>
                <w:szCs w:val="24"/>
              </w:rPr>
              <w:t>Понятие истины, ее критерии. Абсолютная, относительная истина</w:t>
            </w:r>
          </w:p>
        </w:tc>
      </w:tr>
      <w:tr w14:paraId="4145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0F484F">
            <w:pPr>
              <w:pStyle w:val="234"/>
              <w:jc w:val="center"/>
              <w:rPr>
                <w:sz w:val="24"/>
                <w:szCs w:val="24"/>
              </w:rPr>
            </w:pPr>
            <w:r>
              <w:rPr>
                <w:sz w:val="24"/>
                <w:szCs w:val="24"/>
              </w:rPr>
              <w:t>1.6</w:t>
            </w:r>
          </w:p>
        </w:tc>
        <w:tc>
          <w:tcPr>
            <w:tcW w:w="7994" w:type="dxa"/>
          </w:tcPr>
          <w:p w14:paraId="5F33117C">
            <w:pPr>
              <w:pStyle w:val="234"/>
              <w:jc w:val="both"/>
              <w:rPr>
                <w:sz w:val="24"/>
                <w:szCs w:val="24"/>
              </w:rPr>
            </w:pPr>
            <w:r>
              <w:rPr>
                <w:sz w:val="24"/>
                <w:szCs w:val="24"/>
              </w:rPr>
              <w:t>Общество как система. Общественные отношения. Связи между подсистемами и элементами общества</w:t>
            </w:r>
          </w:p>
        </w:tc>
      </w:tr>
      <w:tr w14:paraId="32DC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A060FC">
            <w:pPr>
              <w:pStyle w:val="234"/>
              <w:jc w:val="center"/>
              <w:rPr>
                <w:sz w:val="24"/>
                <w:szCs w:val="24"/>
              </w:rPr>
            </w:pPr>
            <w:r>
              <w:rPr>
                <w:sz w:val="24"/>
                <w:szCs w:val="24"/>
              </w:rPr>
              <w:t>1.7</w:t>
            </w:r>
          </w:p>
        </w:tc>
        <w:tc>
          <w:tcPr>
            <w:tcW w:w="7994" w:type="dxa"/>
          </w:tcPr>
          <w:p w14:paraId="275848E6">
            <w:pPr>
              <w:pStyle w:val="234"/>
              <w:jc w:val="both"/>
              <w:rPr>
                <w:sz w:val="24"/>
                <w:szCs w:val="24"/>
              </w:rPr>
            </w:pPr>
            <w:r>
              <w:rPr>
                <w:sz w:val="24"/>
                <w:szCs w:val="24"/>
              </w:rPr>
              <w:t>Общественные потребности и социальные институты. Признаки и функции социальных институтов</w:t>
            </w:r>
          </w:p>
        </w:tc>
      </w:tr>
      <w:tr w14:paraId="6421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0FB205">
            <w:pPr>
              <w:pStyle w:val="234"/>
              <w:jc w:val="center"/>
              <w:rPr>
                <w:sz w:val="24"/>
                <w:szCs w:val="24"/>
              </w:rPr>
            </w:pPr>
            <w:r>
              <w:rPr>
                <w:sz w:val="24"/>
                <w:szCs w:val="24"/>
              </w:rPr>
              <w:t>1.8</w:t>
            </w:r>
          </w:p>
        </w:tc>
        <w:tc>
          <w:tcPr>
            <w:tcW w:w="7994" w:type="dxa"/>
          </w:tcPr>
          <w:p w14:paraId="6CE209D7">
            <w:pPr>
              <w:pStyle w:val="234"/>
              <w:jc w:val="both"/>
              <w:rPr>
                <w:sz w:val="24"/>
                <w:szCs w:val="24"/>
              </w:rPr>
            </w:pPr>
            <w:r>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14:paraId="42D6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4E1FF11">
            <w:pPr>
              <w:pStyle w:val="234"/>
              <w:jc w:val="center"/>
              <w:rPr>
                <w:sz w:val="24"/>
                <w:szCs w:val="24"/>
              </w:rPr>
            </w:pPr>
            <w:r>
              <w:rPr>
                <w:sz w:val="24"/>
                <w:szCs w:val="24"/>
              </w:rPr>
              <w:t>1.9</w:t>
            </w:r>
          </w:p>
        </w:tc>
        <w:tc>
          <w:tcPr>
            <w:tcW w:w="7994" w:type="dxa"/>
          </w:tcPr>
          <w:p w14:paraId="1E9B53AD">
            <w:pPr>
              <w:pStyle w:val="234"/>
              <w:jc w:val="both"/>
              <w:rPr>
                <w:sz w:val="24"/>
                <w:szCs w:val="24"/>
              </w:rPr>
            </w:pPr>
            <w:r>
              <w:rPr>
                <w:sz w:val="24"/>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14:paraId="0114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1BFDD6">
            <w:pPr>
              <w:pStyle w:val="234"/>
              <w:jc w:val="center"/>
              <w:rPr>
                <w:sz w:val="24"/>
                <w:szCs w:val="24"/>
              </w:rPr>
            </w:pPr>
            <w:r>
              <w:rPr>
                <w:sz w:val="24"/>
                <w:szCs w:val="24"/>
              </w:rPr>
              <w:t>1.10</w:t>
            </w:r>
          </w:p>
        </w:tc>
        <w:tc>
          <w:tcPr>
            <w:tcW w:w="7994" w:type="dxa"/>
          </w:tcPr>
          <w:p w14:paraId="2EAEC1DF">
            <w:pPr>
              <w:pStyle w:val="234"/>
              <w:jc w:val="both"/>
              <w:rPr>
                <w:sz w:val="24"/>
                <w:szCs w:val="24"/>
              </w:rPr>
            </w:pPr>
            <w:r>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14:paraId="505A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6128F0">
            <w:pPr>
              <w:pStyle w:val="234"/>
              <w:jc w:val="center"/>
              <w:rPr>
                <w:sz w:val="24"/>
                <w:szCs w:val="24"/>
              </w:rPr>
            </w:pPr>
            <w:r>
              <w:rPr>
                <w:sz w:val="24"/>
                <w:szCs w:val="24"/>
              </w:rPr>
              <w:t>1.11</w:t>
            </w:r>
          </w:p>
        </w:tc>
        <w:tc>
          <w:tcPr>
            <w:tcW w:w="7994" w:type="dxa"/>
          </w:tcPr>
          <w:p w14:paraId="3AB68A30">
            <w:pPr>
              <w:pStyle w:val="234"/>
              <w:jc w:val="both"/>
              <w:rPr>
                <w:sz w:val="24"/>
                <w:szCs w:val="24"/>
              </w:rPr>
            </w:pPr>
            <w:r>
              <w:rPr>
                <w:sz w:val="24"/>
                <w:szCs w:val="24"/>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14:paraId="0BB3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CF0767">
            <w:pPr>
              <w:pStyle w:val="234"/>
              <w:jc w:val="center"/>
              <w:rPr>
                <w:sz w:val="24"/>
                <w:szCs w:val="24"/>
              </w:rPr>
            </w:pPr>
            <w:r>
              <w:rPr>
                <w:sz w:val="24"/>
                <w:szCs w:val="24"/>
              </w:rPr>
              <w:t>1.12</w:t>
            </w:r>
          </w:p>
        </w:tc>
        <w:tc>
          <w:tcPr>
            <w:tcW w:w="7994" w:type="dxa"/>
          </w:tcPr>
          <w:p w14:paraId="0B0839F8">
            <w:pPr>
              <w:pStyle w:val="234"/>
              <w:jc w:val="both"/>
              <w:rPr>
                <w:sz w:val="24"/>
                <w:szCs w:val="24"/>
              </w:rPr>
            </w:pPr>
            <w:r>
              <w:rPr>
                <w:sz w:val="24"/>
                <w:szCs w:val="24"/>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14:paraId="6D23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9B711DF">
            <w:pPr>
              <w:pStyle w:val="234"/>
              <w:jc w:val="center"/>
              <w:rPr>
                <w:sz w:val="24"/>
                <w:szCs w:val="24"/>
              </w:rPr>
            </w:pPr>
            <w:r>
              <w:rPr>
                <w:sz w:val="24"/>
                <w:szCs w:val="24"/>
              </w:rPr>
              <w:t>1.13</w:t>
            </w:r>
          </w:p>
        </w:tc>
        <w:tc>
          <w:tcPr>
            <w:tcW w:w="7994" w:type="dxa"/>
          </w:tcPr>
          <w:p w14:paraId="0FBF7574">
            <w:pPr>
              <w:pStyle w:val="234"/>
              <w:jc w:val="both"/>
              <w:rPr>
                <w:sz w:val="24"/>
                <w:szCs w:val="24"/>
              </w:rPr>
            </w:pPr>
            <w:r>
              <w:rPr>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14:paraId="6562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FA2FFC">
            <w:pPr>
              <w:pStyle w:val="234"/>
              <w:jc w:val="center"/>
              <w:rPr>
                <w:sz w:val="24"/>
                <w:szCs w:val="24"/>
              </w:rPr>
            </w:pPr>
            <w:r>
              <w:rPr>
                <w:sz w:val="24"/>
                <w:szCs w:val="24"/>
              </w:rPr>
              <w:t>1.14</w:t>
            </w:r>
          </w:p>
        </w:tc>
        <w:tc>
          <w:tcPr>
            <w:tcW w:w="7994" w:type="dxa"/>
          </w:tcPr>
          <w:p w14:paraId="6CF46395">
            <w:pPr>
              <w:pStyle w:val="234"/>
              <w:jc w:val="both"/>
              <w:rPr>
                <w:sz w:val="24"/>
                <w:szCs w:val="24"/>
              </w:rPr>
            </w:pPr>
            <w:r>
              <w:rPr>
                <w:sz w:val="24"/>
                <w:szCs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14:paraId="5823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383D09">
            <w:pPr>
              <w:pStyle w:val="234"/>
              <w:jc w:val="center"/>
              <w:rPr>
                <w:sz w:val="24"/>
                <w:szCs w:val="24"/>
              </w:rPr>
            </w:pPr>
            <w:r>
              <w:rPr>
                <w:sz w:val="24"/>
                <w:szCs w:val="24"/>
              </w:rPr>
              <w:t>1.15</w:t>
            </w:r>
          </w:p>
        </w:tc>
        <w:tc>
          <w:tcPr>
            <w:tcW w:w="7994" w:type="dxa"/>
          </w:tcPr>
          <w:p w14:paraId="329FAA90">
            <w:pPr>
              <w:pStyle w:val="234"/>
              <w:jc w:val="both"/>
              <w:rPr>
                <w:sz w:val="24"/>
                <w:szCs w:val="24"/>
              </w:rPr>
            </w:pPr>
            <w:r>
              <w:rPr>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14:paraId="7573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5A9401">
            <w:pPr>
              <w:pStyle w:val="234"/>
              <w:jc w:val="center"/>
              <w:rPr>
                <w:sz w:val="24"/>
                <w:szCs w:val="24"/>
              </w:rPr>
            </w:pPr>
            <w:r>
              <w:rPr>
                <w:sz w:val="24"/>
                <w:szCs w:val="24"/>
              </w:rPr>
              <w:t>2</w:t>
            </w:r>
          </w:p>
        </w:tc>
        <w:tc>
          <w:tcPr>
            <w:tcW w:w="7994" w:type="dxa"/>
          </w:tcPr>
          <w:p w14:paraId="170126D2">
            <w:pPr>
              <w:pStyle w:val="234"/>
              <w:jc w:val="both"/>
              <w:rPr>
                <w:sz w:val="24"/>
                <w:szCs w:val="24"/>
              </w:rPr>
            </w:pPr>
            <w:r>
              <w:rPr>
                <w:sz w:val="24"/>
                <w:szCs w:val="24"/>
              </w:rPr>
              <w:t>Экономическая жизнь общества (Введение в экономику)</w:t>
            </w:r>
          </w:p>
        </w:tc>
      </w:tr>
      <w:tr w14:paraId="4706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9F84461">
            <w:pPr>
              <w:pStyle w:val="234"/>
              <w:jc w:val="center"/>
              <w:rPr>
                <w:sz w:val="24"/>
                <w:szCs w:val="24"/>
              </w:rPr>
            </w:pPr>
            <w:r>
              <w:rPr>
                <w:sz w:val="24"/>
                <w:szCs w:val="24"/>
              </w:rPr>
              <w:t>2.1</w:t>
            </w:r>
          </w:p>
        </w:tc>
        <w:tc>
          <w:tcPr>
            <w:tcW w:w="7994" w:type="dxa"/>
          </w:tcPr>
          <w:p w14:paraId="56F216FE">
            <w:pPr>
              <w:pStyle w:val="234"/>
              <w:jc w:val="both"/>
              <w:rPr>
                <w:sz w:val="24"/>
                <w:szCs w:val="24"/>
              </w:rPr>
            </w:pPr>
            <w:r>
              <w:rPr>
                <w:sz w:val="24"/>
                <w:szCs w:val="24"/>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14:paraId="6563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62EAB6">
            <w:pPr>
              <w:pStyle w:val="234"/>
              <w:jc w:val="center"/>
              <w:rPr>
                <w:sz w:val="24"/>
                <w:szCs w:val="24"/>
              </w:rPr>
            </w:pPr>
            <w:r>
              <w:rPr>
                <w:sz w:val="24"/>
                <w:szCs w:val="24"/>
              </w:rPr>
              <w:t>2.2</w:t>
            </w:r>
          </w:p>
        </w:tc>
        <w:tc>
          <w:tcPr>
            <w:tcW w:w="7994" w:type="dxa"/>
          </w:tcPr>
          <w:p w14:paraId="752120C4">
            <w:pPr>
              <w:pStyle w:val="234"/>
              <w:jc w:val="both"/>
              <w:rPr>
                <w:sz w:val="24"/>
                <w:szCs w:val="24"/>
              </w:rPr>
            </w:pPr>
            <w:r>
              <w:rPr>
                <w:sz w:val="24"/>
                <w:szCs w:val="24"/>
              </w:rPr>
              <w:t>Экономические институты и их роль в развитии общества. Собственность. Экономическое содержание собственности</w:t>
            </w:r>
          </w:p>
        </w:tc>
      </w:tr>
      <w:tr w14:paraId="373D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835D49">
            <w:pPr>
              <w:pStyle w:val="234"/>
              <w:jc w:val="center"/>
              <w:rPr>
                <w:sz w:val="24"/>
                <w:szCs w:val="24"/>
              </w:rPr>
            </w:pPr>
            <w:r>
              <w:rPr>
                <w:sz w:val="24"/>
                <w:szCs w:val="24"/>
              </w:rPr>
              <w:t>2.3</w:t>
            </w:r>
          </w:p>
        </w:tc>
        <w:tc>
          <w:tcPr>
            <w:tcW w:w="7994" w:type="dxa"/>
          </w:tcPr>
          <w:p w14:paraId="6665F5CA">
            <w:pPr>
              <w:pStyle w:val="234"/>
              <w:jc w:val="both"/>
              <w:rPr>
                <w:sz w:val="24"/>
                <w:szCs w:val="24"/>
              </w:rPr>
            </w:pPr>
            <w:r>
              <w:rPr>
                <w:sz w:val="24"/>
                <w:szCs w:val="24"/>
              </w:rPr>
              <w:t>Типы экономических систем</w:t>
            </w:r>
          </w:p>
        </w:tc>
      </w:tr>
      <w:tr w14:paraId="69EC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866E4EC">
            <w:pPr>
              <w:pStyle w:val="234"/>
              <w:jc w:val="center"/>
              <w:rPr>
                <w:sz w:val="24"/>
                <w:szCs w:val="24"/>
              </w:rPr>
            </w:pPr>
            <w:r>
              <w:rPr>
                <w:sz w:val="24"/>
                <w:szCs w:val="24"/>
              </w:rPr>
              <w:t>2.4</w:t>
            </w:r>
          </w:p>
        </w:tc>
        <w:tc>
          <w:tcPr>
            <w:tcW w:w="7994" w:type="dxa"/>
          </w:tcPr>
          <w:p w14:paraId="67DCFD39">
            <w:pPr>
              <w:pStyle w:val="234"/>
              <w:jc w:val="both"/>
              <w:rPr>
                <w:sz w:val="24"/>
                <w:szCs w:val="24"/>
              </w:rPr>
            </w:pPr>
            <w:r>
              <w:rPr>
                <w:sz w:val="24"/>
                <w:szCs w:val="24"/>
              </w:rP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14:paraId="262D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417EC9">
            <w:pPr>
              <w:pStyle w:val="234"/>
              <w:jc w:val="center"/>
              <w:rPr>
                <w:sz w:val="24"/>
                <w:szCs w:val="24"/>
              </w:rPr>
            </w:pPr>
            <w:r>
              <w:rPr>
                <w:sz w:val="24"/>
                <w:szCs w:val="24"/>
              </w:rPr>
              <w:t>2.5</w:t>
            </w:r>
          </w:p>
        </w:tc>
        <w:tc>
          <w:tcPr>
            <w:tcW w:w="7994" w:type="dxa"/>
          </w:tcPr>
          <w:p w14:paraId="3C454AE4">
            <w:pPr>
              <w:pStyle w:val="234"/>
              <w:jc w:val="both"/>
              <w:rPr>
                <w:sz w:val="24"/>
                <w:szCs w:val="24"/>
              </w:rPr>
            </w:pPr>
            <w:r>
              <w:rPr>
                <w:sz w:val="24"/>
                <w:szCs w:val="24"/>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14:paraId="62CF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553039E">
            <w:pPr>
              <w:pStyle w:val="234"/>
              <w:jc w:val="center"/>
              <w:rPr>
                <w:sz w:val="24"/>
                <w:szCs w:val="24"/>
              </w:rPr>
            </w:pPr>
            <w:r>
              <w:rPr>
                <w:sz w:val="24"/>
                <w:szCs w:val="24"/>
              </w:rPr>
              <w:t>2.6</w:t>
            </w:r>
          </w:p>
        </w:tc>
        <w:tc>
          <w:tcPr>
            <w:tcW w:w="7994" w:type="dxa"/>
          </w:tcPr>
          <w:p w14:paraId="097B1DAF">
            <w:pPr>
              <w:pStyle w:val="234"/>
              <w:jc w:val="both"/>
              <w:rPr>
                <w:sz w:val="24"/>
                <w:szCs w:val="24"/>
              </w:rPr>
            </w:pPr>
            <w:r>
              <w:rPr>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14:paraId="13B5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42C836">
            <w:pPr>
              <w:pStyle w:val="234"/>
              <w:jc w:val="center"/>
              <w:rPr>
                <w:sz w:val="24"/>
                <w:szCs w:val="24"/>
              </w:rPr>
            </w:pPr>
            <w:r>
              <w:rPr>
                <w:sz w:val="24"/>
                <w:szCs w:val="24"/>
              </w:rPr>
              <w:t>2.7</w:t>
            </w:r>
          </w:p>
        </w:tc>
        <w:tc>
          <w:tcPr>
            <w:tcW w:w="7994" w:type="dxa"/>
          </w:tcPr>
          <w:p w14:paraId="7A5AED72">
            <w:pPr>
              <w:pStyle w:val="234"/>
              <w:jc w:val="both"/>
              <w:rPr>
                <w:sz w:val="24"/>
                <w:szCs w:val="24"/>
              </w:rPr>
            </w:pPr>
            <w:r>
              <w:rPr>
                <w:sz w:val="24"/>
                <w:szCs w:val="24"/>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14:paraId="09A6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47C846">
            <w:pPr>
              <w:pStyle w:val="234"/>
              <w:jc w:val="center"/>
              <w:rPr>
                <w:sz w:val="24"/>
                <w:szCs w:val="24"/>
              </w:rPr>
            </w:pPr>
            <w:r>
              <w:rPr>
                <w:sz w:val="24"/>
                <w:szCs w:val="24"/>
              </w:rPr>
              <w:t>2.8</w:t>
            </w:r>
          </w:p>
        </w:tc>
        <w:tc>
          <w:tcPr>
            <w:tcW w:w="7994" w:type="dxa"/>
          </w:tcPr>
          <w:p w14:paraId="7E866DF4">
            <w:pPr>
              <w:pStyle w:val="234"/>
              <w:jc w:val="both"/>
              <w:rPr>
                <w:sz w:val="24"/>
                <w:szCs w:val="24"/>
              </w:rPr>
            </w:pPr>
            <w:r>
              <w:rPr>
                <w:sz w:val="24"/>
                <w:szCs w:val="24"/>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14:paraId="6DF3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E3CCBE9">
            <w:pPr>
              <w:pStyle w:val="234"/>
              <w:jc w:val="center"/>
              <w:rPr>
                <w:sz w:val="24"/>
                <w:szCs w:val="24"/>
              </w:rPr>
            </w:pPr>
            <w:r>
              <w:rPr>
                <w:sz w:val="24"/>
                <w:szCs w:val="24"/>
              </w:rPr>
              <w:t>2.9</w:t>
            </w:r>
          </w:p>
        </w:tc>
        <w:tc>
          <w:tcPr>
            <w:tcW w:w="7994" w:type="dxa"/>
          </w:tcPr>
          <w:p w14:paraId="04B2CEEA">
            <w:pPr>
              <w:pStyle w:val="234"/>
              <w:jc w:val="both"/>
              <w:rPr>
                <w:sz w:val="24"/>
                <w:szCs w:val="24"/>
              </w:rPr>
            </w:pPr>
            <w:r>
              <w:rPr>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14:paraId="480E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97052B">
            <w:pPr>
              <w:pStyle w:val="234"/>
              <w:jc w:val="center"/>
              <w:rPr>
                <w:sz w:val="24"/>
                <w:szCs w:val="24"/>
              </w:rPr>
            </w:pPr>
            <w:r>
              <w:rPr>
                <w:sz w:val="24"/>
                <w:szCs w:val="24"/>
              </w:rPr>
              <w:t>2.10</w:t>
            </w:r>
          </w:p>
        </w:tc>
        <w:tc>
          <w:tcPr>
            <w:tcW w:w="7994" w:type="dxa"/>
          </w:tcPr>
          <w:p w14:paraId="61B0B865">
            <w:pPr>
              <w:pStyle w:val="234"/>
              <w:jc w:val="both"/>
              <w:rPr>
                <w:sz w:val="24"/>
                <w:szCs w:val="24"/>
              </w:rPr>
            </w:pPr>
            <w:r>
              <w:rPr>
                <w:sz w:val="24"/>
                <w:szCs w:val="24"/>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14:paraId="08E1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FBB9CBD">
            <w:pPr>
              <w:pStyle w:val="234"/>
              <w:jc w:val="center"/>
              <w:rPr>
                <w:sz w:val="24"/>
                <w:szCs w:val="24"/>
              </w:rPr>
            </w:pPr>
            <w:r>
              <w:rPr>
                <w:sz w:val="24"/>
                <w:szCs w:val="24"/>
              </w:rPr>
              <w:t>2.11</w:t>
            </w:r>
          </w:p>
        </w:tc>
        <w:tc>
          <w:tcPr>
            <w:tcW w:w="7994" w:type="dxa"/>
          </w:tcPr>
          <w:p w14:paraId="2668C35D">
            <w:pPr>
              <w:pStyle w:val="234"/>
              <w:jc w:val="both"/>
              <w:rPr>
                <w:sz w:val="24"/>
                <w:szCs w:val="24"/>
              </w:rPr>
            </w:pPr>
            <w:r>
              <w:rPr>
                <w:sz w:val="24"/>
                <w:szCs w:val="24"/>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14:paraId="18DF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AB2F277">
            <w:pPr>
              <w:pStyle w:val="234"/>
              <w:jc w:val="center"/>
              <w:rPr>
                <w:sz w:val="24"/>
                <w:szCs w:val="24"/>
              </w:rPr>
            </w:pPr>
            <w:r>
              <w:rPr>
                <w:sz w:val="24"/>
                <w:szCs w:val="24"/>
              </w:rPr>
              <w:t>2.12</w:t>
            </w:r>
          </w:p>
        </w:tc>
        <w:tc>
          <w:tcPr>
            <w:tcW w:w="7994" w:type="dxa"/>
          </w:tcPr>
          <w:p w14:paraId="0226F12D">
            <w:pPr>
              <w:pStyle w:val="234"/>
              <w:jc w:val="both"/>
              <w:rPr>
                <w:sz w:val="24"/>
                <w:szCs w:val="24"/>
              </w:rPr>
            </w:pPr>
            <w:r>
              <w:rPr>
                <w:sz w:val="24"/>
                <w:szCs w:val="24"/>
              </w:rPr>
              <w:t>Инфляция: причины, виды, социально-экономические последствия. Антиинфляционная политика в Российской Федерации</w:t>
            </w:r>
          </w:p>
        </w:tc>
      </w:tr>
      <w:tr w14:paraId="485D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8C8FAF7">
            <w:pPr>
              <w:pStyle w:val="234"/>
              <w:jc w:val="center"/>
              <w:rPr>
                <w:sz w:val="24"/>
                <w:szCs w:val="24"/>
              </w:rPr>
            </w:pPr>
            <w:r>
              <w:rPr>
                <w:sz w:val="24"/>
                <w:szCs w:val="24"/>
              </w:rPr>
              <w:t>2.13</w:t>
            </w:r>
          </w:p>
        </w:tc>
        <w:tc>
          <w:tcPr>
            <w:tcW w:w="7994" w:type="dxa"/>
          </w:tcPr>
          <w:p w14:paraId="1FB5B861">
            <w:pPr>
              <w:pStyle w:val="234"/>
              <w:jc w:val="both"/>
              <w:rPr>
                <w:sz w:val="24"/>
                <w:szCs w:val="24"/>
              </w:rPr>
            </w:pPr>
            <w:r>
              <w:rPr>
                <w:sz w:val="24"/>
                <w:szCs w:val="24"/>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14:paraId="7D8B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8EFE00">
            <w:pPr>
              <w:pStyle w:val="234"/>
              <w:jc w:val="center"/>
              <w:rPr>
                <w:sz w:val="24"/>
                <w:szCs w:val="24"/>
              </w:rPr>
            </w:pPr>
            <w:r>
              <w:rPr>
                <w:sz w:val="24"/>
                <w:szCs w:val="24"/>
              </w:rPr>
              <w:t>2.14</w:t>
            </w:r>
          </w:p>
        </w:tc>
        <w:tc>
          <w:tcPr>
            <w:tcW w:w="7994" w:type="dxa"/>
          </w:tcPr>
          <w:p w14:paraId="6F3A8DE3">
            <w:pPr>
              <w:pStyle w:val="234"/>
              <w:jc w:val="both"/>
              <w:rPr>
                <w:sz w:val="24"/>
                <w:szCs w:val="24"/>
              </w:rPr>
            </w:pPr>
            <w:r>
              <w:rPr>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14:paraId="2672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0932D02">
            <w:pPr>
              <w:pStyle w:val="234"/>
              <w:jc w:val="center"/>
              <w:rPr>
                <w:sz w:val="24"/>
                <w:szCs w:val="24"/>
              </w:rPr>
            </w:pPr>
            <w:r>
              <w:rPr>
                <w:sz w:val="24"/>
                <w:szCs w:val="24"/>
              </w:rPr>
              <w:t>2.15</w:t>
            </w:r>
          </w:p>
        </w:tc>
        <w:tc>
          <w:tcPr>
            <w:tcW w:w="7994" w:type="dxa"/>
          </w:tcPr>
          <w:p w14:paraId="0AFC106C">
            <w:pPr>
              <w:pStyle w:val="234"/>
              <w:jc w:val="both"/>
              <w:rPr>
                <w:sz w:val="24"/>
                <w:szCs w:val="24"/>
              </w:rPr>
            </w:pPr>
            <w:r>
              <w:rPr>
                <w:sz w:val="24"/>
                <w:szCs w:val="24"/>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14:paraId="118E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27AB95">
            <w:pPr>
              <w:pStyle w:val="234"/>
              <w:jc w:val="center"/>
              <w:rPr>
                <w:sz w:val="24"/>
                <w:szCs w:val="24"/>
              </w:rPr>
            </w:pPr>
            <w:r>
              <w:rPr>
                <w:sz w:val="24"/>
                <w:szCs w:val="24"/>
              </w:rPr>
              <w:t>2.16</w:t>
            </w:r>
          </w:p>
        </w:tc>
        <w:tc>
          <w:tcPr>
            <w:tcW w:w="7994" w:type="dxa"/>
          </w:tcPr>
          <w:p w14:paraId="057682C7">
            <w:pPr>
              <w:pStyle w:val="234"/>
              <w:jc w:val="both"/>
              <w:rPr>
                <w:sz w:val="24"/>
                <w:szCs w:val="24"/>
              </w:rPr>
            </w:pPr>
            <w:r>
              <w:rPr>
                <w:sz w:val="24"/>
                <w:szCs w:val="24"/>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14:paraId="6576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C0F7FE">
            <w:pPr>
              <w:pStyle w:val="234"/>
              <w:jc w:val="center"/>
              <w:rPr>
                <w:sz w:val="24"/>
                <w:szCs w:val="24"/>
              </w:rPr>
            </w:pPr>
            <w:r>
              <w:rPr>
                <w:sz w:val="24"/>
                <w:szCs w:val="24"/>
              </w:rPr>
              <w:t>2.17</w:t>
            </w:r>
          </w:p>
        </w:tc>
        <w:tc>
          <w:tcPr>
            <w:tcW w:w="7994" w:type="dxa"/>
          </w:tcPr>
          <w:p w14:paraId="62C2F699">
            <w:pPr>
              <w:pStyle w:val="234"/>
              <w:jc w:val="both"/>
              <w:rPr>
                <w:sz w:val="24"/>
                <w:szCs w:val="24"/>
              </w:rPr>
            </w:pPr>
            <w:r>
              <w:rPr>
                <w:sz w:val="24"/>
                <w:szCs w:val="24"/>
              </w:rPr>
              <w:t>Понятие экономического цикла. Фазы экономического цикла. Причины экономических циклов</w:t>
            </w:r>
          </w:p>
        </w:tc>
      </w:tr>
      <w:tr w14:paraId="17EC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17F0FAB">
            <w:pPr>
              <w:pStyle w:val="234"/>
              <w:jc w:val="center"/>
              <w:rPr>
                <w:sz w:val="24"/>
                <w:szCs w:val="24"/>
              </w:rPr>
            </w:pPr>
            <w:r>
              <w:rPr>
                <w:sz w:val="24"/>
                <w:szCs w:val="24"/>
              </w:rPr>
              <w:t>2.18</w:t>
            </w:r>
          </w:p>
        </w:tc>
        <w:tc>
          <w:tcPr>
            <w:tcW w:w="7994" w:type="dxa"/>
          </w:tcPr>
          <w:p w14:paraId="5A8274E5">
            <w:pPr>
              <w:pStyle w:val="234"/>
              <w:jc w:val="both"/>
              <w:rPr>
                <w:sz w:val="24"/>
                <w:szCs w:val="24"/>
              </w:rPr>
            </w:pPr>
            <w:r>
              <w:rPr>
                <w:sz w:val="24"/>
                <w:szCs w:val="24"/>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14:paraId="3D17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79ED3D9">
            <w:pPr>
              <w:pStyle w:val="234"/>
              <w:jc w:val="center"/>
              <w:rPr>
                <w:sz w:val="24"/>
                <w:szCs w:val="24"/>
              </w:rPr>
            </w:pPr>
            <w:r>
              <w:rPr>
                <w:sz w:val="24"/>
                <w:szCs w:val="24"/>
              </w:rPr>
              <w:t>3</w:t>
            </w:r>
          </w:p>
        </w:tc>
        <w:tc>
          <w:tcPr>
            <w:tcW w:w="7994" w:type="dxa"/>
          </w:tcPr>
          <w:p w14:paraId="25B76327">
            <w:pPr>
              <w:pStyle w:val="234"/>
              <w:jc w:val="both"/>
              <w:rPr>
                <w:sz w:val="24"/>
                <w:szCs w:val="24"/>
              </w:rPr>
            </w:pPr>
            <w:r>
              <w:rPr>
                <w:sz w:val="24"/>
                <w:szCs w:val="24"/>
              </w:rPr>
              <w:t>Социальная сфера (Введение в социологию)</w:t>
            </w:r>
          </w:p>
        </w:tc>
      </w:tr>
      <w:tr w14:paraId="75F2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CCF230E">
            <w:pPr>
              <w:pStyle w:val="234"/>
              <w:jc w:val="center"/>
              <w:rPr>
                <w:sz w:val="24"/>
                <w:szCs w:val="24"/>
              </w:rPr>
            </w:pPr>
            <w:r>
              <w:rPr>
                <w:sz w:val="24"/>
                <w:szCs w:val="24"/>
              </w:rPr>
              <w:t>3.1</w:t>
            </w:r>
          </w:p>
        </w:tc>
        <w:tc>
          <w:tcPr>
            <w:tcW w:w="7994" w:type="dxa"/>
          </w:tcPr>
          <w:p w14:paraId="5AF6E4CF">
            <w:pPr>
              <w:pStyle w:val="234"/>
              <w:jc w:val="both"/>
              <w:rPr>
                <w:sz w:val="24"/>
                <w:szCs w:val="24"/>
              </w:rPr>
            </w:pPr>
            <w:r>
              <w:rPr>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14:paraId="4F09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B6EE90">
            <w:pPr>
              <w:pStyle w:val="234"/>
              <w:jc w:val="center"/>
              <w:rPr>
                <w:sz w:val="24"/>
                <w:szCs w:val="24"/>
              </w:rPr>
            </w:pPr>
            <w:r>
              <w:rPr>
                <w:sz w:val="24"/>
                <w:szCs w:val="24"/>
              </w:rPr>
              <w:t>3.2</w:t>
            </w:r>
          </w:p>
        </w:tc>
        <w:tc>
          <w:tcPr>
            <w:tcW w:w="7994" w:type="dxa"/>
          </w:tcPr>
          <w:p w14:paraId="098B629F">
            <w:pPr>
              <w:pStyle w:val="234"/>
              <w:jc w:val="both"/>
              <w:rPr>
                <w:sz w:val="24"/>
                <w:szCs w:val="24"/>
              </w:rPr>
            </w:pPr>
            <w:r>
              <w:rPr>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14:paraId="07F6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759CD3">
            <w:pPr>
              <w:pStyle w:val="234"/>
              <w:jc w:val="center"/>
              <w:rPr>
                <w:sz w:val="24"/>
                <w:szCs w:val="24"/>
              </w:rPr>
            </w:pPr>
            <w:r>
              <w:rPr>
                <w:sz w:val="24"/>
                <w:szCs w:val="24"/>
              </w:rPr>
              <w:t>3.3</w:t>
            </w:r>
          </w:p>
        </w:tc>
        <w:tc>
          <w:tcPr>
            <w:tcW w:w="7994" w:type="dxa"/>
          </w:tcPr>
          <w:p w14:paraId="546B86D5">
            <w:pPr>
              <w:pStyle w:val="234"/>
              <w:jc w:val="both"/>
              <w:rPr>
                <w:sz w:val="24"/>
                <w:szCs w:val="24"/>
              </w:rPr>
            </w:pPr>
            <w:r>
              <w:rPr>
                <w:sz w:val="24"/>
                <w:szCs w:val="24"/>
              </w:rPr>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14:paraId="07C6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6834226">
            <w:pPr>
              <w:pStyle w:val="234"/>
              <w:jc w:val="center"/>
              <w:rPr>
                <w:sz w:val="24"/>
                <w:szCs w:val="24"/>
              </w:rPr>
            </w:pPr>
            <w:r>
              <w:rPr>
                <w:sz w:val="24"/>
                <w:szCs w:val="24"/>
              </w:rPr>
              <w:t>3.4</w:t>
            </w:r>
          </w:p>
        </w:tc>
        <w:tc>
          <w:tcPr>
            <w:tcW w:w="7994" w:type="dxa"/>
          </w:tcPr>
          <w:p w14:paraId="20822F3F">
            <w:pPr>
              <w:pStyle w:val="234"/>
              <w:jc w:val="both"/>
              <w:rPr>
                <w:sz w:val="24"/>
                <w:szCs w:val="24"/>
              </w:rPr>
            </w:pPr>
            <w:r>
              <w:rPr>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r>
      <w:tr w14:paraId="47B2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7F5FAB1">
            <w:pPr>
              <w:pStyle w:val="234"/>
              <w:jc w:val="center"/>
              <w:rPr>
                <w:sz w:val="24"/>
                <w:szCs w:val="24"/>
              </w:rPr>
            </w:pPr>
            <w:r>
              <w:rPr>
                <w:sz w:val="24"/>
                <w:szCs w:val="24"/>
              </w:rPr>
              <w:t>3.5</w:t>
            </w:r>
          </w:p>
        </w:tc>
        <w:tc>
          <w:tcPr>
            <w:tcW w:w="7994" w:type="dxa"/>
          </w:tcPr>
          <w:p w14:paraId="5D7AEB21">
            <w:pPr>
              <w:pStyle w:val="234"/>
              <w:jc w:val="both"/>
              <w:rPr>
                <w:sz w:val="24"/>
                <w:szCs w:val="24"/>
              </w:rPr>
            </w:pPr>
            <w:r>
              <w:rPr>
                <w:sz w:val="24"/>
                <w:szCs w:val="24"/>
              </w:rPr>
              <w:t>Семья и брак. Функции и типы семьи. Семья как важнейший социальный институт</w:t>
            </w:r>
          </w:p>
        </w:tc>
      </w:tr>
      <w:tr w14:paraId="2529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5358A73">
            <w:pPr>
              <w:pStyle w:val="234"/>
              <w:jc w:val="center"/>
              <w:rPr>
                <w:sz w:val="24"/>
                <w:szCs w:val="24"/>
              </w:rPr>
            </w:pPr>
            <w:r>
              <w:rPr>
                <w:sz w:val="24"/>
                <w:szCs w:val="24"/>
              </w:rPr>
              <w:t>3.6</w:t>
            </w:r>
          </w:p>
        </w:tc>
        <w:tc>
          <w:tcPr>
            <w:tcW w:w="7994" w:type="dxa"/>
          </w:tcPr>
          <w:p w14:paraId="52D96EC8">
            <w:pPr>
              <w:pStyle w:val="234"/>
              <w:jc w:val="both"/>
              <w:rPr>
                <w:sz w:val="24"/>
                <w:szCs w:val="24"/>
              </w:rPr>
            </w:pPr>
            <w:r>
              <w:rPr>
                <w:sz w:val="24"/>
                <w:szCs w:val="24"/>
              </w:rPr>
              <w:t>Социализация личности и ее этапы. Агенты (институты) социализации</w:t>
            </w:r>
          </w:p>
        </w:tc>
      </w:tr>
      <w:tr w14:paraId="4263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EC4071">
            <w:pPr>
              <w:pStyle w:val="234"/>
              <w:jc w:val="center"/>
              <w:rPr>
                <w:sz w:val="24"/>
                <w:szCs w:val="24"/>
              </w:rPr>
            </w:pPr>
            <w:r>
              <w:rPr>
                <w:sz w:val="24"/>
                <w:szCs w:val="24"/>
              </w:rPr>
              <w:t>3.7</w:t>
            </w:r>
          </w:p>
        </w:tc>
        <w:tc>
          <w:tcPr>
            <w:tcW w:w="7994" w:type="dxa"/>
          </w:tcPr>
          <w:p w14:paraId="7A78B158">
            <w:pPr>
              <w:pStyle w:val="234"/>
              <w:jc w:val="both"/>
              <w:rPr>
                <w:sz w:val="24"/>
                <w:szCs w:val="24"/>
              </w:rPr>
            </w:pPr>
            <w:r>
              <w:rPr>
                <w:sz w:val="24"/>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14:paraId="5393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DF2CC4">
            <w:pPr>
              <w:pStyle w:val="234"/>
              <w:jc w:val="center"/>
              <w:rPr>
                <w:sz w:val="24"/>
                <w:szCs w:val="24"/>
              </w:rPr>
            </w:pPr>
            <w:r>
              <w:rPr>
                <w:sz w:val="24"/>
                <w:szCs w:val="24"/>
              </w:rPr>
              <w:t>3.8</w:t>
            </w:r>
          </w:p>
        </w:tc>
        <w:tc>
          <w:tcPr>
            <w:tcW w:w="7994" w:type="dxa"/>
          </w:tcPr>
          <w:p w14:paraId="7FC62AEC">
            <w:pPr>
              <w:pStyle w:val="234"/>
              <w:jc w:val="both"/>
              <w:rPr>
                <w:sz w:val="24"/>
                <w:szCs w:val="24"/>
              </w:rPr>
            </w:pPr>
            <w:r>
              <w:rPr>
                <w:sz w:val="24"/>
                <w:szCs w:val="24"/>
              </w:rPr>
              <w:t>Социальный конфликт. Виды социальных конфликтов, их причины. Способы разрешения социальных конфликтов</w:t>
            </w:r>
          </w:p>
        </w:tc>
      </w:tr>
      <w:tr w14:paraId="6D70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A0885EF">
            <w:pPr>
              <w:pStyle w:val="234"/>
              <w:jc w:val="center"/>
              <w:rPr>
                <w:sz w:val="24"/>
                <w:szCs w:val="24"/>
              </w:rPr>
            </w:pPr>
            <w:r>
              <w:rPr>
                <w:sz w:val="24"/>
                <w:szCs w:val="24"/>
              </w:rPr>
              <w:t>3.9</w:t>
            </w:r>
          </w:p>
        </w:tc>
        <w:tc>
          <w:tcPr>
            <w:tcW w:w="7994" w:type="dxa"/>
          </w:tcPr>
          <w:p w14:paraId="459EA56E">
            <w:pPr>
              <w:pStyle w:val="234"/>
              <w:jc w:val="both"/>
              <w:rPr>
                <w:sz w:val="24"/>
                <w:szCs w:val="24"/>
              </w:rPr>
            </w:pPr>
            <w:r>
              <w:rPr>
                <w:sz w:val="24"/>
                <w:szCs w:val="24"/>
              </w:rP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14:paraId="296E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0029F2E">
            <w:pPr>
              <w:pStyle w:val="234"/>
              <w:jc w:val="center"/>
              <w:rPr>
                <w:sz w:val="24"/>
                <w:szCs w:val="24"/>
              </w:rPr>
            </w:pPr>
            <w:r>
              <w:rPr>
                <w:sz w:val="24"/>
                <w:szCs w:val="24"/>
              </w:rPr>
              <w:t>3.10</w:t>
            </w:r>
          </w:p>
        </w:tc>
        <w:tc>
          <w:tcPr>
            <w:tcW w:w="7994" w:type="dxa"/>
          </w:tcPr>
          <w:p w14:paraId="1D566EBF">
            <w:pPr>
              <w:pStyle w:val="234"/>
              <w:jc w:val="both"/>
              <w:rPr>
                <w:sz w:val="24"/>
                <w:szCs w:val="24"/>
              </w:rPr>
            </w:pPr>
            <w:r>
              <w:rPr>
                <w:sz w:val="24"/>
                <w:szCs w:val="24"/>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14:paraId="7E9F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07AEFE">
            <w:pPr>
              <w:pStyle w:val="234"/>
              <w:jc w:val="center"/>
              <w:rPr>
                <w:sz w:val="24"/>
                <w:szCs w:val="24"/>
              </w:rPr>
            </w:pPr>
            <w:r>
              <w:rPr>
                <w:sz w:val="24"/>
                <w:szCs w:val="24"/>
              </w:rPr>
              <w:t>4</w:t>
            </w:r>
          </w:p>
        </w:tc>
        <w:tc>
          <w:tcPr>
            <w:tcW w:w="7994" w:type="dxa"/>
          </w:tcPr>
          <w:p w14:paraId="73DCB4D6">
            <w:pPr>
              <w:pStyle w:val="234"/>
              <w:jc w:val="both"/>
              <w:rPr>
                <w:sz w:val="24"/>
                <w:szCs w:val="24"/>
              </w:rPr>
            </w:pPr>
            <w:r>
              <w:rPr>
                <w:sz w:val="24"/>
                <w:szCs w:val="24"/>
              </w:rPr>
              <w:t>Политическая сфера/Введение в политологию</w:t>
            </w:r>
          </w:p>
        </w:tc>
      </w:tr>
      <w:tr w14:paraId="56A2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C160B2B">
            <w:pPr>
              <w:pStyle w:val="234"/>
              <w:jc w:val="center"/>
              <w:rPr>
                <w:sz w:val="24"/>
                <w:szCs w:val="24"/>
              </w:rPr>
            </w:pPr>
            <w:r>
              <w:rPr>
                <w:sz w:val="24"/>
                <w:szCs w:val="24"/>
              </w:rPr>
              <w:t>4.1</w:t>
            </w:r>
          </w:p>
        </w:tc>
        <w:tc>
          <w:tcPr>
            <w:tcW w:w="7994" w:type="dxa"/>
          </w:tcPr>
          <w:p w14:paraId="0F8760A4">
            <w:pPr>
              <w:pStyle w:val="234"/>
              <w:jc w:val="both"/>
              <w:rPr>
                <w:sz w:val="24"/>
                <w:szCs w:val="24"/>
              </w:rPr>
            </w:pPr>
            <w:r>
              <w:rPr>
                <w:sz w:val="24"/>
                <w:szCs w:val="24"/>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14:paraId="15A1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B43219">
            <w:pPr>
              <w:pStyle w:val="234"/>
              <w:jc w:val="center"/>
              <w:rPr>
                <w:sz w:val="24"/>
                <w:szCs w:val="24"/>
              </w:rPr>
            </w:pPr>
            <w:r>
              <w:rPr>
                <w:sz w:val="24"/>
                <w:szCs w:val="24"/>
              </w:rPr>
              <w:t>4.2</w:t>
            </w:r>
          </w:p>
        </w:tc>
        <w:tc>
          <w:tcPr>
            <w:tcW w:w="7994" w:type="dxa"/>
          </w:tcPr>
          <w:p w14:paraId="76E1F0F4">
            <w:pPr>
              <w:pStyle w:val="234"/>
              <w:jc w:val="both"/>
              <w:rPr>
                <w:sz w:val="24"/>
                <w:szCs w:val="24"/>
              </w:rPr>
            </w:pPr>
            <w:r>
              <w:rPr>
                <w:sz w:val="24"/>
                <w:szCs w:val="24"/>
              </w:rPr>
              <w:t>Политическая система общества, ее структура и функции. Политическая система Российской Федерации на современном этапе</w:t>
            </w:r>
          </w:p>
        </w:tc>
      </w:tr>
      <w:tr w14:paraId="39D2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58C8C9">
            <w:pPr>
              <w:pStyle w:val="234"/>
              <w:jc w:val="center"/>
              <w:rPr>
                <w:sz w:val="24"/>
                <w:szCs w:val="24"/>
              </w:rPr>
            </w:pPr>
            <w:r>
              <w:rPr>
                <w:sz w:val="24"/>
                <w:szCs w:val="24"/>
              </w:rPr>
              <w:t>4.3</w:t>
            </w:r>
          </w:p>
        </w:tc>
        <w:tc>
          <w:tcPr>
            <w:tcW w:w="7994" w:type="dxa"/>
          </w:tcPr>
          <w:p w14:paraId="1A9DAE91">
            <w:pPr>
              <w:pStyle w:val="234"/>
              <w:jc w:val="both"/>
              <w:rPr>
                <w:sz w:val="24"/>
                <w:szCs w:val="24"/>
              </w:rPr>
            </w:pPr>
            <w:r>
              <w:rPr>
                <w:sz w:val="24"/>
                <w:szCs w:val="24"/>
              </w:rPr>
              <w:t>Государство как основной институт политической системы. Государственный суверенитет. Функции государства</w:t>
            </w:r>
          </w:p>
        </w:tc>
      </w:tr>
      <w:tr w14:paraId="2657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027135">
            <w:pPr>
              <w:pStyle w:val="234"/>
              <w:jc w:val="center"/>
              <w:rPr>
                <w:sz w:val="24"/>
                <w:szCs w:val="24"/>
              </w:rPr>
            </w:pPr>
            <w:r>
              <w:rPr>
                <w:sz w:val="24"/>
                <w:szCs w:val="24"/>
              </w:rPr>
              <w:t>4.4</w:t>
            </w:r>
          </w:p>
        </w:tc>
        <w:tc>
          <w:tcPr>
            <w:tcW w:w="7994" w:type="dxa"/>
          </w:tcPr>
          <w:p w14:paraId="5A3F3660">
            <w:pPr>
              <w:pStyle w:val="234"/>
              <w:jc w:val="both"/>
              <w:rPr>
                <w:sz w:val="24"/>
                <w:szCs w:val="24"/>
              </w:rPr>
            </w:pPr>
            <w:r>
              <w:rPr>
                <w:sz w:val="24"/>
                <w:szCs w:val="24"/>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14:paraId="6DDA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60343C">
            <w:pPr>
              <w:pStyle w:val="234"/>
              <w:jc w:val="center"/>
              <w:rPr>
                <w:sz w:val="24"/>
                <w:szCs w:val="24"/>
              </w:rPr>
            </w:pPr>
            <w:r>
              <w:rPr>
                <w:sz w:val="24"/>
                <w:szCs w:val="24"/>
              </w:rPr>
              <w:t>4.5</w:t>
            </w:r>
          </w:p>
        </w:tc>
        <w:tc>
          <w:tcPr>
            <w:tcW w:w="7994" w:type="dxa"/>
          </w:tcPr>
          <w:p w14:paraId="5259A120">
            <w:pPr>
              <w:pStyle w:val="234"/>
              <w:jc w:val="both"/>
              <w:rPr>
                <w:sz w:val="24"/>
                <w:szCs w:val="24"/>
              </w:rPr>
            </w:pPr>
            <w:r>
              <w:rPr>
                <w:sz w:val="24"/>
                <w:szCs w:val="24"/>
              </w:rPr>
              <w:t>Федеративное устройство Российской Федерации</w:t>
            </w:r>
          </w:p>
        </w:tc>
      </w:tr>
      <w:tr w14:paraId="054E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DDB9CE">
            <w:pPr>
              <w:pStyle w:val="234"/>
              <w:jc w:val="center"/>
              <w:rPr>
                <w:sz w:val="24"/>
                <w:szCs w:val="24"/>
              </w:rPr>
            </w:pPr>
            <w:r>
              <w:rPr>
                <w:sz w:val="24"/>
                <w:szCs w:val="24"/>
              </w:rPr>
              <w:t>4.6</w:t>
            </w:r>
          </w:p>
        </w:tc>
        <w:tc>
          <w:tcPr>
            <w:tcW w:w="7994" w:type="dxa"/>
          </w:tcPr>
          <w:p w14:paraId="054FC217">
            <w:pPr>
              <w:pStyle w:val="234"/>
              <w:jc w:val="both"/>
              <w:rPr>
                <w:sz w:val="24"/>
                <w:szCs w:val="24"/>
              </w:rPr>
            </w:pPr>
            <w:r>
              <w:rPr>
                <w:sz w:val="24"/>
                <w:szCs w:val="24"/>
              </w:rPr>
              <w:t>Субъекты государственной власти в Российской Федерации</w:t>
            </w:r>
          </w:p>
        </w:tc>
      </w:tr>
      <w:tr w14:paraId="73B5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03A9C6C">
            <w:pPr>
              <w:pStyle w:val="234"/>
              <w:jc w:val="center"/>
              <w:rPr>
                <w:sz w:val="24"/>
                <w:szCs w:val="24"/>
              </w:rPr>
            </w:pPr>
            <w:r>
              <w:rPr>
                <w:sz w:val="24"/>
                <w:szCs w:val="24"/>
              </w:rPr>
              <w:t>4.7</w:t>
            </w:r>
          </w:p>
        </w:tc>
        <w:tc>
          <w:tcPr>
            <w:tcW w:w="7994" w:type="dxa"/>
          </w:tcPr>
          <w:p w14:paraId="6DD70516">
            <w:pPr>
              <w:pStyle w:val="234"/>
              <w:jc w:val="both"/>
              <w:rPr>
                <w:sz w:val="24"/>
                <w:szCs w:val="24"/>
              </w:rPr>
            </w:pPr>
            <w:r>
              <w:rPr>
                <w:sz w:val="24"/>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14:paraId="7B42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6A4BF61">
            <w:pPr>
              <w:pStyle w:val="234"/>
              <w:jc w:val="center"/>
              <w:rPr>
                <w:sz w:val="24"/>
                <w:szCs w:val="24"/>
              </w:rPr>
            </w:pPr>
            <w:r>
              <w:rPr>
                <w:sz w:val="24"/>
                <w:szCs w:val="24"/>
              </w:rPr>
              <w:t>4.8</w:t>
            </w:r>
          </w:p>
        </w:tc>
        <w:tc>
          <w:tcPr>
            <w:tcW w:w="7994" w:type="dxa"/>
          </w:tcPr>
          <w:p w14:paraId="3009D8D6">
            <w:pPr>
              <w:pStyle w:val="234"/>
              <w:jc w:val="both"/>
              <w:rPr>
                <w:sz w:val="24"/>
                <w:szCs w:val="24"/>
              </w:rPr>
            </w:pPr>
            <w:r>
              <w:rPr>
                <w:sz w:val="24"/>
                <w:szCs w:val="24"/>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14:paraId="4C48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E1CBF0">
            <w:pPr>
              <w:pStyle w:val="234"/>
              <w:jc w:val="center"/>
              <w:rPr>
                <w:sz w:val="24"/>
                <w:szCs w:val="24"/>
              </w:rPr>
            </w:pPr>
            <w:r>
              <w:rPr>
                <w:sz w:val="24"/>
                <w:szCs w:val="24"/>
              </w:rPr>
              <w:t>4.9</w:t>
            </w:r>
          </w:p>
        </w:tc>
        <w:tc>
          <w:tcPr>
            <w:tcW w:w="7994" w:type="dxa"/>
          </w:tcPr>
          <w:p w14:paraId="23CBAEE7">
            <w:pPr>
              <w:pStyle w:val="234"/>
              <w:jc w:val="both"/>
              <w:rPr>
                <w:sz w:val="24"/>
                <w:szCs w:val="24"/>
              </w:rPr>
            </w:pPr>
            <w:r>
              <w:rPr>
                <w:sz w:val="24"/>
                <w:szCs w:val="24"/>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14:paraId="26E8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1AD415">
            <w:pPr>
              <w:pStyle w:val="234"/>
              <w:jc w:val="center"/>
              <w:rPr>
                <w:sz w:val="24"/>
                <w:szCs w:val="24"/>
              </w:rPr>
            </w:pPr>
            <w:r>
              <w:rPr>
                <w:sz w:val="24"/>
                <w:szCs w:val="24"/>
              </w:rPr>
              <w:t>4.10</w:t>
            </w:r>
          </w:p>
        </w:tc>
        <w:tc>
          <w:tcPr>
            <w:tcW w:w="7994" w:type="dxa"/>
          </w:tcPr>
          <w:p w14:paraId="0622D505">
            <w:pPr>
              <w:pStyle w:val="234"/>
              <w:jc w:val="both"/>
              <w:rPr>
                <w:sz w:val="24"/>
                <w:szCs w:val="24"/>
              </w:rPr>
            </w:pPr>
            <w:r>
              <w:rPr>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14:paraId="4A7B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B04ACD">
            <w:pPr>
              <w:pStyle w:val="234"/>
              <w:jc w:val="center"/>
              <w:rPr>
                <w:sz w:val="24"/>
                <w:szCs w:val="24"/>
              </w:rPr>
            </w:pPr>
            <w:r>
              <w:rPr>
                <w:sz w:val="24"/>
                <w:szCs w:val="24"/>
              </w:rPr>
              <w:t>4.11</w:t>
            </w:r>
          </w:p>
        </w:tc>
        <w:tc>
          <w:tcPr>
            <w:tcW w:w="7994" w:type="dxa"/>
          </w:tcPr>
          <w:p w14:paraId="09B52101">
            <w:pPr>
              <w:pStyle w:val="234"/>
              <w:jc w:val="both"/>
              <w:rPr>
                <w:sz w:val="24"/>
                <w:szCs w:val="24"/>
              </w:rPr>
            </w:pPr>
            <w:r>
              <w:rPr>
                <w:sz w:val="24"/>
                <w:szCs w:val="24"/>
              </w:rPr>
              <w:t>Политическая элита и политическое лидерство. Типология лидерства</w:t>
            </w:r>
          </w:p>
        </w:tc>
      </w:tr>
      <w:tr w14:paraId="43F2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F4ED55B">
            <w:pPr>
              <w:pStyle w:val="234"/>
              <w:jc w:val="center"/>
              <w:rPr>
                <w:sz w:val="24"/>
                <w:szCs w:val="24"/>
              </w:rPr>
            </w:pPr>
            <w:r>
              <w:rPr>
                <w:sz w:val="24"/>
                <w:szCs w:val="24"/>
              </w:rPr>
              <w:t>4.12</w:t>
            </w:r>
          </w:p>
        </w:tc>
        <w:tc>
          <w:tcPr>
            <w:tcW w:w="7994" w:type="dxa"/>
          </w:tcPr>
          <w:p w14:paraId="657D6222">
            <w:pPr>
              <w:pStyle w:val="234"/>
              <w:jc w:val="both"/>
              <w:rPr>
                <w:sz w:val="24"/>
                <w:szCs w:val="24"/>
              </w:rPr>
            </w:pPr>
            <w:r>
              <w:rPr>
                <w:sz w:val="24"/>
                <w:szCs w:val="24"/>
              </w:rPr>
              <w:t>Роль средств массовой информации в политической жизни общества. Сеть Интернет в современной политической коммуникации</w:t>
            </w:r>
          </w:p>
        </w:tc>
      </w:tr>
      <w:tr w14:paraId="359E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D57C5FB">
            <w:pPr>
              <w:pStyle w:val="234"/>
              <w:jc w:val="center"/>
              <w:rPr>
                <w:sz w:val="24"/>
                <w:szCs w:val="24"/>
              </w:rPr>
            </w:pPr>
            <w:r>
              <w:rPr>
                <w:sz w:val="24"/>
                <w:szCs w:val="24"/>
              </w:rPr>
              <w:t>5</w:t>
            </w:r>
          </w:p>
        </w:tc>
        <w:tc>
          <w:tcPr>
            <w:tcW w:w="7994" w:type="dxa"/>
          </w:tcPr>
          <w:p w14:paraId="796E1EEF">
            <w:pPr>
              <w:pStyle w:val="234"/>
              <w:jc w:val="both"/>
              <w:rPr>
                <w:sz w:val="24"/>
                <w:szCs w:val="24"/>
              </w:rPr>
            </w:pPr>
            <w:r>
              <w:rPr>
                <w:sz w:val="24"/>
                <w:szCs w:val="24"/>
              </w:rPr>
              <w:t>Правовое регулирование общественных отношений в Российской Федерации/Введение в правоведение</w:t>
            </w:r>
          </w:p>
        </w:tc>
      </w:tr>
      <w:tr w14:paraId="7669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D5D97F8">
            <w:pPr>
              <w:pStyle w:val="234"/>
              <w:jc w:val="center"/>
              <w:rPr>
                <w:sz w:val="24"/>
                <w:szCs w:val="24"/>
              </w:rPr>
            </w:pPr>
            <w:r>
              <w:rPr>
                <w:sz w:val="24"/>
                <w:szCs w:val="24"/>
              </w:rPr>
              <w:t>5.1</w:t>
            </w:r>
          </w:p>
        </w:tc>
        <w:tc>
          <w:tcPr>
            <w:tcW w:w="7994" w:type="dxa"/>
          </w:tcPr>
          <w:p w14:paraId="3AD6A67D">
            <w:pPr>
              <w:pStyle w:val="234"/>
              <w:jc w:val="both"/>
              <w:rPr>
                <w:sz w:val="24"/>
                <w:szCs w:val="24"/>
              </w:rPr>
            </w:pPr>
            <w:r>
              <w:rPr>
                <w:sz w:val="24"/>
                <w:szCs w:val="24"/>
              </w:rPr>
              <w:t>Право как социальный институт. Понятие, признаки и функции права. Роль права в жизни общества. Понятие, структура и виды правовых норм</w:t>
            </w:r>
          </w:p>
        </w:tc>
      </w:tr>
      <w:tr w14:paraId="51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E8F38E5">
            <w:pPr>
              <w:pStyle w:val="234"/>
              <w:jc w:val="center"/>
              <w:rPr>
                <w:sz w:val="24"/>
                <w:szCs w:val="24"/>
              </w:rPr>
            </w:pPr>
            <w:r>
              <w:rPr>
                <w:sz w:val="24"/>
                <w:szCs w:val="24"/>
              </w:rPr>
              <w:t>5.2</w:t>
            </w:r>
          </w:p>
        </w:tc>
        <w:tc>
          <w:tcPr>
            <w:tcW w:w="7994" w:type="dxa"/>
          </w:tcPr>
          <w:p w14:paraId="7AE02CE2">
            <w:pPr>
              <w:pStyle w:val="234"/>
              <w:jc w:val="both"/>
              <w:rPr>
                <w:sz w:val="24"/>
                <w:szCs w:val="24"/>
              </w:rPr>
            </w:pPr>
            <w:r>
              <w:rPr>
                <w:sz w:val="24"/>
                <w:szCs w:val="24"/>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14:paraId="4F46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43BF21B">
            <w:pPr>
              <w:pStyle w:val="234"/>
              <w:jc w:val="center"/>
              <w:rPr>
                <w:sz w:val="24"/>
                <w:szCs w:val="24"/>
              </w:rPr>
            </w:pPr>
            <w:r>
              <w:rPr>
                <w:sz w:val="24"/>
                <w:szCs w:val="24"/>
              </w:rPr>
              <w:t>5.3</w:t>
            </w:r>
          </w:p>
        </w:tc>
        <w:tc>
          <w:tcPr>
            <w:tcW w:w="7994" w:type="dxa"/>
          </w:tcPr>
          <w:p w14:paraId="670C09DE">
            <w:pPr>
              <w:pStyle w:val="234"/>
              <w:jc w:val="both"/>
              <w:rPr>
                <w:sz w:val="24"/>
                <w:szCs w:val="24"/>
              </w:rPr>
            </w:pPr>
            <w:r>
              <w:rPr>
                <w:sz w:val="24"/>
                <w:szCs w:val="24"/>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14:paraId="3219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260FEFE">
            <w:pPr>
              <w:pStyle w:val="234"/>
              <w:jc w:val="center"/>
              <w:rPr>
                <w:sz w:val="24"/>
                <w:szCs w:val="24"/>
              </w:rPr>
            </w:pPr>
            <w:r>
              <w:rPr>
                <w:sz w:val="24"/>
                <w:szCs w:val="24"/>
              </w:rPr>
              <w:t>5.4</w:t>
            </w:r>
          </w:p>
        </w:tc>
        <w:tc>
          <w:tcPr>
            <w:tcW w:w="7994" w:type="dxa"/>
          </w:tcPr>
          <w:p w14:paraId="0B701E52">
            <w:pPr>
              <w:pStyle w:val="234"/>
              <w:jc w:val="both"/>
              <w:rPr>
                <w:sz w:val="24"/>
                <w:szCs w:val="24"/>
              </w:rPr>
            </w:pPr>
            <w:r>
              <w:rPr>
                <w:sz w:val="24"/>
                <w:szCs w:val="24"/>
              </w:rPr>
              <w:t>Понятие и признаки правоотношений. Субъекты правоотношений, их виды</w:t>
            </w:r>
          </w:p>
        </w:tc>
      </w:tr>
      <w:tr w14:paraId="59CF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774165E">
            <w:pPr>
              <w:pStyle w:val="234"/>
              <w:jc w:val="center"/>
              <w:rPr>
                <w:sz w:val="24"/>
                <w:szCs w:val="24"/>
              </w:rPr>
            </w:pPr>
            <w:r>
              <w:rPr>
                <w:sz w:val="24"/>
                <w:szCs w:val="24"/>
              </w:rPr>
              <w:t>5.5</w:t>
            </w:r>
          </w:p>
        </w:tc>
        <w:tc>
          <w:tcPr>
            <w:tcW w:w="7994" w:type="dxa"/>
          </w:tcPr>
          <w:p w14:paraId="4B253E0E">
            <w:pPr>
              <w:pStyle w:val="234"/>
              <w:jc w:val="both"/>
              <w:rPr>
                <w:sz w:val="24"/>
                <w:szCs w:val="24"/>
              </w:rPr>
            </w:pPr>
            <w:r>
              <w:rPr>
                <w:sz w:val="24"/>
                <w:szCs w:val="24"/>
              </w:rPr>
              <w:t>Правомерное поведение и правонарушение. Виды правонарушений, состав правонарушения. Понятие и виды юридической ответственности</w:t>
            </w:r>
          </w:p>
        </w:tc>
      </w:tr>
      <w:tr w14:paraId="0DE0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B88EC65">
            <w:pPr>
              <w:pStyle w:val="234"/>
              <w:jc w:val="center"/>
              <w:rPr>
                <w:sz w:val="24"/>
                <w:szCs w:val="24"/>
              </w:rPr>
            </w:pPr>
            <w:r>
              <w:rPr>
                <w:sz w:val="24"/>
                <w:szCs w:val="24"/>
              </w:rPr>
              <w:t>5.6</w:t>
            </w:r>
          </w:p>
        </w:tc>
        <w:tc>
          <w:tcPr>
            <w:tcW w:w="7994" w:type="dxa"/>
          </w:tcPr>
          <w:p w14:paraId="63AFB4A7">
            <w:pPr>
              <w:pStyle w:val="234"/>
              <w:jc w:val="both"/>
              <w:rPr>
                <w:sz w:val="24"/>
                <w:szCs w:val="24"/>
              </w:rPr>
            </w:pPr>
            <w:r>
              <w:rPr>
                <w:sz w:val="24"/>
                <w:szCs w:val="24"/>
              </w:rPr>
              <w:fldChar w:fldCharType="begin"/>
            </w:r>
            <w:r>
              <w:rPr>
                <w:sz w:val="24"/>
                <w:szCs w:val="24"/>
              </w:rPr>
              <w:instrText xml:space="preserve"> HYPERLINK "https://login.consultant.ru/link/?req=doc&amp;base=LAW&amp;n=2875" \o ""Конституция Российской Федерации" (принята всенародным голосованием 12.12.1993 с изменениями, одобренными в ходе общероссийского голосования 01.07.2020)
{КонсультантПлюс}" \h </w:instrText>
            </w:r>
            <w:r>
              <w:rPr>
                <w:sz w:val="24"/>
                <w:szCs w:val="24"/>
              </w:rPr>
              <w:fldChar w:fldCharType="separate"/>
            </w:r>
            <w:r>
              <w:rPr>
                <w:color w:val="0000FF"/>
                <w:sz w:val="24"/>
                <w:szCs w:val="24"/>
              </w:rPr>
              <w:t>Конституция</w:t>
            </w:r>
            <w:r>
              <w:rPr>
                <w:color w:val="0000FF"/>
                <w:sz w:val="24"/>
                <w:szCs w:val="24"/>
              </w:rPr>
              <w:fldChar w:fldCharType="end"/>
            </w:r>
            <w:r>
              <w:rPr>
                <w:sz w:val="24"/>
                <w:szCs w:val="24"/>
              </w:rPr>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14:paraId="3E7E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3D13AC">
            <w:pPr>
              <w:pStyle w:val="234"/>
              <w:jc w:val="center"/>
              <w:rPr>
                <w:sz w:val="24"/>
                <w:szCs w:val="24"/>
              </w:rPr>
            </w:pPr>
            <w:r>
              <w:rPr>
                <w:sz w:val="24"/>
                <w:szCs w:val="24"/>
              </w:rPr>
              <w:t>5.7</w:t>
            </w:r>
          </w:p>
        </w:tc>
        <w:tc>
          <w:tcPr>
            <w:tcW w:w="7994" w:type="dxa"/>
          </w:tcPr>
          <w:p w14:paraId="2419574E">
            <w:pPr>
              <w:pStyle w:val="234"/>
              <w:jc w:val="both"/>
              <w:rPr>
                <w:sz w:val="24"/>
                <w:szCs w:val="24"/>
              </w:rPr>
            </w:pPr>
            <w:r>
              <w:rPr>
                <w:sz w:val="24"/>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14:paraId="679F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C894AEA">
            <w:pPr>
              <w:pStyle w:val="234"/>
              <w:jc w:val="center"/>
              <w:rPr>
                <w:sz w:val="24"/>
                <w:szCs w:val="24"/>
              </w:rPr>
            </w:pPr>
            <w:r>
              <w:rPr>
                <w:sz w:val="24"/>
                <w:szCs w:val="24"/>
              </w:rPr>
              <w:t>5.8</w:t>
            </w:r>
          </w:p>
        </w:tc>
        <w:tc>
          <w:tcPr>
            <w:tcW w:w="7994" w:type="dxa"/>
          </w:tcPr>
          <w:p w14:paraId="397FDE67">
            <w:pPr>
              <w:pStyle w:val="234"/>
              <w:jc w:val="both"/>
              <w:rPr>
                <w:sz w:val="24"/>
                <w:szCs w:val="24"/>
              </w:rPr>
            </w:pPr>
            <w:r>
              <w:rPr>
                <w:sz w:val="24"/>
                <w:szCs w:val="24"/>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14:paraId="26B6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79362F6">
            <w:pPr>
              <w:pStyle w:val="234"/>
              <w:jc w:val="center"/>
              <w:rPr>
                <w:sz w:val="24"/>
                <w:szCs w:val="24"/>
              </w:rPr>
            </w:pPr>
            <w:r>
              <w:rPr>
                <w:sz w:val="24"/>
                <w:szCs w:val="24"/>
              </w:rPr>
              <w:t>5.9</w:t>
            </w:r>
          </w:p>
        </w:tc>
        <w:tc>
          <w:tcPr>
            <w:tcW w:w="7994" w:type="dxa"/>
          </w:tcPr>
          <w:p w14:paraId="6B3F06A9">
            <w:pPr>
              <w:pStyle w:val="234"/>
              <w:jc w:val="both"/>
              <w:rPr>
                <w:sz w:val="24"/>
                <w:szCs w:val="24"/>
              </w:rPr>
            </w:pPr>
            <w:r>
              <w:rPr>
                <w:sz w:val="24"/>
                <w:szCs w:val="24"/>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14:paraId="4B3D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76420D8">
            <w:pPr>
              <w:pStyle w:val="234"/>
              <w:jc w:val="center"/>
              <w:rPr>
                <w:sz w:val="24"/>
                <w:szCs w:val="24"/>
              </w:rPr>
            </w:pPr>
            <w:r>
              <w:rPr>
                <w:sz w:val="24"/>
                <w:szCs w:val="24"/>
              </w:rPr>
              <w:t>5.10</w:t>
            </w:r>
          </w:p>
        </w:tc>
        <w:tc>
          <w:tcPr>
            <w:tcW w:w="7994" w:type="dxa"/>
          </w:tcPr>
          <w:p w14:paraId="0001E6D2">
            <w:pPr>
              <w:pStyle w:val="234"/>
              <w:jc w:val="both"/>
              <w:rPr>
                <w:sz w:val="24"/>
                <w:szCs w:val="24"/>
              </w:rPr>
            </w:pPr>
            <w:r>
              <w:rPr>
                <w:sz w:val="24"/>
                <w:szCs w:val="24"/>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14:paraId="4A51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77" w:type="dxa"/>
          </w:tcPr>
          <w:p w14:paraId="16A4398F">
            <w:pPr>
              <w:pStyle w:val="234"/>
              <w:jc w:val="center"/>
              <w:rPr>
                <w:sz w:val="24"/>
                <w:szCs w:val="24"/>
              </w:rPr>
            </w:pPr>
            <w:r>
              <w:rPr>
                <w:sz w:val="24"/>
                <w:szCs w:val="24"/>
              </w:rPr>
              <w:t>5.11</w:t>
            </w:r>
          </w:p>
        </w:tc>
        <w:tc>
          <w:tcPr>
            <w:tcW w:w="7994" w:type="dxa"/>
          </w:tcPr>
          <w:p w14:paraId="482854AB">
            <w:pPr>
              <w:pStyle w:val="234"/>
              <w:jc w:val="both"/>
              <w:rPr>
                <w:sz w:val="24"/>
                <w:szCs w:val="24"/>
              </w:rPr>
            </w:pPr>
            <w:r>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14:paraId="2917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B6AE2C">
            <w:pPr>
              <w:pStyle w:val="234"/>
              <w:jc w:val="center"/>
              <w:rPr>
                <w:sz w:val="24"/>
                <w:szCs w:val="24"/>
              </w:rPr>
            </w:pPr>
            <w:r>
              <w:rPr>
                <w:sz w:val="24"/>
                <w:szCs w:val="24"/>
              </w:rPr>
              <w:t>5.12</w:t>
            </w:r>
          </w:p>
        </w:tc>
        <w:tc>
          <w:tcPr>
            <w:tcW w:w="7994" w:type="dxa"/>
          </w:tcPr>
          <w:p w14:paraId="360C17F7">
            <w:pPr>
              <w:pStyle w:val="234"/>
              <w:jc w:val="both"/>
              <w:rPr>
                <w:sz w:val="24"/>
                <w:szCs w:val="24"/>
              </w:rPr>
            </w:pPr>
            <w:r>
              <w:rPr>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14:paraId="6A67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E8C4765">
            <w:pPr>
              <w:pStyle w:val="234"/>
              <w:jc w:val="center"/>
              <w:rPr>
                <w:sz w:val="24"/>
                <w:szCs w:val="24"/>
              </w:rPr>
            </w:pPr>
            <w:r>
              <w:rPr>
                <w:sz w:val="24"/>
                <w:szCs w:val="24"/>
              </w:rPr>
              <w:t>5.13</w:t>
            </w:r>
          </w:p>
        </w:tc>
        <w:tc>
          <w:tcPr>
            <w:tcW w:w="7994" w:type="dxa"/>
          </w:tcPr>
          <w:p w14:paraId="744F4986">
            <w:pPr>
              <w:pStyle w:val="234"/>
              <w:jc w:val="both"/>
              <w:rPr>
                <w:sz w:val="24"/>
                <w:szCs w:val="24"/>
              </w:rPr>
            </w:pPr>
            <w:r>
              <w:rPr>
                <w:sz w:val="24"/>
                <w:szCs w:val="24"/>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14:paraId="6F8C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EE4417">
            <w:pPr>
              <w:pStyle w:val="234"/>
              <w:jc w:val="center"/>
              <w:rPr>
                <w:sz w:val="24"/>
                <w:szCs w:val="24"/>
              </w:rPr>
            </w:pPr>
            <w:r>
              <w:rPr>
                <w:sz w:val="24"/>
                <w:szCs w:val="24"/>
              </w:rPr>
              <w:t>5.14</w:t>
            </w:r>
          </w:p>
        </w:tc>
        <w:tc>
          <w:tcPr>
            <w:tcW w:w="7994" w:type="dxa"/>
          </w:tcPr>
          <w:p w14:paraId="670345AA">
            <w:pPr>
              <w:pStyle w:val="234"/>
              <w:jc w:val="both"/>
              <w:rPr>
                <w:sz w:val="24"/>
                <w:szCs w:val="24"/>
              </w:rPr>
            </w:pPr>
            <w:r>
              <w:rPr>
                <w:sz w:val="24"/>
                <w:szCs w:val="24"/>
              </w:rPr>
              <w:t>Экологическое законодательство. Экологические правонарушения. Способы защиты права на благоприятную окружающую среду</w:t>
            </w:r>
          </w:p>
        </w:tc>
      </w:tr>
      <w:tr w14:paraId="3D25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3CAB19E">
            <w:pPr>
              <w:pStyle w:val="234"/>
              <w:jc w:val="center"/>
              <w:rPr>
                <w:sz w:val="24"/>
                <w:szCs w:val="24"/>
              </w:rPr>
            </w:pPr>
            <w:r>
              <w:rPr>
                <w:sz w:val="24"/>
                <w:szCs w:val="24"/>
              </w:rPr>
              <w:t>5.15</w:t>
            </w:r>
          </w:p>
        </w:tc>
        <w:tc>
          <w:tcPr>
            <w:tcW w:w="7994" w:type="dxa"/>
          </w:tcPr>
          <w:p w14:paraId="4143707D">
            <w:pPr>
              <w:pStyle w:val="234"/>
              <w:jc w:val="both"/>
              <w:rPr>
                <w:sz w:val="24"/>
                <w:szCs w:val="24"/>
              </w:rPr>
            </w:pPr>
            <w:r>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14:paraId="75AD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252A38D">
            <w:pPr>
              <w:pStyle w:val="234"/>
              <w:jc w:val="center"/>
              <w:rPr>
                <w:sz w:val="24"/>
                <w:szCs w:val="24"/>
              </w:rPr>
            </w:pPr>
            <w:r>
              <w:rPr>
                <w:sz w:val="24"/>
                <w:szCs w:val="24"/>
              </w:rPr>
              <w:t>5.16</w:t>
            </w:r>
          </w:p>
        </w:tc>
        <w:tc>
          <w:tcPr>
            <w:tcW w:w="7994" w:type="dxa"/>
          </w:tcPr>
          <w:p w14:paraId="018E9834">
            <w:pPr>
              <w:pStyle w:val="234"/>
              <w:jc w:val="both"/>
              <w:rPr>
                <w:sz w:val="24"/>
                <w:szCs w:val="24"/>
              </w:rPr>
            </w:pPr>
            <w:r>
              <w:rPr>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14:paraId="670A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B0D63D9">
            <w:pPr>
              <w:pStyle w:val="234"/>
              <w:jc w:val="center"/>
              <w:rPr>
                <w:sz w:val="24"/>
                <w:szCs w:val="24"/>
              </w:rPr>
            </w:pPr>
            <w:r>
              <w:rPr>
                <w:sz w:val="24"/>
                <w:szCs w:val="24"/>
              </w:rPr>
              <w:t>5.17</w:t>
            </w:r>
          </w:p>
        </w:tc>
        <w:tc>
          <w:tcPr>
            <w:tcW w:w="7994" w:type="dxa"/>
          </w:tcPr>
          <w:p w14:paraId="5EA1AFCE">
            <w:pPr>
              <w:pStyle w:val="234"/>
              <w:jc w:val="both"/>
              <w:rPr>
                <w:sz w:val="24"/>
                <w:szCs w:val="24"/>
              </w:rPr>
            </w:pPr>
            <w:r>
              <w:rPr>
                <w:sz w:val="24"/>
                <w:szCs w:val="24"/>
              </w:rPr>
              <w:t>Административный процесс. Судебное производство по делам об административных правонарушениях</w:t>
            </w:r>
          </w:p>
        </w:tc>
      </w:tr>
      <w:tr w14:paraId="19C5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C61036">
            <w:pPr>
              <w:pStyle w:val="234"/>
              <w:jc w:val="center"/>
              <w:rPr>
                <w:sz w:val="24"/>
                <w:szCs w:val="24"/>
              </w:rPr>
            </w:pPr>
            <w:r>
              <w:rPr>
                <w:sz w:val="24"/>
                <w:szCs w:val="24"/>
              </w:rPr>
              <w:t>5.18</w:t>
            </w:r>
          </w:p>
        </w:tc>
        <w:tc>
          <w:tcPr>
            <w:tcW w:w="7994" w:type="dxa"/>
          </w:tcPr>
          <w:p w14:paraId="145E6DDE">
            <w:pPr>
              <w:pStyle w:val="234"/>
              <w:jc w:val="both"/>
              <w:rPr>
                <w:sz w:val="24"/>
                <w:szCs w:val="24"/>
              </w:rPr>
            </w:pPr>
            <w:r>
              <w:rPr>
                <w:sz w:val="24"/>
                <w:szCs w:val="24"/>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14:paraId="1870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B2A69C6">
            <w:pPr>
              <w:pStyle w:val="234"/>
              <w:jc w:val="center"/>
              <w:rPr>
                <w:sz w:val="24"/>
                <w:szCs w:val="24"/>
              </w:rPr>
            </w:pPr>
            <w:r>
              <w:rPr>
                <w:sz w:val="24"/>
                <w:szCs w:val="24"/>
              </w:rPr>
              <w:t>5.19</w:t>
            </w:r>
          </w:p>
        </w:tc>
        <w:tc>
          <w:tcPr>
            <w:tcW w:w="7994" w:type="dxa"/>
          </w:tcPr>
          <w:p w14:paraId="1B9BEA6B">
            <w:pPr>
              <w:pStyle w:val="234"/>
              <w:jc w:val="both"/>
              <w:rPr>
                <w:sz w:val="24"/>
                <w:szCs w:val="24"/>
              </w:rPr>
            </w:pPr>
            <w:r>
              <w:rPr>
                <w:sz w:val="24"/>
                <w:szCs w:val="24"/>
              </w:rPr>
              <w:t>Конституционное судопроизводство. Арбитражное судопроизводство</w:t>
            </w:r>
          </w:p>
        </w:tc>
      </w:tr>
      <w:tr w14:paraId="1C00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4817113">
            <w:pPr>
              <w:pStyle w:val="234"/>
              <w:jc w:val="center"/>
              <w:rPr>
                <w:sz w:val="24"/>
                <w:szCs w:val="24"/>
              </w:rPr>
            </w:pPr>
            <w:r>
              <w:rPr>
                <w:sz w:val="24"/>
                <w:szCs w:val="24"/>
              </w:rPr>
              <w:t>5.20</w:t>
            </w:r>
          </w:p>
        </w:tc>
        <w:tc>
          <w:tcPr>
            <w:tcW w:w="7994" w:type="dxa"/>
          </w:tcPr>
          <w:p w14:paraId="511E5FA3">
            <w:pPr>
              <w:pStyle w:val="234"/>
              <w:jc w:val="both"/>
              <w:rPr>
                <w:sz w:val="24"/>
                <w:szCs w:val="24"/>
              </w:rPr>
            </w:pPr>
            <w:r>
              <w:rPr>
                <w:sz w:val="24"/>
                <w:szCs w:val="24"/>
              </w:rPr>
              <w:t>Правоохранительные органы Российской Федерации</w:t>
            </w:r>
          </w:p>
        </w:tc>
      </w:tr>
    </w:tbl>
    <w:p w14:paraId="13EA5D45">
      <w:pPr>
        <w:spacing w:after="0" w:line="360" w:lineRule="auto"/>
        <w:ind w:firstLine="709"/>
        <w:contextualSpacing/>
        <w:jc w:val="both"/>
        <w:rPr>
          <w:rFonts w:ascii="Times New Roman" w:hAnsi="Times New Roman"/>
          <w:sz w:val="28"/>
          <w:szCs w:val="28"/>
        </w:rPr>
      </w:pPr>
    </w:p>
    <w:p w14:paraId="7A51F8CA">
      <w:pPr>
        <w:spacing w:after="0" w:line="360" w:lineRule="auto"/>
        <w:ind w:firstLine="709"/>
        <w:contextualSpacing/>
        <w:jc w:val="both"/>
        <w:rPr>
          <w:rFonts w:ascii="Times New Roman" w:hAnsi="Times New Roman"/>
          <w:sz w:val="28"/>
          <w:szCs w:val="28"/>
        </w:rPr>
      </w:pPr>
    </w:p>
    <w:p w14:paraId="1099C704">
      <w:pPr>
        <w:pStyle w:val="531"/>
        <w:spacing w:line="360" w:lineRule="auto"/>
        <w:ind w:firstLine="709"/>
        <w:jc w:val="both"/>
        <w:outlineLvl w:val="2"/>
        <w:rPr>
          <w:rStyle w:val="205"/>
          <w:b w:val="0"/>
          <w:bCs w:val="0"/>
        </w:rPr>
      </w:pPr>
      <w:r>
        <w:rPr>
          <w:rFonts w:ascii="Times New Roman" w:hAnsi="Times New Roman" w:cs="Times New Roman"/>
          <w:b w:val="0"/>
          <w:sz w:val="28"/>
          <w:szCs w:val="28"/>
        </w:rPr>
        <w:t xml:space="preserve">125. </w:t>
      </w:r>
      <w:r>
        <w:rPr>
          <w:rStyle w:val="205"/>
          <w:b w:val="0"/>
          <w:bCs w:val="0"/>
        </w:rPr>
        <w:t>Федеральная рабочая программа по учебному предмету «География» (базовый уровень).</w:t>
      </w:r>
    </w:p>
    <w:p w14:paraId="567382F9">
      <w:pPr>
        <w:pStyle w:val="532"/>
        <w:spacing w:beforeAutospacing="0" w:afterAutospacing="0" w:line="360" w:lineRule="auto"/>
        <w:ind w:firstLine="709"/>
        <w:jc w:val="both"/>
        <w:rPr>
          <w:sz w:val="28"/>
          <w:szCs w:val="28"/>
        </w:rPr>
      </w:pPr>
      <w:r>
        <w:rPr>
          <w:sz w:val="28"/>
          <w:szCs w:val="28"/>
        </w:rPr>
        <w:t xml:space="preserve">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14:paraId="0DBD07D3">
      <w:pPr>
        <w:pStyle w:val="532"/>
        <w:spacing w:beforeAutospacing="0" w:afterAutospacing="0" w:line="360" w:lineRule="auto"/>
        <w:ind w:firstLine="709"/>
        <w:jc w:val="both"/>
        <w:rPr>
          <w:sz w:val="28"/>
          <w:szCs w:val="28"/>
        </w:rPr>
      </w:pPr>
      <w:r>
        <w:rPr>
          <w:bCs/>
          <w:sz w:val="28"/>
          <w:szCs w:val="28"/>
        </w:rPr>
        <w:t>125.2. Пояснительная записка.</w:t>
      </w:r>
      <w:r>
        <w:rPr>
          <w:sz w:val="28"/>
          <w:szCs w:val="28"/>
        </w:rPr>
        <w:t xml:space="preserve"> </w:t>
      </w:r>
    </w:p>
    <w:p w14:paraId="6F853CFC">
      <w:pPr>
        <w:pStyle w:val="532"/>
        <w:spacing w:beforeAutospacing="0" w:afterAutospacing="0" w:line="360" w:lineRule="auto"/>
        <w:ind w:firstLine="709"/>
        <w:jc w:val="both"/>
        <w:rPr>
          <w:sz w:val="28"/>
          <w:szCs w:val="28"/>
        </w:rPr>
      </w:pPr>
      <w:r>
        <w:rPr>
          <w:sz w:val="28"/>
          <w:szCs w:val="28"/>
        </w:rPr>
        <w:t xml:space="preserve">125.2.1. Программа по географии составлена на основе требований </w:t>
      </w:r>
      <w:r>
        <w:rPr>
          <w:sz w:val="28"/>
          <w:szCs w:val="28"/>
        </w:rPr>
        <w:br w:type="textWrapping"/>
      </w:r>
      <w:r>
        <w:rPr>
          <w:sz w:val="28"/>
          <w:szCs w:val="28"/>
        </w:rPr>
        <w:t xml:space="preserve">к результатам освоения ООП СОО, представленных во </w:t>
      </w:r>
      <w:r>
        <w:rPr>
          <w:rFonts w:eastAsia="Calibri"/>
          <w:sz w:val="28"/>
          <w:szCs w:val="28"/>
        </w:rPr>
        <w:t>ФГОС СОО</w:t>
      </w:r>
      <w:r>
        <w:rPr>
          <w:sz w:val="28"/>
          <w:szCs w:val="28"/>
        </w:rPr>
        <w:t xml:space="preserve">, а также </w:t>
      </w:r>
      <w:r>
        <w:rPr>
          <w:sz w:val="28"/>
          <w:szCs w:val="28"/>
        </w:rPr>
        <w:br w:type="textWrapping"/>
      </w:r>
      <w:r>
        <w:rPr>
          <w:sz w:val="28"/>
          <w:szCs w:val="28"/>
        </w:rP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w:t>
      </w:r>
      <w:r>
        <w:rPr>
          <w:sz w:val="28"/>
          <w:szCs w:val="28"/>
        </w:rPr>
        <w:br w:type="textWrapping"/>
      </w:r>
      <w:r>
        <w:rPr>
          <w:sz w:val="28"/>
          <w:szCs w:val="28"/>
        </w:rPr>
        <w:t xml:space="preserve">при реализации образовательной программы среднего общего образования. </w:t>
      </w:r>
    </w:p>
    <w:p w14:paraId="22A45187">
      <w:pPr>
        <w:pStyle w:val="532"/>
        <w:spacing w:beforeAutospacing="0" w:afterAutospacing="0" w:line="360" w:lineRule="auto"/>
        <w:ind w:firstLine="709"/>
        <w:jc w:val="both"/>
        <w:rPr>
          <w:sz w:val="28"/>
          <w:szCs w:val="28"/>
        </w:rPr>
      </w:pPr>
      <w:r>
        <w:rPr>
          <w:sz w:val="28"/>
          <w:szCs w:val="28"/>
        </w:rPr>
        <w:t xml:space="preserve">125.2.2. Программа по географии отражает основные требования </w:t>
      </w:r>
      <w:r>
        <w:rPr>
          <w:rFonts w:eastAsia="Calibri"/>
          <w:sz w:val="28"/>
          <w:szCs w:val="28"/>
        </w:rPr>
        <w:t>ФГОС СОО</w:t>
      </w:r>
      <w:r>
        <w:rPr>
          <w:sz w:val="28"/>
          <w:szCs w:val="28"/>
        </w:rPr>
        <w:t xml:space="preserve"> к личностным, метапредметным и предметным результатам освоения образовательных программ. </w:t>
      </w:r>
    </w:p>
    <w:p w14:paraId="3C10B2D6">
      <w:pPr>
        <w:pStyle w:val="532"/>
        <w:spacing w:beforeAutospacing="0" w:afterAutospacing="0" w:line="360" w:lineRule="auto"/>
        <w:ind w:firstLine="709"/>
        <w:jc w:val="both"/>
        <w:rPr>
          <w:sz w:val="28"/>
          <w:szCs w:val="28"/>
        </w:rPr>
      </w:pPr>
      <w:r>
        <w:rPr>
          <w:sz w:val="28"/>
          <w:szCs w:val="28"/>
        </w:rPr>
        <w:t xml:space="preserve">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w:t>
      </w:r>
      <w:r>
        <w:rPr>
          <w:sz w:val="28"/>
          <w:szCs w:val="28"/>
        </w:rPr>
        <w:br w:type="textWrapping"/>
      </w:r>
      <w:r>
        <w:rPr>
          <w:sz w:val="28"/>
          <w:szCs w:val="28"/>
        </w:rPr>
        <w:t xml:space="preserve">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 </w:t>
      </w:r>
    </w:p>
    <w:p w14:paraId="0FC2B27D">
      <w:pPr>
        <w:pStyle w:val="532"/>
        <w:spacing w:beforeAutospacing="0" w:afterAutospacing="0" w:line="360" w:lineRule="auto"/>
        <w:ind w:firstLine="709"/>
        <w:jc w:val="both"/>
        <w:rPr>
          <w:sz w:val="28"/>
          <w:szCs w:val="28"/>
        </w:rPr>
      </w:pPr>
      <w:r>
        <w:rPr>
          <w:sz w:val="28"/>
          <w:szCs w:val="28"/>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 </w:t>
      </w:r>
    </w:p>
    <w:p w14:paraId="6F9B13A0">
      <w:pPr>
        <w:pStyle w:val="532"/>
        <w:spacing w:beforeAutospacing="0" w:afterAutospacing="0" w:line="360" w:lineRule="auto"/>
        <w:ind w:firstLine="709"/>
        <w:jc w:val="both"/>
        <w:rPr>
          <w:sz w:val="28"/>
          <w:szCs w:val="28"/>
        </w:rPr>
      </w:pPr>
      <w:r>
        <w:rPr>
          <w:sz w:val="28"/>
          <w:szCs w:val="28"/>
        </w:rPr>
        <w:t xml:space="preserve">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14:paraId="332D019E">
      <w:pPr>
        <w:pStyle w:val="532"/>
        <w:spacing w:beforeAutospacing="0" w:afterAutospacing="0" w:line="360" w:lineRule="auto"/>
        <w:ind w:firstLine="709"/>
        <w:jc w:val="both"/>
        <w:rPr>
          <w:sz w:val="28"/>
          <w:szCs w:val="28"/>
        </w:rPr>
      </w:pPr>
      <w:r>
        <w:rPr>
          <w:sz w:val="28"/>
          <w:szCs w:val="28"/>
        </w:rPr>
        <w:t xml:space="preserve">125.2.5. В основу содержания географии положено изучение единого </w:t>
      </w:r>
      <w:r>
        <w:rPr>
          <w:sz w:val="28"/>
          <w:szCs w:val="28"/>
        </w:rPr>
        <w:br w:type="textWrapping"/>
      </w:r>
      <w:r>
        <w:rPr>
          <w:sz w:val="28"/>
          <w:szCs w:val="28"/>
        </w:rPr>
        <w:t xml:space="preserve">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w:t>
      </w:r>
    </w:p>
    <w:p w14:paraId="79E67717">
      <w:pPr>
        <w:pStyle w:val="532"/>
        <w:spacing w:beforeAutospacing="0" w:afterAutospacing="0" w:line="360" w:lineRule="auto"/>
        <w:ind w:firstLine="709"/>
        <w:jc w:val="both"/>
        <w:rPr>
          <w:sz w:val="28"/>
          <w:szCs w:val="28"/>
        </w:rPr>
      </w:pPr>
      <w:r>
        <w:rPr>
          <w:sz w:val="28"/>
          <w:szCs w:val="28"/>
        </w:rPr>
        <w:t xml:space="preserve">125.2.6. Изучение географии направлено на достижение следующих целей: </w:t>
      </w:r>
    </w:p>
    <w:p w14:paraId="560CE913">
      <w:pPr>
        <w:pStyle w:val="532"/>
        <w:spacing w:beforeAutospacing="0" w:afterAutospacing="0" w:line="360" w:lineRule="auto"/>
        <w:ind w:firstLine="709"/>
        <w:jc w:val="both"/>
        <w:rPr>
          <w:sz w:val="28"/>
          <w:szCs w:val="28"/>
        </w:rPr>
      </w:pPr>
      <w:r>
        <w:rPr>
          <w:sz w:val="28"/>
          <w:szCs w:val="28"/>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w:t>
      </w:r>
    </w:p>
    <w:p w14:paraId="433BD0C1">
      <w:pPr>
        <w:pStyle w:val="532"/>
        <w:widowControl w:val="0"/>
        <w:spacing w:beforeAutospacing="0" w:afterAutospacing="0" w:line="360" w:lineRule="auto"/>
        <w:ind w:firstLine="709"/>
        <w:jc w:val="both"/>
        <w:rPr>
          <w:sz w:val="28"/>
          <w:szCs w:val="28"/>
        </w:rPr>
      </w:pPr>
      <w:r>
        <w:rPr>
          <w:sz w:val="28"/>
          <w:szCs w:val="28"/>
        </w:rPr>
        <w:t xml:space="preserve">воспитание экологической культуры на основе приобретения знаний </w:t>
      </w:r>
      <w:r>
        <w:rPr>
          <w:sz w:val="28"/>
          <w:szCs w:val="28"/>
        </w:rPr>
        <w:br w:type="textWrapping"/>
      </w:r>
      <w:r>
        <w:rPr>
          <w:sz w:val="28"/>
          <w:szCs w:val="28"/>
        </w:rPr>
        <w:t xml:space="preserve">о взаимосвязи природы, населения и хозяйства на глобальном, региональном </w:t>
      </w:r>
      <w:r>
        <w:rPr>
          <w:sz w:val="28"/>
          <w:szCs w:val="28"/>
        </w:rPr>
        <w:br w:type="textWrapping"/>
      </w:r>
      <w:r>
        <w:rPr>
          <w:sz w:val="28"/>
          <w:szCs w:val="28"/>
        </w:rPr>
        <w:t xml:space="preserve">и локальном уровнях и формирование ценностного отношения к проблемам взаимодействия человека и общества; </w:t>
      </w:r>
    </w:p>
    <w:p w14:paraId="4CC2DAD0">
      <w:pPr>
        <w:pStyle w:val="532"/>
        <w:widowControl w:val="0"/>
        <w:spacing w:beforeAutospacing="0" w:afterAutospacing="0" w:line="360" w:lineRule="auto"/>
        <w:ind w:firstLine="709"/>
        <w:jc w:val="both"/>
        <w:rPr>
          <w:sz w:val="28"/>
          <w:szCs w:val="28"/>
        </w:rPr>
      </w:pPr>
      <w:r>
        <w:rPr>
          <w:sz w:val="28"/>
          <w:szCs w:val="28"/>
        </w:rPr>
        <w:t xml:space="preserve">формирование системы географических знаний как компонента научной картины мира, завершение формирования основ географической культуры; </w:t>
      </w:r>
    </w:p>
    <w:p w14:paraId="04F40CC3">
      <w:pPr>
        <w:pStyle w:val="532"/>
        <w:widowControl w:val="0"/>
        <w:spacing w:beforeAutospacing="0" w:afterAutospacing="0" w:line="360" w:lineRule="auto"/>
        <w:ind w:firstLine="709"/>
        <w:jc w:val="both"/>
        <w:rPr>
          <w:sz w:val="28"/>
          <w:szCs w:val="28"/>
        </w:rPr>
      </w:pPr>
      <w:r>
        <w:rPr>
          <w:sz w:val="28"/>
          <w:szCs w:val="28"/>
        </w:rP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14:paraId="3A8EE892">
      <w:pPr>
        <w:pStyle w:val="532"/>
        <w:widowControl w:val="0"/>
        <w:spacing w:beforeAutospacing="0" w:afterAutospacing="0" w:line="360" w:lineRule="auto"/>
        <w:ind w:firstLine="709"/>
        <w:jc w:val="both"/>
        <w:rPr>
          <w:sz w:val="28"/>
          <w:szCs w:val="28"/>
        </w:rPr>
      </w:pPr>
      <w:r>
        <w:rPr>
          <w:sz w:val="28"/>
          <w:szCs w:val="28"/>
        </w:rPr>
        <w:t xml:space="preserve">приобретение опыта разнообразной деятельности, направленной </w:t>
      </w:r>
      <w:r>
        <w:rPr>
          <w:sz w:val="28"/>
          <w:szCs w:val="28"/>
        </w:rPr>
        <w:br w:type="textWrapping"/>
      </w:r>
      <w:r>
        <w:rPr>
          <w:sz w:val="28"/>
          <w:szCs w:val="28"/>
        </w:rPr>
        <w:t xml:space="preserve">на достижение целей устойчивого развития. </w:t>
      </w:r>
    </w:p>
    <w:p w14:paraId="61CD9ECA">
      <w:pPr>
        <w:pStyle w:val="532"/>
        <w:spacing w:beforeAutospacing="0" w:afterAutospacing="0" w:line="360" w:lineRule="auto"/>
        <w:ind w:firstLine="709"/>
        <w:jc w:val="both"/>
        <w:rPr>
          <w:sz w:val="28"/>
          <w:szCs w:val="28"/>
        </w:rPr>
      </w:pPr>
      <w:r>
        <w:rPr>
          <w:sz w:val="28"/>
          <w:szCs w:val="28"/>
        </w:rPr>
        <w:t xml:space="preserve">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 </w:t>
      </w:r>
    </w:p>
    <w:p w14:paraId="177A69A8">
      <w:pPr>
        <w:pStyle w:val="532"/>
        <w:spacing w:beforeAutospacing="0" w:afterAutospacing="0" w:line="360" w:lineRule="auto"/>
        <w:ind w:firstLine="709"/>
        <w:jc w:val="both"/>
        <w:rPr>
          <w:sz w:val="28"/>
          <w:szCs w:val="28"/>
        </w:rPr>
      </w:pPr>
      <w:r>
        <w:rPr>
          <w:sz w:val="28"/>
          <w:szCs w:val="28"/>
        </w:rPr>
        <w:t xml:space="preserve">125.2.8. Общее число часов, рекомендованных для изучения географии, – 68 часов: по одному часу в неделю в 10 и 11 классах. </w:t>
      </w:r>
    </w:p>
    <w:p w14:paraId="06B40E69">
      <w:pPr>
        <w:pStyle w:val="532"/>
        <w:spacing w:beforeAutospacing="0" w:afterAutospacing="0" w:line="360" w:lineRule="auto"/>
        <w:ind w:firstLine="709"/>
        <w:jc w:val="both"/>
        <w:rPr>
          <w:sz w:val="28"/>
          <w:szCs w:val="28"/>
        </w:rPr>
      </w:pPr>
      <w:r>
        <w:rPr>
          <w:bCs/>
          <w:sz w:val="28"/>
          <w:szCs w:val="28"/>
        </w:rPr>
        <w:t>125.3. Содержание обучения географии в 10 классе.</w:t>
      </w:r>
      <w:r>
        <w:rPr>
          <w:sz w:val="28"/>
          <w:szCs w:val="28"/>
        </w:rPr>
        <w:t xml:space="preserve"> </w:t>
      </w:r>
    </w:p>
    <w:p w14:paraId="04AD8362">
      <w:pPr>
        <w:pStyle w:val="532"/>
        <w:spacing w:beforeAutospacing="0" w:afterAutospacing="0" w:line="360" w:lineRule="auto"/>
        <w:ind w:firstLine="709"/>
        <w:jc w:val="both"/>
        <w:rPr>
          <w:sz w:val="28"/>
          <w:szCs w:val="28"/>
        </w:rPr>
      </w:pPr>
      <w:r>
        <w:rPr>
          <w:sz w:val="28"/>
          <w:szCs w:val="28"/>
        </w:rPr>
        <w:t xml:space="preserve">125.3.1. География как наука. </w:t>
      </w:r>
    </w:p>
    <w:p w14:paraId="54D70057">
      <w:pPr>
        <w:pStyle w:val="532"/>
        <w:spacing w:beforeAutospacing="0" w:afterAutospacing="0" w:line="360" w:lineRule="auto"/>
        <w:ind w:firstLine="709"/>
        <w:jc w:val="both"/>
        <w:rPr>
          <w:sz w:val="28"/>
          <w:szCs w:val="28"/>
        </w:rPr>
      </w:pPr>
      <w:r>
        <w:rPr>
          <w:sz w:val="28"/>
          <w:szCs w:val="28"/>
        </w:rPr>
        <w:t xml:space="preserve">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 </w:t>
      </w:r>
    </w:p>
    <w:p w14:paraId="1D6B1F4F">
      <w:pPr>
        <w:pStyle w:val="532"/>
        <w:spacing w:beforeAutospacing="0" w:afterAutospacing="0" w:line="360" w:lineRule="auto"/>
        <w:ind w:firstLine="709"/>
        <w:jc w:val="both"/>
        <w:rPr>
          <w:sz w:val="28"/>
          <w:szCs w:val="28"/>
        </w:rPr>
      </w:pPr>
      <w:r>
        <w:rPr>
          <w:sz w:val="28"/>
          <w:szCs w:val="28"/>
        </w:rPr>
        <w:t xml:space="preserve">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w:t>
      </w:r>
    </w:p>
    <w:p w14:paraId="5AAC65A0">
      <w:pPr>
        <w:pStyle w:val="532"/>
        <w:spacing w:beforeAutospacing="0" w:afterAutospacing="0" w:line="360" w:lineRule="auto"/>
        <w:ind w:firstLine="709"/>
        <w:jc w:val="both"/>
        <w:rPr>
          <w:sz w:val="28"/>
          <w:szCs w:val="28"/>
        </w:rPr>
      </w:pPr>
      <w:r>
        <w:rPr>
          <w:sz w:val="28"/>
          <w:szCs w:val="28"/>
        </w:rPr>
        <w:t xml:space="preserve">125.3.2. Природопользование и геоэкология. </w:t>
      </w:r>
    </w:p>
    <w:p w14:paraId="1E1D85B7">
      <w:pPr>
        <w:pStyle w:val="532"/>
        <w:spacing w:beforeAutospacing="0" w:afterAutospacing="0" w:line="360" w:lineRule="auto"/>
        <w:ind w:firstLine="709"/>
        <w:jc w:val="both"/>
        <w:rPr>
          <w:sz w:val="28"/>
          <w:szCs w:val="28"/>
        </w:rPr>
      </w:pPr>
      <w:r>
        <w:rPr>
          <w:sz w:val="28"/>
          <w:szCs w:val="28"/>
        </w:rPr>
        <w:t xml:space="preserve">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w:t>
      </w:r>
      <w:r>
        <w:rPr>
          <w:sz w:val="28"/>
          <w:szCs w:val="28"/>
        </w:rPr>
        <w:br w:type="textWrapping"/>
      </w:r>
      <w:r>
        <w:rPr>
          <w:sz w:val="28"/>
          <w:szCs w:val="28"/>
        </w:rPr>
        <w:t xml:space="preserve">и окружающая среда. </w:t>
      </w:r>
    </w:p>
    <w:p w14:paraId="7A467C9D">
      <w:pPr>
        <w:pStyle w:val="532"/>
        <w:spacing w:beforeAutospacing="0" w:afterAutospacing="0" w:line="360" w:lineRule="auto"/>
        <w:ind w:firstLine="709"/>
        <w:jc w:val="both"/>
        <w:rPr>
          <w:sz w:val="28"/>
          <w:szCs w:val="28"/>
        </w:rPr>
      </w:pPr>
      <w:r>
        <w:rPr>
          <w:sz w:val="28"/>
          <w:szCs w:val="28"/>
        </w:rPr>
        <w:t xml:space="preserve">125.3.2.2. Естественный и антропогенный ландшафты. Проблема сохранения ландшафтного и культурного разнообразия на Земле. </w:t>
      </w:r>
    </w:p>
    <w:p w14:paraId="7561410D">
      <w:pPr>
        <w:pStyle w:val="532"/>
        <w:spacing w:beforeAutospacing="0" w:afterAutospacing="0" w:line="360" w:lineRule="auto"/>
        <w:ind w:firstLine="709"/>
        <w:jc w:val="both"/>
        <w:rPr>
          <w:sz w:val="28"/>
          <w:szCs w:val="28"/>
        </w:rPr>
      </w:pPr>
      <w:r>
        <w:rPr>
          <w:sz w:val="28"/>
          <w:szCs w:val="28"/>
        </w:rPr>
        <w:t xml:space="preserve">Практическая работа «Классификация ландшафтов с использованием источников географической информации». </w:t>
      </w:r>
    </w:p>
    <w:p w14:paraId="297D9352">
      <w:pPr>
        <w:pStyle w:val="532"/>
        <w:spacing w:beforeAutospacing="0" w:afterAutospacing="0" w:line="360" w:lineRule="auto"/>
        <w:ind w:firstLine="709"/>
        <w:jc w:val="both"/>
        <w:rPr>
          <w:sz w:val="28"/>
          <w:szCs w:val="28"/>
        </w:rPr>
      </w:pPr>
      <w:r>
        <w:rPr>
          <w:sz w:val="28"/>
          <w:szCs w:val="28"/>
        </w:rPr>
        <w:t xml:space="preserve">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 </w:t>
      </w:r>
    </w:p>
    <w:p w14:paraId="4C3E01BF">
      <w:pPr>
        <w:pStyle w:val="532"/>
        <w:spacing w:beforeAutospacing="0" w:afterAutospacing="0" w:line="360" w:lineRule="auto"/>
        <w:ind w:firstLine="709"/>
        <w:jc w:val="both"/>
        <w:rPr>
          <w:sz w:val="28"/>
          <w:szCs w:val="28"/>
        </w:rPr>
      </w:pPr>
      <w:r>
        <w:rPr>
          <w:sz w:val="28"/>
          <w:szCs w:val="28"/>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 </w:t>
      </w:r>
    </w:p>
    <w:p w14:paraId="2AA3F1A6">
      <w:pPr>
        <w:pStyle w:val="532"/>
        <w:spacing w:beforeAutospacing="0" w:afterAutospacing="0" w:line="360" w:lineRule="auto"/>
        <w:ind w:firstLine="709"/>
        <w:jc w:val="both"/>
        <w:rPr>
          <w:sz w:val="28"/>
          <w:szCs w:val="28"/>
        </w:rPr>
      </w:pPr>
      <w:r>
        <w:rPr>
          <w:sz w:val="28"/>
          <w:szCs w:val="28"/>
        </w:rPr>
        <w:t xml:space="preserve">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14:paraId="4AB8D449">
      <w:pPr>
        <w:pStyle w:val="532"/>
        <w:spacing w:beforeAutospacing="0" w:afterAutospacing="0" w:line="360" w:lineRule="auto"/>
        <w:ind w:firstLine="709"/>
        <w:jc w:val="both"/>
        <w:rPr>
          <w:sz w:val="28"/>
          <w:szCs w:val="28"/>
        </w:rPr>
      </w:pPr>
      <w:r>
        <w:rPr>
          <w:sz w:val="28"/>
          <w:szCs w:val="28"/>
        </w:rPr>
        <w:t xml:space="preserve">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 </w:t>
      </w:r>
    </w:p>
    <w:p w14:paraId="060D0015">
      <w:pPr>
        <w:pStyle w:val="532"/>
        <w:spacing w:beforeAutospacing="0" w:afterAutospacing="0" w:line="360" w:lineRule="auto"/>
        <w:ind w:firstLine="709"/>
        <w:jc w:val="both"/>
        <w:rPr>
          <w:sz w:val="28"/>
          <w:szCs w:val="28"/>
        </w:rPr>
      </w:pPr>
      <w:r>
        <w:rPr>
          <w:sz w:val="28"/>
          <w:szCs w:val="28"/>
        </w:rPr>
        <w:t xml:space="preserve">125.3.3. Современная политическая карта мира. </w:t>
      </w:r>
    </w:p>
    <w:p w14:paraId="059140F2">
      <w:pPr>
        <w:pStyle w:val="532"/>
        <w:spacing w:beforeAutospacing="0" w:afterAutospacing="0" w:line="360" w:lineRule="auto"/>
        <w:ind w:firstLine="709"/>
        <w:jc w:val="both"/>
        <w:rPr>
          <w:sz w:val="28"/>
          <w:szCs w:val="28"/>
        </w:rPr>
      </w:pPr>
      <w:r>
        <w:rPr>
          <w:sz w:val="28"/>
          <w:szCs w:val="28"/>
        </w:rPr>
        <w:t xml:space="preserve">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 </w:t>
      </w:r>
    </w:p>
    <w:p w14:paraId="3DF9FECA">
      <w:pPr>
        <w:pStyle w:val="532"/>
        <w:spacing w:beforeAutospacing="0" w:afterAutospacing="0" w:line="360" w:lineRule="auto"/>
        <w:ind w:firstLine="709"/>
        <w:jc w:val="both"/>
        <w:rPr>
          <w:sz w:val="28"/>
          <w:szCs w:val="28"/>
        </w:rPr>
      </w:pPr>
      <w:r>
        <w:rPr>
          <w:sz w:val="28"/>
          <w:szCs w:val="28"/>
        </w:rPr>
        <w:t xml:space="preserve">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 </w:t>
      </w:r>
    </w:p>
    <w:p w14:paraId="7BDC20CB">
      <w:pPr>
        <w:pStyle w:val="532"/>
        <w:spacing w:beforeAutospacing="0" w:afterAutospacing="0" w:line="360" w:lineRule="auto"/>
        <w:ind w:firstLine="709"/>
        <w:jc w:val="both"/>
        <w:rPr>
          <w:sz w:val="28"/>
          <w:szCs w:val="28"/>
        </w:rPr>
      </w:pPr>
      <w:r>
        <w:rPr>
          <w:sz w:val="28"/>
          <w:szCs w:val="28"/>
        </w:rPr>
        <w:t xml:space="preserve">125.3.4. Население мира. </w:t>
      </w:r>
    </w:p>
    <w:p w14:paraId="72879ADD">
      <w:pPr>
        <w:pStyle w:val="532"/>
        <w:spacing w:beforeAutospacing="0" w:afterAutospacing="0" w:line="360" w:lineRule="auto"/>
        <w:ind w:firstLine="709"/>
        <w:jc w:val="both"/>
        <w:rPr>
          <w:sz w:val="28"/>
          <w:szCs w:val="28"/>
        </w:rPr>
      </w:pPr>
      <w:r>
        <w:rPr>
          <w:sz w:val="28"/>
          <w:szCs w:val="28"/>
        </w:rPr>
        <w:t xml:space="preserve">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w:t>
      </w:r>
    </w:p>
    <w:p w14:paraId="478B912E">
      <w:pPr>
        <w:pStyle w:val="532"/>
        <w:spacing w:beforeAutospacing="0" w:afterAutospacing="0" w:line="360" w:lineRule="auto"/>
        <w:ind w:firstLine="709"/>
        <w:jc w:val="both"/>
        <w:rPr>
          <w:sz w:val="28"/>
          <w:szCs w:val="28"/>
        </w:rPr>
      </w:pPr>
      <w:r>
        <w:rPr>
          <w:sz w:val="28"/>
          <w:szCs w:val="28"/>
        </w:rP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 </w:t>
      </w:r>
    </w:p>
    <w:p w14:paraId="0E6F54F7">
      <w:pPr>
        <w:pStyle w:val="532"/>
        <w:spacing w:beforeAutospacing="0" w:afterAutospacing="0" w:line="360" w:lineRule="auto"/>
        <w:ind w:firstLine="709"/>
        <w:jc w:val="both"/>
        <w:rPr>
          <w:sz w:val="28"/>
          <w:szCs w:val="28"/>
        </w:rPr>
      </w:pPr>
      <w:r>
        <w:rPr>
          <w:sz w:val="28"/>
          <w:szCs w:val="28"/>
        </w:rPr>
        <w:t xml:space="preserve">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4A1DFC9">
      <w:pPr>
        <w:pStyle w:val="532"/>
        <w:spacing w:beforeAutospacing="0" w:afterAutospacing="0" w:line="360" w:lineRule="auto"/>
        <w:ind w:firstLine="709"/>
        <w:jc w:val="both"/>
        <w:rPr>
          <w:sz w:val="28"/>
          <w:szCs w:val="28"/>
        </w:rPr>
      </w:pPr>
      <w:r>
        <w:rPr>
          <w:sz w:val="28"/>
          <w:szCs w:val="28"/>
        </w:rPr>
        <w:t xml:space="preserve">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 </w:t>
      </w:r>
    </w:p>
    <w:p w14:paraId="1B7C7F2C">
      <w:pPr>
        <w:pStyle w:val="532"/>
        <w:spacing w:beforeAutospacing="0" w:afterAutospacing="0" w:line="360" w:lineRule="auto"/>
        <w:ind w:firstLine="709"/>
        <w:jc w:val="both"/>
        <w:rPr>
          <w:sz w:val="28"/>
          <w:szCs w:val="28"/>
        </w:rPr>
      </w:pPr>
      <w:r>
        <w:rPr>
          <w:sz w:val="28"/>
          <w:szCs w:val="28"/>
        </w:rPr>
        <w:t xml:space="preserve">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 </w:t>
      </w:r>
    </w:p>
    <w:p w14:paraId="15139D69">
      <w:pPr>
        <w:pStyle w:val="532"/>
        <w:spacing w:beforeAutospacing="0" w:afterAutospacing="0" w:line="360" w:lineRule="auto"/>
        <w:ind w:firstLine="709"/>
        <w:jc w:val="both"/>
        <w:rPr>
          <w:sz w:val="28"/>
          <w:szCs w:val="28"/>
        </w:rPr>
      </w:pPr>
      <w:r>
        <w:rPr>
          <w:sz w:val="28"/>
          <w:szCs w:val="28"/>
        </w:rPr>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14:paraId="3262A640">
      <w:pPr>
        <w:pStyle w:val="532"/>
        <w:spacing w:beforeAutospacing="0" w:afterAutospacing="0" w:line="360" w:lineRule="auto"/>
        <w:ind w:firstLine="709"/>
        <w:jc w:val="both"/>
        <w:rPr>
          <w:sz w:val="28"/>
          <w:szCs w:val="28"/>
        </w:rPr>
      </w:pPr>
      <w:r>
        <w:rPr>
          <w:sz w:val="28"/>
          <w:szCs w:val="28"/>
        </w:rPr>
        <w:t xml:space="preserve">125.3.4.4. Качество жизни населения. Качество жизни населения </w:t>
      </w:r>
      <w:r>
        <w:rPr>
          <w:sz w:val="28"/>
          <w:szCs w:val="28"/>
        </w:rPr>
        <w:br w:type="textWrapping"/>
      </w:r>
      <w:r>
        <w:rPr>
          <w:sz w:val="28"/>
          <w:szCs w:val="28"/>
        </w:rPr>
        <w:t xml:space="preserve">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14:paraId="6C0BDB8B">
      <w:pPr>
        <w:pStyle w:val="532"/>
        <w:spacing w:beforeAutospacing="0" w:afterAutospacing="0" w:line="360" w:lineRule="auto"/>
        <w:ind w:firstLine="709"/>
        <w:jc w:val="both"/>
        <w:rPr>
          <w:sz w:val="28"/>
          <w:szCs w:val="28"/>
        </w:rPr>
      </w:pPr>
      <w:r>
        <w:rPr>
          <w:sz w:val="28"/>
          <w:szCs w:val="28"/>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14:paraId="4C184977">
      <w:pPr>
        <w:pStyle w:val="532"/>
        <w:spacing w:beforeAutospacing="0" w:afterAutospacing="0" w:line="360" w:lineRule="auto"/>
        <w:ind w:firstLine="709"/>
        <w:jc w:val="both"/>
        <w:rPr>
          <w:sz w:val="28"/>
          <w:szCs w:val="28"/>
        </w:rPr>
      </w:pPr>
      <w:r>
        <w:rPr>
          <w:sz w:val="28"/>
          <w:szCs w:val="28"/>
        </w:rPr>
        <w:t xml:space="preserve">125.3.5. Мировое хозяйство. </w:t>
      </w:r>
    </w:p>
    <w:p w14:paraId="54C4ED51">
      <w:pPr>
        <w:pStyle w:val="532"/>
        <w:spacing w:beforeAutospacing="0" w:afterAutospacing="0" w:line="360" w:lineRule="auto"/>
        <w:ind w:firstLine="709"/>
        <w:jc w:val="both"/>
        <w:rPr>
          <w:sz w:val="28"/>
          <w:szCs w:val="28"/>
        </w:rPr>
      </w:pPr>
      <w:r>
        <w:rPr>
          <w:sz w:val="28"/>
          <w:szCs w:val="28"/>
        </w:rPr>
        <w:t xml:space="preserve">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 </w:t>
      </w:r>
    </w:p>
    <w:p w14:paraId="62F65302">
      <w:pPr>
        <w:pStyle w:val="532"/>
        <w:spacing w:beforeAutospacing="0" w:afterAutospacing="0" w:line="360" w:lineRule="auto"/>
        <w:ind w:firstLine="709"/>
        <w:jc w:val="both"/>
        <w:rPr>
          <w:sz w:val="28"/>
          <w:szCs w:val="28"/>
        </w:rPr>
      </w:pPr>
      <w:r>
        <w:rPr>
          <w:sz w:val="28"/>
          <w:szCs w:val="28"/>
        </w:rPr>
        <w:t xml:space="preserve">Практическая работа «Сравнение структуры экономики аграрных, индустриальных и постиндустриальных стран». </w:t>
      </w:r>
    </w:p>
    <w:p w14:paraId="2F3C216C">
      <w:pPr>
        <w:pStyle w:val="532"/>
        <w:spacing w:beforeAutospacing="0" w:afterAutospacing="0" w:line="360" w:lineRule="auto"/>
        <w:ind w:firstLine="709"/>
        <w:jc w:val="both"/>
        <w:rPr>
          <w:sz w:val="28"/>
          <w:szCs w:val="28"/>
        </w:rPr>
      </w:pPr>
      <w:r>
        <w:rPr>
          <w:sz w:val="28"/>
          <w:szCs w:val="28"/>
        </w:rPr>
        <w:t xml:space="preserve">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 </w:t>
      </w:r>
    </w:p>
    <w:p w14:paraId="336AC349">
      <w:pPr>
        <w:pStyle w:val="532"/>
        <w:spacing w:beforeAutospacing="0" w:afterAutospacing="0" w:line="360" w:lineRule="auto"/>
        <w:ind w:firstLine="709"/>
        <w:jc w:val="both"/>
        <w:rPr>
          <w:sz w:val="28"/>
          <w:szCs w:val="28"/>
        </w:rPr>
      </w:pPr>
      <w:r>
        <w:rPr>
          <w:sz w:val="28"/>
          <w:szCs w:val="28"/>
        </w:rPr>
        <w:t xml:space="preserve">125.3.5.3. География главных отраслей мирового хозяйства. </w:t>
      </w:r>
    </w:p>
    <w:p w14:paraId="65623839">
      <w:pPr>
        <w:pStyle w:val="532"/>
        <w:spacing w:beforeAutospacing="0" w:afterAutospacing="0" w:line="360" w:lineRule="auto"/>
        <w:ind w:firstLine="709"/>
        <w:jc w:val="both"/>
        <w:rPr>
          <w:sz w:val="28"/>
          <w:szCs w:val="28"/>
        </w:rPr>
      </w:pPr>
      <w:r>
        <w:rPr>
          <w:sz w:val="28"/>
          <w:szCs w:val="28"/>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2147A28F">
      <w:pPr>
        <w:pStyle w:val="532"/>
        <w:spacing w:beforeAutospacing="0" w:afterAutospacing="0" w:line="360" w:lineRule="auto"/>
        <w:ind w:firstLine="709"/>
        <w:jc w:val="both"/>
        <w:rPr>
          <w:sz w:val="28"/>
          <w:szCs w:val="28"/>
        </w:rPr>
      </w:pPr>
      <w:r>
        <w:rPr>
          <w:sz w:val="28"/>
          <w:szCs w:val="28"/>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w:t>
      </w:r>
      <w:r>
        <w:rPr>
          <w:sz w:val="28"/>
          <w:szCs w:val="28"/>
        </w:rPr>
        <w:br w:type="textWrapping"/>
      </w:r>
      <w:r>
        <w:rPr>
          <w:sz w:val="28"/>
          <w:szCs w:val="28"/>
        </w:rPr>
        <w:t xml:space="preserve">как крупнейшего поставщика топливно-энергетических и сырьевых ресурсов </w:t>
      </w:r>
      <w:r>
        <w:rPr>
          <w:sz w:val="28"/>
          <w:szCs w:val="28"/>
        </w:rPr>
        <w:br w:type="textWrapping"/>
      </w:r>
      <w:r>
        <w:rPr>
          <w:sz w:val="28"/>
          <w:szCs w:val="28"/>
        </w:rPr>
        <w:t xml:space="preserve">в мировой экономике. </w:t>
      </w:r>
    </w:p>
    <w:p w14:paraId="0A9FBD33">
      <w:pPr>
        <w:pStyle w:val="532"/>
        <w:spacing w:beforeAutospacing="0" w:afterAutospacing="0" w:line="360" w:lineRule="auto"/>
        <w:ind w:firstLine="709"/>
        <w:jc w:val="both"/>
        <w:rPr>
          <w:sz w:val="28"/>
          <w:szCs w:val="28"/>
        </w:rPr>
      </w:pPr>
      <w:r>
        <w:rPr>
          <w:sz w:val="28"/>
          <w:szCs w:val="28"/>
        </w:rPr>
        <w:t xml:space="preserve">Металлургия мира. Географические особенности сырьевой базы черной </w:t>
      </w:r>
      <w:r>
        <w:rPr>
          <w:sz w:val="28"/>
          <w:szCs w:val="28"/>
        </w:rPr>
        <w:br w:type="textWrapping"/>
      </w:r>
      <w:r>
        <w:rPr>
          <w:sz w:val="28"/>
          <w:szCs w:val="28"/>
        </w:rPr>
        <w:t xml:space="preserve">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 </w:t>
      </w:r>
    </w:p>
    <w:p w14:paraId="6E95269E">
      <w:pPr>
        <w:pStyle w:val="532"/>
        <w:spacing w:beforeAutospacing="0" w:afterAutospacing="0" w:line="360" w:lineRule="auto"/>
        <w:ind w:firstLine="709"/>
        <w:jc w:val="both"/>
        <w:rPr>
          <w:sz w:val="28"/>
          <w:szCs w:val="28"/>
        </w:rPr>
      </w:pPr>
      <w:r>
        <w:rPr>
          <w:sz w:val="28"/>
          <w:szCs w:val="28"/>
        </w:rPr>
        <w:t xml:space="preserve">Машиностроительный комплекс мира. Ведущие страны-производители </w:t>
      </w:r>
      <w:r>
        <w:rPr>
          <w:sz w:val="28"/>
          <w:szCs w:val="28"/>
        </w:rPr>
        <w:br w:type="textWrapping"/>
      </w:r>
      <w:r>
        <w:rPr>
          <w:sz w:val="28"/>
          <w:szCs w:val="28"/>
        </w:rPr>
        <w:t xml:space="preserve">и экспортеры продукции автомобилестроения, авиастроения и микроэлектроники. </w:t>
      </w:r>
    </w:p>
    <w:p w14:paraId="5C64EBF5">
      <w:pPr>
        <w:pStyle w:val="532"/>
        <w:spacing w:beforeAutospacing="0" w:afterAutospacing="0" w:line="360" w:lineRule="auto"/>
        <w:ind w:firstLine="709"/>
        <w:jc w:val="both"/>
        <w:rPr>
          <w:sz w:val="28"/>
          <w:szCs w:val="28"/>
        </w:rPr>
      </w:pPr>
      <w:r>
        <w:rPr>
          <w:sz w:val="28"/>
          <w:szCs w:val="28"/>
        </w:rPr>
        <w:t xml:space="preserve">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 </w:t>
      </w:r>
    </w:p>
    <w:p w14:paraId="42080933">
      <w:pPr>
        <w:pStyle w:val="532"/>
        <w:spacing w:beforeAutospacing="0" w:afterAutospacing="0" w:line="360" w:lineRule="auto"/>
        <w:ind w:firstLine="709"/>
        <w:jc w:val="both"/>
        <w:rPr>
          <w:sz w:val="28"/>
          <w:szCs w:val="28"/>
        </w:rPr>
      </w:pPr>
      <w:r>
        <w:rPr>
          <w:sz w:val="28"/>
          <w:szCs w:val="28"/>
        </w:rPr>
        <w:t xml:space="preserve">Практическая работа. «Представление в виде диаграмм данных о динамике изменения объемов и структуры производства электроэнергии в мире». </w:t>
      </w:r>
    </w:p>
    <w:p w14:paraId="15F90B23">
      <w:pPr>
        <w:pStyle w:val="532"/>
        <w:spacing w:beforeAutospacing="0" w:afterAutospacing="0" w:line="360" w:lineRule="auto"/>
        <w:ind w:firstLine="709"/>
        <w:jc w:val="both"/>
        <w:rPr>
          <w:sz w:val="28"/>
          <w:szCs w:val="28"/>
        </w:rPr>
      </w:pPr>
      <w:r>
        <w:rPr>
          <w:sz w:val="28"/>
          <w:szCs w:val="28"/>
        </w:rPr>
        <w:t xml:space="preserve">125.3.5.4. Сельское хозяйство мира. Географические различия </w:t>
      </w:r>
      <w:r>
        <w:rPr>
          <w:sz w:val="28"/>
          <w:szCs w:val="28"/>
        </w:rPr>
        <w:br w:type="textWrapping"/>
      </w:r>
      <w:r>
        <w:rPr>
          <w:sz w:val="28"/>
          <w:szCs w:val="28"/>
        </w:rPr>
        <w:t xml:space="preserve">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w:t>
      </w:r>
    </w:p>
    <w:p w14:paraId="6551EC2B">
      <w:pPr>
        <w:pStyle w:val="532"/>
        <w:spacing w:beforeAutospacing="0" w:afterAutospacing="0" w:line="360" w:lineRule="auto"/>
        <w:ind w:firstLine="709"/>
        <w:jc w:val="both"/>
        <w:rPr>
          <w:sz w:val="28"/>
          <w:szCs w:val="28"/>
        </w:rPr>
      </w:pPr>
      <w:r>
        <w:rPr>
          <w:sz w:val="28"/>
          <w:szCs w:val="28"/>
        </w:rPr>
        <w:t xml:space="preserve">Животноводство. Ведущие экспортеры и импортеры продукции животноводства. Рыболовство и аквакультура: географические особенности. </w:t>
      </w:r>
    </w:p>
    <w:p w14:paraId="7209019F">
      <w:pPr>
        <w:pStyle w:val="532"/>
        <w:spacing w:beforeAutospacing="0" w:afterAutospacing="0" w:line="360" w:lineRule="auto"/>
        <w:ind w:firstLine="709"/>
        <w:jc w:val="both"/>
        <w:rPr>
          <w:sz w:val="28"/>
          <w:szCs w:val="28"/>
        </w:rPr>
      </w:pPr>
      <w:r>
        <w:rPr>
          <w:sz w:val="28"/>
          <w:szCs w:val="28"/>
        </w:rPr>
        <w:t xml:space="preserve">Влияние сельского хозяйства и отдельных его отраслей на окружающую среду. </w:t>
      </w:r>
    </w:p>
    <w:p w14:paraId="257D1055">
      <w:pPr>
        <w:pStyle w:val="532"/>
        <w:spacing w:beforeAutospacing="0" w:afterAutospacing="0" w:line="360" w:lineRule="auto"/>
        <w:ind w:firstLine="709"/>
        <w:jc w:val="both"/>
        <w:rPr>
          <w:sz w:val="28"/>
          <w:szCs w:val="28"/>
        </w:rPr>
      </w:pPr>
      <w:r>
        <w:rPr>
          <w:sz w:val="28"/>
          <w:szCs w:val="28"/>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 </w:t>
      </w:r>
    </w:p>
    <w:p w14:paraId="5E4B8C28">
      <w:pPr>
        <w:pStyle w:val="532"/>
        <w:spacing w:beforeAutospacing="0" w:afterAutospacing="0" w:line="360" w:lineRule="auto"/>
        <w:ind w:firstLine="709"/>
        <w:jc w:val="both"/>
        <w:rPr>
          <w:sz w:val="28"/>
          <w:szCs w:val="28"/>
        </w:rPr>
      </w:pPr>
      <w:r>
        <w:rPr>
          <w:sz w:val="28"/>
          <w:szCs w:val="28"/>
        </w:rPr>
        <w:t xml:space="preserve">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 </w:t>
      </w:r>
    </w:p>
    <w:p w14:paraId="4BFB99B8">
      <w:pPr>
        <w:pStyle w:val="532"/>
        <w:spacing w:beforeAutospacing="0" w:afterAutospacing="0" w:line="360" w:lineRule="auto"/>
        <w:ind w:firstLine="709"/>
        <w:jc w:val="both"/>
        <w:rPr>
          <w:sz w:val="28"/>
          <w:szCs w:val="28"/>
        </w:rPr>
      </w:pPr>
      <w:r>
        <w:rPr>
          <w:bCs/>
          <w:sz w:val="28"/>
          <w:szCs w:val="28"/>
        </w:rPr>
        <w:t>125.4. Содержание обучения географии в 11 классе.</w:t>
      </w:r>
      <w:r>
        <w:rPr>
          <w:sz w:val="28"/>
          <w:szCs w:val="28"/>
        </w:rPr>
        <w:t xml:space="preserve"> </w:t>
      </w:r>
    </w:p>
    <w:p w14:paraId="0C6B54E0">
      <w:pPr>
        <w:pStyle w:val="532"/>
        <w:spacing w:beforeAutospacing="0" w:afterAutospacing="0" w:line="360" w:lineRule="auto"/>
        <w:ind w:firstLine="709"/>
        <w:jc w:val="both"/>
        <w:rPr>
          <w:sz w:val="28"/>
          <w:szCs w:val="28"/>
        </w:rPr>
      </w:pPr>
      <w:r>
        <w:rPr>
          <w:sz w:val="28"/>
          <w:szCs w:val="28"/>
        </w:rPr>
        <w:t xml:space="preserve">125.4.1. Регионы и страны мира. </w:t>
      </w:r>
    </w:p>
    <w:p w14:paraId="22DB27F3">
      <w:pPr>
        <w:pStyle w:val="532"/>
        <w:widowControl w:val="0"/>
        <w:spacing w:beforeAutospacing="0" w:afterAutospacing="0" w:line="360" w:lineRule="auto"/>
        <w:ind w:firstLine="709"/>
        <w:jc w:val="both"/>
        <w:rPr>
          <w:sz w:val="28"/>
          <w:szCs w:val="28"/>
        </w:rPr>
      </w:pPr>
      <w:r>
        <w:rPr>
          <w:sz w:val="28"/>
          <w:szCs w:val="28"/>
        </w:rPr>
        <w:t xml:space="preserve">125.4.1.1. Регионы мира. Зарубежная Европа. </w:t>
      </w:r>
    </w:p>
    <w:p w14:paraId="7E203C06">
      <w:pPr>
        <w:pStyle w:val="532"/>
        <w:widowControl w:val="0"/>
        <w:spacing w:beforeAutospacing="0" w:afterAutospacing="0" w:line="360" w:lineRule="auto"/>
        <w:ind w:firstLine="709"/>
        <w:jc w:val="both"/>
        <w:rPr>
          <w:sz w:val="28"/>
          <w:szCs w:val="28"/>
        </w:rPr>
      </w:pPr>
      <w:r>
        <w:rPr>
          <w:sz w:val="28"/>
          <w:szCs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0D1B99B3">
      <w:pPr>
        <w:pStyle w:val="532"/>
        <w:widowControl w:val="0"/>
        <w:spacing w:beforeAutospacing="0" w:afterAutospacing="0" w:line="360" w:lineRule="auto"/>
        <w:ind w:firstLine="709"/>
        <w:jc w:val="both"/>
        <w:rPr>
          <w:sz w:val="28"/>
          <w:szCs w:val="28"/>
        </w:rPr>
      </w:pPr>
      <w:r>
        <w:rPr>
          <w:sz w:val="28"/>
          <w:szCs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2CA3323">
      <w:pPr>
        <w:pStyle w:val="532"/>
        <w:widowControl w:val="0"/>
        <w:spacing w:beforeAutospacing="0" w:afterAutospacing="0" w:line="360" w:lineRule="auto"/>
        <w:ind w:firstLine="709"/>
        <w:jc w:val="both"/>
        <w:rPr>
          <w:sz w:val="28"/>
          <w:szCs w:val="28"/>
        </w:rPr>
      </w:pPr>
      <w:r>
        <w:rPr>
          <w:sz w:val="28"/>
          <w:szCs w:val="28"/>
        </w:rP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 </w:t>
      </w:r>
    </w:p>
    <w:p w14:paraId="379D3391">
      <w:pPr>
        <w:pStyle w:val="532"/>
        <w:spacing w:beforeAutospacing="0" w:afterAutospacing="0" w:line="360" w:lineRule="auto"/>
        <w:ind w:firstLine="709"/>
        <w:jc w:val="both"/>
        <w:rPr>
          <w:sz w:val="28"/>
          <w:szCs w:val="28"/>
        </w:rPr>
      </w:pPr>
      <w:r>
        <w:rPr>
          <w:sz w:val="28"/>
          <w:szCs w:val="28"/>
        </w:rP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14:paraId="1AC91B6F">
      <w:pPr>
        <w:pStyle w:val="532"/>
        <w:spacing w:beforeAutospacing="0" w:afterAutospacing="0" w:line="360" w:lineRule="auto"/>
        <w:ind w:firstLine="709"/>
        <w:jc w:val="both"/>
        <w:rPr>
          <w:sz w:val="28"/>
          <w:szCs w:val="28"/>
        </w:rPr>
      </w:pPr>
      <w:r>
        <w:rPr>
          <w:sz w:val="28"/>
          <w:szCs w:val="28"/>
        </w:rPr>
        <w:t xml:space="preserve">Практическая работа «Сравнение международной промышленной </w:t>
      </w:r>
      <w:r>
        <w:rPr>
          <w:sz w:val="28"/>
          <w:szCs w:val="28"/>
        </w:rPr>
        <w:br w:type="textWrapping"/>
      </w:r>
      <w:r>
        <w:rPr>
          <w:sz w:val="28"/>
          <w:szCs w:val="28"/>
        </w:rPr>
        <w:t xml:space="preserve">и сельскохозяйственной специализации Китая и Индии на основании анализа данных об экспорте основных видов продукции». </w:t>
      </w:r>
    </w:p>
    <w:p w14:paraId="431EBBBF">
      <w:pPr>
        <w:pStyle w:val="532"/>
        <w:spacing w:beforeAutospacing="0" w:afterAutospacing="0" w:line="360" w:lineRule="auto"/>
        <w:ind w:firstLine="709"/>
        <w:jc w:val="both"/>
        <w:rPr>
          <w:sz w:val="28"/>
          <w:szCs w:val="28"/>
        </w:rPr>
      </w:pPr>
      <w:r>
        <w:rPr>
          <w:sz w:val="28"/>
          <w:szCs w:val="28"/>
        </w:rPr>
        <w:t xml:space="preserve">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487566F8">
      <w:pPr>
        <w:pStyle w:val="532"/>
        <w:spacing w:beforeAutospacing="0" w:afterAutospacing="0" w:line="360" w:lineRule="auto"/>
        <w:ind w:firstLine="709"/>
        <w:jc w:val="both"/>
        <w:rPr>
          <w:sz w:val="28"/>
          <w:szCs w:val="28"/>
        </w:rPr>
      </w:pPr>
      <w:r>
        <w:rPr>
          <w:sz w:val="28"/>
          <w:szCs w:val="28"/>
        </w:rPr>
        <w:t xml:space="preserve">Практическая работа «Объяснение особенностей территориальной структуры хозяйства Канады и Бразилии на основе анализа географических карт». </w:t>
      </w:r>
    </w:p>
    <w:p w14:paraId="713D3505">
      <w:pPr>
        <w:pStyle w:val="532"/>
        <w:spacing w:beforeAutospacing="0" w:afterAutospacing="0" w:line="360" w:lineRule="auto"/>
        <w:ind w:firstLine="709"/>
        <w:jc w:val="both"/>
        <w:rPr>
          <w:sz w:val="28"/>
          <w:szCs w:val="28"/>
        </w:rPr>
      </w:pPr>
      <w:r>
        <w:rPr>
          <w:sz w:val="28"/>
          <w:szCs w:val="28"/>
        </w:rPr>
        <w:t xml:space="preserve">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0CDBE766">
      <w:pPr>
        <w:pStyle w:val="532"/>
        <w:spacing w:beforeAutospacing="0" w:afterAutospacing="0" w:line="360" w:lineRule="auto"/>
        <w:ind w:firstLine="709"/>
        <w:jc w:val="both"/>
        <w:rPr>
          <w:sz w:val="28"/>
          <w:szCs w:val="28"/>
        </w:rPr>
      </w:pPr>
      <w:r>
        <w:rPr>
          <w:sz w:val="28"/>
          <w:szCs w:val="28"/>
        </w:rPr>
        <w:t xml:space="preserve">Практическая работа «Сравнение на основе анализа статистических данных роли сельского хозяйства в экономике Алжира и Эфиопии». </w:t>
      </w:r>
    </w:p>
    <w:p w14:paraId="72F73893">
      <w:pPr>
        <w:pStyle w:val="532"/>
        <w:spacing w:beforeAutospacing="0" w:afterAutospacing="0" w:line="360" w:lineRule="auto"/>
        <w:ind w:firstLine="709"/>
        <w:jc w:val="both"/>
        <w:rPr>
          <w:sz w:val="28"/>
          <w:szCs w:val="28"/>
        </w:rPr>
      </w:pPr>
      <w:r>
        <w:rPr>
          <w:sz w:val="28"/>
          <w:szCs w:val="28"/>
        </w:rPr>
        <w:t xml:space="preserve">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Pr>
          <w:sz w:val="28"/>
          <w:szCs w:val="28"/>
        </w:rPr>
        <w:br w:type="textWrapping"/>
      </w:r>
      <w:r>
        <w:rPr>
          <w:sz w:val="28"/>
          <w:szCs w:val="28"/>
        </w:rP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09A86260">
      <w:pPr>
        <w:pStyle w:val="532"/>
        <w:spacing w:beforeAutospacing="0" w:afterAutospacing="0" w:line="360" w:lineRule="auto"/>
        <w:ind w:firstLine="709"/>
        <w:jc w:val="both"/>
        <w:rPr>
          <w:sz w:val="28"/>
          <w:szCs w:val="28"/>
        </w:rPr>
      </w:pPr>
      <w:r>
        <w:rPr>
          <w:sz w:val="28"/>
          <w:szCs w:val="28"/>
        </w:rPr>
        <w:t xml:space="preserve">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14:paraId="4EA4CF8C">
      <w:pPr>
        <w:pStyle w:val="532"/>
        <w:spacing w:beforeAutospacing="0" w:afterAutospacing="0" w:line="360" w:lineRule="auto"/>
        <w:ind w:firstLine="709"/>
        <w:jc w:val="both"/>
        <w:rPr>
          <w:sz w:val="28"/>
          <w:szCs w:val="28"/>
        </w:rPr>
      </w:pPr>
      <w:r>
        <w:rPr>
          <w:sz w:val="28"/>
          <w:szCs w:val="28"/>
        </w:rPr>
        <w:t xml:space="preserve">Практическая работа «Изменение направления международных экономических связей России в новых геоэкономических и геополитических условиях». </w:t>
      </w:r>
    </w:p>
    <w:p w14:paraId="7092CD3E">
      <w:pPr>
        <w:pStyle w:val="532"/>
        <w:spacing w:beforeAutospacing="0" w:afterAutospacing="0" w:line="360" w:lineRule="auto"/>
        <w:ind w:firstLine="709"/>
        <w:jc w:val="both"/>
        <w:rPr>
          <w:sz w:val="28"/>
          <w:szCs w:val="28"/>
        </w:rPr>
      </w:pPr>
      <w:r>
        <w:rPr>
          <w:sz w:val="28"/>
          <w:szCs w:val="28"/>
        </w:rPr>
        <w:t xml:space="preserve">125.4.3. Глобальные проблемы человечества. </w:t>
      </w:r>
    </w:p>
    <w:p w14:paraId="3734B1FC">
      <w:pPr>
        <w:pStyle w:val="532"/>
        <w:spacing w:beforeAutospacing="0" w:afterAutospacing="0" w:line="360" w:lineRule="auto"/>
        <w:ind w:firstLine="709"/>
        <w:jc w:val="both"/>
        <w:rPr>
          <w:sz w:val="28"/>
          <w:szCs w:val="28"/>
        </w:rPr>
      </w:pPr>
      <w:r>
        <w:rPr>
          <w:sz w:val="28"/>
          <w:szCs w:val="28"/>
        </w:rPr>
        <w:t xml:space="preserve">Группы глобальных проблем: геополитические, экологические, демографические. </w:t>
      </w:r>
    </w:p>
    <w:p w14:paraId="04E380E9">
      <w:pPr>
        <w:pStyle w:val="532"/>
        <w:spacing w:beforeAutospacing="0" w:afterAutospacing="0" w:line="360" w:lineRule="auto"/>
        <w:ind w:firstLine="709"/>
        <w:jc w:val="both"/>
        <w:rPr>
          <w:sz w:val="28"/>
          <w:szCs w:val="28"/>
        </w:rPr>
      </w:pPr>
      <w:r>
        <w:rPr>
          <w:sz w:val="28"/>
          <w:szCs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 </w:t>
      </w:r>
    </w:p>
    <w:p w14:paraId="48F38C82">
      <w:pPr>
        <w:pStyle w:val="532"/>
        <w:widowControl w:val="0"/>
        <w:spacing w:beforeAutospacing="0" w:afterAutospacing="0" w:line="360" w:lineRule="auto"/>
        <w:ind w:firstLine="709"/>
        <w:jc w:val="both"/>
        <w:rPr>
          <w:sz w:val="28"/>
          <w:szCs w:val="28"/>
        </w:rPr>
      </w:pPr>
      <w:r>
        <w:rPr>
          <w:sz w:val="28"/>
          <w:szCs w:val="28"/>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14:paraId="68650EC7">
      <w:pPr>
        <w:pStyle w:val="532"/>
        <w:widowControl w:val="0"/>
        <w:spacing w:beforeAutospacing="0" w:afterAutospacing="0" w:line="360" w:lineRule="auto"/>
        <w:ind w:firstLine="709"/>
        <w:jc w:val="both"/>
        <w:rPr>
          <w:sz w:val="28"/>
          <w:szCs w:val="28"/>
        </w:rPr>
      </w:pPr>
      <w:r>
        <w:rPr>
          <w:sz w:val="28"/>
          <w:szCs w:val="28"/>
        </w:rPr>
        <w:t xml:space="preserve">Глобальные проблемы народонаселения: демографическая, продовольственная, роста городов, здоровья и долголетия человека. </w:t>
      </w:r>
    </w:p>
    <w:p w14:paraId="120CBD33">
      <w:pPr>
        <w:pStyle w:val="532"/>
        <w:widowControl w:val="0"/>
        <w:spacing w:beforeAutospacing="0" w:afterAutospacing="0" w:line="360" w:lineRule="auto"/>
        <w:ind w:firstLine="709"/>
        <w:jc w:val="both"/>
        <w:rPr>
          <w:sz w:val="28"/>
          <w:szCs w:val="28"/>
        </w:rPr>
      </w:pPr>
      <w:r>
        <w:rPr>
          <w:sz w:val="28"/>
          <w:szCs w:val="28"/>
        </w:rPr>
        <w:t xml:space="preserve">Взаимосвязь глобальных геополитических, экологических проблем и проблем народонаселения. </w:t>
      </w:r>
    </w:p>
    <w:p w14:paraId="74C5FBDB">
      <w:pPr>
        <w:pStyle w:val="532"/>
        <w:widowControl w:val="0"/>
        <w:spacing w:beforeAutospacing="0" w:afterAutospacing="0" w:line="360" w:lineRule="auto"/>
        <w:ind w:firstLine="709"/>
        <w:jc w:val="both"/>
        <w:rPr>
          <w:sz w:val="28"/>
          <w:szCs w:val="28"/>
        </w:rPr>
      </w:pPr>
      <w:r>
        <w:rPr>
          <w:sz w:val="28"/>
          <w:szCs w:val="28"/>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14:paraId="75745916">
      <w:pPr>
        <w:pStyle w:val="532"/>
        <w:widowControl w:val="0"/>
        <w:spacing w:beforeAutospacing="0" w:afterAutospacing="0" w:line="360" w:lineRule="auto"/>
        <w:ind w:firstLine="709"/>
        <w:jc w:val="both"/>
        <w:rPr>
          <w:sz w:val="28"/>
          <w:szCs w:val="28"/>
        </w:rPr>
      </w:pPr>
      <w:r>
        <w:rPr>
          <w:sz w:val="28"/>
          <w:szCs w:val="28"/>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 </w:t>
      </w:r>
    </w:p>
    <w:p w14:paraId="435B0C7D">
      <w:pPr>
        <w:pStyle w:val="532"/>
        <w:spacing w:beforeAutospacing="0" w:afterAutospacing="0" w:line="360" w:lineRule="auto"/>
        <w:ind w:firstLine="709"/>
        <w:jc w:val="both"/>
        <w:rPr>
          <w:sz w:val="28"/>
          <w:szCs w:val="28"/>
        </w:rPr>
      </w:pPr>
      <w:r>
        <w:rPr>
          <w:bCs/>
          <w:sz w:val="28"/>
          <w:szCs w:val="28"/>
        </w:rPr>
        <w:t>125.5. Планируемые результаты освоения географии.</w:t>
      </w:r>
      <w:r>
        <w:rPr>
          <w:sz w:val="28"/>
          <w:szCs w:val="28"/>
        </w:rPr>
        <w:t xml:space="preserve"> </w:t>
      </w:r>
    </w:p>
    <w:p w14:paraId="5AE05F18">
      <w:pPr>
        <w:pStyle w:val="532"/>
        <w:spacing w:beforeAutospacing="0" w:afterAutospacing="0" w:line="360" w:lineRule="auto"/>
        <w:ind w:firstLine="709"/>
        <w:jc w:val="both"/>
        <w:rPr>
          <w:sz w:val="28"/>
          <w:szCs w:val="28"/>
        </w:rPr>
      </w:pPr>
      <w:r>
        <w:rPr>
          <w:sz w:val="28"/>
          <w:szCs w:val="28"/>
        </w:rPr>
        <w:t xml:space="preserve">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14:paraId="31B2C139">
      <w:pPr>
        <w:pStyle w:val="532"/>
        <w:spacing w:beforeAutospacing="0" w:afterAutospacing="0" w:line="360" w:lineRule="auto"/>
        <w:ind w:firstLine="709"/>
        <w:jc w:val="both"/>
        <w:rPr>
          <w:sz w:val="28"/>
          <w:szCs w:val="28"/>
        </w:rPr>
      </w:pPr>
      <w:r>
        <w:rPr>
          <w:sz w:val="28"/>
          <w:szCs w:val="28"/>
        </w:rPr>
        <w:t xml:space="preserve">1) гражданского воспитания: </w:t>
      </w:r>
    </w:p>
    <w:p w14:paraId="0D0A9197">
      <w:pPr>
        <w:pStyle w:val="532"/>
        <w:spacing w:beforeAutospacing="0" w:afterAutospacing="0" w:line="360" w:lineRule="auto"/>
        <w:ind w:firstLine="709"/>
        <w:jc w:val="both"/>
        <w:rPr>
          <w:sz w:val="28"/>
          <w:szCs w:val="28"/>
        </w:rPr>
      </w:pPr>
      <w:r>
        <w:rPr>
          <w:sz w:val="28"/>
          <w:szCs w:val="28"/>
        </w:rPr>
        <w:t xml:space="preserve">сформированность гражданской позиции обучающегося как активного </w:t>
      </w:r>
      <w:r>
        <w:rPr>
          <w:sz w:val="28"/>
          <w:szCs w:val="28"/>
        </w:rPr>
        <w:br w:type="textWrapping"/>
      </w:r>
      <w:r>
        <w:rPr>
          <w:sz w:val="28"/>
          <w:szCs w:val="28"/>
        </w:rPr>
        <w:t xml:space="preserve">и ответственного члена российского общества; </w:t>
      </w:r>
    </w:p>
    <w:p w14:paraId="406A99DF">
      <w:pPr>
        <w:pStyle w:val="532"/>
        <w:spacing w:beforeAutospacing="0" w:afterAutospacing="0" w:line="360" w:lineRule="auto"/>
        <w:ind w:firstLine="709"/>
        <w:jc w:val="both"/>
        <w:rPr>
          <w:sz w:val="28"/>
          <w:szCs w:val="28"/>
        </w:rPr>
      </w:pPr>
      <w:r>
        <w:rPr>
          <w:sz w:val="28"/>
          <w:szCs w:val="28"/>
        </w:rPr>
        <w:t xml:space="preserve">осознание своих конституционных прав и обязанностей, уважение закона и правопорядка; </w:t>
      </w:r>
    </w:p>
    <w:p w14:paraId="06DB6B5A">
      <w:pPr>
        <w:pStyle w:val="532"/>
        <w:spacing w:beforeAutospacing="0" w:afterAutospacing="0" w:line="360" w:lineRule="auto"/>
        <w:ind w:firstLine="709"/>
        <w:jc w:val="both"/>
        <w:rPr>
          <w:sz w:val="28"/>
          <w:szCs w:val="28"/>
        </w:rPr>
      </w:pPr>
      <w:r>
        <w:rPr>
          <w:sz w:val="28"/>
          <w:szCs w:val="28"/>
        </w:rPr>
        <w:t xml:space="preserve">принятие традиционных национальных, общечеловеческих гуманистических и демократических ценностей; </w:t>
      </w:r>
    </w:p>
    <w:p w14:paraId="3D615E39">
      <w:pPr>
        <w:pStyle w:val="532"/>
        <w:spacing w:beforeAutospacing="0" w:afterAutospacing="0" w:line="360" w:lineRule="auto"/>
        <w:ind w:firstLine="709"/>
        <w:jc w:val="both"/>
        <w:rPr>
          <w:sz w:val="28"/>
          <w:szCs w:val="28"/>
        </w:rPr>
      </w:pPr>
      <w:r>
        <w:rPr>
          <w:sz w:val="28"/>
          <w:szCs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0D463F35">
      <w:pPr>
        <w:pStyle w:val="532"/>
        <w:spacing w:beforeAutospacing="0" w:afterAutospacing="0" w:line="360" w:lineRule="auto"/>
        <w:ind w:firstLine="709"/>
        <w:jc w:val="both"/>
        <w:rPr>
          <w:sz w:val="28"/>
          <w:szCs w:val="28"/>
        </w:rPr>
      </w:pPr>
      <w:r>
        <w:rPr>
          <w:sz w:val="28"/>
          <w:szCs w:val="28"/>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703174F4">
      <w:pPr>
        <w:pStyle w:val="532"/>
        <w:spacing w:beforeAutospacing="0" w:afterAutospacing="0" w:line="360" w:lineRule="auto"/>
        <w:ind w:firstLine="709"/>
        <w:jc w:val="both"/>
        <w:rPr>
          <w:sz w:val="28"/>
          <w:szCs w:val="28"/>
        </w:rPr>
      </w:pPr>
      <w:r>
        <w:rPr>
          <w:sz w:val="28"/>
          <w:szCs w:val="28"/>
        </w:rPr>
        <w:t xml:space="preserve">умение взаимодействовать с социальными институтами в соответствии </w:t>
      </w:r>
      <w:r>
        <w:rPr>
          <w:sz w:val="28"/>
          <w:szCs w:val="28"/>
        </w:rPr>
        <w:br w:type="textWrapping"/>
      </w:r>
      <w:r>
        <w:rPr>
          <w:sz w:val="28"/>
          <w:szCs w:val="28"/>
        </w:rPr>
        <w:t xml:space="preserve">с их функциями и назначением; </w:t>
      </w:r>
    </w:p>
    <w:p w14:paraId="38BF3B70">
      <w:pPr>
        <w:pStyle w:val="532"/>
        <w:spacing w:beforeAutospacing="0" w:afterAutospacing="0" w:line="360" w:lineRule="auto"/>
        <w:ind w:firstLine="709"/>
        <w:jc w:val="both"/>
        <w:rPr>
          <w:sz w:val="28"/>
          <w:szCs w:val="28"/>
        </w:rPr>
      </w:pPr>
      <w:r>
        <w:rPr>
          <w:sz w:val="28"/>
          <w:szCs w:val="28"/>
        </w:rPr>
        <w:t xml:space="preserve">готовность к гуманитарной и волонтерской деятельности; </w:t>
      </w:r>
    </w:p>
    <w:p w14:paraId="0B7C0A22">
      <w:pPr>
        <w:pStyle w:val="532"/>
        <w:spacing w:beforeAutospacing="0" w:afterAutospacing="0" w:line="360" w:lineRule="auto"/>
        <w:ind w:firstLine="709"/>
        <w:jc w:val="both"/>
        <w:rPr>
          <w:sz w:val="28"/>
          <w:szCs w:val="28"/>
        </w:rPr>
      </w:pPr>
      <w:r>
        <w:rPr>
          <w:sz w:val="28"/>
          <w:szCs w:val="28"/>
        </w:rPr>
        <w:t xml:space="preserve">2) патриотического воспитания: </w:t>
      </w:r>
    </w:p>
    <w:p w14:paraId="5734B6AE">
      <w:pPr>
        <w:pStyle w:val="532"/>
        <w:spacing w:beforeAutospacing="0" w:afterAutospacing="0" w:line="360" w:lineRule="auto"/>
        <w:ind w:firstLine="709"/>
        <w:jc w:val="both"/>
        <w:rPr>
          <w:sz w:val="28"/>
          <w:szCs w:val="28"/>
        </w:rPr>
      </w:pPr>
      <w:r>
        <w:rPr>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945AAEB">
      <w:pPr>
        <w:pStyle w:val="532"/>
        <w:spacing w:beforeAutospacing="0" w:afterAutospacing="0" w:line="360" w:lineRule="auto"/>
        <w:ind w:firstLine="709"/>
        <w:jc w:val="both"/>
        <w:rPr>
          <w:sz w:val="28"/>
          <w:szCs w:val="28"/>
        </w:rPr>
      </w:pPr>
      <w:r>
        <w:rPr>
          <w:sz w:val="28"/>
          <w:szCs w:val="28"/>
        </w:rPr>
        <w:t xml:space="preserve">ценностное отношение к государственным символам, историческому </w:t>
      </w:r>
      <w:r>
        <w:rPr>
          <w:sz w:val="28"/>
          <w:szCs w:val="28"/>
        </w:rPr>
        <w:br w:type="textWrapping"/>
      </w:r>
      <w:r>
        <w:rPr>
          <w:sz w:val="28"/>
          <w:szCs w:val="28"/>
        </w:rPr>
        <w:t xml:space="preserve">и природному наследию, памятникам, традициям народов России, достижениям России в науке, искусстве, спорте, технологиях, труде; </w:t>
      </w:r>
    </w:p>
    <w:p w14:paraId="6848E297">
      <w:pPr>
        <w:pStyle w:val="532"/>
        <w:spacing w:beforeAutospacing="0" w:afterAutospacing="0" w:line="360" w:lineRule="auto"/>
        <w:ind w:firstLine="709"/>
        <w:jc w:val="both"/>
        <w:rPr>
          <w:sz w:val="28"/>
          <w:szCs w:val="28"/>
        </w:rPr>
      </w:pPr>
      <w:r>
        <w:rPr>
          <w:sz w:val="28"/>
          <w:szCs w:val="28"/>
        </w:rPr>
        <w:t xml:space="preserve">идейная убежденность, готовность к служению и защите Отечества, ответственность за его судьбу; </w:t>
      </w:r>
    </w:p>
    <w:p w14:paraId="4AB7DA75">
      <w:pPr>
        <w:pStyle w:val="532"/>
        <w:spacing w:beforeAutospacing="0" w:afterAutospacing="0" w:line="360" w:lineRule="auto"/>
        <w:ind w:firstLine="709"/>
        <w:jc w:val="both"/>
        <w:rPr>
          <w:sz w:val="28"/>
          <w:szCs w:val="28"/>
        </w:rPr>
      </w:pPr>
      <w:r>
        <w:rPr>
          <w:sz w:val="28"/>
          <w:szCs w:val="28"/>
        </w:rPr>
        <w:t xml:space="preserve">3) духовно-нравственного воспитания: </w:t>
      </w:r>
    </w:p>
    <w:p w14:paraId="20716B58">
      <w:pPr>
        <w:pStyle w:val="532"/>
        <w:spacing w:beforeAutospacing="0" w:afterAutospacing="0" w:line="360" w:lineRule="auto"/>
        <w:ind w:firstLine="709"/>
        <w:jc w:val="both"/>
        <w:rPr>
          <w:sz w:val="28"/>
          <w:szCs w:val="28"/>
        </w:rPr>
      </w:pPr>
      <w:r>
        <w:rPr>
          <w:sz w:val="28"/>
          <w:szCs w:val="28"/>
        </w:rPr>
        <w:t xml:space="preserve">осознание духовных ценностей российского народа; </w:t>
      </w:r>
    </w:p>
    <w:p w14:paraId="14625D30">
      <w:pPr>
        <w:pStyle w:val="532"/>
        <w:spacing w:beforeAutospacing="0" w:afterAutospacing="0" w:line="360" w:lineRule="auto"/>
        <w:ind w:firstLine="709"/>
        <w:jc w:val="both"/>
        <w:rPr>
          <w:sz w:val="28"/>
          <w:szCs w:val="28"/>
        </w:rPr>
      </w:pPr>
      <w:r>
        <w:rPr>
          <w:sz w:val="28"/>
          <w:szCs w:val="28"/>
        </w:rPr>
        <w:t xml:space="preserve">сформированность нравственного сознания, этического поведения; </w:t>
      </w:r>
    </w:p>
    <w:p w14:paraId="4CAAC963">
      <w:pPr>
        <w:pStyle w:val="532"/>
        <w:spacing w:beforeAutospacing="0" w:afterAutospacing="0" w:line="360" w:lineRule="auto"/>
        <w:ind w:firstLine="709"/>
        <w:jc w:val="both"/>
        <w:rPr>
          <w:sz w:val="28"/>
          <w:szCs w:val="28"/>
        </w:rPr>
      </w:pPr>
      <w:r>
        <w:rPr>
          <w:sz w:val="28"/>
          <w:szCs w:val="28"/>
        </w:rPr>
        <w:t xml:space="preserve">способность оценивать ситуацию и принимать осознанные решения, ориентируясь на морально-нравственные нормы и ценности; </w:t>
      </w:r>
    </w:p>
    <w:p w14:paraId="09C18A01">
      <w:pPr>
        <w:pStyle w:val="532"/>
        <w:spacing w:beforeAutospacing="0" w:afterAutospacing="0" w:line="360" w:lineRule="auto"/>
        <w:ind w:firstLine="709"/>
        <w:jc w:val="both"/>
        <w:rPr>
          <w:sz w:val="28"/>
          <w:szCs w:val="28"/>
        </w:rPr>
      </w:pPr>
      <w:r>
        <w:rPr>
          <w:sz w:val="28"/>
          <w:szCs w:val="28"/>
        </w:rPr>
        <w:t xml:space="preserve">осознание личного вклада в построение устойчивого будущего на основе формирования элементов географической и экологической культуры; </w:t>
      </w:r>
    </w:p>
    <w:p w14:paraId="643A64C8">
      <w:pPr>
        <w:pStyle w:val="532"/>
        <w:widowControl w:val="0"/>
        <w:spacing w:beforeAutospacing="0" w:afterAutospacing="0" w:line="360" w:lineRule="auto"/>
        <w:ind w:firstLine="709"/>
        <w:jc w:val="both"/>
        <w:rPr>
          <w:sz w:val="28"/>
          <w:szCs w:val="28"/>
        </w:rPr>
      </w:pPr>
      <w:r>
        <w:rPr>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14:paraId="744DD14B">
      <w:pPr>
        <w:pStyle w:val="532"/>
        <w:widowControl w:val="0"/>
        <w:spacing w:beforeAutospacing="0" w:afterAutospacing="0" w:line="360" w:lineRule="auto"/>
        <w:ind w:firstLine="709"/>
        <w:jc w:val="both"/>
        <w:rPr>
          <w:sz w:val="28"/>
          <w:szCs w:val="28"/>
        </w:rPr>
      </w:pPr>
      <w:r>
        <w:rPr>
          <w:sz w:val="28"/>
          <w:szCs w:val="28"/>
        </w:rPr>
        <w:t xml:space="preserve">4) эстетического воспитания: </w:t>
      </w:r>
    </w:p>
    <w:p w14:paraId="7A966D5C">
      <w:pPr>
        <w:pStyle w:val="532"/>
        <w:widowControl w:val="0"/>
        <w:spacing w:beforeAutospacing="0" w:afterAutospacing="0" w:line="360" w:lineRule="auto"/>
        <w:ind w:firstLine="709"/>
        <w:jc w:val="both"/>
        <w:rPr>
          <w:sz w:val="28"/>
          <w:szCs w:val="28"/>
        </w:rPr>
      </w:pPr>
      <w:r>
        <w:rPr>
          <w:sz w:val="28"/>
          <w:szCs w:val="28"/>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 </w:t>
      </w:r>
    </w:p>
    <w:p w14:paraId="43668B9B">
      <w:pPr>
        <w:pStyle w:val="532"/>
        <w:widowControl w:val="0"/>
        <w:spacing w:beforeAutospacing="0" w:afterAutospacing="0" w:line="360" w:lineRule="auto"/>
        <w:ind w:firstLine="709"/>
        <w:jc w:val="both"/>
        <w:rPr>
          <w:sz w:val="28"/>
          <w:szCs w:val="28"/>
        </w:rPr>
      </w:pPr>
      <w:r>
        <w:rPr>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7A665D2">
      <w:pPr>
        <w:pStyle w:val="532"/>
        <w:widowControl w:val="0"/>
        <w:spacing w:beforeAutospacing="0" w:afterAutospacing="0" w:line="360" w:lineRule="auto"/>
        <w:ind w:firstLine="709"/>
        <w:jc w:val="both"/>
        <w:rPr>
          <w:sz w:val="28"/>
          <w:szCs w:val="28"/>
        </w:rPr>
      </w:pPr>
      <w:r>
        <w:rPr>
          <w:sz w:val="28"/>
          <w:szCs w:val="28"/>
        </w:rPr>
        <w:t xml:space="preserve">убежденность в значимости для личности и общества отечественного </w:t>
      </w:r>
      <w:r>
        <w:rPr>
          <w:sz w:val="28"/>
          <w:szCs w:val="28"/>
        </w:rPr>
        <w:br w:type="textWrapping"/>
      </w:r>
      <w:r>
        <w:rPr>
          <w:sz w:val="28"/>
          <w:szCs w:val="28"/>
        </w:rPr>
        <w:t xml:space="preserve">и мирового искусства, этнических культурных традиций и народного творчества; </w:t>
      </w:r>
    </w:p>
    <w:p w14:paraId="0807AE3B">
      <w:pPr>
        <w:pStyle w:val="532"/>
        <w:widowControl w:val="0"/>
        <w:spacing w:beforeAutospacing="0" w:afterAutospacing="0" w:line="360" w:lineRule="auto"/>
        <w:ind w:firstLine="709"/>
        <w:jc w:val="both"/>
        <w:rPr>
          <w:sz w:val="28"/>
          <w:szCs w:val="28"/>
        </w:rPr>
      </w:pPr>
      <w:r>
        <w:rPr>
          <w:sz w:val="28"/>
          <w:szCs w:val="28"/>
        </w:rPr>
        <w:t xml:space="preserve">готовность к самовыражению в разных видах искусства, стремление проявлять качества творческой личности; </w:t>
      </w:r>
    </w:p>
    <w:p w14:paraId="3F4A3E1D">
      <w:pPr>
        <w:pStyle w:val="532"/>
        <w:widowControl w:val="0"/>
        <w:spacing w:beforeAutospacing="0" w:afterAutospacing="0" w:line="360" w:lineRule="auto"/>
        <w:ind w:firstLine="709"/>
        <w:jc w:val="both"/>
        <w:rPr>
          <w:sz w:val="28"/>
          <w:szCs w:val="28"/>
        </w:rPr>
      </w:pPr>
      <w:r>
        <w:rPr>
          <w:sz w:val="28"/>
          <w:szCs w:val="28"/>
        </w:rPr>
        <w:t xml:space="preserve">5) ценности научного познания: </w:t>
      </w:r>
    </w:p>
    <w:p w14:paraId="249678A0">
      <w:pPr>
        <w:pStyle w:val="532"/>
        <w:widowControl w:val="0"/>
        <w:spacing w:beforeAutospacing="0" w:afterAutospacing="0" w:line="360" w:lineRule="auto"/>
        <w:ind w:firstLine="709"/>
        <w:jc w:val="both"/>
        <w:rPr>
          <w:sz w:val="28"/>
          <w:szCs w:val="28"/>
        </w:rPr>
      </w:pPr>
      <w:r>
        <w:rPr>
          <w:sz w:val="28"/>
          <w:szCs w:val="28"/>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w:t>
      </w:r>
    </w:p>
    <w:p w14:paraId="746B0FDE">
      <w:pPr>
        <w:pStyle w:val="532"/>
        <w:widowControl w:val="0"/>
        <w:spacing w:beforeAutospacing="0" w:afterAutospacing="0" w:line="360" w:lineRule="auto"/>
        <w:ind w:firstLine="709"/>
        <w:jc w:val="both"/>
        <w:rPr>
          <w:sz w:val="28"/>
          <w:szCs w:val="28"/>
        </w:rPr>
      </w:pPr>
      <w:r>
        <w:rPr>
          <w:sz w:val="28"/>
          <w:szCs w:val="28"/>
        </w:rP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w:t>
      </w:r>
    </w:p>
    <w:p w14:paraId="3D6E9700">
      <w:pPr>
        <w:pStyle w:val="532"/>
        <w:widowControl w:val="0"/>
        <w:spacing w:beforeAutospacing="0" w:afterAutospacing="0" w:line="360" w:lineRule="auto"/>
        <w:ind w:firstLine="709"/>
        <w:jc w:val="both"/>
        <w:rPr>
          <w:sz w:val="28"/>
          <w:szCs w:val="28"/>
        </w:rPr>
      </w:pPr>
      <w:r>
        <w:rPr>
          <w:sz w:val="28"/>
          <w:szCs w:val="28"/>
        </w:rPr>
        <w:t xml:space="preserve">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 </w:t>
      </w:r>
    </w:p>
    <w:p w14:paraId="538CBC3F">
      <w:pPr>
        <w:pStyle w:val="532"/>
        <w:widowControl w:val="0"/>
        <w:spacing w:beforeAutospacing="0" w:afterAutospacing="0" w:line="360" w:lineRule="auto"/>
        <w:ind w:firstLine="709"/>
        <w:jc w:val="both"/>
        <w:rPr>
          <w:sz w:val="28"/>
          <w:szCs w:val="28"/>
        </w:rPr>
      </w:pPr>
      <w:r>
        <w:rPr>
          <w:sz w:val="28"/>
          <w:szCs w:val="28"/>
        </w:rPr>
        <w:t xml:space="preserve">6) физического воспитания, формирования культуры здоровья </w:t>
      </w:r>
      <w:r>
        <w:rPr>
          <w:sz w:val="28"/>
          <w:szCs w:val="28"/>
        </w:rPr>
        <w:br w:type="textWrapping"/>
      </w:r>
      <w:r>
        <w:rPr>
          <w:sz w:val="28"/>
          <w:szCs w:val="28"/>
        </w:rPr>
        <w:t xml:space="preserve">и эмоционального благополучия: </w:t>
      </w:r>
    </w:p>
    <w:p w14:paraId="27B62404">
      <w:pPr>
        <w:pStyle w:val="532"/>
        <w:widowControl w:val="0"/>
        <w:spacing w:beforeAutospacing="0" w:afterAutospacing="0" w:line="360" w:lineRule="auto"/>
        <w:ind w:firstLine="709"/>
        <w:jc w:val="both"/>
        <w:rPr>
          <w:sz w:val="28"/>
          <w:szCs w:val="28"/>
        </w:rPr>
      </w:pPr>
      <w:r>
        <w:rPr>
          <w:sz w:val="28"/>
          <w:szCs w:val="28"/>
        </w:rP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здоровью; </w:t>
      </w:r>
    </w:p>
    <w:p w14:paraId="5CB68A9E">
      <w:pPr>
        <w:pStyle w:val="532"/>
        <w:widowControl w:val="0"/>
        <w:spacing w:beforeAutospacing="0" w:afterAutospacing="0" w:line="360" w:lineRule="auto"/>
        <w:ind w:firstLine="709"/>
        <w:jc w:val="both"/>
        <w:rPr>
          <w:sz w:val="28"/>
          <w:szCs w:val="28"/>
        </w:rPr>
      </w:pPr>
      <w:r>
        <w:rPr>
          <w:sz w:val="28"/>
          <w:szCs w:val="28"/>
        </w:rPr>
        <w:t xml:space="preserve">потребность в физическом совершенствовании, занятиях спортивно-оздоровительной деятельностью; </w:t>
      </w:r>
    </w:p>
    <w:p w14:paraId="779F3415">
      <w:pPr>
        <w:pStyle w:val="532"/>
        <w:widowControl w:val="0"/>
        <w:spacing w:beforeAutospacing="0" w:afterAutospacing="0" w:line="360" w:lineRule="auto"/>
        <w:ind w:firstLine="709"/>
        <w:jc w:val="both"/>
        <w:rPr>
          <w:sz w:val="28"/>
          <w:szCs w:val="28"/>
        </w:rPr>
      </w:pPr>
      <w:r>
        <w:rPr>
          <w:sz w:val="28"/>
          <w:szCs w:val="28"/>
        </w:rPr>
        <w:t xml:space="preserve">активное неприятие вредных привычек и иных форм причинения вреда физическому и психическому здоровью; </w:t>
      </w:r>
    </w:p>
    <w:p w14:paraId="5C232D7E">
      <w:pPr>
        <w:pStyle w:val="532"/>
        <w:widowControl w:val="0"/>
        <w:spacing w:beforeAutospacing="0" w:afterAutospacing="0" w:line="360" w:lineRule="auto"/>
        <w:ind w:firstLine="709"/>
        <w:jc w:val="both"/>
        <w:rPr>
          <w:sz w:val="28"/>
          <w:szCs w:val="28"/>
        </w:rPr>
      </w:pPr>
      <w:r>
        <w:rPr>
          <w:sz w:val="28"/>
          <w:szCs w:val="28"/>
        </w:rPr>
        <w:t xml:space="preserve">7) трудового воспитания: </w:t>
      </w:r>
    </w:p>
    <w:p w14:paraId="2233FA01">
      <w:pPr>
        <w:pStyle w:val="532"/>
        <w:widowControl w:val="0"/>
        <w:spacing w:beforeAutospacing="0" w:afterAutospacing="0" w:line="360" w:lineRule="auto"/>
        <w:ind w:firstLine="709"/>
        <w:jc w:val="both"/>
        <w:rPr>
          <w:sz w:val="28"/>
          <w:szCs w:val="28"/>
        </w:rPr>
      </w:pPr>
      <w:r>
        <w:rPr>
          <w:sz w:val="28"/>
          <w:szCs w:val="28"/>
        </w:rPr>
        <w:t xml:space="preserve">готовность к труду, осознание ценности мастерства, трудолюбие; </w:t>
      </w:r>
    </w:p>
    <w:p w14:paraId="6BB337C3">
      <w:pPr>
        <w:pStyle w:val="532"/>
        <w:widowControl w:val="0"/>
        <w:spacing w:beforeAutospacing="0" w:afterAutospacing="0" w:line="360" w:lineRule="auto"/>
        <w:ind w:firstLine="709"/>
        <w:jc w:val="both"/>
        <w:rPr>
          <w:sz w:val="28"/>
          <w:szCs w:val="28"/>
        </w:rPr>
      </w:pPr>
      <w:r>
        <w:rPr>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29228D7">
      <w:pPr>
        <w:pStyle w:val="532"/>
        <w:spacing w:beforeAutospacing="0" w:afterAutospacing="0" w:line="360" w:lineRule="auto"/>
        <w:ind w:firstLine="709"/>
        <w:jc w:val="both"/>
        <w:rPr>
          <w:sz w:val="28"/>
          <w:szCs w:val="28"/>
        </w:rPr>
      </w:pPr>
      <w:r>
        <w:rPr>
          <w:sz w:val="28"/>
          <w:szCs w:val="28"/>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w:t>
      </w:r>
    </w:p>
    <w:p w14:paraId="534637B6">
      <w:pPr>
        <w:pStyle w:val="532"/>
        <w:spacing w:beforeAutospacing="0" w:afterAutospacing="0" w:line="360" w:lineRule="auto"/>
        <w:ind w:firstLine="709"/>
        <w:jc w:val="both"/>
        <w:rPr>
          <w:sz w:val="28"/>
          <w:szCs w:val="28"/>
        </w:rPr>
      </w:pPr>
      <w:r>
        <w:rPr>
          <w:sz w:val="28"/>
          <w:szCs w:val="28"/>
        </w:rPr>
        <w:t xml:space="preserve">готовность и способность к образованию и самообразованию на протяжении всей жизни; </w:t>
      </w:r>
    </w:p>
    <w:p w14:paraId="0588DCFC">
      <w:pPr>
        <w:pStyle w:val="532"/>
        <w:spacing w:beforeAutospacing="0" w:afterAutospacing="0" w:line="360" w:lineRule="auto"/>
        <w:ind w:firstLine="709"/>
        <w:jc w:val="both"/>
        <w:rPr>
          <w:sz w:val="28"/>
          <w:szCs w:val="28"/>
        </w:rPr>
      </w:pPr>
      <w:r>
        <w:rPr>
          <w:sz w:val="28"/>
          <w:szCs w:val="28"/>
        </w:rPr>
        <w:t xml:space="preserve">8) экологического воспитания: </w:t>
      </w:r>
    </w:p>
    <w:p w14:paraId="31AC031D">
      <w:pPr>
        <w:pStyle w:val="532"/>
        <w:spacing w:beforeAutospacing="0" w:afterAutospacing="0" w:line="360" w:lineRule="auto"/>
        <w:ind w:firstLine="709"/>
        <w:jc w:val="both"/>
        <w:rPr>
          <w:sz w:val="28"/>
          <w:szCs w:val="28"/>
        </w:rPr>
      </w:pPr>
      <w:r>
        <w:rPr>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w:t>
      </w:r>
    </w:p>
    <w:p w14:paraId="3EDBC433">
      <w:pPr>
        <w:pStyle w:val="532"/>
        <w:spacing w:beforeAutospacing="0" w:afterAutospacing="0" w:line="360" w:lineRule="auto"/>
        <w:ind w:firstLine="709"/>
        <w:jc w:val="both"/>
        <w:rPr>
          <w:sz w:val="28"/>
          <w:szCs w:val="28"/>
        </w:rPr>
      </w:pPr>
      <w:r>
        <w:rPr>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655EAE2E">
      <w:pPr>
        <w:pStyle w:val="532"/>
        <w:spacing w:beforeAutospacing="0" w:afterAutospacing="0" w:line="360" w:lineRule="auto"/>
        <w:ind w:firstLine="709"/>
        <w:jc w:val="both"/>
        <w:rPr>
          <w:sz w:val="28"/>
          <w:szCs w:val="28"/>
        </w:rPr>
      </w:pPr>
      <w:r>
        <w:rPr>
          <w:sz w:val="28"/>
          <w:szCs w:val="28"/>
        </w:rPr>
        <w:t xml:space="preserve">активное неприятие действий, приносящих вред окружающей среде; </w:t>
      </w:r>
    </w:p>
    <w:p w14:paraId="54CD247D">
      <w:pPr>
        <w:pStyle w:val="532"/>
        <w:spacing w:beforeAutospacing="0" w:afterAutospacing="0" w:line="360" w:lineRule="auto"/>
        <w:ind w:firstLine="709"/>
        <w:jc w:val="both"/>
        <w:rPr>
          <w:sz w:val="28"/>
          <w:szCs w:val="28"/>
        </w:rPr>
      </w:pPr>
      <w:r>
        <w:rPr>
          <w:sz w:val="28"/>
          <w:szCs w:val="28"/>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w:t>
      </w:r>
    </w:p>
    <w:p w14:paraId="0CDA167E">
      <w:pPr>
        <w:pStyle w:val="532"/>
        <w:spacing w:beforeAutospacing="0" w:afterAutospacing="0" w:line="360" w:lineRule="auto"/>
        <w:ind w:firstLine="709"/>
        <w:jc w:val="both"/>
        <w:rPr>
          <w:sz w:val="28"/>
          <w:szCs w:val="28"/>
        </w:rPr>
      </w:pPr>
      <w:r>
        <w:rPr>
          <w:sz w:val="28"/>
          <w:szCs w:val="28"/>
        </w:rPr>
        <w:t xml:space="preserve">расширение опыта деятельности экологической направленности. </w:t>
      </w:r>
    </w:p>
    <w:p w14:paraId="543FE566">
      <w:pPr>
        <w:pStyle w:val="532"/>
        <w:spacing w:beforeAutospacing="0" w:afterAutospacing="0" w:line="360" w:lineRule="auto"/>
        <w:ind w:firstLine="709"/>
        <w:jc w:val="both"/>
        <w:rPr>
          <w:sz w:val="28"/>
          <w:szCs w:val="28"/>
        </w:rPr>
      </w:pPr>
      <w:r>
        <w:rPr>
          <w:sz w:val="28"/>
          <w:szCs w:val="28"/>
        </w:rPr>
        <w:t xml:space="preserve">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14:paraId="23CF97F5">
      <w:pPr>
        <w:pStyle w:val="532"/>
        <w:spacing w:beforeAutospacing="0" w:afterAutospacing="0" w:line="360" w:lineRule="auto"/>
        <w:ind w:firstLine="709"/>
        <w:jc w:val="both"/>
        <w:rPr>
          <w:sz w:val="28"/>
          <w:szCs w:val="28"/>
        </w:rPr>
      </w:pPr>
      <w:r>
        <w:rPr>
          <w:sz w:val="28"/>
          <w:szCs w:val="28"/>
        </w:rPr>
        <w:t xml:space="preserve">125.5.2.1. У обучающегося будут сформированы следующие базовые логические действия как часть познавательных универсальных учебных действий: </w:t>
      </w:r>
    </w:p>
    <w:p w14:paraId="734A5A54">
      <w:pPr>
        <w:pStyle w:val="532"/>
        <w:widowControl w:val="0"/>
        <w:spacing w:beforeAutospacing="0" w:afterAutospacing="0" w:line="360" w:lineRule="auto"/>
        <w:ind w:firstLine="709"/>
        <w:jc w:val="both"/>
        <w:rPr>
          <w:sz w:val="28"/>
          <w:szCs w:val="28"/>
        </w:rPr>
      </w:pPr>
      <w:r>
        <w:rPr>
          <w:sz w:val="28"/>
          <w:szCs w:val="28"/>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Pr>
          <w:sz w:val="28"/>
          <w:szCs w:val="28"/>
        </w:rPr>
        <w:br w:type="textWrapping"/>
      </w:r>
      <w:r>
        <w:rPr>
          <w:sz w:val="28"/>
          <w:szCs w:val="28"/>
        </w:rPr>
        <w:t xml:space="preserve">их всесторонне; </w:t>
      </w:r>
    </w:p>
    <w:p w14:paraId="182F1B90">
      <w:pPr>
        <w:pStyle w:val="532"/>
        <w:widowControl w:val="0"/>
        <w:spacing w:beforeAutospacing="0" w:afterAutospacing="0" w:line="360" w:lineRule="auto"/>
        <w:ind w:firstLine="709"/>
        <w:jc w:val="both"/>
        <w:rPr>
          <w:sz w:val="28"/>
          <w:szCs w:val="28"/>
        </w:rPr>
      </w:pPr>
      <w:r>
        <w:rPr>
          <w:sz w:val="28"/>
          <w:szCs w:val="28"/>
        </w:rPr>
        <w:t xml:space="preserve">устанавливать существенный признак или основания для сравнения, классификации географических объектов, процессов и явлений и обобщения; </w:t>
      </w:r>
    </w:p>
    <w:p w14:paraId="12982CDE">
      <w:pPr>
        <w:pStyle w:val="532"/>
        <w:widowControl w:val="0"/>
        <w:spacing w:beforeAutospacing="0" w:afterAutospacing="0" w:line="360" w:lineRule="auto"/>
        <w:ind w:firstLine="709"/>
        <w:jc w:val="both"/>
        <w:rPr>
          <w:sz w:val="28"/>
          <w:szCs w:val="28"/>
        </w:rPr>
      </w:pPr>
      <w:r>
        <w:rPr>
          <w:sz w:val="28"/>
          <w:szCs w:val="28"/>
        </w:rPr>
        <w:t xml:space="preserve">определять цели деятельности, задавать параметры и критерии их достижения; </w:t>
      </w:r>
    </w:p>
    <w:p w14:paraId="6BC3EF12">
      <w:pPr>
        <w:pStyle w:val="532"/>
        <w:widowControl w:val="0"/>
        <w:spacing w:beforeAutospacing="0" w:afterAutospacing="0" w:line="360" w:lineRule="auto"/>
        <w:ind w:firstLine="709"/>
        <w:jc w:val="both"/>
        <w:rPr>
          <w:sz w:val="28"/>
          <w:szCs w:val="28"/>
        </w:rPr>
      </w:pPr>
      <w:r>
        <w:rPr>
          <w:sz w:val="28"/>
          <w:szCs w:val="28"/>
        </w:rPr>
        <w:t xml:space="preserve">разрабатывать план решения географической задачи с учетом анализа имеющихся материальных и нематериальных ресурсов; </w:t>
      </w:r>
    </w:p>
    <w:p w14:paraId="0C9C3FBB">
      <w:pPr>
        <w:pStyle w:val="532"/>
        <w:widowControl w:val="0"/>
        <w:spacing w:beforeAutospacing="0" w:afterAutospacing="0" w:line="360" w:lineRule="auto"/>
        <w:ind w:firstLine="709"/>
        <w:jc w:val="both"/>
        <w:rPr>
          <w:sz w:val="28"/>
          <w:szCs w:val="28"/>
        </w:rPr>
      </w:pPr>
      <w:r>
        <w:rPr>
          <w:sz w:val="28"/>
          <w:szCs w:val="28"/>
        </w:rPr>
        <w:t xml:space="preserve">выявлять закономерности и противоречия в рассматриваемых явлениях </w:t>
      </w:r>
      <w:r>
        <w:rPr>
          <w:sz w:val="28"/>
          <w:szCs w:val="28"/>
        </w:rPr>
        <w:br w:type="textWrapping"/>
      </w:r>
      <w:r>
        <w:rPr>
          <w:sz w:val="28"/>
          <w:szCs w:val="28"/>
        </w:rPr>
        <w:t xml:space="preserve">с учетом предложенной географической задачи; </w:t>
      </w:r>
    </w:p>
    <w:p w14:paraId="56B04A0E">
      <w:pPr>
        <w:pStyle w:val="532"/>
        <w:widowControl w:val="0"/>
        <w:spacing w:beforeAutospacing="0" w:afterAutospacing="0" w:line="360" w:lineRule="auto"/>
        <w:ind w:firstLine="709"/>
        <w:jc w:val="both"/>
        <w:rPr>
          <w:sz w:val="28"/>
          <w:szCs w:val="28"/>
        </w:rPr>
      </w:pPr>
      <w:r>
        <w:rPr>
          <w:sz w:val="28"/>
          <w:szCs w:val="28"/>
        </w:rPr>
        <w:t xml:space="preserve">вносить коррективы в деятельность, оценивать соответствие результатов целям; </w:t>
      </w:r>
    </w:p>
    <w:p w14:paraId="5AF222C7">
      <w:pPr>
        <w:pStyle w:val="532"/>
        <w:widowControl w:val="0"/>
        <w:spacing w:beforeAutospacing="0" w:afterAutospacing="0" w:line="360" w:lineRule="auto"/>
        <w:ind w:firstLine="709"/>
        <w:jc w:val="both"/>
        <w:rPr>
          <w:sz w:val="28"/>
          <w:szCs w:val="28"/>
        </w:rPr>
      </w:pPr>
      <w:r>
        <w:rPr>
          <w:sz w:val="28"/>
          <w:szCs w:val="28"/>
        </w:rPr>
        <w:t xml:space="preserve">координировать и выполнять работу при решении географических задач в условиях реального, виртуального и комбинированного взаимодействия; </w:t>
      </w:r>
    </w:p>
    <w:p w14:paraId="44D92B43">
      <w:pPr>
        <w:pStyle w:val="532"/>
        <w:widowControl w:val="0"/>
        <w:spacing w:beforeAutospacing="0" w:afterAutospacing="0" w:line="360" w:lineRule="auto"/>
        <w:ind w:firstLine="709"/>
        <w:jc w:val="both"/>
        <w:rPr>
          <w:sz w:val="28"/>
          <w:szCs w:val="28"/>
        </w:rPr>
      </w:pPr>
      <w:r>
        <w:rPr>
          <w:sz w:val="28"/>
          <w:szCs w:val="28"/>
        </w:rPr>
        <w:t xml:space="preserve">креативно мыслить при поиске путей решения жизненных проблем, имеющих географические аспекты. </w:t>
      </w:r>
    </w:p>
    <w:p w14:paraId="5A0FD930">
      <w:pPr>
        <w:pStyle w:val="532"/>
        <w:spacing w:beforeAutospacing="0" w:afterAutospacing="0" w:line="360" w:lineRule="auto"/>
        <w:ind w:firstLine="709"/>
        <w:jc w:val="both"/>
        <w:rPr>
          <w:sz w:val="28"/>
          <w:szCs w:val="28"/>
        </w:rPr>
      </w:pPr>
      <w:r>
        <w:rPr>
          <w:sz w:val="28"/>
          <w:szCs w:val="28"/>
        </w:rPr>
        <w:t xml:space="preserve">125.5.2.2. У обучающегося будут сформированы следующие базовые исследовательские действия как часть познавательных универсальных учебных действий: </w:t>
      </w:r>
    </w:p>
    <w:p w14:paraId="613918BE">
      <w:pPr>
        <w:pStyle w:val="532"/>
        <w:spacing w:beforeAutospacing="0" w:afterAutospacing="0" w:line="360" w:lineRule="auto"/>
        <w:ind w:firstLine="709"/>
        <w:jc w:val="both"/>
        <w:rPr>
          <w:sz w:val="28"/>
          <w:szCs w:val="28"/>
        </w:rPr>
      </w:pPr>
      <w:r>
        <w:rPr>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Pr>
          <w:sz w:val="28"/>
          <w:szCs w:val="28"/>
        </w:rPr>
        <w:br w:type="textWrapping"/>
      </w:r>
      <w:r>
        <w:rPr>
          <w:sz w:val="28"/>
          <w:szCs w:val="28"/>
        </w:rPr>
        <w:t xml:space="preserve">и геоэкологических объектов, процессов и явлений; </w:t>
      </w:r>
    </w:p>
    <w:p w14:paraId="712D3347">
      <w:pPr>
        <w:pStyle w:val="532"/>
        <w:spacing w:beforeAutospacing="0" w:afterAutospacing="0" w:line="360" w:lineRule="auto"/>
        <w:ind w:firstLine="709"/>
        <w:jc w:val="both"/>
        <w:rPr>
          <w:sz w:val="28"/>
          <w:szCs w:val="28"/>
        </w:rPr>
      </w:pPr>
      <w:r>
        <w:rPr>
          <w:sz w:val="28"/>
          <w:szCs w:val="28"/>
        </w:rPr>
        <w:t xml:space="preserve">осуществлять различные виды деятельности по получению нового географического знания, его интерпретации, преобразованию и применению </w:t>
      </w:r>
      <w:r>
        <w:rPr>
          <w:sz w:val="28"/>
          <w:szCs w:val="28"/>
        </w:rPr>
        <w:br w:type="textWrapping"/>
      </w:r>
      <w:r>
        <w:rPr>
          <w:sz w:val="28"/>
          <w:szCs w:val="28"/>
        </w:rPr>
        <w:t xml:space="preserve">в различных учебных ситуациях, в том числе при создании учебных и социальных проектов; </w:t>
      </w:r>
    </w:p>
    <w:p w14:paraId="7032FF29">
      <w:pPr>
        <w:pStyle w:val="532"/>
        <w:spacing w:beforeAutospacing="0" w:afterAutospacing="0" w:line="360" w:lineRule="auto"/>
        <w:ind w:firstLine="709"/>
        <w:jc w:val="both"/>
        <w:rPr>
          <w:sz w:val="28"/>
          <w:szCs w:val="28"/>
        </w:rPr>
      </w:pPr>
      <w:r>
        <w:rPr>
          <w:sz w:val="28"/>
          <w:szCs w:val="28"/>
        </w:rPr>
        <w:t xml:space="preserve">владеть научной терминологией, ключевыми понятиями и методами; </w:t>
      </w:r>
    </w:p>
    <w:p w14:paraId="16929F54">
      <w:pPr>
        <w:pStyle w:val="532"/>
        <w:spacing w:beforeAutospacing="0" w:afterAutospacing="0" w:line="360" w:lineRule="auto"/>
        <w:ind w:firstLine="709"/>
        <w:jc w:val="both"/>
        <w:rPr>
          <w:sz w:val="28"/>
          <w:szCs w:val="28"/>
        </w:rPr>
      </w:pPr>
      <w:r>
        <w:rPr>
          <w:sz w:val="28"/>
          <w:szCs w:val="28"/>
        </w:rPr>
        <w:t xml:space="preserve">формулировать собственные задачи в образовательной деятельности </w:t>
      </w:r>
      <w:r>
        <w:rPr>
          <w:sz w:val="28"/>
          <w:szCs w:val="28"/>
        </w:rPr>
        <w:br w:type="textWrapping"/>
      </w:r>
      <w:r>
        <w:rPr>
          <w:sz w:val="28"/>
          <w:szCs w:val="28"/>
        </w:rPr>
        <w:t xml:space="preserve">и жизненных ситуациях; </w:t>
      </w:r>
    </w:p>
    <w:p w14:paraId="4A76248B">
      <w:pPr>
        <w:pStyle w:val="532"/>
        <w:spacing w:beforeAutospacing="0" w:afterAutospacing="0" w:line="360" w:lineRule="auto"/>
        <w:ind w:firstLine="709"/>
        <w:jc w:val="both"/>
        <w:rPr>
          <w:sz w:val="28"/>
          <w:szCs w:val="28"/>
        </w:rPr>
      </w:pPr>
      <w:r>
        <w:rPr>
          <w:sz w:val="28"/>
          <w:szCs w:val="28"/>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BD35E20">
      <w:pPr>
        <w:pStyle w:val="532"/>
        <w:spacing w:beforeAutospacing="0" w:afterAutospacing="0" w:line="360" w:lineRule="auto"/>
        <w:ind w:firstLine="709"/>
        <w:jc w:val="both"/>
        <w:rPr>
          <w:sz w:val="28"/>
          <w:szCs w:val="28"/>
        </w:rPr>
      </w:pPr>
      <w:r>
        <w:rPr>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DB0533A">
      <w:pPr>
        <w:pStyle w:val="532"/>
        <w:spacing w:beforeAutospacing="0" w:afterAutospacing="0" w:line="360" w:lineRule="auto"/>
        <w:ind w:firstLine="709"/>
        <w:jc w:val="both"/>
        <w:rPr>
          <w:sz w:val="28"/>
          <w:szCs w:val="28"/>
        </w:rPr>
      </w:pPr>
      <w:r>
        <w:rPr>
          <w:sz w:val="28"/>
          <w:szCs w:val="28"/>
        </w:rPr>
        <w:t xml:space="preserve">давать оценку новым ситуациям, оценивать приобретенный опыт; </w:t>
      </w:r>
    </w:p>
    <w:p w14:paraId="0C24D9CA">
      <w:pPr>
        <w:pStyle w:val="532"/>
        <w:spacing w:beforeAutospacing="0" w:afterAutospacing="0" w:line="360" w:lineRule="auto"/>
        <w:ind w:firstLine="709"/>
        <w:jc w:val="both"/>
        <w:rPr>
          <w:sz w:val="28"/>
          <w:szCs w:val="28"/>
        </w:rPr>
      </w:pPr>
      <w:r>
        <w:rPr>
          <w:sz w:val="28"/>
          <w:szCs w:val="28"/>
        </w:rPr>
        <w:t xml:space="preserve">уметь переносить знания в познавательную и практическую области жизнедеятельности; </w:t>
      </w:r>
    </w:p>
    <w:p w14:paraId="53DC67C2">
      <w:pPr>
        <w:pStyle w:val="532"/>
        <w:spacing w:beforeAutospacing="0" w:afterAutospacing="0" w:line="360" w:lineRule="auto"/>
        <w:ind w:firstLine="709"/>
        <w:jc w:val="both"/>
        <w:rPr>
          <w:sz w:val="28"/>
          <w:szCs w:val="28"/>
        </w:rPr>
      </w:pPr>
      <w:r>
        <w:rPr>
          <w:sz w:val="28"/>
          <w:szCs w:val="28"/>
        </w:rPr>
        <w:t xml:space="preserve">уметь интегрировать знания из разных предметных областей; </w:t>
      </w:r>
    </w:p>
    <w:p w14:paraId="226F9540">
      <w:pPr>
        <w:pStyle w:val="532"/>
        <w:spacing w:beforeAutospacing="0" w:afterAutospacing="0" w:line="360" w:lineRule="auto"/>
        <w:ind w:firstLine="709"/>
        <w:jc w:val="both"/>
        <w:rPr>
          <w:sz w:val="28"/>
          <w:szCs w:val="28"/>
        </w:rPr>
      </w:pPr>
      <w:r>
        <w:rPr>
          <w:sz w:val="28"/>
          <w:szCs w:val="28"/>
        </w:rPr>
        <w:t xml:space="preserve">выдвигать новые идеи, предлагать оригинальные подходы и решения, ставить проблемы и задачи, допускающие альтернативные решения. </w:t>
      </w:r>
    </w:p>
    <w:p w14:paraId="75FA8928">
      <w:pPr>
        <w:pStyle w:val="532"/>
        <w:spacing w:beforeAutospacing="0" w:afterAutospacing="0" w:line="360" w:lineRule="auto"/>
        <w:ind w:firstLine="709"/>
        <w:jc w:val="both"/>
        <w:rPr>
          <w:sz w:val="28"/>
          <w:szCs w:val="28"/>
        </w:rPr>
      </w:pPr>
      <w:r>
        <w:rPr>
          <w:sz w:val="28"/>
          <w:szCs w:val="28"/>
        </w:rPr>
        <w:t xml:space="preserve">125.5.2.3. У обучающегося будут сформированы умения работать </w:t>
      </w:r>
      <w:r>
        <w:rPr>
          <w:sz w:val="28"/>
          <w:szCs w:val="28"/>
        </w:rPr>
        <w:br w:type="textWrapping"/>
      </w:r>
      <w:r>
        <w:rPr>
          <w:sz w:val="28"/>
          <w:szCs w:val="28"/>
        </w:rPr>
        <w:t xml:space="preserve">с информацией как часть познавательных универсальных учебных действий: </w:t>
      </w:r>
    </w:p>
    <w:p w14:paraId="2E9CCB24">
      <w:pPr>
        <w:pStyle w:val="532"/>
        <w:spacing w:beforeAutospacing="0" w:afterAutospacing="0" w:line="360" w:lineRule="auto"/>
        <w:ind w:firstLine="709"/>
        <w:jc w:val="both"/>
        <w:rPr>
          <w:sz w:val="28"/>
          <w:szCs w:val="28"/>
        </w:rPr>
      </w:pPr>
      <w:r>
        <w:rPr>
          <w:sz w:val="28"/>
          <w:szCs w:val="28"/>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w:t>
      </w:r>
    </w:p>
    <w:p w14:paraId="7C21B02D">
      <w:pPr>
        <w:pStyle w:val="532"/>
        <w:spacing w:beforeAutospacing="0" w:afterAutospacing="0" w:line="360" w:lineRule="auto"/>
        <w:ind w:firstLine="709"/>
        <w:jc w:val="both"/>
        <w:rPr>
          <w:sz w:val="28"/>
          <w:szCs w:val="28"/>
        </w:rPr>
      </w:pPr>
      <w:r>
        <w:rPr>
          <w:sz w:val="28"/>
          <w:szCs w:val="28"/>
        </w:rPr>
        <w:t xml:space="preserve">выбирать оптимальную форму представления и визуализации информации с учетом ее назначения (тексты, картосхемы, диаграммы и другие); </w:t>
      </w:r>
    </w:p>
    <w:p w14:paraId="392C40CD">
      <w:pPr>
        <w:pStyle w:val="532"/>
        <w:spacing w:beforeAutospacing="0" w:afterAutospacing="0" w:line="360" w:lineRule="auto"/>
        <w:ind w:firstLine="709"/>
        <w:jc w:val="both"/>
        <w:rPr>
          <w:sz w:val="28"/>
          <w:szCs w:val="28"/>
        </w:rPr>
      </w:pPr>
      <w:r>
        <w:rPr>
          <w:sz w:val="28"/>
          <w:szCs w:val="28"/>
        </w:rPr>
        <w:t xml:space="preserve">оценивать достоверность информации; </w:t>
      </w:r>
    </w:p>
    <w:p w14:paraId="63E8C3E4">
      <w:pPr>
        <w:pStyle w:val="532"/>
        <w:spacing w:beforeAutospacing="0" w:afterAutospacing="0" w:line="360" w:lineRule="auto"/>
        <w:ind w:firstLine="709"/>
        <w:jc w:val="both"/>
        <w:rPr>
          <w:sz w:val="28"/>
          <w:szCs w:val="28"/>
        </w:rPr>
      </w:pPr>
      <w:r>
        <w:rPr>
          <w:sz w:val="28"/>
          <w:szCs w:val="28"/>
        </w:rPr>
        <w:t xml:space="preserve">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380A677">
      <w:pPr>
        <w:pStyle w:val="532"/>
        <w:spacing w:beforeAutospacing="0" w:afterAutospacing="0" w:line="360" w:lineRule="auto"/>
        <w:ind w:firstLine="709"/>
        <w:jc w:val="both"/>
        <w:rPr>
          <w:sz w:val="28"/>
          <w:szCs w:val="28"/>
        </w:rPr>
      </w:pPr>
      <w:r>
        <w:rPr>
          <w:sz w:val="28"/>
          <w:szCs w:val="28"/>
        </w:rPr>
        <w:t xml:space="preserve">владеть навыками распознавания и защиты информации, информационной безопасности личности. </w:t>
      </w:r>
    </w:p>
    <w:p w14:paraId="0C500955">
      <w:pPr>
        <w:pStyle w:val="532"/>
        <w:spacing w:beforeAutospacing="0" w:afterAutospacing="0" w:line="360" w:lineRule="auto"/>
        <w:ind w:firstLine="709"/>
        <w:jc w:val="both"/>
        <w:rPr>
          <w:sz w:val="28"/>
          <w:szCs w:val="28"/>
        </w:rPr>
      </w:pPr>
      <w:r>
        <w:rPr>
          <w:sz w:val="28"/>
          <w:szCs w:val="28"/>
        </w:rPr>
        <w:t xml:space="preserve">125.5.2.4. У обучающегося будут сформированы умения общения как часть коммуникативных универсальных учебных действий: </w:t>
      </w:r>
    </w:p>
    <w:p w14:paraId="458C87A9">
      <w:pPr>
        <w:pStyle w:val="532"/>
        <w:spacing w:beforeAutospacing="0" w:afterAutospacing="0" w:line="360" w:lineRule="auto"/>
        <w:ind w:firstLine="709"/>
        <w:jc w:val="both"/>
        <w:rPr>
          <w:sz w:val="28"/>
          <w:szCs w:val="28"/>
        </w:rPr>
      </w:pPr>
      <w:r>
        <w:rPr>
          <w:sz w:val="28"/>
          <w:szCs w:val="28"/>
        </w:rPr>
        <w:t xml:space="preserve">владеть различными способами общения и взаимодействия; </w:t>
      </w:r>
    </w:p>
    <w:p w14:paraId="12E2723F">
      <w:pPr>
        <w:pStyle w:val="532"/>
        <w:spacing w:beforeAutospacing="0" w:afterAutospacing="0" w:line="360" w:lineRule="auto"/>
        <w:ind w:firstLine="709"/>
        <w:jc w:val="both"/>
        <w:rPr>
          <w:sz w:val="28"/>
          <w:szCs w:val="28"/>
        </w:rPr>
      </w:pPr>
      <w:r>
        <w:rPr>
          <w:sz w:val="28"/>
          <w:szCs w:val="28"/>
        </w:rPr>
        <w:t xml:space="preserve">аргументированно вести диалог, уметь смягчать конфликтные ситуации; </w:t>
      </w:r>
    </w:p>
    <w:p w14:paraId="11F08A69">
      <w:pPr>
        <w:pStyle w:val="532"/>
        <w:spacing w:beforeAutospacing="0" w:afterAutospacing="0" w:line="360" w:lineRule="auto"/>
        <w:ind w:firstLine="709"/>
        <w:jc w:val="both"/>
        <w:rPr>
          <w:sz w:val="28"/>
          <w:szCs w:val="28"/>
        </w:rPr>
      </w:pPr>
      <w:r>
        <w:rPr>
          <w:sz w:val="28"/>
          <w:szCs w:val="28"/>
        </w:rP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w:t>
      </w:r>
    </w:p>
    <w:p w14:paraId="27E3215C">
      <w:pPr>
        <w:pStyle w:val="532"/>
        <w:spacing w:beforeAutospacing="0" w:afterAutospacing="0" w:line="360" w:lineRule="auto"/>
        <w:ind w:firstLine="709"/>
        <w:jc w:val="both"/>
        <w:rPr>
          <w:sz w:val="28"/>
          <w:szCs w:val="28"/>
        </w:rPr>
      </w:pPr>
      <w:r>
        <w:rPr>
          <w:sz w:val="28"/>
          <w:szCs w:val="28"/>
        </w:rPr>
        <w:t xml:space="preserve">развернуто и логично излагать свою точку зрения по географическим аспектам различных вопросов с использованием языковых средств. </w:t>
      </w:r>
    </w:p>
    <w:p w14:paraId="13BCE255">
      <w:pPr>
        <w:pStyle w:val="532"/>
        <w:spacing w:beforeAutospacing="0" w:afterAutospacing="0" w:line="360" w:lineRule="auto"/>
        <w:ind w:firstLine="709"/>
        <w:jc w:val="both"/>
        <w:rPr>
          <w:sz w:val="28"/>
          <w:szCs w:val="28"/>
        </w:rPr>
      </w:pPr>
      <w:r>
        <w:rPr>
          <w:sz w:val="28"/>
          <w:szCs w:val="28"/>
        </w:rPr>
        <w:t xml:space="preserve">125.5.2.5. У обучающегося будут сформированы умения совместной деятельности как часть коммуникативных универсальных учебных действий: </w:t>
      </w:r>
    </w:p>
    <w:p w14:paraId="64BA76A8">
      <w:pPr>
        <w:pStyle w:val="532"/>
        <w:spacing w:beforeAutospacing="0" w:afterAutospacing="0" w:line="360" w:lineRule="auto"/>
        <w:ind w:firstLine="709"/>
        <w:jc w:val="both"/>
        <w:rPr>
          <w:sz w:val="28"/>
          <w:szCs w:val="28"/>
        </w:rPr>
      </w:pPr>
      <w:r>
        <w:rPr>
          <w:sz w:val="28"/>
          <w:szCs w:val="28"/>
        </w:rPr>
        <w:t xml:space="preserve">использовать преимущества командной и индивидуальной работы; </w:t>
      </w:r>
    </w:p>
    <w:p w14:paraId="66D702CD">
      <w:pPr>
        <w:pStyle w:val="532"/>
        <w:spacing w:beforeAutospacing="0" w:afterAutospacing="0" w:line="360" w:lineRule="auto"/>
        <w:ind w:firstLine="709"/>
        <w:jc w:val="both"/>
        <w:rPr>
          <w:sz w:val="28"/>
          <w:szCs w:val="28"/>
        </w:rPr>
      </w:pPr>
      <w:r>
        <w:rPr>
          <w:sz w:val="28"/>
          <w:szCs w:val="28"/>
        </w:rPr>
        <w:t xml:space="preserve">выбирать тематику и методы совместных действий с учетом общих интересов и возможностей каждого члена коллектива; </w:t>
      </w:r>
    </w:p>
    <w:p w14:paraId="1CE09FC5">
      <w:pPr>
        <w:pStyle w:val="532"/>
        <w:spacing w:beforeAutospacing="0" w:afterAutospacing="0" w:line="360" w:lineRule="auto"/>
        <w:ind w:firstLine="709"/>
        <w:jc w:val="both"/>
        <w:rPr>
          <w:sz w:val="28"/>
          <w:szCs w:val="28"/>
        </w:rPr>
      </w:pPr>
      <w:r>
        <w:rPr>
          <w:sz w:val="28"/>
          <w:szCs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846AB10">
      <w:pPr>
        <w:pStyle w:val="532"/>
        <w:spacing w:beforeAutospacing="0" w:afterAutospacing="0" w:line="360" w:lineRule="auto"/>
        <w:ind w:firstLine="709"/>
        <w:jc w:val="both"/>
        <w:rPr>
          <w:sz w:val="28"/>
          <w:szCs w:val="28"/>
        </w:rPr>
      </w:pPr>
      <w:r>
        <w:rPr>
          <w:sz w:val="28"/>
          <w:szCs w:val="28"/>
        </w:rPr>
        <w:t xml:space="preserve">оценивать качество своего вклада и каждого участника команды в общий результат по разработанным критериям; </w:t>
      </w:r>
    </w:p>
    <w:p w14:paraId="7DDB6D24">
      <w:pPr>
        <w:pStyle w:val="532"/>
        <w:spacing w:beforeAutospacing="0" w:afterAutospacing="0" w:line="360" w:lineRule="auto"/>
        <w:ind w:firstLine="709"/>
        <w:jc w:val="both"/>
        <w:rPr>
          <w:sz w:val="28"/>
          <w:szCs w:val="28"/>
        </w:rPr>
      </w:pPr>
      <w:r>
        <w:rPr>
          <w:sz w:val="28"/>
          <w:szCs w:val="28"/>
        </w:rPr>
        <w:t xml:space="preserve">предлагать новые проекты, оценивать идеи с позиции новизны, оригинальности, практической значимости. </w:t>
      </w:r>
    </w:p>
    <w:p w14:paraId="0AEA788C">
      <w:pPr>
        <w:pStyle w:val="532"/>
        <w:spacing w:beforeAutospacing="0" w:afterAutospacing="0" w:line="360" w:lineRule="auto"/>
        <w:ind w:firstLine="709"/>
        <w:jc w:val="both"/>
        <w:rPr>
          <w:sz w:val="28"/>
          <w:szCs w:val="28"/>
        </w:rPr>
      </w:pPr>
      <w:r>
        <w:rPr>
          <w:sz w:val="28"/>
          <w:szCs w:val="28"/>
        </w:rPr>
        <w:t xml:space="preserve">125.5.2.6. У обучающегося будут сформированы умения самоорганизации как части регулятивных универсальных учебных действий: </w:t>
      </w:r>
    </w:p>
    <w:p w14:paraId="3B8E5B23">
      <w:pPr>
        <w:pStyle w:val="532"/>
        <w:spacing w:beforeAutospacing="0" w:afterAutospacing="0" w:line="360" w:lineRule="auto"/>
        <w:ind w:firstLine="709"/>
        <w:jc w:val="both"/>
        <w:rPr>
          <w:sz w:val="28"/>
          <w:szCs w:val="28"/>
        </w:rPr>
      </w:pPr>
      <w:r>
        <w:rPr>
          <w:sz w:val="28"/>
          <w:szCs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2020C14B">
      <w:pPr>
        <w:pStyle w:val="532"/>
        <w:spacing w:beforeAutospacing="0" w:afterAutospacing="0" w:line="360" w:lineRule="auto"/>
        <w:ind w:firstLine="709"/>
        <w:jc w:val="both"/>
        <w:rPr>
          <w:sz w:val="28"/>
          <w:szCs w:val="28"/>
        </w:rPr>
      </w:pPr>
      <w:r>
        <w:rPr>
          <w:sz w:val="28"/>
          <w:szCs w:val="28"/>
        </w:rPr>
        <w:t xml:space="preserve">самостоятельно составлять план решения проблемы с учетом имеющихся ресурсов, собственных возможностей и предпочтений; </w:t>
      </w:r>
    </w:p>
    <w:p w14:paraId="792C656B">
      <w:pPr>
        <w:pStyle w:val="532"/>
        <w:spacing w:beforeAutospacing="0" w:afterAutospacing="0" w:line="360" w:lineRule="auto"/>
        <w:ind w:firstLine="709"/>
        <w:jc w:val="both"/>
        <w:rPr>
          <w:sz w:val="28"/>
          <w:szCs w:val="28"/>
        </w:rPr>
      </w:pPr>
      <w:r>
        <w:rPr>
          <w:sz w:val="28"/>
          <w:szCs w:val="28"/>
        </w:rPr>
        <w:t xml:space="preserve">давать оценку новым ситуациям; </w:t>
      </w:r>
    </w:p>
    <w:p w14:paraId="13107E6C">
      <w:pPr>
        <w:pStyle w:val="532"/>
        <w:spacing w:beforeAutospacing="0" w:afterAutospacing="0" w:line="360" w:lineRule="auto"/>
        <w:ind w:firstLine="709"/>
        <w:jc w:val="both"/>
        <w:rPr>
          <w:sz w:val="28"/>
          <w:szCs w:val="28"/>
        </w:rPr>
      </w:pPr>
      <w:r>
        <w:rPr>
          <w:sz w:val="28"/>
          <w:szCs w:val="28"/>
        </w:rPr>
        <w:t xml:space="preserve">расширять рамки учебного предмета на основе личных предпочтений; </w:t>
      </w:r>
    </w:p>
    <w:p w14:paraId="67D824D0">
      <w:pPr>
        <w:pStyle w:val="532"/>
        <w:spacing w:beforeAutospacing="0" w:afterAutospacing="0" w:line="360" w:lineRule="auto"/>
        <w:ind w:firstLine="709"/>
        <w:jc w:val="both"/>
        <w:rPr>
          <w:sz w:val="28"/>
          <w:szCs w:val="28"/>
        </w:rPr>
      </w:pPr>
      <w:r>
        <w:rPr>
          <w:sz w:val="28"/>
          <w:szCs w:val="28"/>
        </w:rPr>
        <w:t xml:space="preserve">делать осознанный выбор, аргументировать его, брать ответственность </w:t>
      </w:r>
      <w:r>
        <w:rPr>
          <w:sz w:val="28"/>
          <w:szCs w:val="28"/>
        </w:rPr>
        <w:br w:type="textWrapping"/>
      </w:r>
      <w:r>
        <w:rPr>
          <w:sz w:val="28"/>
          <w:szCs w:val="28"/>
        </w:rPr>
        <w:t xml:space="preserve">за решение; </w:t>
      </w:r>
    </w:p>
    <w:p w14:paraId="7A2FB381">
      <w:pPr>
        <w:pStyle w:val="532"/>
        <w:spacing w:beforeAutospacing="0" w:afterAutospacing="0" w:line="360" w:lineRule="auto"/>
        <w:ind w:firstLine="709"/>
        <w:jc w:val="both"/>
        <w:rPr>
          <w:sz w:val="28"/>
          <w:szCs w:val="28"/>
        </w:rPr>
      </w:pPr>
      <w:r>
        <w:rPr>
          <w:sz w:val="28"/>
          <w:szCs w:val="28"/>
        </w:rPr>
        <w:t xml:space="preserve">оценивать приобретенный опыт; </w:t>
      </w:r>
    </w:p>
    <w:p w14:paraId="1717A3D4">
      <w:pPr>
        <w:pStyle w:val="532"/>
        <w:spacing w:beforeAutospacing="0" w:afterAutospacing="0" w:line="360" w:lineRule="auto"/>
        <w:ind w:firstLine="709"/>
        <w:jc w:val="both"/>
        <w:rPr>
          <w:sz w:val="28"/>
          <w:szCs w:val="28"/>
        </w:rPr>
      </w:pPr>
      <w:r>
        <w:rPr>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5B2F381A">
      <w:pPr>
        <w:pStyle w:val="532"/>
        <w:widowControl w:val="0"/>
        <w:spacing w:beforeAutospacing="0" w:afterAutospacing="0" w:line="360" w:lineRule="auto"/>
        <w:ind w:firstLine="709"/>
        <w:jc w:val="both"/>
        <w:rPr>
          <w:sz w:val="28"/>
          <w:szCs w:val="28"/>
        </w:rPr>
      </w:pPr>
      <w:r>
        <w:rPr>
          <w:sz w:val="28"/>
          <w:szCs w:val="28"/>
        </w:rPr>
        <w:t xml:space="preserve">125.5.2.7. У обучающегося будут сформированы умения самоконтроля </w:t>
      </w:r>
      <w:r>
        <w:rPr>
          <w:sz w:val="28"/>
          <w:szCs w:val="28"/>
        </w:rPr>
        <w:br w:type="textWrapping"/>
      </w:r>
      <w:r>
        <w:rPr>
          <w:sz w:val="28"/>
          <w:szCs w:val="28"/>
        </w:rPr>
        <w:t xml:space="preserve">как части регулятивных универсальных учебных действий: </w:t>
      </w:r>
    </w:p>
    <w:p w14:paraId="674EB4E8">
      <w:pPr>
        <w:pStyle w:val="532"/>
        <w:widowControl w:val="0"/>
        <w:spacing w:beforeAutospacing="0" w:afterAutospacing="0" w:line="360" w:lineRule="auto"/>
        <w:ind w:firstLine="709"/>
        <w:jc w:val="both"/>
        <w:rPr>
          <w:sz w:val="28"/>
          <w:szCs w:val="28"/>
        </w:rPr>
      </w:pPr>
      <w:r>
        <w:rPr>
          <w:sz w:val="28"/>
          <w:szCs w:val="28"/>
        </w:rPr>
        <w:t xml:space="preserve">давать оценку новым ситуациям, оценивать соответствие результатов целям; </w:t>
      </w:r>
    </w:p>
    <w:p w14:paraId="11AAAD79">
      <w:pPr>
        <w:pStyle w:val="532"/>
        <w:widowControl w:val="0"/>
        <w:spacing w:beforeAutospacing="0" w:afterAutospacing="0" w:line="360" w:lineRule="auto"/>
        <w:ind w:firstLine="709"/>
        <w:jc w:val="both"/>
        <w:rPr>
          <w:sz w:val="28"/>
          <w:szCs w:val="28"/>
        </w:rPr>
      </w:pPr>
      <w:r>
        <w:rPr>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7CA6950">
      <w:pPr>
        <w:pStyle w:val="532"/>
        <w:widowControl w:val="0"/>
        <w:spacing w:beforeAutospacing="0" w:afterAutospacing="0" w:line="360" w:lineRule="auto"/>
        <w:ind w:firstLine="709"/>
        <w:jc w:val="both"/>
        <w:rPr>
          <w:sz w:val="28"/>
          <w:szCs w:val="28"/>
        </w:rPr>
      </w:pPr>
      <w:r>
        <w:rPr>
          <w:sz w:val="28"/>
          <w:szCs w:val="28"/>
        </w:rPr>
        <w:t xml:space="preserve">оценивать риски и своевременно принимать решения по их снижению; </w:t>
      </w:r>
    </w:p>
    <w:p w14:paraId="73477673">
      <w:pPr>
        <w:pStyle w:val="532"/>
        <w:widowControl w:val="0"/>
        <w:spacing w:beforeAutospacing="0" w:afterAutospacing="0" w:line="360" w:lineRule="auto"/>
        <w:ind w:firstLine="709"/>
        <w:jc w:val="both"/>
        <w:rPr>
          <w:sz w:val="28"/>
          <w:szCs w:val="28"/>
        </w:rPr>
      </w:pPr>
      <w:r>
        <w:rPr>
          <w:sz w:val="28"/>
          <w:szCs w:val="28"/>
        </w:rPr>
        <w:t xml:space="preserve">использовать приемы рефлексии для оценки ситуации, выбора верного решения; </w:t>
      </w:r>
    </w:p>
    <w:p w14:paraId="0489048C">
      <w:pPr>
        <w:pStyle w:val="532"/>
        <w:spacing w:beforeAutospacing="0" w:afterAutospacing="0" w:line="360" w:lineRule="auto"/>
        <w:ind w:firstLine="709"/>
        <w:jc w:val="both"/>
        <w:rPr>
          <w:sz w:val="28"/>
          <w:szCs w:val="28"/>
        </w:rPr>
      </w:pPr>
      <w:r>
        <w:rPr>
          <w:sz w:val="28"/>
          <w:szCs w:val="28"/>
        </w:rPr>
        <w:t xml:space="preserve">принимать мотивы и аргументы других </w:t>
      </w:r>
      <w:r>
        <w:rPr>
          <w:sz w:val="28"/>
          <w:szCs w:val="28"/>
          <w:lang w:eastAsia="zh-CN"/>
        </w:rPr>
        <w:t>людей</w:t>
      </w:r>
      <w:r>
        <w:rPr>
          <w:sz w:val="28"/>
          <w:szCs w:val="28"/>
        </w:rPr>
        <w:t xml:space="preserve"> при анализе результатов деятельности; </w:t>
      </w:r>
    </w:p>
    <w:p w14:paraId="297FECF1">
      <w:pPr>
        <w:pStyle w:val="532"/>
        <w:spacing w:beforeAutospacing="0" w:afterAutospacing="0" w:line="360" w:lineRule="auto"/>
        <w:ind w:firstLine="709"/>
        <w:jc w:val="both"/>
        <w:rPr>
          <w:sz w:val="28"/>
          <w:szCs w:val="28"/>
        </w:rPr>
      </w:pPr>
      <w:r>
        <w:rPr>
          <w:sz w:val="28"/>
          <w:szCs w:val="28"/>
        </w:rPr>
        <w:t xml:space="preserve">125.5.2.8. У обучающегося будет развиваться эмоциональный интеллект, предполагающий сформированность: </w:t>
      </w:r>
    </w:p>
    <w:p w14:paraId="7C8F3B41">
      <w:pPr>
        <w:pStyle w:val="532"/>
        <w:spacing w:beforeAutospacing="0" w:afterAutospacing="0" w:line="360" w:lineRule="auto"/>
        <w:ind w:firstLine="709"/>
        <w:jc w:val="both"/>
        <w:rPr>
          <w:sz w:val="28"/>
          <w:szCs w:val="28"/>
        </w:rPr>
      </w:pPr>
      <w:r>
        <w:rPr>
          <w:sz w:val="28"/>
          <w:szCs w:val="28"/>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14:paraId="7F1B3837">
      <w:pPr>
        <w:pStyle w:val="532"/>
        <w:spacing w:beforeAutospacing="0" w:afterAutospacing="0" w:line="360" w:lineRule="auto"/>
        <w:ind w:firstLine="709"/>
        <w:jc w:val="both"/>
        <w:rPr>
          <w:sz w:val="28"/>
          <w:szCs w:val="28"/>
        </w:rPr>
      </w:pPr>
      <w:r>
        <w:rPr>
          <w:sz w:val="28"/>
          <w:szCs w:val="28"/>
        </w:rPr>
        <w:t xml:space="preserve">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3A5DBD3B">
      <w:pPr>
        <w:pStyle w:val="532"/>
        <w:spacing w:beforeAutospacing="0" w:afterAutospacing="0" w:line="360" w:lineRule="auto"/>
        <w:ind w:firstLine="709"/>
        <w:jc w:val="both"/>
        <w:rPr>
          <w:sz w:val="28"/>
          <w:szCs w:val="28"/>
        </w:rPr>
      </w:pPr>
      <w:r>
        <w:rPr>
          <w:sz w:val="28"/>
          <w:szCs w:val="28"/>
        </w:rPr>
        <w:t xml:space="preserve">внутренней мотивации, включающей стремление к достижению цели </w:t>
      </w:r>
      <w:r>
        <w:rPr>
          <w:sz w:val="28"/>
          <w:szCs w:val="28"/>
        </w:rPr>
        <w:br w:type="textWrapping"/>
      </w:r>
      <w:r>
        <w:rPr>
          <w:sz w:val="28"/>
          <w:szCs w:val="28"/>
        </w:rPr>
        <w:t xml:space="preserve">и успеху, оптимизм, инициативность, умение действовать, исходя из своих возможностей; </w:t>
      </w:r>
    </w:p>
    <w:p w14:paraId="5CA1E47A">
      <w:pPr>
        <w:pStyle w:val="532"/>
        <w:spacing w:beforeAutospacing="0" w:afterAutospacing="0" w:line="360" w:lineRule="auto"/>
        <w:ind w:firstLine="709"/>
        <w:jc w:val="both"/>
        <w:rPr>
          <w:sz w:val="28"/>
          <w:szCs w:val="28"/>
        </w:rPr>
      </w:pPr>
      <w:r>
        <w:rPr>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25EDD63">
      <w:pPr>
        <w:pStyle w:val="532"/>
        <w:spacing w:beforeAutospacing="0" w:afterAutospacing="0" w:line="360" w:lineRule="auto"/>
        <w:ind w:firstLine="709"/>
        <w:jc w:val="both"/>
        <w:rPr>
          <w:sz w:val="28"/>
          <w:szCs w:val="28"/>
        </w:rPr>
      </w:pPr>
      <w:r>
        <w:rPr>
          <w:sz w:val="28"/>
          <w:szCs w:val="28"/>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14:paraId="7461CB2D">
      <w:pPr>
        <w:pStyle w:val="532"/>
        <w:spacing w:beforeAutospacing="0" w:afterAutospacing="0" w:line="360" w:lineRule="auto"/>
        <w:ind w:firstLine="709"/>
        <w:jc w:val="both"/>
        <w:rPr>
          <w:sz w:val="28"/>
          <w:szCs w:val="28"/>
        </w:rPr>
      </w:pPr>
      <w:r>
        <w:rPr>
          <w:sz w:val="28"/>
          <w:szCs w:val="28"/>
        </w:rPr>
        <w:t xml:space="preserve">125.5.2.9. У обучающегося будут сформированы следующие умения принятия себя и других </w:t>
      </w:r>
      <w:r>
        <w:rPr>
          <w:sz w:val="28"/>
          <w:szCs w:val="28"/>
          <w:lang w:eastAsia="zh-CN"/>
        </w:rPr>
        <w:t>людей</w:t>
      </w:r>
      <w:r>
        <w:rPr>
          <w:sz w:val="28"/>
          <w:szCs w:val="28"/>
        </w:rPr>
        <w:t xml:space="preserve"> как части регулятивных универсальных учебных действий: </w:t>
      </w:r>
    </w:p>
    <w:p w14:paraId="21F2FA7F">
      <w:pPr>
        <w:pStyle w:val="532"/>
        <w:spacing w:beforeAutospacing="0" w:afterAutospacing="0" w:line="360" w:lineRule="auto"/>
        <w:ind w:firstLine="709"/>
        <w:jc w:val="both"/>
        <w:rPr>
          <w:sz w:val="28"/>
          <w:szCs w:val="28"/>
        </w:rPr>
      </w:pPr>
      <w:r>
        <w:rPr>
          <w:sz w:val="28"/>
          <w:szCs w:val="28"/>
        </w:rPr>
        <w:t xml:space="preserve">принимать себя, понимая свои недостатки и свое поведение; </w:t>
      </w:r>
    </w:p>
    <w:p w14:paraId="52704AE2">
      <w:pPr>
        <w:pStyle w:val="532"/>
        <w:spacing w:beforeAutospacing="0" w:afterAutospacing="0" w:line="360" w:lineRule="auto"/>
        <w:ind w:firstLine="709"/>
        <w:jc w:val="both"/>
        <w:rPr>
          <w:sz w:val="28"/>
          <w:szCs w:val="28"/>
        </w:rPr>
      </w:pPr>
      <w:r>
        <w:rPr>
          <w:sz w:val="28"/>
          <w:szCs w:val="28"/>
        </w:rPr>
        <w:t xml:space="preserve">принимать мотивы и аргументы других </w:t>
      </w:r>
      <w:r>
        <w:rPr>
          <w:sz w:val="28"/>
          <w:szCs w:val="28"/>
          <w:lang w:eastAsia="zh-CN"/>
        </w:rPr>
        <w:t>людей</w:t>
      </w:r>
      <w:r>
        <w:rPr>
          <w:sz w:val="28"/>
          <w:szCs w:val="28"/>
        </w:rPr>
        <w:t xml:space="preserve"> при анализе результатов деятельности; </w:t>
      </w:r>
    </w:p>
    <w:p w14:paraId="44CAD89E">
      <w:pPr>
        <w:pStyle w:val="532"/>
        <w:spacing w:beforeAutospacing="0" w:afterAutospacing="0" w:line="360" w:lineRule="auto"/>
        <w:ind w:firstLine="709"/>
        <w:jc w:val="both"/>
        <w:rPr>
          <w:sz w:val="28"/>
          <w:szCs w:val="28"/>
        </w:rPr>
      </w:pPr>
      <w:r>
        <w:rPr>
          <w:sz w:val="28"/>
          <w:szCs w:val="28"/>
        </w:rPr>
        <w:t xml:space="preserve">признавать свое право и право других </w:t>
      </w:r>
      <w:r>
        <w:rPr>
          <w:sz w:val="28"/>
          <w:szCs w:val="28"/>
          <w:lang w:eastAsia="zh-CN"/>
        </w:rPr>
        <w:t>людей</w:t>
      </w:r>
      <w:r>
        <w:rPr>
          <w:sz w:val="28"/>
          <w:szCs w:val="28"/>
        </w:rPr>
        <w:t xml:space="preserve"> на ошибки; </w:t>
      </w:r>
    </w:p>
    <w:p w14:paraId="477B5059">
      <w:pPr>
        <w:pStyle w:val="532"/>
        <w:spacing w:beforeAutospacing="0" w:afterAutospacing="0" w:line="360" w:lineRule="auto"/>
        <w:ind w:firstLine="709"/>
        <w:jc w:val="both"/>
        <w:rPr>
          <w:sz w:val="28"/>
          <w:szCs w:val="28"/>
        </w:rPr>
      </w:pPr>
      <w:r>
        <w:rPr>
          <w:sz w:val="28"/>
          <w:szCs w:val="28"/>
        </w:rPr>
        <w:t xml:space="preserve">развивать способность понимать мир с позиции другого человека. </w:t>
      </w:r>
    </w:p>
    <w:p w14:paraId="0B03BE34">
      <w:pPr>
        <w:pStyle w:val="532"/>
        <w:spacing w:beforeAutospacing="0" w:afterAutospacing="0" w:line="360" w:lineRule="auto"/>
        <w:ind w:firstLine="709"/>
        <w:jc w:val="both"/>
        <w:rPr>
          <w:sz w:val="28"/>
          <w:szCs w:val="28"/>
        </w:rPr>
      </w:pPr>
      <w:r>
        <w:rPr>
          <w:sz w:val="28"/>
          <w:szCs w:val="28"/>
        </w:rPr>
        <w:t xml:space="preserve">125.5.3. Предметные результаты освоения программы по географии </w:t>
      </w:r>
      <w:r>
        <w:rPr>
          <w:sz w:val="28"/>
          <w:szCs w:val="28"/>
        </w:rPr>
        <w:br w:type="textWrapping"/>
      </w:r>
      <w:r>
        <w:rPr>
          <w:sz w:val="28"/>
          <w:szCs w:val="28"/>
        </w:rPr>
        <w:t xml:space="preserve">на базовом уровне к концу 10 класса должны отражать: </w:t>
      </w:r>
    </w:p>
    <w:p w14:paraId="0AAD258C">
      <w:pPr>
        <w:pStyle w:val="532"/>
        <w:spacing w:beforeAutospacing="0" w:afterAutospacing="0" w:line="360" w:lineRule="auto"/>
        <w:ind w:firstLine="709"/>
        <w:jc w:val="both"/>
        <w:rPr>
          <w:sz w:val="28"/>
          <w:szCs w:val="28"/>
        </w:rPr>
      </w:pPr>
      <w:r>
        <w:rPr>
          <w:sz w:val="28"/>
          <w:szCs w:val="28"/>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14:paraId="720B9078">
      <w:pPr>
        <w:pStyle w:val="532"/>
        <w:spacing w:beforeAutospacing="0" w:afterAutospacing="0" w:line="360" w:lineRule="auto"/>
        <w:ind w:firstLine="709"/>
        <w:jc w:val="both"/>
        <w:rPr>
          <w:sz w:val="28"/>
          <w:szCs w:val="28"/>
        </w:rPr>
      </w:pPr>
      <w:r>
        <w:rPr>
          <w:sz w:val="28"/>
          <w:szCs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6B0D1FE5">
      <w:pPr>
        <w:pStyle w:val="532"/>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w:t>
      </w:r>
      <w:r>
        <w:rPr>
          <w:sz w:val="28"/>
          <w:szCs w:val="28"/>
        </w:rPr>
        <w:br w:type="textWrapping"/>
      </w:r>
      <w:r>
        <w:rPr>
          <w:sz w:val="28"/>
          <w:szCs w:val="28"/>
        </w:rPr>
        <w:t xml:space="preserve">для определения положения и взаиморасположения объектов в пространстве; </w:t>
      </w:r>
    </w:p>
    <w:p w14:paraId="483CD865">
      <w:pPr>
        <w:pStyle w:val="532"/>
        <w:spacing w:beforeAutospacing="0" w:afterAutospacing="0" w:line="360" w:lineRule="auto"/>
        <w:ind w:firstLine="709"/>
        <w:jc w:val="both"/>
        <w:rPr>
          <w:sz w:val="28"/>
          <w:szCs w:val="28"/>
        </w:rPr>
      </w:pPr>
      <w:r>
        <w:rPr>
          <w:sz w:val="28"/>
          <w:szCs w:val="28"/>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w:t>
      </w:r>
    </w:p>
    <w:p w14:paraId="18C525ED">
      <w:pPr>
        <w:pStyle w:val="532"/>
        <w:spacing w:beforeAutospacing="0" w:afterAutospacing="0" w:line="360" w:lineRule="auto"/>
        <w:ind w:firstLine="709"/>
        <w:jc w:val="both"/>
        <w:rPr>
          <w:sz w:val="28"/>
          <w:szCs w:val="28"/>
        </w:rPr>
      </w:pPr>
      <w:r>
        <w:rPr>
          <w:sz w:val="28"/>
          <w:szCs w:val="28"/>
        </w:rPr>
        <w:t xml:space="preserve">приводить примеры наиболее крупных стран по численности населения </w:t>
      </w:r>
      <w:r>
        <w:rPr>
          <w:sz w:val="28"/>
          <w:szCs w:val="28"/>
        </w:rPr>
        <w:br w:type="textWrapping"/>
      </w:r>
      <w:r>
        <w:rPr>
          <w:sz w:val="28"/>
          <w:szCs w:val="28"/>
        </w:rPr>
        <w:t xml:space="preserve">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 </w:t>
      </w:r>
    </w:p>
    <w:p w14:paraId="33BBCC06">
      <w:pPr>
        <w:pStyle w:val="532"/>
        <w:spacing w:beforeAutospacing="0" w:afterAutospacing="0" w:line="360" w:lineRule="auto"/>
        <w:ind w:firstLine="709"/>
        <w:jc w:val="both"/>
        <w:rPr>
          <w:sz w:val="28"/>
          <w:szCs w:val="28"/>
        </w:rPr>
      </w:pPr>
      <w:r>
        <w:rPr>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14:paraId="786FB8CC">
      <w:pPr>
        <w:pStyle w:val="532"/>
        <w:spacing w:beforeAutospacing="0" w:afterAutospacing="0" w:line="360" w:lineRule="auto"/>
        <w:ind w:firstLine="709"/>
        <w:jc w:val="both"/>
        <w:rPr>
          <w:sz w:val="28"/>
          <w:szCs w:val="28"/>
        </w:rPr>
      </w:pPr>
      <w:r>
        <w:rPr>
          <w:sz w:val="28"/>
          <w:szCs w:val="28"/>
        </w:rPr>
        <w:t xml:space="preserve">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593B3077">
      <w:pPr>
        <w:pStyle w:val="532"/>
        <w:spacing w:beforeAutospacing="0" w:afterAutospacing="0" w:line="360" w:lineRule="auto"/>
        <w:ind w:firstLine="709"/>
        <w:jc w:val="both"/>
        <w:rPr>
          <w:sz w:val="28"/>
          <w:szCs w:val="28"/>
        </w:rPr>
      </w:pPr>
      <w:r>
        <w:rPr>
          <w:sz w:val="28"/>
          <w:szCs w:val="28"/>
        </w:rPr>
        <w:t xml:space="preserve">использовать знания об основных географических закономерностях </w:t>
      </w:r>
      <w:r>
        <w:rPr>
          <w:sz w:val="28"/>
          <w:szCs w:val="28"/>
        </w:rPr>
        <w:br w:type="textWrapping"/>
      </w:r>
      <w:r>
        <w:rPr>
          <w:sz w:val="28"/>
          <w:szCs w:val="28"/>
        </w:rP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5823D41F">
      <w:pPr>
        <w:pStyle w:val="532"/>
        <w:spacing w:beforeAutospacing="0" w:afterAutospacing="0" w:line="360" w:lineRule="auto"/>
        <w:ind w:firstLine="709"/>
        <w:jc w:val="both"/>
        <w:rPr>
          <w:sz w:val="28"/>
          <w:szCs w:val="28"/>
        </w:rPr>
      </w:pPr>
      <w:r>
        <w:rPr>
          <w:sz w:val="28"/>
          <w:szCs w:val="28"/>
        </w:rPr>
        <w:t xml:space="preserve">устанавливать взаимосвязи между социально-экономическими </w:t>
      </w:r>
      <w:r>
        <w:rPr>
          <w:sz w:val="28"/>
          <w:szCs w:val="28"/>
        </w:rPr>
        <w:br w:type="textWrapping"/>
      </w:r>
      <w:r>
        <w:rPr>
          <w:sz w:val="28"/>
          <w:szCs w:val="28"/>
        </w:rPr>
        <w:t xml:space="preserve">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10FE9F4F">
      <w:pPr>
        <w:pStyle w:val="532"/>
        <w:spacing w:beforeAutospacing="0" w:afterAutospacing="0" w:line="360" w:lineRule="auto"/>
        <w:ind w:firstLine="709"/>
        <w:jc w:val="both"/>
        <w:rPr>
          <w:sz w:val="28"/>
          <w:szCs w:val="28"/>
        </w:rPr>
      </w:pPr>
      <w:r>
        <w:rPr>
          <w:sz w:val="28"/>
          <w:szCs w:val="28"/>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w:t>
      </w:r>
    </w:p>
    <w:p w14:paraId="0C020803">
      <w:pPr>
        <w:pStyle w:val="532"/>
        <w:spacing w:beforeAutospacing="0" w:afterAutospacing="0" w:line="360" w:lineRule="auto"/>
        <w:ind w:firstLine="709"/>
        <w:jc w:val="both"/>
        <w:rPr>
          <w:sz w:val="28"/>
          <w:szCs w:val="28"/>
        </w:rPr>
      </w:pPr>
      <w:r>
        <w:rPr>
          <w:sz w:val="28"/>
          <w:szCs w:val="28"/>
        </w:rPr>
        <w:t xml:space="preserve">формулировать и (или) обосновывать выводы на основе использования географических знаний; </w:t>
      </w:r>
    </w:p>
    <w:p w14:paraId="79D2168C">
      <w:pPr>
        <w:pStyle w:val="532"/>
        <w:spacing w:beforeAutospacing="0" w:afterAutospacing="0" w:line="360" w:lineRule="auto"/>
        <w:ind w:firstLine="709"/>
        <w:jc w:val="both"/>
        <w:rPr>
          <w:sz w:val="28"/>
          <w:szCs w:val="28"/>
        </w:rPr>
      </w:pPr>
      <w:r>
        <w:rPr>
          <w:sz w:val="28"/>
          <w:szCs w:val="28"/>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14:paraId="5FECA4D6">
      <w:pPr>
        <w:pStyle w:val="532"/>
        <w:spacing w:beforeAutospacing="0" w:afterAutospacing="0" w:line="360" w:lineRule="auto"/>
        <w:ind w:firstLine="709"/>
        <w:jc w:val="both"/>
        <w:rPr>
          <w:sz w:val="28"/>
          <w:szCs w:val="28"/>
        </w:rPr>
      </w:pPr>
      <w:r>
        <w:rPr>
          <w:sz w:val="28"/>
          <w:szCs w:val="28"/>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14:paraId="35E54660">
      <w:pPr>
        <w:pStyle w:val="532"/>
        <w:spacing w:beforeAutospacing="0" w:afterAutospacing="0" w:line="360" w:lineRule="auto"/>
        <w:ind w:firstLine="709"/>
        <w:jc w:val="both"/>
        <w:rPr>
          <w:sz w:val="28"/>
          <w:szCs w:val="28"/>
        </w:rPr>
      </w:pPr>
      <w:r>
        <w:rPr>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70438D63">
      <w:pPr>
        <w:pStyle w:val="532"/>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14:paraId="1F719477">
      <w:pPr>
        <w:pStyle w:val="532"/>
        <w:widowControl w:val="0"/>
        <w:spacing w:beforeAutospacing="0" w:afterAutospacing="0" w:line="360" w:lineRule="auto"/>
        <w:ind w:firstLine="709"/>
        <w:jc w:val="both"/>
        <w:rPr>
          <w:sz w:val="28"/>
          <w:szCs w:val="28"/>
        </w:rPr>
      </w:pPr>
      <w:r>
        <w:rPr>
          <w:sz w:val="28"/>
          <w:szCs w:val="28"/>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p>
    <w:p w14:paraId="70252E6A">
      <w:pPr>
        <w:pStyle w:val="532"/>
        <w:widowControl w:val="0"/>
        <w:spacing w:beforeAutospacing="0" w:afterAutospacing="0" w:line="360" w:lineRule="auto"/>
        <w:ind w:firstLine="709"/>
        <w:jc w:val="both"/>
        <w:rPr>
          <w:sz w:val="28"/>
          <w:szCs w:val="28"/>
        </w:rPr>
      </w:pPr>
      <w:r>
        <w:rPr>
          <w:sz w:val="28"/>
          <w:szCs w:val="28"/>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w:t>
      </w:r>
    </w:p>
    <w:p w14:paraId="6DC6C87B">
      <w:pPr>
        <w:pStyle w:val="532"/>
        <w:widowControl w:val="0"/>
        <w:spacing w:beforeAutospacing="0" w:afterAutospacing="0" w:line="360" w:lineRule="auto"/>
        <w:ind w:firstLine="709"/>
        <w:jc w:val="both"/>
        <w:rPr>
          <w:sz w:val="28"/>
          <w:szCs w:val="28"/>
        </w:rPr>
      </w:pPr>
      <w:r>
        <w:rPr>
          <w:sz w:val="28"/>
          <w:szCs w:val="28"/>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w:t>
      </w:r>
    </w:p>
    <w:p w14:paraId="7AA4F670">
      <w:pPr>
        <w:pStyle w:val="532"/>
        <w:widowControl w:val="0"/>
        <w:spacing w:beforeAutospacing="0" w:afterAutospacing="0" w:line="360" w:lineRule="auto"/>
        <w:ind w:firstLine="709"/>
        <w:jc w:val="both"/>
        <w:rPr>
          <w:sz w:val="28"/>
          <w:szCs w:val="28"/>
        </w:rPr>
      </w:pPr>
      <w:r>
        <w:rPr>
          <w:sz w:val="28"/>
          <w:szCs w:val="28"/>
        </w:rPr>
        <w:t xml:space="preserve">определять и находить в комплексе источников недостоверную </w:t>
      </w:r>
      <w:r>
        <w:rPr>
          <w:sz w:val="28"/>
          <w:szCs w:val="28"/>
        </w:rPr>
        <w:br w:type="textWrapping"/>
      </w:r>
      <w:r>
        <w:rPr>
          <w:sz w:val="28"/>
          <w:szCs w:val="28"/>
        </w:rPr>
        <w:t xml:space="preserve">и противоречивую географическую информацию для решения учебных </w:t>
      </w:r>
      <w:r>
        <w:rPr>
          <w:sz w:val="28"/>
          <w:szCs w:val="28"/>
        </w:rPr>
        <w:br w:type="textWrapping"/>
      </w:r>
      <w:r>
        <w:rPr>
          <w:sz w:val="28"/>
          <w:szCs w:val="28"/>
        </w:rPr>
        <w:t xml:space="preserve">и (или) практико-ориентированных задач; </w:t>
      </w:r>
    </w:p>
    <w:p w14:paraId="4129F5EB">
      <w:pPr>
        <w:pStyle w:val="532"/>
        <w:widowControl w:val="0"/>
        <w:spacing w:beforeAutospacing="0" w:afterAutospacing="0" w:line="360" w:lineRule="auto"/>
        <w:ind w:firstLine="709"/>
        <w:jc w:val="both"/>
        <w:rPr>
          <w:sz w:val="28"/>
          <w:szCs w:val="28"/>
        </w:rPr>
      </w:pPr>
      <w:r>
        <w:rPr>
          <w:sz w:val="28"/>
          <w:szCs w:val="28"/>
        </w:rPr>
        <w:t xml:space="preserve">самостоятельно находить, отбирать и применять различные методы познания для решения практико-ориентированных задач; </w:t>
      </w:r>
    </w:p>
    <w:p w14:paraId="4D704452">
      <w:pPr>
        <w:pStyle w:val="532"/>
        <w:spacing w:beforeAutospacing="0" w:afterAutospacing="0" w:line="360" w:lineRule="auto"/>
        <w:ind w:firstLine="709"/>
        <w:jc w:val="both"/>
        <w:rPr>
          <w:sz w:val="28"/>
          <w:szCs w:val="28"/>
        </w:rPr>
      </w:pPr>
      <w:r>
        <w:rPr>
          <w:sz w:val="28"/>
          <w:szCs w:val="28"/>
        </w:rPr>
        <w:t xml:space="preserve">7) владение умениями географического анализа и интерпретации информации из различных источников: </w:t>
      </w:r>
    </w:p>
    <w:p w14:paraId="5F25BE92">
      <w:pPr>
        <w:pStyle w:val="532"/>
        <w:spacing w:beforeAutospacing="0" w:afterAutospacing="0" w:line="360" w:lineRule="auto"/>
        <w:ind w:firstLine="709"/>
        <w:jc w:val="both"/>
        <w:rPr>
          <w:sz w:val="28"/>
          <w:szCs w:val="28"/>
        </w:rPr>
      </w:pPr>
      <w:r>
        <w:rPr>
          <w:sz w:val="28"/>
          <w:szCs w:val="28"/>
        </w:rPr>
        <w:t xml:space="preserve">находить, отбирать, систематизировать информацию, необходимую </w:t>
      </w:r>
      <w:r>
        <w:rPr>
          <w:sz w:val="28"/>
          <w:szCs w:val="28"/>
        </w:rPr>
        <w:br w:type="textWrapping"/>
      </w:r>
      <w:r>
        <w:rPr>
          <w:sz w:val="28"/>
          <w:szCs w:val="28"/>
        </w:rPr>
        <w:t xml:space="preserve">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w:t>
      </w:r>
    </w:p>
    <w:p w14:paraId="1AE5A94F">
      <w:pPr>
        <w:pStyle w:val="532"/>
        <w:spacing w:beforeAutospacing="0" w:afterAutospacing="0" w:line="360" w:lineRule="auto"/>
        <w:ind w:firstLine="709"/>
        <w:jc w:val="both"/>
        <w:rPr>
          <w:sz w:val="28"/>
          <w:szCs w:val="28"/>
        </w:rPr>
      </w:pPr>
      <w:r>
        <w:rPr>
          <w:sz w:val="28"/>
          <w:szCs w:val="28"/>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w:t>
      </w:r>
    </w:p>
    <w:p w14:paraId="3EBDEAF9">
      <w:pPr>
        <w:pStyle w:val="532"/>
        <w:spacing w:beforeAutospacing="0" w:afterAutospacing="0" w:line="360" w:lineRule="auto"/>
        <w:ind w:firstLine="709"/>
        <w:jc w:val="both"/>
        <w:rPr>
          <w:sz w:val="28"/>
          <w:szCs w:val="28"/>
        </w:rPr>
      </w:pPr>
      <w:r>
        <w:rPr>
          <w:sz w:val="28"/>
          <w:szCs w:val="28"/>
        </w:rPr>
        <w:t xml:space="preserve">формулировать выводы и заключения на основе анализа и интерпретации информации из различных источников; </w:t>
      </w:r>
    </w:p>
    <w:p w14:paraId="1CE3A602">
      <w:pPr>
        <w:pStyle w:val="532"/>
        <w:spacing w:beforeAutospacing="0" w:afterAutospacing="0" w:line="360" w:lineRule="auto"/>
        <w:ind w:firstLine="709"/>
        <w:jc w:val="both"/>
        <w:rPr>
          <w:sz w:val="28"/>
          <w:szCs w:val="28"/>
        </w:rPr>
      </w:pPr>
      <w:r>
        <w:rPr>
          <w:sz w:val="28"/>
          <w:szCs w:val="28"/>
        </w:rPr>
        <w:t xml:space="preserve">критически оценивать и интерпретировать информацию, получаемую </w:t>
      </w:r>
      <w:r>
        <w:rPr>
          <w:sz w:val="28"/>
          <w:szCs w:val="28"/>
        </w:rPr>
        <w:br w:type="textWrapping"/>
      </w:r>
      <w:r>
        <w:rPr>
          <w:sz w:val="28"/>
          <w:szCs w:val="28"/>
        </w:rPr>
        <w:t xml:space="preserve">из различных источников; </w:t>
      </w:r>
    </w:p>
    <w:p w14:paraId="39A247D8">
      <w:pPr>
        <w:pStyle w:val="532"/>
        <w:spacing w:beforeAutospacing="0" w:afterAutospacing="0" w:line="360" w:lineRule="auto"/>
        <w:ind w:firstLine="709"/>
        <w:jc w:val="both"/>
        <w:rPr>
          <w:sz w:val="28"/>
          <w:szCs w:val="28"/>
        </w:rPr>
      </w:pPr>
      <w:r>
        <w:rPr>
          <w:sz w:val="28"/>
          <w:szCs w:val="28"/>
        </w:rPr>
        <w:t xml:space="preserve">использовать различные источники географической информации для решения учебных и (или) практико-ориентированных задач; </w:t>
      </w:r>
    </w:p>
    <w:p w14:paraId="500EB3E7">
      <w:pPr>
        <w:pStyle w:val="532"/>
        <w:widowControl w:val="0"/>
        <w:spacing w:beforeAutospacing="0" w:afterAutospacing="0" w:line="360" w:lineRule="auto"/>
        <w:ind w:firstLine="709"/>
        <w:jc w:val="both"/>
        <w:rPr>
          <w:sz w:val="28"/>
          <w:szCs w:val="28"/>
        </w:rPr>
      </w:pPr>
      <w:r>
        <w:rPr>
          <w:sz w:val="28"/>
          <w:szCs w:val="28"/>
        </w:rPr>
        <w:t xml:space="preserve">8) сформированность умений применять географические знания </w:t>
      </w:r>
      <w:r>
        <w:rPr>
          <w:sz w:val="28"/>
          <w:szCs w:val="28"/>
        </w:rPr>
        <w:br w:type="textWrapping"/>
      </w:r>
      <w:r>
        <w:rPr>
          <w:sz w:val="28"/>
          <w:szCs w:val="28"/>
        </w:rPr>
        <w:t xml:space="preserve">для объяснения изученных социально-экономических и геоэкологических процессов и явлений, в том числе: </w:t>
      </w:r>
    </w:p>
    <w:p w14:paraId="0E090AD8">
      <w:pPr>
        <w:pStyle w:val="532"/>
        <w:widowControl w:val="0"/>
        <w:spacing w:beforeAutospacing="0" w:afterAutospacing="0" w:line="360" w:lineRule="auto"/>
        <w:ind w:firstLine="709"/>
        <w:jc w:val="both"/>
        <w:rPr>
          <w:sz w:val="28"/>
          <w:szCs w:val="28"/>
        </w:rPr>
      </w:pPr>
      <w:r>
        <w:rPr>
          <w:sz w:val="28"/>
          <w:szCs w:val="28"/>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w:t>
      </w:r>
    </w:p>
    <w:p w14:paraId="64D0BBD1">
      <w:pPr>
        <w:pStyle w:val="532"/>
        <w:widowControl w:val="0"/>
        <w:spacing w:beforeAutospacing="0" w:afterAutospacing="0" w:line="360" w:lineRule="auto"/>
        <w:ind w:firstLine="709"/>
        <w:jc w:val="both"/>
        <w:rPr>
          <w:sz w:val="28"/>
          <w:szCs w:val="28"/>
        </w:rPr>
      </w:pPr>
      <w:r>
        <w:rPr>
          <w:sz w:val="28"/>
          <w:szCs w:val="28"/>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 </w:t>
      </w:r>
    </w:p>
    <w:p w14:paraId="1C391357">
      <w:pPr>
        <w:pStyle w:val="532"/>
        <w:widowControl w:val="0"/>
        <w:spacing w:beforeAutospacing="0" w:afterAutospacing="0" w:line="360" w:lineRule="auto"/>
        <w:ind w:firstLine="709"/>
        <w:jc w:val="both"/>
        <w:rPr>
          <w:sz w:val="28"/>
          <w:szCs w:val="28"/>
        </w:rPr>
      </w:pPr>
      <w:r>
        <w:rPr>
          <w:sz w:val="28"/>
          <w:szCs w:val="28"/>
        </w:rPr>
        <w:t xml:space="preserve">9) сформированность умений применять географические знания для оценки разнообразных явлений и процессов: </w:t>
      </w:r>
    </w:p>
    <w:p w14:paraId="392B11C5">
      <w:pPr>
        <w:pStyle w:val="532"/>
        <w:spacing w:beforeAutospacing="0" w:afterAutospacing="0" w:line="360" w:lineRule="auto"/>
        <w:ind w:firstLine="709"/>
        <w:jc w:val="both"/>
        <w:rPr>
          <w:sz w:val="28"/>
          <w:szCs w:val="28"/>
        </w:rPr>
      </w:pPr>
      <w:r>
        <w:rPr>
          <w:sz w:val="28"/>
          <w:szCs w:val="28"/>
        </w:rPr>
        <w:t xml:space="preserve">оценивать географические факторы, определяющие сущность и динамику важнейших социально-экономических и геоэкологических процессов; </w:t>
      </w:r>
    </w:p>
    <w:p w14:paraId="303FCD2F">
      <w:pPr>
        <w:pStyle w:val="532"/>
        <w:spacing w:beforeAutospacing="0" w:afterAutospacing="0" w:line="360" w:lineRule="auto"/>
        <w:ind w:firstLine="709"/>
        <w:jc w:val="both"/>
        <w:rPr>
          <w:sz w:val="28"/>
          <w:szCs w:val="28"/>
        </w:rPr>
      </w:pPr>
      <w:r>
        <w:rPr>
          <w:sz w:val="28"/>
          <w:szCs w:val="28"/>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14:paraId="590E576C">
      <w:pPr>
        <w:pStyle w:val="532"/>
        <w:spacing w:beforeAutospacing="0" w:afterAutospacing="0" w:line="360" w:lineRule="auto"/>
        <w:ind w:firstLine="709"/>
        <w:jc w:val="both"/>
        <w:rPr>
          <w:sz w:val="28"/>
          <w:szCs w:val="28"/>
        </w:rPr>
      </w:pPr>
      <w:r>
        <w:rPr>
          <w:sz w:val="28"/>
          <w:szCs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14:paraId="561DED35">
      <w:pPr>
        <w:pStyle w:val="532"/>
        <w:spacing w:beforeAutospacing="0" w:afterAutospacing="0" w:line="360" w:lineRule="auto"/>
        <w:ind w:firstLine="709"/>
        <w:jc w:val="both"/>
        <w:rPr>
          <w:sz w:val="28"/>
          <w:szCs w:val="28"/>
        </w:rPr>
      </w:pPr>
      <w:r>
        <w:rPr>
          <w:sz w:val="28"/>
          <w:szCs w:val="28"/>
        </w:rPr>
        <w:t xml:space="preserve">125.5.4. Предметные результаты освоения программы по географии </w:t>
      </w:r>
      <w:r>
        <w:rPr>
          <w:sz w:val="28"/>
          <w:szCs w:val="28"/>
        </w:rPr>
        <w:br w:type="textWrapping"/>
      </w:r>
      <w:r>
        <w:rPr>
          <w:sz w:val="28"/>
          <w:szCs w:val="28"/>
        </w:rPr>
        <w:t xml:space="preserve">на базовом уровне к концу 11 класса должны отражать: </w:t>
      </w:r>
    </w:p>
    <w:p w14:paraId="7D89B59C">
      <w:pPr>
        <w:pStyle w:val="532"/>
        <w:spacing w:beforeAutospacing="0" w:afterAutospacing="0" w:line="360" w:lineRule="auto"/>
        <w:ind w:firstLine="709"/>
        <w:jc w:val="both"/>
        <w:rPr>
          <w:sz w:val="28"/>
          <w:szCs w:val="28"/>
        </w:rPr>
      </w:pPr>
      <w:r>
        <w:rPr>
          <w:sz w:val="28"/>
          <w:szCs w:val="28"/>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 </w:t>
      </w:r>
    </w:p>
    <w:p w14:paraId="01123886">
      <w:pPr>
        <w:pStyle w:val="532"/>
        <w:spacing w:beforeAutospacing="0" w:afterAutospacing="0" w:line="360" w:lineRule="auto"/>
        <w:ind w:firstLine="709"/>
        <w:jc w:val="both"/>
        <w:rPr>
          <w:sz w:val="28"/>
          <w:szCs w:val="28"/>
        </w:rPr>
      </w:pPr>
      <w:r>
        <w:rPr>
          <w:sz w:val="28"/>
          <w:szCs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66326A57">
      <w:pPr>
        <w:pStyle w:val="532"/>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w:t>
      </w:r>
      <w:r>
        <w:rPr>
          <w:sz w:val="28"/>
          <w:szCs w:val="28"/>
        </w:rPr>
        <w:br w:type="textWrapping"/>
      </w:r>
      <w:r>
        <w:rPr>
          <w:sz w:val="28"/>
          <w:szCs w:val="28"/>
        </w:rPr>
        <w:t xml:space="preserve">для определения положения и взаиморасположения регионов и стран </w:t>
      </w:r>
      <w:r>
        <w:rPr>
          <w:sz w:val="28"/>
          <w:szCs w:val="28"/>
        </w:rPr>
        <w:br w:type="textWrapping"/>
      </w:r>
      <w:r>
        <w:rPr>
          <w:sz w:val="28"/>
          <w:szCs w:val="28"/>
        </w:rPr>
        <w:t xml:space="preserve">в пространстве; </w:t>
      </w:r>
    </w:p>
    <w:p w14:paraId="35E2BC4D">
      <w:pPr>
        <w:pStyle w:val="532"/>
        <w:spacing w:beforeAutospacing="0" w:afterAutospacing="0" w:line="360" w:lineRule="auto"/>
        <w:ind w:firstLine="709"/>
        <w:jc w:val="both"/>
        <w:rPr>
          <w:sz w:val="28"/>
          <w:szCs w:val="28"/>
        </w:rPr>
      </w:pPr>
      <w:r>
        <w:rPr>
          <w:sz w:val="28"/>
          <w:szCs w:val="28"/>
        </w:rPr>
        <w:t xml:space="preserve">описывать положение и взаиморасположение регионов и стран </w:t>
      </w:r>
      <w:r>
        <w:rPr>
          <w:sz w:val="28"/>
          <w:szCs w:val="28"/>
        </w:rPr>
        <w:br w:type="textWrapping"/>
      </w:r>
      <w:r>
        <w:rPr>
          <w:sz w:val="28"/>
          <w:szCs w:val="28"/>
        </w:rPr>
        <w:t xml:space="preserve">в пространстве, особенности природно-ресурсного капитала, населения и хозяйства регионов и изученных стран; </w:t>
      </w:r>
    </w:p>
    <w:p w14:paraId="10AF7AEC">
      <w:pPr>
        <w:pStyle w:val="532"/>
        <w:spacing w:beforeAutospacing="0" w:afterAutospacing="0" w:line="360" w:lineRule="auto"/>
        <w:ind w:firstLine="709"/>
        <w:jc w:val="both"/>
        <w:rPr>
          <w:sz w:val="28"/>
          <w:szCs w:val="28"/>
        </w:rPr>
      </w:pPr>
      <w:r>
        <w:rPr>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14:paraId="5D89F2B1">
      <w:pPr>
        <w:pStyle w:val="532"/>
        <w:spacing w:beforeAutospacing="0" w:afterAutospacing="0" w:line="360" w:lineRule="auto"/>
        <w:ind w:firstLine="709"/>
        <w:jc w:val="both"/>
        <w:rPr>
          <w:sz w:val="28"/>
          <w:szCs w:val="28"/>
        </w:rPr>
      </w:pPr>
      <w:r>
        <w:rPr>
          <w:sz w:val="28"/>
          <w:szCs w:val="28"/>
        </w:rPr>
        <w:t xml:space="preserve">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70FE21D">
      <w:pPr>
        <w:pStyle w:val="532"/>
        <w:spacing w:beforeAutospacing="0" w:afterAutospacing="0" w:line="360" w:lineRule="auto"/>
        <w:ind w:firstLine="709"/>
        <w:jc w:val="both"/>
        <w:rPr>
          <w:sz w:val="28"/>
          <w:szCs w:val="28"/>
        </w:rPr>
      </w:pPr>
      <w:r>
        <w:rPr>
          <w:sz w:val="28"/>
          <w:szCs w:val="28"/>
        </w:rPr>
        <w:t xml:space="preserve">использовать знания об основных географических закономерностях </w:t>
      </w:r>
      <w:r>
        <w:rPr>
          <w:sz w:val="28"/>
          <w:szCs w:val="28"/>
        </w:rPr>
        <w:br w:type="textWrapping"/>
      </w:r>
      <w:r>
        <w:rPr>
          <w:sz w:val="28"/>
          <w:szCs w:val="28"/>
        </w:rP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0E95CD71">
      <w:pPr>
        <w:pStyle w:val="532"/>
        <w:spacing w:beforeAutospacing="0" w:afterAutospacing="0" w:line="360" w:lineRule="auto"/>
        <w:ind w:firstLine="709"/>
        <w:jc w:val="both"/>
        <w:rPr>
          <w:sz w:val="28"/>
          <w:szCs w:val="28"/>
        </w:rPr>
      </w:pPr>
      <w:r>
        <w:rPr>
          <w:sz w:val="28"/>
          <w:szCs w:val="28"/>
        </w:rPr>
        <w:t xml:space="preserve">устанавливать взаимосвязи между социально-экономическими </w:t>
      </w:r>
      <w:r>
        <w:rPr>
          <w:sz w:val="28"/>
          <w:szCs w:val="28"/>
        </w:rPr>
        <w:br w:type="textWrapping"/>
      </w:r>
      <w:r>
        <w:rPr>
          <w:sz w:val="28"/>
          <w:szCs w:val="28"/>
        </w:rPr>
        <w:t xml:space="preserve">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w:t>
      </w:r>
    </w:p>
    <w:p w14:paraId="12472AE3">
      <w:pPr>
        <w:pStyle w:val="532"/>
        <w:spacing w:beforeAutospacing="0" w:afterAutospacing="0" w:line="360" w:lineRule="auto"/>
        <w:ind w:firstLine="709"/>
        <w:jc w:val="both"/>
        <w:rPr>
          <w:sz w:val="28"/>
          <w:szCs w:val="28"/>
        </w:rPr>
      </w:pPr>
      <w:r>
        <w:rPr>
          <w:sz w:val="28"/>
          <w:szCs w:val="28"/>
        </w:rPr>
        <w:t xml:space="preserve">прогнозировать изменения возрастной структуры населения отдельных стран Зарубежной Европы с использованием источников географической информации; </w:t>
      </w:r>
    </w:p>
    <w:p w14:paraId="7F34D5FE">
      <w:pPr>
        <w:pStyle w:val="532"/>
        <w:spacing w:beforeAutospacing="0" w:afterAutospacing="0" w:line="360" w:lineRule="auto"/>
        <w:ind w:firstLine="709"/>
        <w:jc w:val="both"/>
        <w:rPr>
          <w:sz w:val="28"/>
          <w:szCs w:val="28"/>
        </w:rPr>
      </w:pPr>
      <w:r>
        <w:rPr>
          <w:sz w:val="28"/>
          <w:szCs w:val="28"/>
        </w:rPr>
        <w:t xml:space="preserve">формулировать и (или) обосновывать выводы на основе использования географических знаний; </w:t>
      </w:r>
    </w:p>
    <w:p w14:paraId="2EFD1688">
      <w:pPr>
        <w:pStyle w:val="532"/>
        <w:spacing w:beforeAutospacing="0" w:afterAutospacing="0" w:line="360" w:lineRule="auto"/>
        <w:ind w:firstLine="709"/>
        <w:jc w:val="both"/>
        <w:rPr>
          <w:sz w:val="28"/>
          <w:szCs w:val="28"/>
        </w:rPr>
      </w:pPr>
      <w:r>
        <w:rPr>
          <w:sz w:val="28"/>
          <w:szCs w:val="28"/>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w:t>
      </w:r>
      <w:r>
        <w:rPr>
          <w:sz w:val="28"/>
          <w:szCs w:val="28"/>
        </w:rPr>
        <w:br w:type="textWrapping"/>
      </w:r>
      <w:r>
        <w:rPr>
          <w:sz w:val="28"/>
          <w:szCs w:val="28"/>
        </w:rPr>
        <w:t xml:space="preserve">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14:paraId="1E79FC2C">
      <w:pPr>
        <w:pStyle w:val="532"/>
        <w:spacing w:beforeAutospacing="0" w:afterAutospacing="0" w:line="360" w:lineRule="auto"/>
        <w:ind w:firstLine="709"/>
        <w:jc w:val="both"/>
        <w:rPr>
          <w:sz w:val="28"/>
          <w:szCs w:val="28"/>
        </w:rPr>
      </w:pPr>
      <w:r>
        <w:rPr>
          <w:sz w:val="28"/>
          <w:szCs w:val="28"/>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14:paraId="7617064F">
      <w:pPr>
        <w:pStyle w:val="532"/>
        <w:spacing w:beforeAutospacing="0" w:afterAutospacing="0" w:line="360" w:lineRule="auto"/>
        <w:ind w:firstLine="709"/>
        <w:jc w:val="both"/>
        <w:rPr>
          <w:sz w:val="28"/>
          <w:szCs w:val="28"/>
        </w:rPr>
      </w:pPr>
      <w:r>
        <w:rPr>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244D982B">
      <w:pPr>
        <w:pStyle w:val="532"/>
        <w:spacing w:beforeAutospacing="0" w:afterAutospacing="0" w:line="360" w:lineRule="auto"/>
        <w:ind w:firstLine="709"/>
        <w:jc w:val="both"/>
        <w:rPr>
          <w:sz w:val="28"/>
          <w:szCs w:val="28"/>
        </w:rPr>
      </w:pPr>
      <w:r>
        <w:rPr>
          <w:sz w:val="28"/>
          <w:szCs w:val="28"/>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w:t>
      </w:r>
    </w:p>
    <w:p w14:paraId="17C84FDE">
      <w:pPr>
        <w:pStyle w:val="532"/>
        <w:spacing w:beforeAutospacing="0" w:afterAutospacing="0" w:line="360" w:lineRule="auto"/>
        <w:ind w:firstLine="709"/>
        <w:jc w:val="both"/>
        <w:rPr>
          <w:sz w:val="28"/>
          <w:szCs w:val="28"/>
        </w:rPr>
      </w:pPr>
      <w:r>
        <w:rPr>
          <w:sz w:val="28"/>
          <w:szCs w:val="28"/>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p w14:paraId="142AADB9">
      <w:pPr>
        <w:pStyle w:val="532"/>
        <w:spacing w:beforeAutospacing="0" w:afterAutospacing="0" w:line="360" w:lineRule="auto"/>
        <w:ind w:firstLine="709"/>
        <w:jc w:val="both"/>
        <w:rPr>
          <w:sz w:val="28"/>
          <w:szCs w:val="28"/>
        </w:rPr>
      </w:pPr>
      <w:r>
        <w:rPr>
          <w:sz w:val="28"/>
          <w:szCs w:val="28"/>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14:paraId="47F1AF0D">
      <w:pPr>
        <w:pStyle w:val="532"/>
        <w:spacing w:beforeAutospacing="0" w:afterAutospacing="0" w:line="360" w:lineRule="auto"/>
        <w:ind w:firstLine="709"/>
        <w:jc w:val="both"/>
        <w:rPr>
          <w:sz w:val="28"/>
          <w:szCs w:val="28"/>
        </w:rPr>
      </w:pPr>
      <w:r>
        <w:rPr>
          <w:sz w:val="28"/>
          <w:szCs w:val="28"/>
        </w:rPr>
        <w:t xml:space="preserve">определять и находить в комплексе источников недостоверную </w:t>
      </w:r>
      <w:r>
        <w:rPr>
          <w:sz w:val="28"/>
          <w:szCs w:val="28"/>
        </w:rPr>
        <w:br w:type="textWrapping"/>
      </w:r>
      <w:r>
        <w:rPr>
          <w:sz w:val="28"/>
          <w:szCs w:val="28"/>
        </w:rPr>
        <w:t xml:space="preserve">и противоречивую географическую информацию о регионах мира и странах </w:t>
      </w:r>
      <w:r>
        <w:rPr>
          <w:sz w:val="28"/>
          <w:szCs w:val="28"/>
        </w:rPr>
        <w:br w:type="textWrapping"/>
      </w:r>
      <w:r>
        <w:rPr>
          <w:sz w:val="28"/>
          <w:szCs w:val="28"/>
        </w:rPr>
        <w:t xml:space="preserve">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14:paraId="112080A6">
      <w:pPr>
        <w:pStyle w:val="532"/>
        <w:spacing w:beforeAutospacing="0" w:afterAutospacing="0" w:line="360" w:lineRule="auto"/>
        <w:ind w:firstLine="709"/>
        <w:jc w:val="both"/>
        <w:rPr>
          <w:sz w:val="28"/>
          <w:szCs w:val="28"/>
        </w:rPr>
      </w:pPr>
      <w:r>
        <w:rPr>
          <w:sz w:val="28"/>
          <w:szCs w:val="28"/>
        </w:rPr>
        <w:t xml:space="preserve">7) владение умениями географического анализа и интерпретации информации из различных источников: </w:t>
      </w:r>
    </w:p>
    <w:p w14:paraId="0D647FE2">
      <w:pPr>
        <w:pStyle w:val="532"/>
        <w:spacing w:beforeAutospacing="0" w:afterAutospacing="0" w:line="360" w:lineRule="auto"/>
        <w:ind w:firstLine="709"/>
        <w:jc w:val="both"/>
        <w:rPr>
          <w:sz w:val="28"/>
          <w:szCs w:val="28"/>
        </w:rPr>
      </w:pPr>
      <w:r>
        <w:rPr>
          <w:sz w:val="28"/>
          <w:szCs w:val="28"/>
        </w:rPr>
        <w:t xml:space="preserve">находить, отбирать, систематизировать информацию, необходимую </w:t>
      </w:r>
      <w:r>
        <w:rPr>
          <w:sz w:val="28"/>
          <w:szCs w:val="28"/>
        </w:rPr>
        <w:br w:type="textWrapping"/>
      </w:r>
      <w:r>
        <w:rPr>
          <w:sz w:val="28"/>
          <w:szCs w:val="28"/>
        </w:rPr>
        <w:t xml:space="preserve">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 </w:t>
      </w:r>
    </w:p>
    <w:p w14:paraId="24BA26F0">
      <w:pPr>
        <w:pStyle w:val="532"/>
        <w:spacing w:beforeAutospacing="0" w:afterAutospacing="0" w:line="360" w:lineRule="auto"/>
        <w:ind w:firstLine="709"/>
        <w:jc w:val="both"/>
        <w:rPr>
          <w:sz w:val="28"/>
          <w:szCs w:val="28"/>
        </w:rPr>
      </w:pPr>
      <w:r>
        <w:rPr>
          <w:sz w:val="28"/>
          <w:szCs w:val="28"/>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w:t>
      </w:r>
    </w:p>
    <w:p w14:paraId="778FD929">
      <w:pPr>
        <w:pStyle w:val="532"/>
        <w:spacing w:beforeAutospacing="0" w:afterAutospacing="0" w:line="360" w:lineRule="auto"/>
        <w:ind w:firstLine="709"/>
        <w:jc w:val="both"/>
        <w:rPr>
          <w:sz w:val="28"/>
          <w:szCs w:val="28"/>
        </w:rPr>
      </w:pPr>
      <w:r>
        <w:rPr>
          <w:sz w:val="28"/>
          <w:szCs w:val="28"/>
        </w:rPr>
        <w:t xml:space="preserve">формулировать выводы и заключения на основе анализа и интерпретации информации из различных источников; </w:t>
      </w:r>
    </w:p>
    <w:p w14:paraId="284BB7F4">
      <w:pPr>
        <w:pStyle w:val="532"/>
        <w:spacing w:beforeAutospacing="0" w:afterAutospacing="0" w:line="360" w:lineRule="auto"/>
        <w:ind w:firstLine="709"/>
        <w:jc w:val="both"/>
        <w:rPr>
          <w:sz w:val="28"/>
          <w:szCs w:val="28"/>
        </w:rPr>
      </w:pPr>
      <w:r>
        <w:rPr>
          <w:sz w:val="28"/>
          <w:szCs w:val="28"/>
        </w:rPr>
        <w:t xml:space="preserve">критически оценивать и интерпретировать информацию, получаемую </w:t>
      </w:r>
      <w:r>
        <w:rPr>
          <w:sz w:val="28"/>
          <w:szCs w:val="28"/>
        </w:rPr>
        <w:br w:type="textWrapping"/>
      </w:r>
      <w:r>
        <w:rPr>
          <w:sz w:val="28"/>
          <w:szCs w:val="28"/>
        </w:rPr>
        <w:t xml:space="preserve">из различных источников; </w:t>
      </w:r>
    </w:p>
    <w:p w14:paraId="6F7A1A61">
      <w:pPr>
        <w:pStyle w:val="532"/>
        <w:spacing w:beforeAutospacing="0" w:afterAutospacing="0" w:line="360" w:lineRule="auto"/>
        <w:ind w:firstLine="709"/>
        <w:jc w:val="both"/>
        <w:rPr>
          <w:sz w:val="28"/>
          <w:szCs w:val="28"/>
        </w:rPr>
      </w:pPr>
      <w:r>
        <w:rPr>
          <w:sz w:val="28"/>
          <w:szCs w:val="28"/>
        </w:rPr>
        <w:t xml:space="preserve">использовать различные источники географической информации для решения учебных и (или) практико-ориентированных задач; </w:t>
      </w:r>
    </w:p>
    <w:p w14:paraId="61729AB9">
      <w:pPr>
        <w:pStyle w:val="532"/>
        <w:spacing w:beforeAutospacing="0" w:afterAutospacing="0" w:line="360" w:lineRule="auto"/>
        <w:ind w:firstLine="709"/>
        <w:jc w:val="both"/>
        <w:rPr>
          <w:sz w:val="28"/>
          <w:szCs w:val="28"/>
        </w:rPr>
      </w:pPr>
      <w:r>
        <w:rPr>
          <w:sz w:val="28"/>
          <w:szCs w:val="28"/>
        </w:rPr>
        <w:t xml:space="preserve">8) сформированность умений применять географические знания </w:t>
      </w:r>
      <w:r>
        <w:rPr>
          <w:sz w:val="28"/>
          <w:szCs w:val="28"/>
        </w:rPr>
        <w:br w:type="textWrapping"/>
      </w:r>
      <w:r>
        <w:rPr>
          <w:sz w:val="28"/>
          <w:szCs w:val="28"/>
        </w:rPr>
        <w:t>для объяснения изученных социально-экономических и геоэкологических явлений и процессов в странах мира:</w:t>
      </w:r>
    </w:p>
    <w:p w14:paraId="0387D3C3">
      <w:pPr>
        <w:pStyle w:val="532"/>
        <w:spacing w:beforeAutospacing="0" w:afterAutospacing="0" w:line="360" w:lineRule="auto"/>
        <w:ind w:firstLine="709"/>
        <w:jc w:val="both"/>
        <w:rPr>
          <w:sz w:val="28"/>
          <w:szCs w:val="28"/>
        </w:rPr>
      </w:pPr>
      <w:r>
        <w:rPr>
          <w:sz w:val="28"/>
          <w:szCs w:val="28"/>
        </w:rPr>
        <w:t xml:space="preserve">объяснять географические особенности стран с разным уровнем социально-экономического развития, в том числе объяснять различие </w:t>
      </w:r>
      <w:r>
        <w:rPr>
          <w:sz w:val="28"/>
          <w:szCs w:val="28"/>
        </w:rPr>
        <w:br w:type="textWrapping"/>
      </w:r>
      <w:r>
        <w:rPr>
          <w:sz w:val="28"/>
          <w:szCs w:val="28"/>
        </w:rPr>
        <w:t xml:space="preserve">в составе, структуре и размещении населения, в уровне и качестве жизни населения; </w:t>
      </w:r>
    </w:p>
    <w:p w14:paraId="20FA675D">
      <w:pPr>
        <w:pStyle w:val="532"/>
        <w:spacing w:beforeAutospacing="0" w:afterAutospacing="0" w:line="360" w:lineRule="auto"/>
        <w:ind w:firstLine="709"/>
        <w:jc w:val="both"/>
        <w:rPr>
          <w:sz w:val="28"/>
          <w:szCs w:val="28"/>
        </w:rPr>
      </w:pPr>
      <w:r>
        <w:rPr>
          <w:sz w:val="28"/>
          <w:szCs w:val="28"/>
        </w:rPr>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Pr>
          <w:sz w:val="28"/>
          <w:szCs w:val="28"/>
        </w:rPr>
        <w:br w:type="textWrapping"/>
      </w:r>
      <w:r>
        <w:rPr>
          <w:sz w:val="28"/>
          <w:szCs w:val="28"/>
        </w:rP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Pr>
          <w:sz w:val="28"/>
          <w:szCs w:val="28"/>
        </w:rPr>
        <w:br w:type="textWrapping"/>
      </w:r>
      <w:r>
        <w:rPr>
          <w:sz w:val="28"/>
          <w:szCs w:val="28"/>
        </w:rPr>
        <w:t xml:space="preserve">в ее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14:paraId="4751E8B1">
      <w:pPr>
        <w:pStyle w:val="532"/>
        <w:spacing w:beforeAutospacing="0" w:afterAutospacing="0" w:line="360" w:lineRule="auto"/>
        <w:ind w:firstLine="709"/>
        <w:jc w:val="both"/>
        <w:rPr>
          <w:sz w:val="28"/>
          <w:szCs w:val="28"/>
        </w:rPr>
      </w:pPr>
      <w:r>
        <w:rPr>
          <w:sz w:val="28"/>
          <w:szCs w:val="28"/>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w:t>
      </w:r>
      <w:r>
        <w:rPr>
          <w:sz w:val="28"/>
          <w:szCs w:val="28"/>
        </w:rPr>
        <w:br w:type="textWrapping"/>
      </w:r>
      <w:r>
        <w:rPr>
          <w:sz w:val="28"/>
          <w:szCs w:val="28"/>
        </w:rPr>
        <w:t xml:space="preserve">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14:paraId="389F843E">
      <w:pPr>
        <w:pStyle w:val="532"/>
        <w:spacing w:beforeAutospacing="0" w:afterAutospacing="0" w:line="360" w:lineRule="auto"/>
        <w:ind w:firstLine="709"/>
        <w:jc w:val="both"/>
        <w:rPr>
          <w:sz w:val="28"/>
          <w:szCs w:val="28"/>
        </w:rPr>
      </w:pPr>
      <w:r>
        <w:rPr>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48D2B4F7">
      <w:pPr>
        <w:pStyle w:val="234"/>
        <w:spacing w:before="200"/>
        <w:ind w:firstLine="540"/>
        <w:jc w:val="both"/>
        <w:rPr>
          <w:sz w:val="28"/>
          <w:szCs w:val="28"/>
        </w:rPr>
      </w:pPr>
      <w:r>
        <w:rPr>
          <w:sz w:val="28"/>
          <w:szCs w:val="28"/>
        </w:rPr>
        <w:t>125.6. Поурочное планирование</w:t>
      </w:r>
    </w:p>
    <w:p w14:paraId="06008581">
      <w:pPr>
        <w:pStyle w:val="234"/>
        <w:jc w:val="both"/>
        <w:rPr>
          <w:sz w:val="28"/>
          <w:szCs w:val="28"/>
        </w:rPr>
      </w:pPr>
    </w:p>
    <w:p w14:paraId="7E5B36E1">
      <w:pPr>
        <w:pStyle w:val="234"/>
        <w:jc w:val="right"/>
        <w:rPr>
          <w:sz w:val="28"/>
          <w:szCs w:val="28"/>
        </w:rPr>
      </w:pPr>
      <w:r>
        <w:rPr>
          <w:sz w:val="28"/>
          <w:szCs w:val="28"/>
        </w:rPr>
        <w:t>Таблица 21</w:t>
      </w:r>
    </w:p>
    <w:p w14:paraId="4ECB6F99">
      <w:pPr>
        <w:pStyle w:val="234"/>
        <w:jc w:val="both"/>
        <w:rPr>
          <w:sz w:val="28"/>
          <w:szCs w:val="28"/>
        </w:rPr>
      </w:pPr>
    </w:p>
    <w:p w14:paraId="39F5D260">
      <w:pPr>
        <w:pStyle w:val="234"/>
        <w:jc w:val="both"/>
        <w:rPr>
          <w:sz w:val="28"/>
          <w:szCs w:val="28"/>
        </w:rPr>
      </w:pPr>
      <w:r>
        <w:rPr>
          <w:sz w:val="28"/>
          <w:szCs w:val="28"/>
        </w:rPr>
        <w:t>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91"/>
        <w:gridCol w:w="6405"/>
        <w:gridCol w:w="1473"/>
      </w:tblGrid>
      <w:tr w14:paraId="14EE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2B71EA74">
            <w:pPr>
              <w:pStyle w:val="234"/>
              <w:jc w:val="center"/>
              <w:rPr>
                <w:sz w:val="24"/>
                <w:szCs w:val="24"/>
              </w:rPr>
            </w:pPr>
            <w:r>
              <w:rPr>
                <w:sz w:val="24"/>
                <w:szCs w:val="24"/>
              </w:rPr>
              <w:t>N урока</w:t>
            </w:r>
          </w:p>
        </w:tc>
        <w:tc>
          <w:tcPr>
            <w:tcW w:w="6405" w:type="dxa"/>
          </w:tcPr>
          <w:p w14:paraId="23F3EFA0">
            <w:pPr>
              <w:pStyle w:val="234"/>
              <w:jc w:val="center"/>
              <w:rPr>
                <w:sz w:val="24"/>
                <w:szCs w:val="24"/>
              </w:rPr>
            </w:pPr>
            <w:r>
              <w:rPr>
                <w:sz w:val="24"/>
                <w:szCs w:val="24"/>
              </w:rPr>
              <w:t>Тема урока</w:t>
            </w:r>
          </w:p>
        </w:tc>
        <w:tc>
          <w:tcPr>
            <w:tcW w:w="1473" w:type="dxa"/>
          </w:tcPr>
          <w:p w14:paraId="49CE9D4A">
            <w:pPr>
              <w:pStyle w:val="234"/>
              <w:jc w:val="center"/>
              <w:rPr>
                <w:sz w:val="24"/>
                <w:szCs w:val="24"/>
              </w:rPr>
            </w:pPr>
            <w:r>
              <w:rPr>
                <w:sz w:val="24"/>
                <w:szCs w:val="24"/>
              </w:rPr>
              <w:t>Количество часов на практические работы</w:t>
            </w:r>
          </w:p>
        </w:tc>
      </w:tr>
      <w:tr w14:paraId="5011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CAC91F2">
            <w:pPr>
              <w:pStyle w:val="234"/>
              <w:rPr>
                <w:sz w:val="24"/>
                <w:szCs w:val="24"/>
              </w:rPr>
            </w:pPr>
            <w:r>
              <w:rPr>
                <w:sz w:val="24"/>
                <w:szCs w:val="24"/>
              </w:rPr>
              <w:t>Урок 1</w:t>
            </w:r>
          </w:p>
        </w:tc>
        <w:tc>
          <w:tcPr>
            <w:tcW w:w="6405" w:type="dxa"/>
          </w:tcPr>
          <w:p w14:paraId="591CFBE5">
            <w:pPr>
              <w:pStyle w:val="234"/>
              <w:jc w:val="both"/>
              <w:rPr>
                <w:sz w:val="24"/>
                <w:szCs w:val="24"/>
              </w:rPr>
            </w:pPr>
            <w:r>
              <w:rPr>
                <w:sz w:val="24"/>
                <w:szCs w:val="24"/>
              </w:rPr>
              <w:t>Традиционные и новые методы исследований в географии. Источники географической информации</w:t>
            </w:r>
          </w:p>
        </w:tc>
        <w:tc>
          <w:tcPr>
            <w:tcW w:w="1473" w:type="dxa"/>
          </w:tcPr>
          <w:p w14:paraId="09DCD760">
            <w:pPr>
              <w:pStyle w:val="234"/>
              <w:rPr>
                <w:sz w:val="24"/>
                <w:szCs w:val="24"/>
              </w:rPr>
            </w:pPr>
          </w:p>
        </w:tc>
      </w:tr>
      <w:tr w14:paraId="14C4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C8C8C7A">
            <w:pPr>
              <w:pStyle w:val="234"/>
              <w:rPr>
                <w:sz w:val="24"/>
                <w:szCs w:val="24"/>
              </w:rPr>
            </w:pPr>
            <w:r>
              <w:rPr>
                <w:sz w:val="24"/>
                <w:szCs w:val="24"/>
              </w:rPr>
              <w:t>Урок 2</w:t>
            </w:r>
          </w:p>
        </w:tc>
        <w:tc>
          <w:tcPr>
            <w:tcW w:w="6405" w:type="dxa"/>
          </w:tcPr>
          <w:p w14:paraId="55633852">
            <w:pPr>
              <w:pStyle w:val="234"/>
              <w:jc w:val="both"/>
              <w:rPr>
                <w:sz w:val="24"/>
                <w:szCs w:val="24"/>
              </w:rPr>
            </w:pPr>
            <w:r>
              <w:rPr>
                <w:sz w:val="24"/>
                <w:szCs w:val="24"/>
              </w:rPr>
              <w:t>Элементы географической культуры. Их значимость для представителей разных профессий</w:t>
            </w:r>
          </w:p>
        </w:tc>
        <w:tc>
          <w:tcPr>
            <w:tcW w:w="1473" w:type="dxa"/>
          </w:tcPr>
          <w:p w14:paraId="70C2C5C9">
            <w:pPr>
              <w:pStyle w:val="234"/>
              <w:rPr>
                <w:sz w:val="24"/>
                <w:szCs w:val="24"/>
              </w:rPr>
            </w:pPr>
          </w:p>
        </w:tc>
      </w:tr>
      <w:tr w14:paraId="21DC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8C9C951">
            <w:pPr>
              <w:pStyle w:val="234"/>
              <w:rPr>
                <w:sz w:val="24"/>
                <w:szCs w:val="24"/>
              </w:rPr>
            </w:pPr>
            <w:r>
              <w:rPr>
                <w:sz w:val="24"/>
                <w:szCs w:val="24"/>
              </w:rPr>
              <w:t>Урок 3</w:t>
            </w:r>
          </w:p>
        </w:tc>
        <w:tc>
          <w:tcPr>
            <w:tcW w:w="6405" w:type="dxa"/>
          </w:tcPr>
          <w:p w14:paraId="2C019A45">
            <w:pPr>
              <w:pStyle w:val="234"/>
              <w:jc w:val="both"/>
              <w:rPr>
                <w:sz w:val="24"/>
                <w:szCs w:val="24"/>
              </w:rPr>
            </w:pPr>
            <w:r>
              <w:rPr>
                <w:sz w:val="24"/>
                <w:szCs w:val="24"/>
              </w:rPr>
              <w:t>Географическая среда как геосистема. Географическая и окружающая среда</w:t>
            </w:r>
          </w:p>
        </w:tc>
        <w:tc>
          <w:tcPr>
            <w:tcW w:w="1473" w:type="dxa"/>
          </w:tcPr>
          <w:p w14:paraId="53A81FE7">
            <w:pPr>
              <w:pStyle w:val="234"/>
              <w:rPr>
                <w:sz w:val="24"/>
                <w:szCs w:val="24"/>
              </w:rPr>
            </w:pPr>
          </w:p>
        </w:tc>
      </w:tr>
      <w:tr w14:paraId="07D5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881729F">
            <w:pPr>
              <w:pStyle w:val="234"/>
              <w:rPr>
                <w:sz w:val="24"/>
                <w:szCs w:val="24"/>
              </w:rPr>
            </w:pPr>
            <w:r>
              <w:rPr>
                <w:sz w:val="24"/>
                <w:szCs w:val="24"/>
              </w:rPr>
              <w:t>Урок 4</w:t>
            </w:r>
          </w:p>
        </w:tc>
        <w:tc>
          <w:tcPr>
            <w:tcW w:w="6405" w:type="dxa"/>
          </w:tcPr>
          <w:p w14:paraId="38C32DEA">
            <w:pPr>
              <w:pStyle w:val="234"/>
              <w:jc w:val="both"/>
              <w:rPr>
                <w:sz w:val="24"/>
                <w:szCs w:val="24"/>
              </w:rPr>
            </w:pPr>
            <w:r>
              <w:rPr>
                <w:sz w:val="24"/>
                <w:szCs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14:paraId="6A904D97">
            <w:pPr>
              <w:pStyle w:val="234"/>
              <w:jc w:val="center"/>
              <w:rPr>
                <w:sz w:val="24"/>
                <w:szCs w:val="24"/>
              </w:rPr>
            </w:pPr>
            <w:r>
              <w:rPr>
                <w:sz w:val="24"/>
                <w:szCs w:val="24"/>
              </w:rPr>
              <w:t>0,5</w:t>
            </w:r>
          </w:p>
        </w:tc>
      </w:tr>
      <w:tr w14:paraId="5F4A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EB98D63">
            <w:pPr>
              <w:pStyle w:val="234"/>
              <w:rPr>
                <w:sz w:val="24"/>
                <w:szCs w:val="24"/>
              </w:rPr>
            </w:pPr>
            <w:r>
              <w:rPr>
                <w:sz w:val="24"/>
                <w:szCs w:val="24"/>
              </w:rPr>
              <w:t>Урок 5</w:t>
            </w:r>
          </w:p>
        </w:tc>
        <w:tc>
          <w:tcPr>
            <w:tcW w:w="6405" w:type="dxa"/>
          </w:tcPr>
          <w:p w14:paraId="491E47A8">
            <w:pPr>
              <w:pStyle w:val="234"/>
              <w:jc w:val="both"/>
              <w:rPr>
                <w:sz w:val="24"/>
                <w:szCs w:val="24"/>
              </w:rPr>
            </w:pPr>
            <w:r>
              <w:rPr>
                <w:sz w:val="24"/>
                <w:szCs w:val="24"/>
              </w:rPr>
              <w:t>Проблемы взаимодействия человека и природы. Опасные природные явления, климатические изменения, их последствия</w:t>
            </w:r>
          </w:p>
        </w:tc>
        <w:tc>
          <w:tcPr>
            <w:tcW w:w="1473" w:type="dxa"/>
          </w:tcPr>
          <w:p w14:paraId="4456874C">
            <w:pPr>
              <w:pStyle w:val="234"/>
              <w:rPr>
                <w:sz w:val="24"/>
                <w:szCs w:val="24"/>
              </w:rPr>
            </w:pPr>
          </w:p>
        </w:tc>
      </w:tr>
      <w:tr w14:paraId="0E7A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B3A7442">
            <w:pPr>
              <w:pStyle w:val="234"/>
              <w:rPr>
                <w:sz w:val="24"/>
                <w:szCs w:val="24"/>
              </w:rPr>
            </w:pPr>
            <w:r>
              <w:rPr>
                <w:sz w:val="24"/>
                <w:szCs w:val="24"/>
              </w:rPr>
              <w:t>Урок 6</w:t>
            </w:r>
          </w:p>
        </w:tc>
        <w:tc>
          <w:tcPr>
            <w:tcW w:w="6405" w:type="dxa"/>
          </w:tcPr>
          <w:p w14:paraId="31893881">
            <w:pPr>
              <w:pStyle w:val="234"/>
              <w:jc w:val="both"/>
              <w:rPr>
                <w:sz w:val="24"/>
                <w:szCs w:val="24"/>
              </w:rPr>
            </w:pPr>
            <w:r>
              <w:rPr>
                <w:sz w:val="24"/>
                <w:szCs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73" w:type="dxa"/>
            <w:vAlign w:val="center"/>
          </w:tcPr>
          <w:p w14:paraId="46CCACBF">
            <w:pPr>
              <w:pStyle w:val="234"/>
              <w:jc w:val="center"/>
              <w:rPr>
                <w:sz w:val="24"/>
                <w:szCs w:val="24"/>
              </w:rPr>
            </w:pPr>
            <w:r>
              <w:rPr>
                <w:sz w:val="24"/>
                <w:szCs w:val="24"/>
              </w:rPr>
              <w:t>0,5</w:t>
            </w:r>
          </w:p>
        </w:tc>
      </w:tr>
      <w:tr w14:paraId="16D9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7065C8E">
            <w:pPr>
              <w:pStyle w:val="234"/>
              <w:rPr>
                <w:sz w:val="24"/>
                <w:szCs w:val="24"/>
              </w:rPr>
            </w:pPr>
            <w:r>
              <w:rPr>
                <w:sz w:val="24"/>
                <w:szCs w:val="24"/>
              </w:rPr>
              <w:t>Урок 7</w:t>
            </w:r>
          </w:p>
        </w:tc>
        <w:tc>
          <w:tcPr>
            <w:tcW w:w="6405" w:type="dxa"/>
          </w:tcPr>
          <w:p w14:paraId="03AC91C9">
            <w:pPr>
              <w:pStyle w:val="234"/>
              <w:jc w:val="both"/>
              <w:rPr>
                <w:sz w:val="24"/>
                <w:szCs w:val="24"/>
              </w:rPr>
            </w:pPr>
            <w:r>
              <w:rPr>
                <w:sz w:val="24"/>
                <w:szCs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473" w:type="dxa"/>
            <w:vAlign w:val="center"/>
          </w:tcPr>
          <w:p w14:paraId="62DE7C2D">
            <w:pPr>
              <w:pStyle w:val="234"/>
              <w:jc w:val="center"/>
              <w:rPr>
                <w:sz w:val="24"/>
                <w:szCs w:val="24"/>
              </w:rPr>
            </w:pPr>
            <w:r>
              <w:rPr>
                <w:sz w:val="24"/>
                <w:szCs w:val="24"/>
              </w:rPr>
              <w:t>0,5</w:t>
            </w:r>
          </w:p>
        </w:tc>
      </w:tr>
      <w:tr w14:paraId="281C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183EDD75">
            <w:pPr>
              <w:pStyle w:val="234"/>
              <w:rPr>
                <w:sz w:val="24"/>
                <w:szCs w:val="24"/>
              </w:rPr>
            </w:pPr>
            <w:r>
              <w:rPr>
                <w:sz w:val="24"/>
                <w:szCs w:val="24"/>
              </w:rPr>
              <w:t>Урок 8</w:t>
            </w:r>
          </w:p>
        </w:tc>
        <w:tc>
          <w:tcPr>
            <w:tcW w:w="6405" w:type="dxa"/>
          </w:tcPr>
          <w:p w14:paraId="1D99DCFA">
            <w:pPr>
              <w:pStyle w:val="234"/>
              <w:jc w:val="both"/>
              <w:rPr>
                <w:sz w:val="24"/>
                <w:szCs w:val="24"/>
              </w:rPr>
            </w:pPr>
            <w:r>
              <w:rPr>
                <w:sz w:val="24"/>
                <w:szCs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14:paraId="3E9030B2">
            <w:pPr>
              <w:pStyle w:val="234"/>
              <w:jc w:val="center"/>
              <w:rPr>
                <w:sz w:val="24"/>
                <w:szCs w:val="24"/>
              </w:rPr>
            </w:pPr>
            <w:r>
              <w:rPr>
                <w:sz w:val="24"/>
                <w:szCs w:val="24"/>
              </w:rPr>
              <w:t>0,5</w:t>
            </w:r>
          </w:p>
        </w:tc>
      </w:tr>
      <w:tr w14:paraId="296D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30C7566">
            <w:pPr>
              <w:pStyle w:val="234"/>
              <w:rPr>
                <w:sz w:val="24"/>
                <w:szCs w:val="24"/>
              </w:rPr>
            </w:pPr>
            <w:r>
              <w:rPr>
                <w:sz w:val="24"/>
                <w:szCs w:val="24"/>
              </w:rPr>
              <w:t>Урок 9</w:t>
            </w:r>
          </w:p>
        </w:tc>
        <w:tc>
          <w:tcPr>
            <w:tcW w:w="6405" w:type="dxa"/>
          </w:tcPr>
          <w:p w14:paraId="7223AE26">
            <w:pPr>
              <w:pStyle w:val="234"/>
              <w:jc w:val="both"/>
              <w:rPr>
                <w:sz w:val="24"/>
                <w:szCs w:val="24"/>
              </w:rPr>
            </w:pPr>
            <w:r>
              <w:rPr>
                <w:sz w:val="24"/>
                <w:szCs w:val="24"/>
              </w:rPr>
              <w:t>Обобщение знаний по разделам "География как наука. Природопользование и геоэкология"</w:t>
            </w:r>
          </w:p>
        </w:tc>
        <w:tc>
          <w:tcPr>
            <w:tcW w:w="1473" w:type="dxa"/>
          </w:tcPr>
          <w:p w14:paraId="30DA2D01">
            <w:pPr>
              <w:pStyle w:val="234"/>
              <w:rPr>
                <w:sz w:val="24"/>
                <w:szCs w:val="24"/>
              </w:rPr>
            </w:pPr>
          </w:p>
        </w:tc>
      </w:tr>
      <w:tr w14:paraId="4D0B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BE9E433">
            <w:pPr>
              <w:pStyle w:val="234"/>
              <w:rPr>
                <w:sz w:val="24"/>
                <w:szCs w:val="24"/>
              </w:rPr>
            </w:pPr>
            <w:r>
              <w:rPr>
                <w:sz w:val="24"/>
                <w:szCs w:val="24"/>
              </w:rPr>
              <w:t>Урок 10</w:t>
            </w:r>
          </w:p>
        </w:tc>
        <w:tc>
          <w:tcPr>
            <w:tcW w:w="6405" w:type="dxa"/>
          </w:tcPr>
          <w:p w14:paraId="7D75269E">
            <w:pPr>
              <w:pStyle w:val="234"/>
              <w:jc w:val="both"/>
              <w:rPr>
                <w:sz w:val="24"/>
                <w:szCs w:val="24"/>
              </w:rPr>
            </w:pPr>
            <w:r>
              <w:rPr>
                <w:sz w:val="24"/>
                <w:szCs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473" w:type="dxa"/>
          </w:tcPr>
          <w:p w14:paraId="34805ED2">
            <w:pPr>
              <w:pStyle w:val="234"/>
              <w:rPr>
                <w:sz w:val="24"/>
                <w:szCs w:val="24"/>
              </w:rPr>
            </w:pPr>
          </w:p>
        </w:tc>
      </w:tr>
      <w:tr w14:paraId="5F18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59DDAE6F">
            <w:pPr>
              <w:pStyle w:val="234"/>
              <w:rPr>
                <w:sz w:val="24"/>
                <w:szCs w:val="24"/>
              </w:rPr>
            </w:pPr>
            <w:r>
              <w:rPr>
                <w:sz w:val="24"/>
                <w:szCs w:val="24"/>
              </w:rPr>
              <w:t>Урок 11</w:t>
            </w:r>
          </w:p>
        </w:tc>
        <w:tc>
          <w:tcPr>
            <w:tcW w:w="6405" w:type="dxa"/>
          </w:tcPr>
          <w:p w14:paraId="185F4272">
            <w:pPr>
              <w:pStyle w:val="234"/>
              <w:jc w:val="both"/>
              <w:rPr>
                <w:sz w:val="24"/>
                <w:szCs w:val="24"/>
              </w:rPr>
            </w:pPr>
            <w:r>
              <w:rPr>
                <w:sz w:val="24"/>
                <w:szCs w:val="24"/>
              </w:rPr>
              <w:t>Основные типы стран: критерии их выделения</w:t>
            </w:r>
          </w:p>
        </w:tc>
        <w:tc>
          <w:tcPr>
            <w:tcW w:w="1473" w:type="dxa"/>
          </w:tcPr>
          <w:p w14:paraId="11745B10">
            <w:pPr>
              <w:pStyle w:val="234"/>
              <w:rPr>
                <w:sz w:val="24"/>
                <w:szCs w:val="24"/>
              </w:rPr>
            </w:pPr>
          </w:p>
        </w:tc>
      </w:tr>
      <w:tr w14:paraId="2D5C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119E25A">
            <w:pPr>
              <w:pStyle w:val="234"/>
              <w:rPr>
                <w:sz w:val="24"/>
                <w:szCs w:val="24"/>
              </w:rPr>
            </w:pPr>
            <w:r>
              <w:rPr>
                <w:sz w:val="24"/>
                <w:szCs w:val="24"/>
              </w:rPr>
              <w:t>Урок 12</w:t>
            </w:r>
          </w:p>
        </w:tc>
        <w:tc>
          <w:tcPr>
            <w:tcW w:w="6405" w:type="dxa"/>
          </w:tcPr>
          <w:p w14:paraId="7ECDC951">
            <w:pPr>
              <w:pStyle w:val="234"/>
              <w:jc w:val="both"/>
              <w:rPr>
                <w:sz w:val="24"/>
                <w:szCs w:val="24"/>
              </w:rPr>
            </w:pPr>
            <w:r>
              <w:rPr>
                <w:sz w:val="24"/>
                <w:szCs w:val="24"/>
              </w:rPr>
              <w:t>Формы правления государств мира, унитарное и федеративное устройство.</w:t>
            </w:r>
          </w:p>
        </w:tc>
        <w:tc>
          <w:tcPr>
            <w:tcW w:w="1473" w:type="dxa"/>
          </w:tcPr>
          <w:p w14:paraId="5C01A098">
            <w:pPr>
              <w:pStyle w:val="234"/>
              <w:rPr>
                <w:sz w:val="24"/>
                <w:szCs w:val="24"/>
              </w:rPr>
            </w:pPr>
          </w:p>
        </w:tc>
      </w:tr>
      <w:tr w14:paraId="5089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6C5AAA5">
            <w:pPr>
              <w:pStyle w:val="234"/>
              <w:rPr>
                <w:sz w:val="24"/>
                <w:szCs w:val="24"/>
              </w:rPr>
            </w:pPr>
            <w:r>
              <w:rPr>
                <w:sz w:val="24"/>
                <w:szCs w:val="24"/>
              </w:rPr>
              <w:t>Урок 13</w:t>
            </w:r>
          </w:p>
        </w:tc>
        <w:tc>
          <w:tcPr>
            <w:tcW w:w="6405" w:type="dxa"/>
          </w:tcPr>
          <w:p w14:paraId="17556595">
            <w:pPr>
              <w:pStyle w:val="234"/>
              <w:jc w:val="both"/>
              <w:rPr>
                <w:sz w:val="24"/>
                <w:szCs w:val="24"/>
              </w:rPr>
            </w:pPr>
            <w:r>
              <w:rPr>
                <w:sz w:val="24"/>
                <w:szCs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14:paraId="19245FF1">
            <w:pPr>
              <w:pStyle w:val="234"/>
              <w:jc w:val="center"/>
              <w:rPr>
                <w:sz w:val="24"/>
                <w:szCs w:val="24"/>
              </w:rPr>
            </w:pPr>
            <w:r>
              <w:rPr>
                <w:sz w:val="24"/>
                <w:szCs w:val="24"/>
              </w:rPr>
              <w:t>0,5</w:t>
            </w:r>
          </w:p>
        </w:tc>
      </w:tr>
      <w:tr w14:paraId="5962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5451595">
            <w:pPr>
              <w:pStyle w:val="234"/>
              <w:rPr>
                <w:sz w:val="24"/>
                <w:szCs w:val="24"/>
              </w:rPr>
            </w:pPr>
            <w:r>
              <w:rPr>
                <w:sz w:val="24"/>
                <w:szCs w:val="24"/>
              </w:rPr>
              <w:t>Урок 14</w:t>
            </w:r>
          </w:p>
        </w:tc>
        <w:tc>
          <w:tcPr>
            <w:tcW w:w="6405" w:type="dxa"/>
          </w:tcPr>
          <w:p w14:paraId="5CFC613F">
            <w:pPr>
              <w:pStyle w:val="234"/>
              <w:jc w:val="both"/>
              <w:rPr>
                <w:sz w:val="24"/>
                <w:szCs w:val="24"/>
              </w:rPr>
            </w:pPr>
            <w:r>
              <w:rPr>
                <w:sz w:val="24"/>
                <w:szCs w:val="24"/>
              </w:rPr>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14:paraId="2A5034B6">
            <w:pPr>
              <w:pStyle w:val="234"/>
              <w:jc w:val="center"/>
              <w:rPr>
                <w:sz w:val="24"/>
                <w:szCs w:val="24"/>
              </w:rPr>
            </w:pPr>
            <w:r>
              <w:rPr>
                <w:sz w:val="24"/>
                <w:szCs w:val="24"/>
              </w:rPr>
              <w:t>0,5</w:t>
            </w:r>
          </w:p>
        </w:tc>
      </w:tr>
      <w:tr w14:paraId="0FA1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3D6E3EAF">
            <w:pPr>
              <w:pStyle w:val="234"/>
              <w:rPr>
                <w:sz w:val="24"/>
                <w:szCs w:val="24"/>
              </w:rPr>
            </w:pPr>
            <w:r>
              <w:rPr>
                <w:sz w:val="24"/>
                <w:szCs w:val="24"/>
              </w:rPr>
              <w:t>Урок 15</w:t>
            </w:r>
          </w:p>
        </w:tc>
        <w:tc>
          <w:tcPr>
            <w:tcW w:w="6405" w:type="dxa"/>
          </w:tcPr>
          <w:p w14:paraId="1451FEAB">
            <w:pPr>
              <w:pStyle w:val="234"/>
              <w:jc w:val="both"/>
              <w:rPr>
                <w:sz w:val="24"/>
                <w:szCs w:val="24"/>
              </w:rPr>
            </w:pPr>
            <w:r>
              <w:rPr>
                <w:sz w:val="24"/>
                <w:szCs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14:paraId="7EBEB8E7">
            <w:pPr>
              <w:pStyle w:val="234"/>
              <w:jc w:val="center"/>
              <w:rPr>
                <w:sz w:val="24"/>
                <w:szCs w:val="24"/>
              </w:rPr>
            </w:pPr>
            <w:r>
              <w:rPr>
                <w:sz w:val="24"/>
                <w:szCs w:val="24"/>
              </w:rPr>
              <w:t>0,5</w:t>
            </w:r>
          </w:p>
        </w:tc>
      </w:tr>
      <w:tr w14:paraId="686A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888F8B6">
            <w:pPr>
              <w:pStyle w:val="234"/>
              <w:rPr>
                <w:sz w:val="24"/>
                <w:szCs w:val="24"/>
              </w:rPr>
            </w:pPr>
            <w:r>
              <w:rPr>
                <w:sz w:val="24"/>
                <w:szCs w:val="24"/>
              </w:rPr>
              <w:t>Урок 16</w:t>
            </w:r>
          </w:p>
        </w:tc>
        <w:tc>
          <w:tcPr>
            <w:tcW w:w="6405" w:type="dxa"/>
          </w:tcPr>
          <w:p w14:paraId="370DFAF5">
            <w:pPr>
              <w:pStyle w:val="234"/>
              <w:jc w:val="both"/>
              <w:rPr>
                <w:sz w:val="24"/>
                <w:szCs w:val="24"/>
              </w:rPr>
            </w:pPr>
            <w:r>
              <w:rPr>
                <w:sz w:val="24"/>
                <w:szCs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14:paraId="0723BE56">
            <w:pPr>
              <w:pStyle w:val="234"/>
              <w:jc w:val="center"/>
              <w:rPr>
                <w:sz w:val="24"/>
                <w:szCs w:val="24"/>
              </w:rPr>
            </w:pPr>
            <w:r>
              <w:rPr>
                <w:sz w:val="24"/>
                <w:szCs w:val="24"/>
              </w:rPr>
              <w:t>0,5</w:t>
            </w:r>
          </w:p>
        </w:tc>
      </w:tr>
      <w:tr w14:paraId="57D5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1CBAF6B">
            <w:pPr>
              <w:pStyle w:val="234"/>
              <w:rPr>
                <w:sz w:val="24"/>
                <w:szCs w:val="24"/>
              </w:rPr>
            </w:pPr>
            <w:r>
              <w:rPr>
                <w:sz w:val="24"/>
                <w:szCs w:val="24"/>
              </w:rPr>
              <w:t>Урок 17</w:t>
            </w:r>
          </w:p>
        </w:tc>
        <w:tc>
          <w:tcPr>
            <w:tcW w:w="6405" w:type="dxa"/>
          </w:tcPr>
          <w:p w14:paraId="414AD041">
            <w:pPr>
              <w:pStyle w:val="234"/>
              <w:jc w:val="both"/>
              <w:rPr>
                <w:sz w:val="24"/>
                <w:szCs w:val="24"/>
              </w:rPr>
            </w:pPr>
            <w:r>
              <w:rPr>
                <w:sz w:val="24"/>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14:paraId="74348294">
            <w:pPr>
              <w:pStyle w:val="234"/>
              <w:rPr>
                <w:sz w:val="24"/>
                <w:szCs w:val="24"/>
              </w:rPr>
            </w:pPr>
          </w:p>
        </w:tc>
      </w:tr>
      <w:tr w14:paraId="713A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94E7556">
            <w:pPr>
              <w:pStyle w:val="234"/>
              <w:rPr>
                <w:sz w:val="24"/>
                <w:szCs w:val="24"/>
              </w:rPr>
            </w:pPr>
            <w:r>
              <w:rPr>
                <w:sz w:val="24"/>
                <w:szCs w:val="24"/>
              </w:rPr>
              <w:t>Урок 18</w:t>
            </w:r>
          </w:p>
        </w:tc>
        <w:tc>
          <w:tcPr>
            <w:tcW w:w="6405" w:type="dxa"/>
          </w:tcPr>
          <w:p w14:paraId="1A03CF69">
            <w:pPr>
              <w:pStyle w:val="234"/>
              <w:jc w:val="both"/>
              <w:rPr>
                <w:sz w:val="24"/>
                <w:szCs w:val="24"/>
              </w:rPr>
            </w:pPr>
            <w:r>
              <w:rPr>
                <w:sz w:val="24"/>
                <w:szCs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14:paraId="0A5BD410">
            <w:pPr>
              <w:pStyle w:val="234"/>
              <w:jc w:val="center"/>
              <w:rPr>
                <w:sz w:val="24"/>
                <w:szCs w:val="24"/>
              </w:rPr>
            </w:pPr>
            <w:r>
              <w:rPr>
                <w:sz w:val="24"/>
                <w:szCs w:val="24"/>
              </w:rPr>
              <w:t>0,5</w:t>
            </w:r>
          </w:p>
        </w:tc>
      </w:tr>
      <w:tr w14:paraId="6BA4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1588952">
            <w:pPr>
              <w:pStyle w:val="234"/>
              <w:rPr>
                <w:sz w:val="24"/>
                <w:szCs w:val="24"/>
              </w:rPr>
            </w:pPr>
            <w:r>
              <w:rPr>
                <w:sz w:val="24"/>
                <w:szCs w:val="24"/>
              </w:rPr>
              <w:t>Урок 19</w:t>
            </w:r>
          </w:p>
        </w:tc>
        <w:tc>
          <w:tcPr>
            <w:tcW w:w="6405" w:type="dxa"/>
          </w:tcPr>
          <w:p w14:paraId="657E7285">
            <w:pPr>
              <w:pStyle w:val="234"/>
              <w:jc w:val="both"/>
              <w:rPr>
                <w:sz w:val="24"/>
                <w:szCs w:val="24"/>
              </w:rPr>
            </w:pPr>
            <w:r>
              <w:rPr>
                <w:sz w:val="24"/>
                <w:szCs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14:paraId="685D72A7">
            <w:pPr>
              <w:pStyle w:val="234"/>
              <w:jc w:val="center"/>
              <w:rPr>
                <w:sz w:val="24"/>
                <w:szCs w:val="24"/>
              </w:rPr>
            </w:pPr>
            <w:r>
              <w:rPr>
                <w:sz w:val="24"/>
                <w:szCs w:val="24"/>
              </w:rPr>
              <w:t>0,5</w:t>
            </w:r>
          </w:p>
        </w:tc>
      </w:tr>
      <w:tr w14:paraId="5955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1B9A86C">
            <w:pPr>
              <w:pStyle w:val="234"/>
              <w:rPr>
                <w:sz w:val="24"/>
                <w:szCs w:val="24"/>
              </w:rPr>
            </w:pPr>
            <w:r>
              <w:rPr>
                <w:sz w:val="24"/>
                <w:szCs w:val="24"/>
              </w:rPr>
              <w:t>Урок 20</w:t>
            </w:r>
          </w:p>
        </w:tc>
        <w:tc>
          <w:tcPr>
            <w:tcW w:w="6405" w:type="dxa"/>
          </w:tcPr>
          <w:p w14:paraId="2EC883D3">
            <w:pPr>
              <w:pStyle w:val="234"/>
              <w:jc w:val="both"/>
              <w:rPr>
                <w:sz w:val="24"/>
                <w:szCs w:val="24"/>
              </w:rPr>
            </w:pPr>
            <w:r>
              <w:rPr>
                <w:sz w:val="24"/>
                <w:szCs w:val="24"/>
              </w:rPr>
              <w:t>Мировое хозяйство: определение и состав. Отраслевая, территориальная и функциональная структура</w:t>
            </w:r>
          </w:p>
        </w:tc>
        <w:tc>
          <w:tcPr>
            <w:tcW w:w="1473" w:type="dxa"/>
          </w:tcPr>
          <w:p w14:paraId="24836BEA">
            <w:pPr>
              <w:pStyle w:val="234"/>
              <w:rPr>
                <w:sz w:val="24"/>
                <w:szCs w:val="24"/>
              </w:rPr>
            </w:pPr>
          </w:p>
        </w:tc>
      </w:tr>
      <w:tr w14:paraId="2BE9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A40193D">
            <w:pPr>
              <w:pStyle w:val="234"/>
              <w:rPr>
                <w:sz w:val="24"/>
                <w:szCs w:val="24"/>
              </w:rPr>
            </w:pPr>
            <w:r>
              <w:rPr>
                <w:sz w:val="24"/>
                <w:szCs w:val="24"/>
              </w:rPr>
              <w:t>Урок 21</w:t>
            </w:r>
          </w:p>
        </w:tc>
        <w:tc>
          <w:tcPr>
            <w:tcW w:w="6405" w:type="dxa"/>
          </w:tcPr>
          <w:p w14:paraId="78A68096">
            <w:pPr>
              <w:pStyle w:val="234"/>
              <w:jc w:val="both"/>
              <w:rPr>
                <w:sz w:val="24"/>
                <w:szCs w:val="24"/>
              </w:rPr>
            </w:pPr>
            <w:r>
              <w:rPr>
                <w:sz w:val="24"/>
                <w:szCs w:val="24"/>
              </w:rP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14:paraId="4FA75D31">
            <w:pPr>
              <w:pStyle w:val="234"/>
              <w:jc w:val="center"/>
              <w:rPr>
                <w:sz w:val="24"/>
                <w:szCs w:val="24"/>
              </w:rPr>
            </w:pPr>
            <w:r>
              <w:rPr>
                <w:sz w:val="24"/>
                <w:szCs w:val="24"/>
              </w:rPr>
              <w:t>0,5</w:t>
            </w:r>
          </w:p>
        </w:tc>
      </w:tr>
      <w:tr w14:paraId="7B7B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DE56C12">
            <w:pPr>
              <w:pStyle w:val="234"/>
              <w:rPr>
                <w:sz w:val="24"/>
                <w:szCs w:val="24"/>
              </w:rPr>
            </w:pPr>
            <w:r>
              <w:rPr>
                <w:sz w:val="24"/>
                <w:szCs w:val="24"/>
              </w:rPr>
              <w:t>Урок 22</w:t>
            </w:r>
          </w:p>
        </w:tc>
        <w:tc>
          <w:tcPr>
            <w:tcW w:w="6405" w:type="dxa"/>
          </w:tcPr>
          <w:p w14:paraId="13AFD7A0">
            <w:pPr>
              <w:pStyle w:val="234"/>
              <w:jc w:val="both"/>
              <w:rPr>
                <w:sz w:val="24"/>
                <w:szCs w:val="24"/>
              </w:rPr>
            </w:pPr>
            <w:r>
              <w:rPr>
                <w:sz w:val="24"/>
                <w:szCs w:val="24"/>
              </w:rP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14:paraId="13B61C8C">
            <w:pPr>
              <w:pStyle w:val="234"/>
              <w:rPr>
                <w:sz w:val="24"/>
                <w:szCs w:val="24"/>
              </w:rPr>
            </w:pPr>
          </w:p>
        </w:tc>
      </w:tr>
      <w:tr w14:paraId="50BD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1BC6CBFF">
            <w:pPr>
              <w:pStyle w:val="234"/>
              <w:rPr>
                <w:sz w:val="24"/>
                <w:szCs w:val="24"/>
              </w:rPr>
            </w:pPr>
            <w:r>
              <w:rPr>
                <w:sz w:val="24"/>
                <w:szCs w:val="24"/>
              </w:rPr>
              <w:t>Урок 23</w:t>
            </w:r>
          </w:p>
        </w:tc>
        <w:tc>
          <w:tcPr>
            <w:tcW w:w="6405" w:type="dxa"/>
          </w:tcPr>
          <w:p w14:paraId="2B210A16">
            <w:pPr>
              <w:pStyle w:val="234"/>
              <w:jc w:val="both"/>
              <w:rPr>
                <w:sz w:val="24"/>
                <w:szCs w:val="24"/>
              </w:rPr>
            </w:pPr>
            <w:r>
              <w:rPr>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14:paraId="3267564D">
            <w:pPr>
              <w:pStyle w:val="234"/>
              <w:rPr>
                <w:sz w:val="24"/>
                <w:szCs w:val="24"/>
              </w:rPr>
            </w:pPr>
          </w:p>
        </w:tc>
      </w:tr>
      <w:tr w14:paraId="6EDA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755191C">
            <w:pPr>
              <w:pStyle w:val="234"/>
              <w:rPr>
                <w:sz w:val="24"/>
                <w:szCs w:val="24"/>
              </w:rPr>
            </w:pPr>
            <w:r>
              <w:rPr>
                <w:sz w:val="24"/>
                <w:szCs w:val="24"/>
              </w:rPr>
              <w:t>Урок 24</w:t>
            </w:r>
          </w:p>
        </w:tc>
        <w:tc>
          <w:tcPr>
            <w:tcW w:w="6405" w:type="dxa"/>
          </w:tcPr>
          <w:p w14:paraId="15A0AF05">
            <w:pPr>
              <w:pStyle w:val="234"/>
              <w:jc w:val="both"/>
              <w:rPr>
                <w:sz w:val="24"/>
                <w:szCs w:val="24"/>
              </w:rPr>
            </w:pPr>
            <w:r>
              <w:rPr>
                <w:sz w:val="24"/>
                <w:szCs w:val="24"/>
              </w:rPr>
              <w:t>Топливно-энергетический комплекс (ТЭК) мира: основные этапы развития, "энергопереход". География отраслей топливной промышленности</w:t>
            </w:r>
          </w:p>
        </w:tc>
        <w:tc>
          <w:tcPr>
            <w:tcW w:w="1473" w:type="dxa"/>
          </w:tcPr>
          <w:p w14:paraId="5139DF6D">
            <w:pPr>
              <w:pStyle w:val="234"/>
              <w:rPr>
                <w:sz w:val="24"/>
                <w:szCs w:val="24"/>
              </w:rPr>
            </w:pPr>
          </w:p>
        </w:tc>
      </w:tr>
      <w:tr w14:paraId="4E52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96C16C8">
            <w:pPr>
              <w:pStyle w:val="234"/>
              <w:rPr>
                <w:sz w:val="24"/>
                <w:szCs w:val="24"/>
              </w:rPr>
            </w:pPr>
            <w:r>
              <w:rPr>
                <w:sz w:val="24"/>
                <w:szCs w:val="24"/>
              </w:rPr>
              <w:t>Урок 25</w:t>
            </w:r>
          </w:p>
        </w:tc>
        <w:tc>
          <w:tcPr>
            <w:tcW w:w="6405" w:type="dxa"/>
          </w:tcPr>
          <w:p w14:paraId="4105DCAE">
            <w:pPr>
              <w:pStyle w:val="234"/>
              <w:jc w:val="both"/>
              <w:rPr>
                <w:sz w:val="24"/>
                <w:szCs w:val="24"/>
              </w:rPr>
            </w:pPr>
            <w:r>
              <w:rPr>
                <w:sz w:val="24"/>
                <w:szCs w:val="24"/>
              </w:rPr>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14:paraId="562311A7">
            <w:pPr>
              <w:pStyle w:val="234"/>
              <w:jc w:val="center"/>
              <w:rPr>
                <w:sz w:val="24"/>
                <w:szCs w:val="24"/>
              </w:rPr>
            </w:pPr>
            <w:r>
              <w:rPr>
                <w:sz w:val="24"/>
                <w:szCs w:val="24"/>
              </w:rPr>
              <w:t>0,5</w:t>
            </w:r>
          </w:p>
        </w:tc>
      </w:tr>
      <w:tr w14:paraId="422A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1377126">
            <w:pPr>
              <w:pStyle w:val="234"/>
              <w:rPr>
                <w:sz w:val="24"/>
                <w:szCs w:val="24"/>
              </w:rPr>
            </w:pPr>
            <w:r>
              <w:rPr>
                <w:sz w:val="24"/>
                <w:szCs w:val="24"/>
              </w:rPr>
              <w:t>Урок 26</w:t>
            </w:r>
          </w:p>
        </w:tc>
        <w:tc>
          <w:tcPr>
            <w:tcW w:w="6405" w:type="dxa"/>
          </w:tcPr>
          <w:p w14:paraId="213CC9C4">
            <w:pPr>
              <w:pStyle w:val="234"/>
              <w:jc w:val="both"/>
              <w:rPr>
                <w:sz w:val="24"/>
                <w:szCs w:val="24"/>
              </w:rPr>
            </w:pPr>
            <w:r>
              <w:rPr>
                <w:sz w:val="24"/>
                <w:szCs w:val="24"/>
              </w:rP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14:paraId="2287BF44">
            <w:pPr>
              <w:pStyle w:val="234"/>
              <w:rPr>
                <w:sz w:val="24"/>
                <w:szCs w:val="24"/>
              </w:rPr>
            </w:pPr>
          </w:p>
        </w:tc>
      </w:tr>
      <w:tr w14:paraId="32C7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5862EAF">
            <w:pPr>
              <w:pStyle w:val="234"/>
              <w:rPr>
                <w:sz w:val="24"/>
                <w:szCs w:val="24"/>
              </w:rPr>
            </w:pPr>
            <w:r>
              <w:rPr>
                <w:sz w:val="24"/>
                <w:szCs w:val="24"/>
              </w:rPr>
              <w:t>Урок 27</w:t>
            </w:r>
          </w:p>
        </w:tc>
        <w:tc>
          <w:tcPr>
            <w:tcW w:w="6405" w:type="dxa"/>
          </w:tcPr>
          <w:p w14:paraId="4BA8DF00">
            <w:pPr>
              <w:pStyle w:val="234"/>
              <w:jc w:val="both"/>
              <w:rPr>
                <w:sz w:val="24"/>
                <w:szCs w:val="24"/>
              </w:rPr>
            </w:pPr>
            <w:r>
              <w:rPr>
                <w:sz w:val="24"/>
                <w:szCs w:val="24"/>
              </w:rPr>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14:paraId="0A693B41">
            <w:pPr>
              <w:pStyle w:val="234"/>
              <w:rPr>
                <w:sz w:val="24"/>
                <w:szCs w:val="24"/>
              </w:rPr>
            </w:pPr>
          </w:p>
        </w:tc>
      </w:tr>
      <w:tr w14:paraId="1496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B7A5AA3">
            <w:pPr>
              <w:pStyle w:val="234"/>
              <w:rPr>
                <w:sz w:val="24"/>
                <w:szCs w:val="24"/>
              </w:rPr>
            </w:pPr>
            <w:r>
              <w:rPr>
                <w:sz w:val="24"/>
                <w:szCs w:val="24"/>
              </w:rPr>
              <w:t>Урок 28</w:t>
            </w:r>
          </w:p>
        </w:tc>
        <w:tc>
          <w:tcPr>
            <w:tcW w:w="6405" w:type="dxa"/>
          </w:tcPr>
          <w:p w14:paraId="322B6BE8">
            <w:pPr>
              <w:pStyle w:val="234"/>
              <w:jc w:val="both"/>
              <w:rPr>
                <w:sz w:val="24"/>
                <w:szCs w:val="24"/>
              </w:rPr>
            </w:pPr>
            <w:r>
              <w:rPr>
                <w:sz w:val="24"/>
                <w:szCs w:val="24"/>
              </w:rPr>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73" w:type="dxa"/>
          </w:tcPr>
          <w:p w14:paraId="57146592">
            <w:pPr>
              <w:pStyle w:val="234"/>
              <w:rPr>
                <w:sz w:val="24"/>
                <w:szCs w:val="24"/>
              </w:rPr>
            </w:pPr>
          </w:p>
        </w:tc>
      </w:tr>
      <w:tr w14:paraId="051D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076AEF51">
            <w:pPr>
              <w:pStyle w:val="234"/>
              <w:rPr>
                <w:sz w:val="24"/>
                <w:szCs w:val="24"/>
              </w:rPr>
            </w:pPr>
            <w:r>
              <w:rPr>
                <w:sz w:val="24"/>
                <w:szCs w:val="24"/>
              </w:rPr>
              <w:t>Урок 29</w:t>
            </w:r>
          </w:p>
        </w:tc>
        <w:tc>
          <w:tcPr>
            <w:tcW w:w="6405" w:type="dxa"/>
          </w:tcPr>
          <w:p w14:paraId="5D3EE005">
            <w:pPr>
              <w:pStyle w:val="234"/>
              <w:jc w:val="both"/>
              <w:rPr>
                <w:sz w:val="24"/>
                <w:szCs w:val="24"/>
              </w:rPr>
            </w:pPr>
            <w:r>
              <w:rPr>
                <w:sz w:val="24"/>
                <w:szCs w:val="24"/>
              </w:rPr>
              <w:t>Контрольная работа</w:t>
            </w:r>
          </w:p>
        </w:tc>
        <w:tc>
          <w:tcPr>
            <w:tcW w:w="1473" w:type="dxa"/>
          </w:tcPr>
          <w:p w14:paraId="50309B86">
            <w:pPr>
              <w:pStyle w:val="234"/>
              <w:rPr>
                <w:sz w:val="24"/>
                <w:szCs w:val="24"/>
              </w:rPr>
            </w:pPr>
          </w:p>
        </w:tc>
      </w:tr>
      <w:tr w14:paraId="38C4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22437394">
            <w:pPr>
              <w:pStyle w:val="234"/>
              <w:rPr>
                <w:sz w:val="24"/>
                <w:szCs w:val="24"/>
              </w:rPr>
            </w:pPr>
            <w:r>
              <w:rPr>
                <w:sz w:val="24"/>
                <w:szCs w:val="24"/>
              </w:rPr>
              <w:t>Урок 30</w:t>
            </w:r>
          </w:p>
        </w:tc>
        <w:tc>
          <w:tcPr>
            <w:tcW w:w="6405" w:type="dxa"/>
          </w:tcPr>
          <w:p w14:paraId="643E2FB5">
            <w:pPr>
              <w:pStyle w:val="234"/>
              <w:jc w:val="both"/>
              <w:rPr>
                <w:sz w:val="24"/>
                <w:szCs w:val="24"/>
              </w:rPr>
            </w:pPr>
            <w:r>
              <w:rPr>
                <w:sz w:val="24"/>
                <w:szCs w:val="24"/>
              </w:rPr>
              <w:t>Контрольная работа</w:t>
            </w:r>
          </w:p>
        </w:tc>
        <w:tc>
          <w:tcPr>
            <w:tcW w:w="1473" w:type="dxa"/>
          </w:tcPr>
          <w:p w14:paraId="4538215A">
            <w:pPr>
              <w:pStyle w:val="234"/>
              <w:rPr>
                <w:sz w:val="24"/>
                <w:szCs w:val="24"/>
              </w:rPr>
            </w:pPr>
          </w:p>
        </w:tc>
      </w:tr>
      <w:tr w14:paraId="119C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E35BF9B">
            <w:pPr>
              <w:pStyle w:val="234"/>
              <w:rPr>
                <w:sz w:val="24"/>
                <w:szCs w:val="24"/>
              </w:rPr>
            </w:pPr>
            <w:r>
              <w:rPr>
                <w:sz w:val="24"/>
                <w:szCs w:val="24"/>
              </w:rPr>
              <w:t>Урок 31</w:t>
            </w:r>
          </w:p>
        </w:tc>
        <w:tc>
          <w:tcPr>
            <w:tcW w:w="6405" w:type="dxa"/>
          </w:tcPr>
          <w:p w14:paraId="3DAB0E47">
            <w:pPr>
              <w:pStyle w:val="234"/>
              <w:jc w:val="both"/>
              <w:rPr>
                <w:sz w:val="24"/>
                <w:szCs w:val="24"/>
              </w:rPr>
            </w:pPr>
            <w:r>
              <w:rPr>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73" w:type="dxa"/>
          </w:tcPr>
          <w:p w14:paraId="50F13A13">
            <w:pPr>
              <w:pStyle w:val="234"/>
              <w:rPr>
                <w:sz w:val="24"/>
                <w:szCs w:val="24"/>
              </w:rPr>
            </w:pPr>
          </w:p>
        </w:tc>
      </w:tr>
      <w:tr w14:paraId="1A84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18333C10">
            <w:pPr>
              <w:pStyle w:val="234"/>
              <w:rPr>
                <w:sz w:val="24"/>
                <w:szCs w:val="24"/>
              </w:rPr>
            </w:pPr>
            <w:r>
              <w:rPr>
                <w:sz w:val="24"/>
                <w:szCs w:val="24"/>
              </w:rPr>
              <w:t>Урок 32</w:t>
            </w:r>
          </w:p>
        </w:tc>
        <w:tc>
          <w:tcPr>
            <w:tcW w:w="6405" w:type="dxa"/>
          </w:tcPr>
          <w:p w14:paraId="23054C23">
            <w:pPr>
              <w:pStyle w:val="234"/>
              <w:jc w:val="both"/>
              <w:rPr>
                <w:sz w:val="24"/>
                <w:szCs w:val="24"/>
              </w:rPr>
            </w:pPr>
            <w:r>
              <w:rPr>
                <w:sz w:val="24"/>
                <w:szCs w:val="24"/>
              </w:rP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14:paraId="791AB415">
            <w:pPr>
              <w:pStyle w:val="234"/>
              <w:jc w:val="center"/>
              <w:rPr>
                <w:sz w:val="24"/>
                <w:szCs w:val="24"/>
              </w:rPr>
            </w:pPr>
            <w:r>
              <w:rPr>
                <w:sz w:val="24"/>
                <w:szCs w:val="24"/>
              </w:rPr>
              <w:t>0,5</w:t>
            </w:r>
          </w:p>
        </w:tc>
      </w:tr>
      <w:tr w14:paraId="6398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A97BAD3">
            <w:pPr>
              <w:pStyle w:val="234"/>
              <w:rPr>
                <w:sz w:val="24"/>
                <w:szCs w:val="24"/>
              </w:rPr>
            </w:pPr>
            <w:r>
              <w:rPr>
                <w:sz w:val="24"/>
                <w:szCs w:val="24"/>
              </w:rPr>
              <w:t>Урок 33</w:t>
            </w:r>
          </w:p>
        </w:tc>
        <w:tc>
          <w:tcPr>
            <w:tcW w:w="6405" w:type="dxa"/>
          </w:tcPr>
          <w:p w14:paraId="357C89FE">
            <w:pPr>
              <w:pStyle w:val="234"/>
              <w:jc w:val="both"/>
              <w:rPr>
                <w:sz w:val="24"/>
                <w:szCs w:val="24"/>
              </w:rPr>
            </w:pPr>
            <w:r>
              <w:rPr>
                <w:sz w:val="24"/>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473" w:type="dxa"/>
          </w:tcPr>
          <w:p w14:paraId="3B5EF040">
            <w:pPr>
              <w:pStyle w:val="234"/>
              <w:rPr>
                <w:sz w:val="24"/>
                <w:szCs w:val="24"/>
              </w:rPr>
            </w:pPr>
          </w:p>
        </w:tc>
      </w:tr>
      <w:tr w14:paraId="0612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6318190">
            <w:pPr>
              <w:pStyle w:val="234"/>
              <w:rPr>
                <w:sz w:val="24"/>
                <w:szCs w:val="24"/>
              </w:rPr>
            </w:pPr>
            <w:r>
              <w:rPr>
                <w:sz w:val="24"/>
                <w:szCs w:val="24"/>
              </w:rPr>
              <w:t>Урок 34</w:t>
            </w:r>
          </w:p>
        </w:tc>
        <w:tc>
          <w:tcPr>
            <w:tcW w:w="6405" w:type="dxa"/>
          </w:tcPr>
          <w:p w14:paraId="41A0F812">
            <w:pPr>
              <w:pStyle w:val="234"/>
              <w:jc w:val="both"/>
              <w:rPr>
                <w:sz w:val="24"/>
                <w:szCs w:val="24"/>
              </w:rPr>
            </w:pPr>
            <w:r>
              <w:rPr>
                <w:sz w:val="24"/>
                <w:szCs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14:paraId="515494B8">
            <w:pPr>
              <w:pStyle w:val="234"/>
              <w:rPr>
                <w:sz w:val="24"/>
                <w:szCs w:val="24"/>
              </w:rPr>
            </w:pPr>
          </w:p>
        </w:tc>
      </w:tr>
      <w:tr w14:paraId="6995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69" w:type="dxa"/>
            <w:gridSpan w:val="3"/>
          </w:tcPr>
          <w:p w14:paraId="78004354">
            <w:pPr>
              <w:pStyle w:val="234"/>
              <w:jc w:val="both"/>
              <w:rPr>
                <w:sz w:val="24"/>
                <w:szCs w:val="24"/>
              </w:rPr>
            </w:pPr>
            <w:r>
              <w:rPr>
                <w:sz w:val="24"/>
                <w:szCs w:val="24"/>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14:paraId="3487535F">
      <w:pPr>
        <w:pStyle w:val="532"/>
        <w:spacing w:beforeAutospacing="0" w:afterAutospacing="0" w:line="360" w:lineRule="auto"/>
        <w:ind w:firstLine="709"/>
        <w:jc w:val="both"/>
        <w:rPr>
          <w:sz w:val="28"/>
          <w:szCs w:val="28"/>
        </w:rPr>
      </w:pPr>
    </w:p>
    <w:p w14:paraId="56714CC7">
      <w:pPr>
        <w:pStyle w:val="234"/>
        <w:jc w:val="right"/>
        <w:rPr>
          <w:sz w:val="28"/>
          <w:szCs w:val="28"/>
        </w:rPr>
      </w:pPr>
      <w:r>
        <w:rPr>
          <w:sz w:val="28"/>
          <w:szCs w:val="28"/>
        </w:rPr>
        <w:t>Таблица 21.1</w:t>
      </w:r>
    </w:p>
    <w:p w14:paraId="2C1691BF">
      <w:pPr>
        <w:pStyle w:val="234"/>
        <w:jc w:val="both"/>
        <w:rPr>
          <w:sz w:val="28"/>
          <w:szCs w:val="28"/>
        </w:rPr>
      </w:pPr>
    </w:p>
    <w:p w14:paraId="2DF822FD">
      <w:pPr>
        <w:pStyle w:val="234"/>
        <w:jc w:val="both"/>
        <w:rPr>
          <w:sz w:val="28"/>
          <w:szCs w:val="28"/>
        </w:rPr>
      </w:pPr>
      <w:r>
        <w:rPr>
          <w:sz w:val="28"/>
          <w:szCs w:val="28"/>
        </w:rPr>
        <w:t>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91"/>
        <w:gridCol w:w="6405"/>
        <w:gridCol w:w="1473"/>
      </w:tblGrid>
      <w:tr w14:paraId="674D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tcPr>
          <w:p w14:paraId="5D5F7E0D">
            <w:pPr>
              <w:pStyle w:val="234"/>
              <w:jc w:val="center"/>
              <w:rPr>
                <w:sz w:val="24"/>
                <w:szCs w:val="24"/>
              </w:rPr>
            </w:pPr>
            <w:r>
              <w:rPr>
                <w:sz w:val="24"/>
                <w:szCs w:val="24"/>
              </w:rPr>
              <w:t>N урока</w:t>
            </w:r>
          </w:p>
        </w:tc>
        <w:tc>
          <w:tcPr>
            <w:tcW w:w="6405" w:type="dxa"/>
          </w:tcPr>
          <w:p w14:paraId="7453202F">
            <w:pPr>
              <w:pStyle w:val="234"/>
              <w:jc w:val="center"/>
              <w:rPr>
                <w:sz w:val="24"/>
                <w:szCs w:val="24"/>
              </w:rPr>
            </w:pPr>
            <w:r>
              <w:rPr>
                <w:sz w:val="24"/>
                <w:szCs w:val="24"/>
              </w:rPr>
              <w:t>Тема урока</w:t>
            </w:r>
          </w:p>
        </w:tc>
        <w:tc>
          <w:tcPr>
            <w:tcW w:w="1473" w:type="dxa"/>
          </w:tcPr>
          <w:p w14:paraId="6BB7C50E">
            <w:pPr>
              <w:pStyle w:val="234"/>
              <w:jc w:val="center"/>
              <w:rPr>
                <w:sz w:val="24"/>
                <w:szCs w:val="24"/>
              </w:rPr>
            </w:pPr>
            <w:r>
              <w:rPr>
                <w:sz w:val="24"/>
                <w:szCs w:val="24"/>
              </w:rPr>
              <w:t>Количество часов на практические работы</w:t>
            </w:r>
          </w:p>
        </w:tc>
      </w:tr>
      <w:tr w14:paraId="627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18FFA33C">
            <w:pPr>
              <w:pStyle w:val="234"/>
              <w:rPr>
                <w:sz w:val="24"/>
                <w:szCs w:val="24"/>
              </w:rPr>
            </w:pPr>
            <w:r>
              <w:rPr>
                <w:sz w:val="24"/>
                <w:szCs w:val="24"/>
              </w:rPr>
              <w:t>Урок 1</w:t>
            </w:r>
          </w:p>
        </w:tc>
        <w:tc>
          <w:tcPr>
            <w:tcW w:w="6405" w:type="dxa"/>
          </w:tcPr>
          <w:p w14:paraId="54652B88">
            <w:pPr>
              <w:pStyle w:val="234"/>
              <w:jc w:val="both"/>
              <w:rPr>
                <w:sz w:val="24"/>
                <w:szCs w:val="24"/>
              </w:rPr>
            </w:pPr>
            <w:r>
              <w:rPr>
                <w:sz w:val="24"/>
                <w:szCs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1473" w:type="dxa"/>
            <w:vAlign w:val="center"/>
          </w:tcPr>
          <w:p w14:paraId="0B5B8A75">
            <w:pPr>
              <w:pStyle w:val="234"/>
              <w:rPr>
                <w:sz w:val="24"/>
                <w:szCs w:val="24"/>
              </w:rPr>
            </w:pPr>
          </w:p>
        </w:tc>
      </w:tr>
      <w:tr w14:paraId="6495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E448DE4">
            <w:pPr>
              <w:pStyle w:val="234"/>
              <w:rPr>
                <w:sz w:val="24"/>
                <w:szCs w:val="24"/>
              </w:rPr>
            </w:pPr>
            <w:r>
              <w:rPr>
                <w:sz w:val="24"/>
                <w:szCs w:val="24"/>
              </w:rPr>
              <w:t>Урок 2</w:t>
            </w:r>
          </w:p>
        </w:tc>
        <w:tc>
          <w:tcPr>
            <w:tcW w:w="6405" w:type="dxa"/>
          </w:tcPr>
          <w:p w14:paraId="3F992141">
            <w:pPr>
              <w:pStyle w:val="234"/>
              <w:jc w:val="both"/>
              <w:rPr>
                <w:sz w:val="24"/>
                <w:szCs w:val="24"/>
              </w:rPr>
            </w:pPr>
            <w:r>
              <w:rPr>
                <w:sz w:val="24"/>
                <w:szCs w:val="24"/>
              </w:rPr>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14:paraId="17FEBC90">
            <w:pPr>
              <w:pStyle w:val="234"/>
              <w:rPr>
                <w:sz w:val="24"/>
                <w:szCs w:val="24"/>
              </w:rPr>
            </w:pPr>
          </w:p>
        </w:tc>
      </w:tr>
      <w:tr w14:paraId="1BE7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12260C5">
            <w:pPr>
              <w:pStyle w:val="234"/>
              <w:rPr>
                <w:sz w:val="24"/>
                <w:szCs w:val="24"/>
              </w:rPr>
            </w:pPr>
            <w:r>
              <w:rPr>
                <w:sz w:val="24"/>
                <w:szCs w:val="24"/>
              </w:rPr>
              <w:t>Урок 3</w:t>
            </w:r>
          </w:p>
        </w:tc>
        <w:tc>
          <w:tcPr>
            <w:tcW w:w="6405" w:type="dxa"/>
          </w:tcPr>
          <w:p w14:paraId="60D954AC">
            <w:pPr>
              <w:pStyle w:val="234"/>
              <w:jc w:val="both"/>
              <w:rPr>
                <w:sz w:val="24"/>
                <w:szCs w:val="24"/>
              </w:rPr>
            </w:pPr>
            <w:r>
              <w:rPr>
                <w:sz w:val="24"/>
                <w:szCs w:val="24"/>
              </w:rPr>
              <w:t>Северная Европа: общие черты и особенности природно-ресурсного капитала, населения и хозяйства субрегиона</w:t>
            </w:r>
          </w:p>
        </w:tc>
        <w:tc>
          <w:tcPr>
            <w:tcW w:w="1473" w:type="dxa"/>
            <w:vAlign w:val="center"/>
          </w:tcPr>
          <w:p w14:paraId="3EF10BCE">
            <w:pPr>
              <w:pStyle w:val="234"/>
              <w:rPr>
                <w:sz w:val="24"/>
                <w:szCs w:val="24"/>
              </w:rPr>
            </w:pPr>
          </w:p>
        </w:tc>
      </w:tr>
      <w:tr w14:paraId="2964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AF4BBE6">
            <w:pPr>
              <w:pStyle w:val="234"/>
              <w:rPr>
                <w:sz w:val="24"/>
                <w:szCs w:val="24"/>
              </w:rPr>
            </w:pPr>
            <w:r>
              <w:rPr>
                <w:sz w:val="24"/>
                <w:szCs w:val="24"/>
              </w:rPr>
              <w:t>Урок 4</w:t>
            </w:r>
          </w:p>
        </w:tc>
        <w:tc>
          <w:tcPr>
            <w:tcW w:w="6405" w:type="dxa"/>
          </w:tcPr>
          <w:p w14:paraId="0CE9CD75">
            <w:pPr>
              <w:pStyle w:val="234"/>
              <w:jc w:val="both"/>
              <w:rPr>
                <w:sz w:val="24"/>
                <w:szCs w:val="24"/>
              </w:rPr>
            </w:pPr>
            <w:r>
              <w:rPr>
                <w:sz w:val="24"/>
                <w:szCs w:val="24"/>
              </w:rPr>
              <w:t>Южная Европа: общие черты и особенности природно-ресурсного капитала, населения и хозяйства субрегиона</w:t>
            </w:r>
          </w:p>
        </w:tc>
        <w:tc>
          <w:tcPr>
            <w:tcW w:w="1473" w:type="dxa"/>
            <w:vAlign w:val="center"/>
          </w:tcPr>
          <w:p w14:paraId="2E5046D1">
            <w:pPr>
              <w:pStyle w:val="234"/>
              <w:rPr>
                <w:sz w:val="24"/>
                <w:szCs w:val="24"/>
              </w:rPr>
            </w:pPr>
          </w:p>
        </w:tc>
      </w:tr>
      <w:tr w14:paraId="1B7B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F5D0A8D">
            <w:pPr>
              <w:pStyle w:val="234"/>
              <w:rPr>
                <w:sz w:val="24"/>
                <w:szCs w:val="24"/>
              </w:rPr>
            </w:pPr>
            <w:r>
              <w:rPr>
                <w:sz w:val="24"/>
                <w:szCs w:val="24"/>
              </w:rPr>
              <w:t>Урок 5</w:t>
            </w:r>
          </w:p>
        </w:tc>
        <w:tc>
          <w:tcPr>
            <w:tcW w:w="6405" w:type="dxa"/>
          </w:tcPr>
          <w:p w14:paraId="10173D2B">
            <w:pPr>
              <w:pStyle w:val="234"/>
              <w:jc w:val="both"/>
              <w:rPr>
                <w:sz w:val="24"/>
                <w:szCs w:val="24"/>
              </w:rPr>
            </w:pPr>
            <w:r>
              <w:rPr>
                <w:sz w:val="24"/>
                <w:szCs w:val="24"/>
              </w:rPr>
              <w:t>Восточная Европа: общие черты и особенности природно-ресурсного капитала, населения и хозяйства субрегиона</w:t>
            </w:r>
          </w:p>
        </w:tc>
        <w:tc>
          <w:tcPr>
            <w:tcW w:w="1473" w:type="dxa"/>
            <w:vAlign w:val="center"/>
          </w:tcPr>
          <w:p w14:paraId="192C7B22">
            <w:pPr>
              <w:pStyle w:val="234"/>
              <w:rPr>
                <w:sz w:val="24"/>
                <w:szCs w:val="24"/>
              </w:rPr>
            </w:pPr>
          </w:p>
        </w:tc>
      </w:tr>
      <w:tr w14:paraId="6160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665F59D">
            <w:pPr>
              <w:pStyle w:val="234"/>
              <w:rPr>
                <w:sz w:val="24"/>
                <w:szCs w:val="24"/>
              </w:rPr>
            </w:pPr>
            <w:r>
              <w:rPr>
                <w:sz w:val="24"/>
                <w:szCs w:val="24"/>
              </w:rPr>
              <w:t>Урок 6</w:t>
            </w:r>
          </w:p>
        </w:tc>
        <w:tc>
          <w:tcPr>
            <w:tcW w:w="6405" w:type="dxa"/>
          </w:tcPr>
          <w:p w14:paraId="750E7F82">
            <w:pPr>
              <w:pStyle w:val="234"/>
              <w:jc w:val="both"/>
              <w:rPr>
                <w:sz w:val="24"/>
                <w:szCs w:val="24"/>
              </w:rPr>
            </w:pPr>
            <w:r>
              <w:rPr>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14:paraId="0C1426ED">
            <w:pPr>
              <w:pStyle w:val="234"/>
              <w:jc w:val="center"/>
              <w:rPr>
                <w:sz w:val="24"/>
                <w:szCs w:val="24"/>
              </w:rPr>
            </w:pPr>
            <w:r>
              <w:rPr>
                <w:sz w:val="24"/>
                <w:szCs w:val="24"/>
              </w:rPr>
              <w:t>0,5</w:t>
            </w:r>
          </w:p>
        </w:tc>
      </w:tr>
      <w:tr w14:paraId="5942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E02D80E">
            <w:pPr>
              <w:pStyle w:val="234"/>
              <w:rPr>
                <w:sz w:val="24"/>
                <w:szCs w:val="24"/>
              </w:rPr>
            </w:pPr>
            <w:r>
              <w:rPr>
                <w:sz w:val="24"/>
                <w:szCs w:val="24"/>
              </w:rPr>
              <w:t>Урок 7</w:t>
            </w:r>
          </w:p>
        </w:tc>
        <w:tc>
          <w:tcPr>
            <w:tcW w:w="6405" w:type="dxa"/>
          </w:tcPr>
          <w:p w14:paraId="422AE430">
            <w:pPr>
              <w:pStyle w:val="234"/>
              <w:jc w:val="both"/>
              <w:rPr>
                <w:sz w:val="24"/>
                <w:szCs w:val="24"/>
              </w:rPr>
            </w:pPr>
            <w:r>
              <w:rPr>
                <w:sz w:val="24"/>
                <w:szCs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14:paraId="28E32EA6">
            <w:pPr>
              <w:pStyle w:val="234"/>
              <w:rPr>
                <w:sz w:val="24"/>
                <w:szCs w:val="24"/>
              </w:rPr>
            </w:pPr>
          </w:p>
        </w:tc>
      </w:tr>
      <w:tr w14:paraId="3C9D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8E8385D">
            <w:pPr>
              <w:pStyle w:val="234"/>
              <w:rPr>
                <w:sz w:val="24"/>
                <w:szCs w:val="24"/>
              </w:rPr>
            </w:pPr>
            <w:r>
              <w:rPr>
                <w:sz w:val="24"/>
                <w:szCs w:val="24"/>
              </w:rPr>
              <w:t>Урок 8</w:t>
            </w:r>
          </w:p>
        </w:tc>
        <w:tc>
          <w:tcPr>
            <w:tcW w:w="6405" w:type="dxa"/>
          </w:tcPr>
          <w:p w14:paraId="3767D063">
            <w:pPr>
              <w:pStyle w:val="234"/>
              <w:jc w:val="both"/>
              <w:rPr>
                <w:sz w:val="24"/>
                <w:szCs w:val="24"/>
              </w:rPr>
            </w:pPr>
            <w:r>
              <w:rPr>
                <w:sz w:val="24"/>
                <w:szCs w:val="24"/>
              </w:rPr>
              <w:t>Южная Азия. Индия: общая экономико-географическая характеристика. Современные проблемы</w:t>
            </w:r>
          </w:p>
        </w:tc>
        <w:tc>
          <w:tcPr>
            <w:tcW w:w="1473" w:type="dxa"/>
            <w:vAlign w:val="center"/>
          </w:tcPr>
          <w:p w14:paraId="2F472F94">
            <w:pPr>
              <w:pStyle w:val="234"/>
              <w:rPr>
                <w:sz w:val="24"/>
                <w:szCs w:val="24"/>
              </w:rPr>
            </w:pPr>
          </w:p>
        </w:tc>
      </w:tr>
      <w:tr w14:paraId="5C98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86CB972">
            <w:pPr>
              <w:pStyle w:val="234"/>
              <w:rPr>
                <w:sz w:val="24"/>
                <w:szCs w:val="24"/>
              </w:rPr>
            </w:pPr>
            <w:r>
              <w:rPr>
                <w:sz w:val="24"/>
                <w:szCs w:val="24"/>
              </w:rPr>
              <w:t>Урок 9</w:t>
            </w:r>
          </w:p>
        </w:tc>
        <w:tc>
          <w:tcPr>
            <w:tcW w:w="6405" w:type="dxa"/>
          </w:tcPr>
          <w:p w14:paraId="3EE36861">
            <w:pPr>
              <w:pStyle w:val="234"/>
              <w:jc w:val="both"/>
              <w:rPr>
                <w:sz w:val="24"/>
                <w:szCs w:val="24"/>
              </w:rPr>
            </w:pPr>
            <w:r>
              <w:rPr>
                <w:sz w:val="24"/>
                <w:szCs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14:paraId="3BF1C5D4">
            <w:pPr>
              <w:pStyle w:val="234"/>
              <w:rPr>
                <w:sz w:val="24"/>
                <w:szCs w:val="24"/>
              </w:rPr>
            </w:pPr>
          </w:p>
        </w:tc>
      </w:tr>
      <w:tr w14:paraId="3B39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6A212CB">
            <w:pPr>
              <w:pStyle w:val="234"/>
              <w:rPr>
                <w:sz w:val="24"/>
                <w:szCs w:val="24"/>
              </w:rPr>
            </w:pPr>
            <w:r>
              <w:rPr>
                <w:sz w:val="24"/>
                <w:szCs w:val="24"/>
              </w:rPr>
              <w:t>Урок 10</w:t>
            </w:r>
          </w:p>
        </w:tc>
        <w:tc>
          <w:tcPr>
            <w:tcW w:w="6405" w:type="dxa"/>
          </w:tcPr>
          <w:p w14:paraId="56E7E7B8">
            <w:pPr>
              <w:pStyle w:val="234"/>
              <w:jc w:val="both"/>
              <w:rPr>
                <w:sz w:val="24"/>
                <w:szCs w:val="24"/>
              </w:rPr>
            </w:pPr>
            <w:r>
              <w:rPr>
                <w:sz w:val="24"/>
                <w:szCs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14:paraId="27EE0739">
            <w:pPr>
              <w:pStyle w:val="234"/>
              <w:rPr>
                <w:sz w:val="24"/>
                <w:szCs w:val="24"/>
              </w:rPr>
            </w:pPr>
          </w:p>
        </w:tc>
      </w:tr>
      <w:tr w14:paraId="35B5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8B0E494">
            <w:pPr>
              <w:pStyle w:val="234"/>
              <w:rPr>
                <w:sz w:val="24"/>
                <w:szCs w:val="24"/>
              </w:rPr>
            </w:pPr>
            <w:r>
              <w:rPr>
                <w:sz w:val="24"/>
                <w:szCs w:val="24"/>
              </w:rPr>
              <w:t>Урок 11</w:t>
            </w:r>
          </w:p>
        </w:tc>
        <w:tc>
          <w:tcPr>
            <w:tcW w:w="6405" w:type="dxa"/>
          </w:tcPr>
          <w:p w14:paraId="5A7E441D">
            <w:pPr>
              <w:pStyle w:val="234"/>
              <w:jc w:val="both"/>
              <w:rPr>
                <w:sz w:val="24"/>
                <w:szCs w:val="24"/>
              </w:rPr>
            </w:pPr>
            <w:r>
              <w:rPr>
                <w:sz w:val="24"/>
                <w:szCs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14:paraId="0AAD4394">
            <w:pPr>
              <w:pStyle w:val="234"/>
              <w:jc w:val="center"/>
              <w:rPr>
                <w:sz w:val="24"/>
                <w:szCs w:val="24"/>
              </w:rPr>
            </w:pPr>
            <w:r>
              <w:rPr>
                <w:sz w:val="24"/>
                <w:szCs w:val="24"/>
              </w:rPr>
              <w:t>0,5</w:t>
            </w:r>
          </w:p>
        </w:tc>
      </w:tr>
      <w:tr w14:paraId="7AE9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56308334">
            <w:pPr>
              <w:pStyle w:val="234"/>
              <w:rPr>
                <w:sz w:val="24"/>
                <w:szCs w:val="24"/>
              </w:rPr>
            </w:pPr>
            <w:r>
              <w:rPr>
                <w:sz w:val="24"/>
                <w:szCs w:val="24"/>
              </w:rPr>
              <w:t>Урок 12</w:t>
            </w:r>
          </w:p>
        </w:tc>
        <w:tc>
          <w:tcPr>
            <w:tcW w:w="6405" w:type="dxa"/>
          </w:tcPr>
          <w:p w14:paraId="01F29C43">
            <w:pPr>
              <w:pStyle w:val="234"/>
              <w:jc w:val="both"/>
              <w:rPr>
                <w:sz w:val="24"/>
                <w:szCs w:val="24"/>
              </w:rPr>
            </w:pPr>
            <w:r>
              <w:rPr>
                <w:sz w:val="24"/>
                <w:szCs w:val="24"/>
              </w:rPr>
              <w:t>Восточная Азия. Япония: общая экономико-географическая характеристика. Современные проблемы</w:t>
            </w:r>
          </w:p>
        </w:tc>
        <w:tc>
          <w:tcPr>
            <w:tcW w:w="1473" w:type="dxa"/>
            <w:vAlign w:val="center"/>
          </w:tcPr>
          <w:p w14:paraId="1EBEA66E">
            <w:pPr>
              <w:pStyle w:val="234"/>
              <w:rPr>
                <w:sz w:val="24"/>
                <w:szCs w:val="24"/>
              </w:rPr>
            </w:pPr>
          </w:p>
        </w:tc>
      </w:tr>
      <w:tr w14:paraId="7048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6F9CBC0">
            <w:pPr>
              <w:pStyle w:val="234"/>
              <w:rPr>
                <w:sz w:val="24"/>
                <w:szCs w:val="24"/>
              </w:rPr>
            </w:pPr>
            <w:r>
              <w:rPr>
                <w:sz w:val="24"/>
                <w:szCs w:val="24"/>
              </w:rPr>
              <w:t>Урок 13</w:t>
            </w:r>
          </w:p>
        </w:tc>
        <w:tc>
          <w:tcPr>
            <w:tcW w:w="6405" w:type="dxa"/>
          </w:tcPr>
          <w:p w14:paraId="7B70A868">
            <w:pPr>
              <w:pStyle w:val="234"/>
              <w:jc w:val="both"/>
              <w:rPr>
                <w:sz w:val="24"/>
                <w:szCs w:val="24"/>
              </w:rPr>
            </w:pPr>
            <w:r>
              <w:rPr>
                <w:sz w:val="24"/>
                <w:szCs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14:paraId="4F7BDFF9">
            <w:pPr>
              <w:pStyle w:val="234"/>
              <w:rPr>
                <w:sz w:val="24"/>
                <w:szCs w:val="24"/>
              </w:rPr>
            </w:pPr>
          </w:p>
        </w:tc>
      </w:tr>
      <w:tr w14:paraId="687A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1E770C0">
            <w:pPr>
              <w:pStyle w:val="234"/>
              <w:rPr>
                <w:sz w:val="24"/>
                <w:szCs w:val="24"/>
              </w:rPr>
            </w:pPr>
            <w:r>
              <w:rPr>
                <w:sz w:val="24"/>
                <w:szCs w:val="24"/>
              </w:rPr>
              <w:t>Урок 14</w:t>
            </w:r>
          </w:p>
        </w:tc>
        <w:tc>
          <w:tcPr>
            <w:tcW w:w="6405" w:type="dxa"/>
          </w:tcPr>
          <w:p w14:paraId="4441A0A5">
            <w:pPr>
              <w:pStyle w:val="234"/>
              <w:jc w:val="both"/>
              <w:rPr>
                <w:sz w:val="24"/>
                <w:szCs w:val="24"/>
              </w:rPr>
            </w:pPr>
            <w:r>
              <w:rPr>
                <w:sz w:val="24"/>
                <w:szCs w:val="24"/>
              </w:rPr>
              <w:t>Америка. Субрегионы: Северная Америка, Латинская Америка: общая экономико-географическая характеристика</w:t>
            </w:r>
          </w:p>
        </w:tc>
        <w:tc>
          <w:tcPr>
            <w:tcW w:w="1473" w:type="dxa"/>
            <w:vAlign w:val="center"/>
          </w:tcPr>
          <w:p w14:paraId="43941DA3">
            <w:pPr>
              <w:pStyle w:val="234"/>
              <w:rPr>
                <w:sz w:val="24"/>
                <w:szCs w:val="24"/>
              </w:rPr>
            </w:pPr>
          </w:p>
        </w:tc>
      </w:tr>
      <w:tr w14:paraId="7D0A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49E1D89">
            <w:pPr>
              <w:pStyle w:val="234"/>
              <w:rPr>
                <w:sz w:val="24"/>
                <w:szCs w:val="24"/>
              </w:rPr>
            </w:pPr>
            <w:r>
              <w:rPr>
                <w:sz w:val="24"/>
                <w:szCs w:val="24"/>
              </w:rPr>
              <w:t>Урок 15</w:t>
            </w:r>
          </w:p>
        </w:tc>
        <w:tc>
          <w:tcPr>
            <w:tcW w:w="6405" w:type="dxa"/>
          </w:tcPr>
          <w:p w14:paraId="6B0C06A0">
            <w:pPr>
              <w:pStyle w:val="234"/>
              <w:jc w:val="both"/>
              <w:rPr>
                <w:sz w:val="24"/>
                <w:szCs w:val="24"/>
              </w:rPr>
            </w:pPr>
            <w:r>
              <w:rPr>
                <w:sz w:val="24"/>
                <w:szCs w:val="24"/>
              </w:rPr>
              <w:t>Субрегионы Америки. Особенности природно-ресурсного капитала, населения и хозяйства</w:t>
            </w:r>
          </w:p>
        </w:tc>
        <w:tc>
          <w:tcPr>
            <w:tcW w:w="1473" w:type="dxa"/>
            <w:vAlign w:val="center"/>
          </w:tcPr>
          <w:p w14:paraId="79E6299B">
            <w:pPr>
              <w:pStyle w:val="234"/>
              <w:rPr>
                <w:sz w:val="24"/>
                <w:szCs w:val="24"/>
              </w:rPr>
            </w:pPr>
          </w:p>
        </w:tc>
      </w:tr>
      <w:tr w14:paraId="7085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050649D">
            <w:pPr>
              <w:pStyle w:val="234"/>
              <w:rPr>
                <w:sz w:val="24"/>
                <w:szCs w:val="24"/>
              </w:rPr>
            </w:pPr>
            <w:r>
              <w:rPr>
                <w:sz w:val="24"/>
                <w:szCs w:val="24"/>
              </w:rPr>
              <w:t>Урок 16</w:t>
            </w:r>
          </w:p>
        </w:tc>
        <w:tc>
          <w:tcPr>
            <w:tcW w:w="6405" w:type="dxa"/>
          </w:tcPr>
          <w:p w14:paraId="5FED5411">
            <w:pPr>
              <w:pStyle w:val="234"/>
              <w:jc w:val="both"/>
              <w:rPr>
                <w:sz w:val="24"/>
                <w:szCs w:val="24"/>
              </w:rPr>
            </w:pPr>
            <w:r>
              <w:rPr>
                <w:sz w:val="24"/>
                <w:szCs w:val="24"/>
              </w:rPr>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6050F3C5">
            <w:pPr>
              <w:pStyle w:val="234"/>
              <w:jc w:val="center"/>
              <w:rPr>
                <w:sz w:val="24"/>
                <w:szCs w:val="24"/>
              </w:rPr>
            </w:pPr>
            <w:r>
              <w:rPr>
                <w:sz w:val="24"/>
                <w:szCs w:val="24"/>
              </w:rPr>
              <w:t>1</w:t>
            </w:r>
          </w:p>
        </w:tc>
      </w:tr>
      <w:tr w14:paraId="240F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4470C16">
            <w:pPr>
              <w:pStyle w:val="234"/>
              <w:rPr>
                <w:sz w:val="24"/>
                <w:szCs w:val="24"/>
              </w:rPr>
            </w:pPr>
            <w:r>
              <w:rPr>
                <w:sz w:val="24"/>
                <w:szCs w:val="24"/>
              </w:rPr>
              <w:t>Урок 17</w:t>
            </w:r>
          </w:p>
        </w:tc>
        <w:tc>
          <w:tcPr>
            <w:tcW w:w="6405" w:type="dxa"/>
          </w:tcPr>
          <w:p w14:paraId="36EB23F0">
            <w:pPr>
              <w:pStyle w:val="234"/>
              <w:jc w:val="both"/>
              <w:rPr>
                <w:sz w:val="24"/>
                <w:szCs w:val="24"/>
              </w:rPr>
            </w:pPr>
            <w:r>
              <w:rPr>
                <w:sz w:val="24"/>
                <w:szCs w:val="24"/>
              </w:rPr>
              <w:t>Канада: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214A35F9">
            <w:pPr>
              <w:pStyle w:val="234"/>
              <w:rPr>
                <w:sz w:val="24"/>
                <w:szCs w:val="24"/>
              </w:rPr>
            </w:pPr>
          </w:p>
        </w:tc>
      </w:tr>
      <w:tr w14:paraId="7F3E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3EEA244B">
            <w:pPr>
              <w:pStyle w:val="234"/>
              <w:rPr>
                <w:sz w:val="24"/>
                <w:szCs w:val="24"/>
              </w:rPr>
            </w:pPr>
            <w:r>
              <w:rPr>
                <w:sz w:val="24"/>
                <w:szCs w:val="24"/>
              </w:rPr>
              <w:t>Урок 18</w:t>
            </w:r>
          </w:p>
        </w:tc>
        <w:tc>
          <w:tcPr>
            <w:tcW w:w="6405" w:type="dxa"/>
          </w:tcPr>
          <w:p w14:paraId="2BD3EBBB">
            <w:pPr>
              <w:pStyle w:val="234"/>
              <w:jc w:val="both"/>
              <w:rPr>
                <w:sz w:val="24"/>
                <w:szCs w:val="24"/>
              </w:rPr>
            </w:pPr>
            <w:r>
              <w:rPr>
                <w:sz w:val="24"/>
                <w:szCs w:val="24"/>
              </w:rP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5B96C250">
            <w:pPr>
              <w:pStyle w:val="234"/>
              <w:rPr>
                <w:sz w:val="24"/>
                <w:szCs w:val="24"/>
              </w:rPr>
            </w:pPr>
          </w:p>
        </w:tc>
      </w:tr>
      <w:tr w14:paraId="00B0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2D23C92">
            <w:pPr>
              <w:pStyle w:val="234"/>
              <w:rPr>
                <w:sz w:val="24"/>
                <w:szCs w:val="24"/>
              </w:rPr>
            </w:pPr>
            <w:r>
              <w:rPr>
                <w:sz w:val="24"/>
                <w:szCs w:val="24"/>
              </w:rPr>
              <w:t>Урок 19</w:t>
            </w:r>
          </w:p>
        </w:tc>
        <w:tc>
          <w:tcPr>
            <w:tcW w:w="6405" w:type="dxa"/>
          </w:tcPr>
          <w:p w14:paraId="2E079451">
            <w:pPr>
              <w:pStyle w:val="234"/>
              <w:jc w:val="both"/>
              <w:rPr>
                <w:sz w:val="24"/>
                <w:szCs w:val="24"/>
              </w:rPr>
            </w:pPr>
            <w:r>
              <w:rPr>
                <w:sz w:val="24"/>
                <w:szCs w:val="24"/>
              </w:rPr>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14:paraId="54005B1C">
            <w:pPr>
              <w:pStyle w:val="234"/>
              <w:jc w:val="center"/>
              <w:rPr>
                <w:sz w:val="24"/>
                <w:szCs w:val="24"/>
              </w:rPr>
            </w:pPr>
            <w:r>
              <w:rPr>
                <w:sz w:val="24"/>
                <w:szCs w:val="24"/>
              </w:rPr>
              <w:t>0,5</w:t>
            </w:r>
          </w:p>
        </w:tc>
      </w:tr>
      <w:tr w14:paraId="03F5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34AD2C8">
            <w:pPr>
              <w:pStyle w:val="234"/>
              <w:rPr>
                <w:sz w:val="24"/>
                <w:szCs w:val="24"/>
              </w:rPr>
            </w:pPr>
            <w:r>
              <w:rPr>
                <w:sz w:val="24"/>
                <w:szCs w:val="24"/>
              </w:rPr>
              <w:t>Урок 20</w:t>
            </w:r>
          </w:p>
        </w:tc>
        <w:tc>
          <w:tcPr>
            <w:tcW w:w="6405" w:type="dxa"/>
          </w:tcPr>
          <w:p w14:paraId="0C83B892">
            <w:pPr>
              <w:pStyle w:val="234"/>
              <w:jc w:val="both"/>
              <w:rPr>
                <w:sz w:val="24"/>
                <w:szCs w:val="24"/>
              </w:rPr>
            </w:pPr>
            <w:r>
              <w:rPr>
                <w:sz w:val="24"/>
                <w:szCs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14:paraId="186D9B95">
            <w:pPr>
              <w:pStyle w:val="234"/>
              <w:rPr>
                <w:sz w:val="24"/>
                <w:szCs w:val="24"/>
              </w:rPr>
            </w:pPr>
          </w:p>
        </w:tc>
      </w:tr>
      <w:tr w14:paraId="0770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A79D296">
            <w:pPr>
              <w:pStyle w:val="234"/>
              <w:rPr>
                <w:sz w:val="24"/>
                <w:szCs w:val="24"/>
              </w:rPr>
            </w:pPr>
            <w:r>
              <w:rPr>
                <w:sz w:val="24"/>
                <w:szCs w:val="24"/>
              </w:rPr>
              <w:t>Урок 21</w:t>
            </w:r>
          </w:p>
        </w:tc>
        <w:tc>
          <w:tcPr>
            <w:tcW w:w="6405" w:type="dxa"/>
          </w:tcPr>
          <w:p w14:paraId="05481A01">
            <w:pPr>
              <w:pStyle w:val="234"/>
              <w:jc w:val="both"/>
              <w:rPr>
                <w:sz w:val="24"/>
                <w:szCs w:val="24"/>
              </w:rPr>
            </w:pPr>
            <w:r>
              <w:rPr>
                <w:sz w:val="24"/>
                <w:szCs w:val="24"/>
              </w:rPr>
              <w:t>Северная Африка. Особенности природно-ресурсного капитала, населения и хозяйства Алжира и Египта</w:t>
            </w:r>
          </w:p>
        </w:tc>
        <w:tc>
          <w:tcPr>
            <w:tcW w:w="1473" w:type="dxa"/>
            <w:vAlign w:val="center"/>
          </w:tcPr>
          <w:p w14:paraId="57574105">
            <w:pPr>
              <w:pStyle w:val="234"/>
              <w:rPr>
                <w:sz w:val="24"/>
                <w:szCs w:val="24"/>
              </w:rPr>
            </w:pPr>
          </w:p>
        </w:tc>
      </w:tr>
      <w:tr w14:paraId="3ED0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0E176C7">
            <w:pPr>
              <w:pStyle w:val="234"/>
              <w:rPr>
                <w:sz w:val="24"/>
                <w:szCs w:val="24"/>
              </w:rPr>
            </w:pPr>
            <w:r>
              <w:rPr>
                <w:sz w:val="24"/>
                <w:szCs w:val="24"/>
              </w:rPr>
              <w:t>Урок 22</w:t>
            </w:r>
          </w:p>
        </w:tc>
        <w:tc>
          <w:tcPr>
            <w:tcW w:w="6405" w:type="dxa"/>
            <w:vAlign w:val="center"/>
          </w:tcPr>
          <w:p w14:paraId="00853805">
            <w:pPr>
              <w:pStyle w:val="234"/>
              <w:jc w:val="both"/>
              <w:rPr>
                <w:sz w:val="24"/>
                <w:szCs w:val="24"/>
              </w:rPr>
            </w:pPr>
            <w:r>
              <w:rPr>
                <w:sz w:val="24"/>
                <w:szCs w:val="24"/>
              </w:rPr>
              <w:t>Южная Африка. Особенности природно-ресурсного капитала, населения и хозяйства ЮАР</w:t>
            </w:r>
          </w:p>
        </w:tc>
        <w:tc>
          <w:tcPr>
            <w:tcW w:w="1473" w:type="dxa"/>
            <w:vAlign w:val="center"/>
          </w:tcPr>
          <w:p w14:paraId="2CC63C02">
            <w:pPr>
              <w:pStyle w:val="234"/>
              <w:rPr>
                <w:sz w:val="24"/>
                <w:szCs w:val="24"/>
              </w:rPr>
            </w:pPr>
          </w:p>
        </w:tc>
      </w:tr>
      <w:tr w14:paraId="7895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46E4F90">
            <w:pPr>
              <w:pStyle w:val="234"/>
              <w:rPr>
                <w:sz w:val="24"/>
                <w:szCs w:val="24"/>
              </w:rPr>
            </w:pPr>
            <w:r>
              <w:rPr>
                <w:sz w:val="24"/>
                <w:szCs w:val="24"/>
              </w:rPr>
              <w:t>Урок 23</w:t>
            </w:r>
          </w:p>
        </w:tc>
        <w:tc>
          <w:tcPr>
            <w:tcW w:w="6405" w:type="dxa"/>
          </w:tcPr>
          <w:p w14:paraId="753432E3">
            <w:pPr>
              <w:pStyle w:val="234"/>
              <w:jc w:val="both"/>
              <w:rPr>
                <w:sz w:val="24"/>
                <w:szCs w:val="24"/>
              </w:rPr>
            </w:pPr>
            <w:r>
              <w:rPr>
                <w:sz w:val="24"/>
                <w:szCs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14:paraId="0EC884A2">
            <w:pPr>
              <w:pStyle w:val="234"/>
              <w:jc w:val="center"/>
              <w:rPr>
                <w:sz w:val="24"/>
                <w:szCs w:val="24"/>
              </w:rPr>
            </w:pPr>
            <w:r>
              <w:rPr>
                <w:sz w:val="24"/>
                <w:szCs w:val="24"/>
              </w:rPr>
              <w:t>0,5</w:t>
            </w:r>
          </w:p>
        </w:tc>
      </w:tr>
      <w:tr w14:paraId="1216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A796FC1">
            <w:pPr>
              <w:pStyle w:val="234"/>
              <w:rPr>
                <w:sz w:val="24"/>
                <w:szCs w:val="24"/>
              </w:rPr>
            </w:pPr>
            <w:r>
              <w:rPr>
                <w:sz w:val="24"/>
                <w:szCs w:val="24"/>
              </w:rPr>
              <w:t>Урок 24</w:t>
            </w:r>
          </w:p>
        </w:tc>
        <w:tc>
          <w:tcPr>
            <w:tcW w:w="6405" w:type="dxa"/>
          </w:tcPr>
          <w:p w14:paraId="2970D0CA">
            <w:pPr>
              <w:pStyle w:val="234"/>
              <w:jc w:val="both"/>
              <w:rPr>
                <w:sz w:val="24"/>
                <w:szCs w:val="24"/>
              </w:rPr>
            </w:pPr>
            <w:r>
              <w:rPr>
                <w:sz w:val="24"/>
                <w:szCs w:val="24"/>
              </w:rPr>
              <w:t>Резервный урок. Обобщающее повторение по темам: Америка, Африка</w:t>
            </w:r>
          </w:p>
        </w:tc>
        <w:tc>
          <w:tcPr>
            <w:tcW w:w="1473" w:type="dxa"/>
            <w:vAlign w:val="center"/>
          </w:tcPr>
          <w:p w14:paraId="0BAC6BAA">
            <w:pPr>
              <w:pStyle w:val="234"/>
              <w:rPr>
                <w:sz w:val="24"/>
                <w:szCs w:val="24"/>
              </w:rPr>
            </w:pPr>
          </w:p>
        </w:tc>
      </w:tr>
      <w:tr w14:paraId="1187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7D425C5D">
            <w:pPr>
              <w:pStyle w:val="234"/>
              <w:rPr>
                <w:sz w:val="24"/>
                <w:szCs w:val="24"/>
              </w:rPr>
            </w:pPr>
            <w:r>
              <w:rPr>
                <w:sz w:val="24"/>
                <w:szCs w:val="24"/>
              </w:rPr>
              <w:t>Урок 25</w:t>
            </w:r>
          </w:p>
        </w:tc>
        <w:tc>
          <w:tcPr>
            <w:tcW w:w="6405" w:type="dxa"/>
          </w:tcPr>
          <w:p w14:paraId="52555BF4">
            <w:pPr>
              <w:pStyle w:val="234"/>
              <w:jc w:val="both"/>
              <w:rPr>
                <w:sz w:val="24"/>
                <w:szCs w:val="24"/>
              </w:rPr>
            </w:pPr>
            <w:r>
              <w:rPr>
                <w:sz w:val="24"/>
                <w:szCs w:val="24"/>
              </w:rPr>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14:paraId="1A5F9D50">
            <w:pPr>
              <w:pStyle w:val="234"/>
              <w:rPr>
                <w:sz w:val="24"/>
                <w:szCs w:val="24"/>
              </w:rPr>
            </w:pPr>
          </w:p>
        </w:tc>
      </w:tr>
      <w:tr w14:paraId="21D3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D1549B7">
            <w:pPr>
              <w:pStyle w:val="234"/>
              <w:rPr>
                <w:sz w:val="24"/>
                <w:szCs w:val="24"/>
              </w:rPr>
            </w:pPr>
            <w:r>
              <w:rPr>
                <w:sz w:val="24"/>
                <w:szCs w:val="24"/>
              </w:rPr>
              <w:t>Урок 26</w:t>
            </w:r>
          </w:p>
        </w:tc>
        <w:tc>
          <w:tcPr>
            <w:tcW w:w="6405" w:type="dxa"/>
          </w:tcPr>
          <w:p w14:paraId="2AC8C4E0">
            <w:pPr>
              <w:pStyle w:val="234"/>
              <w:jc w:val="both"/>
              <w:rPr>
                <w:sz w:val="24"/>
                <w:szCs w:val="24"/>
              </w:rPr>
            </w:pPr>
            <w:r>
              <w:rPr>
                <w:sz w:val="24"/>
                <w:szCs w:val="24"/>
              </w:rPr>
              <w:t>Океания: особенности природных ресурсов, населения и хозяйства. Место в МГРТ</w:t>
            </w:r>
          </w:p>
        </w:tc>
        <w:tc>
          <w:tcPr>
            <w:tcW w:w="1473" w:type="dxa"/>
            <w:vAlign w:val="center"/>
          </w:tcPr>
          <w:p w14:paraId="1DD8838E">
            <w:pPr>
              <w:pStyle w:val="234"/>
              <w:rPr>
                <w:sz w:val="24"/>
                <w:szCs w:val="24"/>
              </w:rPr>
            </w:pPr>
          </w:p>
        </w:tc>
      </w:tr>
      <w:tr w14:paraId="57A3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6B1B6893">
            <w:pPr>
              <w:pStyle w:val="234"/>
              <w:rPr>
                <w:sz w:val="24"/>
                <w:szCs w:val="24"/>
              </w:rPr>
            </w:pPr>
            <w:r>
              <w:rPr>
                <w:sz w:val="24"/>
                <w:szCs w:val="24"/>
              </w:rPr>
              <w:t>Урок 27</w:t>
            </w:r>
          </w:p>
        </w:tc>
        <w:tc>
          <w:tcPr>
            <w:tcW w:w="6405" w:type="dxa"/>
          </w:tcPr>
          <w:p w14:paraId="205B6831">
            <w:pPr>
              <w:pStyle w:val="234"/>
              <w:jc w:val="both"/>
              <w:rPr>
                <w:sz w:val="24"/>
                <w:szCs w:val="24"/>
              </w:rPr>
            </w:pPr>
            <w:r>
              <w:rPr>
                <w:sz w:val="24"/>
                <w:szCs w:val="24"/>
              </w:rPr>
              <w:t>Роль и место России в мировой политике, экономике, человеческом потенциале. Особенности интеграции России в мировое сообщество</w:t>
            </w:r>
          </w:p>
        </w:tc>
        <w:tc>
          <w:tcPr>
            <w:tcW w:w="1473" w:type="dxa"/>
            <w:vAlign w:val="center"/>
          </w:tcPr>
          <w:p w14:paraId="66770699">
            <w:pPr>
              <w:pStyle w:val="234"/>
              <w:rPr>
                <w:sz w:val="24"/>
                <w:szCs w:val="24"/>
              </w:rPr>
            </w:pPr>
          </w:p>
        </w:tc>
      </w:tr>
      <w:tr w14:paraId="3E43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83E1077">
            <w:pPr>
              <w:pStyle w:val="234"/>
              <w:rPr>
                <w:sz w:val="24"/>
                <w:szCs w:val="24"/>
              </w:rPr>
            </w:pPr>
            <w:r>
              <w:rPr>
                <w:sz w:val="24"/>
                <w:szCs w:val="24"/>
              </w:rPr>
              <w:t>Урок 28</w:t>
            </w:r>
          </w:p>
        </w:tc>
        <w:tc>
          <w:tcPr>
            <w:tcW w:w="6405" w:type="dxa"/>
          </w:tcPr>
          <w:p w14:paraId="7DBD0C89">
            <w:pPr>
              <w:pStyle w:val="234"/>
              <w:jc w:val="both"/>
              <w:rPr>
                <w:sz w:val="24"/>
                <w:szCs w:val="24"/>
              </w:rPr>
            </w:pPr>
            <w:r>
              <w:rPr>
                <w:sz w:val="24"/>
                <w:szCs w:val="24"/>
              </w:rPr>
              <w:t>Географические аспекты решения внешнеэкономических и внешнеполитических задач развития экономики России</w:t>
            </w:r>
          </w:p>
        </w:tc>
        <w:tc>
          <w:tcPr>
            <w:tcW w:w="1473" w:type="dxa"/>
            <w:vAlign w:val="center"/>
          </w:tcPr>
          <w:p w14:paraId="4006FEDE">
            <w:pPr>
              <w:pStyle w:val="234"/>
              <w:rPr>
                <w:sz w:val="24"/>
                <w:szCs w:val="24"/>
              </w:rPr>
            </w:pPr>
          </w:p>
        </w:tc>
      </w:tr>
      <w:tr w14:paraId="5233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185350FD">
            <w:pPr>
              <w:pStyle w:val="234"/>
              <w:rPr>
                <w:sz w:val="24"/>
                <w:szCs w:val="24"/>
              </w:rPr>
            </w:pPr>
            <w:r>
              <w:rPr>
                <w:sz w:val="24"/>
                <w:szCs w:val="24"/>
              </w:rPr>
              <w:t>Урок 29</w:t>
            </w:r>
          </w:p>
        </w:tc>
        <w:tc>
          <w:tcPr>
            <w:tcW w:w="6405" w:type="dxa"/>
          </w:tcPr>
          <w:p w14:paraId="7DF3508F">
            <w:pPr>
              <w:pStyle w:val="234"/>
              <w:jc w:val="both"/>
              <w:rPr>
                <w:sz w:val="24"/>
                <w:szCs w:val="24"/>
              </w:rPr>
            </w:pPr>
            <w:r>
              <w:rPr>
                <w:sz w:val="24"/>
                <w:szCs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14:paraId="1B216AF5">
            <w:pPr>
              <w:pStyle w:val="234"/>
              <w:jc w:val="center"/>
              <w:rPr>
                <w:sz w:val="24"/>
                <w:szCs w:val="24"/>
              </w:rPr>
            </w:pPr>
            <w:r>
              <w:rPr>
                <w:sz w:val="24"/>
                <w:szCs w:val="24"/>
              </w:rPr>
              <w:t>1</w:t>
            </w:r>
          </w:p>
        </w:tc>
      </w:tr>
      <w:tr w14:paraId="18EB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397AE82A">
            <w:pPr>
              <w:pStyle w:val="234"/>
              <w:rPr>
                <w:sz w:val="24"/>
                <w:szCs w:val="24"/>
              </w:rPr>
            </w:pPr>
            <w:r>
              <w:rPr>
                <w:sz w:val="24"/>
                <w:szCs w:val="24"/>
              </w:rPr>
              <w:t>Урок 30</w:t>
            </w:r>
          </w:p>
        </w:tc>
        <w:tc>
          <w:tcPr>
            <w:tcW w:w="6405" w:type="dxa"/>
            <w:vAlign w:val="center"/>
          </w:tcPr>
          <w:p w14:paraId="6F5D8BC4">
            <w:pPr>
              <w:pStyle w:val="234"/>
              <w:jc w:val="both"/>
              <w:rPr>
                <w:sz w:val="24"/>
                <w:szCs w:val="24"/>
              </w:rPr>
            </w:pPr>
            <w:r>
              <w:rPr>
                <w:sz w:val="24"/>
                <w:szCs w:val="24"/>
              </w:rPr>
              <w:t>Контрольная работа</w:t>
            </w:r>
          </w:p>
        </w:tc>
        <w:tc>
          <w:tcPr>
            <w:tcW w:w="1473" w:type="dxa"/>
            <w:vAlign w:val="center"/>
          </w:tcPr>
          <w:p w14:paraId="24A188B9">
            <w:pPr>
              <w:pStyle w:val="234"/>
              <w:rPr>
                <w:sz w:val="24"/>
                <w:szCs w:val="24"/>
              </w:rPr>
            </w:pPr>
          </w:p>
        </w:tc>
      </w:tr>
      <w:tr w14:paraId="2EAC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465DA042">
            <w:pPr>
              <w:pStyle w:val="234"/>
              <w:rPr>
                <w:sz w:val="24"/>
                <w:szCs w:val="24"/>
              </w:rPr>
            </w:pPr>
            <w:r>
              <w:rPr>
                <w:sz w:val="24"/>
                <w:szCs w:val="24"/>
              </w:rPr>
              <w:t>Урок 31</w:t>
            </w:r>
          </w:p>
        </w:tc>
        <w:tc>
          <w:tcPr>
            <w:tcW w:w="6405" w:type="dxa"/>
          </w:tcPr>
          <w:p w14:paraId="718863CE">
            <w:pPr>
              <w:pStyle w:val="234"/>
              <w:jc w:val="both"/>
              <w:rPr>
                <w:sz w:val="24"/>
                <w:szCs w:val="24"/>
              </w:rPr>
            </w:pPr>
            <w:r>
              <w:rPr>
                <w:sz w:val="24"/>
                <w:szCs w:val="24"/>
              </w:rPr>
              <w:t>Группы глобальных проблем. Геополитические проблемы. Геоэкология - фокус глобальных проблем человечества</w:t>
            </w:r>
          </w:p>
        </w:tc>
        <w:tc>
          <w:tcPr>
            <w:tcW w:w="1473" w:type="dxa"/>
            <w:vAlign w:val="center"/>
          </w:tcPr>
          <w:p w14:paraId="27F07699">
            <w:pPr>
              <w:pStyle w:val="234"/>
              <w:rPr>
                <w:sz w:val="24"/>
                <w:szCs w:val="24"/>
              </w:rPr>
            </w:pPr>
          </w:p>
        </w:tc>
      </w:tr>
      <w:tr w14:paraId="4663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3743FF05">
            <w:pPr>
              <w:pStyle w:val="234"/>
              <w:rPr>
                <w:sz w:val="24"/>
                <w:szCs w:val="24"/>
              </w:rPr>
            </w:pPr>
            <w:r>
              <w:rPr>
                <w:sz w:val="24"/>
                <w:szCs w:val="24"/>
              </w:rPr>
              <w:t>Урок 32</w:t>
            </w:r>
          </w:p>
        </w:tc>
        <w:tc>
          <w:tcPr>
            <w:tcW w:w="6405" w:type="dxa"/>
          </w:tcPr>
          <w:p w14:paraId="5DEA7885">
            <w:pPr>
              <w:pStyle w:val="234"/>
              <w:jc w:val="both"/>
              <w:rPr>
                <w:sz w:val="24"/>
                <w:szCs w:val="24"/>
              </w:rPr>
            </w:pPr>
            <w:r>
              <w:rPr>
                <w:sz w:val="24"/>
                <w:szCs w:val="24"/>
              </w:rPr>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14:paraId="258463BE">
            <w:pPr>
              <w:pStyle w:val="234"/>
              <w:rPr>
                <w:sz w:val="24"/>
                <w:szCs w:val="24"/>
              </w:rPr>
            </w:pPr>
          </w:p>
        </w:tc>
      </w:tr>
      <w:tr w14:paraId="7598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0D87628B">
            <w:pPr>
              <w:pStyle w:val="234"/>
              <w:rPr>
                <w:sz w:val="24"/>
                <w:szCs w:val="24"/>
              </w:rPr>
            </w:pPr>
            <w:r>
              <w:rPr>
                <w:sz w:val="24"/>
                <w:szCs w:val="24"/>
              </w:rPr>
              <w:t>Урок 33</w:t>
            </w:r>
          </w:p>
        </w:tc>
        <w:tc>
          <w:tcPr>
            <w:tcW w:w="6405" w:type="dxa"/>
          </w:tcPr>
          <w:p w14:paraId="14D8A06B">
            <w:pPr>
              <w:pStyle w:val="234"/>
              <w:jc w:val="both"/>
              <w:rPr>
                <w:sz w:val="24"/>
                <w:szCs w:val="24"/>
              </w:rPr>
            </w:pPr>
            <w:r>
              <w:rPr>
                <w:sz w:val="24"/>
                <w:szCs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14:paraId="0E0DFFAE">
            <w:pPr>
              <w:pStyle w:val="234"/>
              <w:jc w:val="center"/>
              <w:rPr>
                <w:sz w:val="24"/>
                <w:szCs w:val="24"/>
              </w:rPr>
            </w:pPr>
            <w:r>
              <w:rPr>
                <w:sz w:val="24"/>
                <w:szCs w:val="24"/>
              </w:rPr>
              <w:t>0,5</w:t>
            </w:r>
          </w:p>
        </w:tc>
      </w:tr>
      <w:tr w14:paraId="1030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91" w:type="dxa"/>
            <w:vAlign w:val="center"/>
          </w:tcPr>
          <w:p w14:paraId="2017FEB5">
            <w:pPr>
              <w:pStyle w:val="234"/>
              <w:rPr>
                <w:sz w:val="24"/>
                <w:szCs w:val="24"/>
              </w:rPr>
            </w:pPr>
            <w:r>
              <w:rPr>
                <w:sz w:val="24"/>
                <w:szCs w:val="24"/>
              </w:rPr>
              <w:t>Урок 34</w:t>
            </w:r>
          </w:p>
        </w:tc>
        <w:tc>
          <w:tcPr>
            <w:tcW w:w="6405" w:type="dxa"/>
            <w:vAlign w:val="center"/>
          </w:tcPr>
          <w:p w14:paraId="635A5584">
            <w:pPr>
              <w:pStyle w:val="234"/>
              <w:jc w:val="both"/>
              <w:rPr>
                <w:sz w:val="24"/>
                <w:szCs w:val="24"/>
              </w:rPr>
            </w:pPr>
            <w:r>
              <w:rPr>
                <w:sz w:val="24"/>
                <w:szCs w:val="24"/>
              </w:rPr>
              <w:t>Резервный урок. Обобщение по теме: Глобальные проблемы человечества</w:t>
            </w:r>
          </w:p>
        </w:tc>
        <w:tc>
          <w:tcPr>
            <w:tcW w:w="1473" w:type="dxa"/>
            <w:vAlign w:val="center"/>
          </w:tcPr>
          <w:p w14:paraId="2A8B3E45">
            <w:pPr>
              <w:pStyle w:val="234"/>
              <w:rPr>
                <w:sz w:val="24"/>
                <w:szCs w:val="24"/>
              </w:rPr>
            </w:pPr>
          </w:p>
        </w:tc>
      </w:tr>
      <w:tr w14:paraId="08BD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69" w:type="dxa"/>
            <w:gridSpan w:val="3"/>
          </w:tcPr>
          <w:p w14:paraId="7FE88FB7">
            <w:pPr>
              <w:pStyle w:val="234"/>
              <w:jc w:val="both"/>
              <w:rPr>
                <w:sz w:val="24"/>
                <w:szCs w:val="24"/>
              </w:rPr>
            </w:pPr>
            <w:r>
              <w:rPr>
                <w:sz w:val="24"/>
                <w:szCs w:val="24"/>
              </w:rPr>
              <w:t>ОБЩЕЕ КОЛИЧЕСТВО УРОКОВ ПО ПРОГРАММЕ: 34, из них уроков, отведенных на контрольные работы, - не более 3</w:t>
            </w:r>
          </w:p>
        </w:tc>
      </w:tr>
    </w:tbl>
    <w:p w14:paraId="1E548304">
      <w:pPr>
        <w:rPr>
          <w:sz w:val="28"/>
          <w:szCs w:val="28"/>
        </w:rPr>
      </w:pPr>
      <w:r>
        <w:rPr>
          <w:sz w:val="28"/>
          <w:szCs w:val="28"/>
        </w:rPr>
        <w:br w:type="page"/>
      </w:r>
    </w:p>
    <w:p w14:paraId="0E9B503A">
      <w:pPr>
        <w:pStyle w:val="234"/>
        <w:ind w:firstLine="540"/>
        <w:jc w:val="both"/>
        <w:rPr>
          <w:sz w:val="28"/>
          <w:szCs w:val="28"/>
        </w:rPr>
      </w:pPr>
      <w:r>
        <w:rPr>
          <w:sz w:val="28"/>
          <w:szCs w:val="28"/>
        </w:rPr>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14:paraId="714B4007">
      <w:pPr>
        <w:pStyle w:val="234"/>
        <w:jc w:val="both"/>
        <w:rPr>
          <w:sz w:val="28"/>
          <w:szCs w:val="28"/>
        </w:rPr>
      </w:pPr>
    </w:p>
    <w:p w14:paraId="5530E24E">
      <w:pPr>
        <w:pStyle w:val="234"/>
        <w:jc w:val="right"/>
        <w:rPr>
          <w:sz w:val="28"/>
          <w:szCs w:val="28"/>
        </w:rPr>
      </w:pPr>
      <w:r>
        <w:rPr>
          <w:sz w:val="28"/>
          <w:szCs w:val="28"/>
        </w:rPr>
        <w:t>Таблица 22</w:t>
      </w:r>
    </w:p>
    <w:p w14:paraId="4204F35A">
      <w:pPr>
        <w:pStyle w:val="234"/>
        <w:jc w:val="both"/>
        <w:rPr>
          <w:sz w:val="28"/>
          <w:szCs w:val="28"/>
        </w:rPr>
      </w:pPr>
    </w:p>
    <w:p w14:paraId="6FB3F1E6">
      <w:pPr>
        <w:pStyle w:val="234"/>
        <w:jc w:val="center"/>
        <w:rPr>
          <w:sz w:val="28"/>
          <w:szCs w:val="28"/>
        </w:rPr>
      </w:pPr>
      <w:r>
        <w:rPr>
          <w:sz w:val="28"/>
          <w:szCs w:val="28"/>
        </w:rPr>
        <w:t>Проверяемые требования к результатам освоения основной</w:t>
      </w:r>
    </w:p>
    <w:p w14:paraId="4BA5CDDF">
      <w:pPr>
        <w:pStyle w:val="234"/>
        <w:jc w:val="center"/>
        <w:rPr>
          <w:sz w:val="28"/>
          <w:szCs w:val="28"/>
        </w:rPr>
      </w:pPr>
      <w:r>
        <w:rPr>
          <w:sz w:val="28"/>
          <w:szCs w:val="28"/>
        </w:rPr>
        <w:t>образовательной программы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26CB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7B397EA">
            <w:pPr>
              <w:pStyle w:val="234"/>
              <w:jc w:val="center"/>
              <w:rPr>
                <w:sz w:val="24"/>
                <w:szCs w:val="24"/>
              </w:rPr>
            </w:pPr>
            <w:r>
              <w:rPr>
                <w:sz w:val="24"/>
                <w:szCs w:val="24"/>
              </w:rPr>
              <w:t>Код проверяемого результата</w:t>
            </w:r>
          </w:p>
        </w:tc>
        <w:tc>
          <w:tcPr>
            <w:tcW w:w="7370" w:type="dxa"/>
          </w:tcPr>
          <w:p w14:paraId="55031D8D">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3CF7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57E910B">
            <w:pPr>
              <w:pStyle w:val="234"/>
              <w:jc w:val="center"/>
              <w:rPr>
                <w:sz w:val="24"/>
                <w:szCs w:val="24"/>
              </w:rPr>
            </w:pPr>
            <w:r>
              <w:rPr>
                <w:sz w:val="24"/>
                <w:szCs w:val="24"/>
              </w:rPr>
              <w:t>1</w:t>
            </w:r>
          </w:p>
        </w:tc>
        <w:tc>
          <w:tcPr>
            <w:tcW w:w="7370" w:type="dxa"/>
          </w:tcPr>
          <w:p w14:paraId="07A04A3C">
            <w:pPr>
              <w:pStyle w:val="234"/>
              <w:jc w:val="both"/>
              <w:rPr>
                <w:sz w:val="24"/>
                <w:szCs w:val="24"/>
              </w:rPr>
            </w:pPr>
            <w:r>
              <w:rPr>
                <w:sz w:val="24"/>
                <w:szCs w:val="24"/>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14:paraId="2925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21EB7CF">
            <w:pPr>
              <w:pStyle w:val="234"/>
              <w:jc w:val="center"/>
              <w:rPr>
                <w:sz w:val="24"/>
                <w:szCs w:val="24"/>
              </w:rPr>
            </w:pPr>
            <w:r>
              <w:rPr>
                <w:sz w:val="24"/>
                <w:szCs w:val="24"/>
              </w:rPr>
              <w:t>1.1</w:t>
            </w:r>
          </w:p>
        </w:tc>
        <w:tc>
          <w:tcPr>
            <w:tcW w:w="7370" w:type="dxa"/>
          </w:tcPr>
          <w:p w14:paraId="2433E595">
            <w:pPr>
              <w:pStyle w:val="234"/>
              <w:jc w:val="both"/>
              <w:rPr>
                <w:sz w:val="24"/>
                <w:szCs w:val="24"/>
              </w:rPr>
            </w:pPr>
            <w:r>
              <w:rPr>
                <w:sz w:val="24"/>
                <w:szCs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14:paraId="7C0C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A00654E">
            <w:pPr>
              <w:pStyle w:val="234"/>
              <w:jc w:val="center"/>
              <w:rPr>
                <w:sz w:val="24"/>
                <w:szCs w:val="24"/>
              </w:rPr>
            </w:pPr>
            <w:r>
              <w:rPr>
                <w:sz w:val="24"/>
                <w:szCs w:val="24"/>
              </w:rPr>
              <w:t>2</w:t>
            </w:r>
          </w:p>
        </w:tc>
        <w:tc>
          <w:tcPr>
            <w:tcW w:w="7370" w:type="dxa"/>
          </w:tcPr>
          <w:p w14:paraId="50A7F2FD">
            <w:pPr>
              <w:pStyle w:val="234"/>
              <w:jc w:val="both"/>
              <w:rPr>
                <w:sz w:val="24"/>
                <w:szCs w:val="24"/>
              </w:rPr>
            </w:pPr>
            <w:r>
              <w:rPr>
                <w:sz w:val="24"/>
                <w:szCs w:val="24"/>
              </w:rPr>
              <w:t>Освоение и применение знаний о размещении основных географических объектов и территориальной организации природы и общества</w:t>
            </w:r>
          </w:p>
        </w:tc>
      </w:tr>
      <w:tr w14:paraId="3D1D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C559BB">
            <w:pPr>
              <w:pStyle w:val="234"/>
              <w:jc w:val="center"/>
              <w:rPr>
                <w:sz w:val="24"/>
                <w:szCs w:val="24"/>
              </w:rPr>
            </w:pPr>
            <w:r>
              <w:rPr>
                <w:sz w:val="24"/>
                <w:szCs w:val="24"/>
              </w:rPr>
              <w:t>2.1</w:t>
            </w:r>
          </w:p>
        </w:tc>
        <w:tc>
          <w:tcPr>
            <w:tcW w:w="7370" w:type="dxa"/>
          </w:tcPr>
          <w:p w14:paraId="719F74B6">
            <w:pPr>
              <w:pStyle w:val="234"/>
              <w:jc w:val="both"/>
              <w:rPr>
                <w:sz w:val="24"/>
                <w:szCs w:val="24"/>
              </w:rPr>
            </w:pPr>
            <w:r>
              <w:rPr>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14:paraId="7541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A207AC7">
            <w:pPr>
              <w:pStyle w:val="234"/>
              <w:jc w:val="center"/>
              <w:rPr>
                <w:sz w:val="24"/>
                <w:szCs w:val="24"/>
              </w:rPr>
            </w:pPr>
            <w:r>
              <w:rPr>
                <w:sz w:val="24"/>
                <w:szCs w:val="24"/>
              </w:rPr>
              <w:t>2.2</w:t>
            </w:r>
          </w:p>
        </w:tc>
        <w:tc>
          <w:tcPr>
            <w:tcW w:w="7370" w:type="dxa"/>
          </w:tcPr>
          <w:p w14:paraId="59BC6EAF">
            <w:pPr>
              <w:pStyle w:val="234"/>
              <w:jc w:val="both"/>
              <w:rPr>
                <w:sz w:val="24"/>
                <w:szCs w:val="24"/>
              </w:rPr>
            </w:pPr>
            <w:r>
              <w:rPr>
                <w:sz w:val="24"/>
                <w:szCs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14:paraId="39A7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7BE013">
            <w:pPr>
              <w:pStyle w:val="234"/>
              <w:jc w:val="center"/>
              <w:rPr>
                <w:sz w:val="24"/>
                <w:szCs w:val="24"/>
              </w:rPr>
            </w:pPr>
            <w:r>
              <w:rPr>
                <w:sz w:val="24"/>
                <w:szCs w:val="24"/>
              </w:rPr>
              <w:t>2.3</w:t>
            </w:r>
          </w:p>
        </w:tc>
        <w:tc>
          <w:tcPr>
            <w:tcW w:w="7370" w:type="dxa"/>
          </w:tcPr>
          <w:p w14:paraId="4C7CD282">
            <w:pPr>
              <w:pStyle w:val="234"/>
              <w:jc w:val="both"/>
              <w:rPr>
                <w:sz w:val="24"/>
                <w:szCs w:val="24"/>
              </w:rPr>
            </w:pPr>
            <w:r>
              <w:rPr>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14:paraId="00C0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417EA2D">
            <w:pPr>
              <w:pStyle w:val="234"/>
              <w:jc w:val="center"/>
              <w:rPr>
                <w:sz w:val="24"/>
                <w:szCs w:val="24"/>
              </w:rPr>
            </w:pPr>
            <w:r>
              <w:rPr>
                <w:sz w:val="24"/>
                <w:szCs w:val="24"/>
              </w:rPr>
              <w:t>3</w:t>
            </w:r>
          </w:p>
        </w:tc>
        <w:tc>
          <w:tcPr>
            <w:tcW w:w="7370" w:type="dxa"/>
          </w:tcPr>
          <w:p w14:paraId="37CA5C02">
            <w:pPr>
              <w:pStyle w:val="234"/>
              <w:jc w:val="both"/>
              <w:rPr>
                <w:sz w:val="24"/>
                <w:szCs w:val="24"/>
              </w:rPr>
            </w:pPr>
            <w:r>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14:paraId="4ADE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CA8B9D9">
            <w:pPr>
              <w:pStyle w:val="234"/>
              <w:jc w:val="center"/>
              <w:rPr>
                <w:sz w:val="24"/>
                <w:szCs w:val="24"/>
              </w:rPr>
            </w:pPr>
            <w:r>
              <w:rPr>
                <w:sz w:val="24"/>
                <w:szCs w:val="24"/>
              </w:rPr>
              <w:t>3.1</w:t>
            </w:r>
          </w:p>
        </w:tc>
        <w:tc>
          <w:tcPr>
            <w:tcW w:w="7370" w:type="dxa"/>
          </w:tcPr>
          <w:p w14:paraId="07CCB559">
            <w:pPr>
              <w:pStyle w:val="234"/>
              <w:jc w:val="both"/>
              <w:rPr>
                <w:sz w:val="24"/>
                <w:szCs w:val="24"/>
              </w:rPr>
            </w:pPr>
            <w:r>
              <w:rPr>
                <w:sz w:val="24"/>
                <w:szCs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14:paraId="6B17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4646501">
            <w:pPr>
              <w:pStyle w:val="234"/>
              <w:jc w:val="center"/>
              <w:rPr>
                <w:sz w:val="24"/>
                <w:szCs w:val="24"/>
              </w:rPr>
            </w:pPr>
            <w:r>
              <w:rPr>
                <w:sz w:val="24"/>
                <w:szCs w:val="24"/>
              </w:rPr>
              <w:t>3.2</w:t>
            </w:r>
          </w:p>
        </w:tc>
        <w:tc>
          <w:tcPr>
            <w:tcW w:w="7370" w:type="dxa"/>
          </w:tcPr>
          <w:p w14:paraId="5BCE671D">
            <w:pPr>
              <w:pStyle w:val="234"/>
              <w:jc w:val="both"/>
              <w:rPr>
                <w:sz w:val="24"/>
                <w:szCs w:val="24"/>
              </w:rPr>
            </w:pPr>
            <w:r>
              <w:rPr>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14:paraId="3F28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D7E834C">
            <w:pPr>
              <w:pStyle w:val="234"/>
              <w:jc w:val="center"/>
              <w:rPr>
                <w:sz w:val="24"/>
                <w:szCs w:val="24"/>
              </w:rPr>
            </w:pPr>
            <w:r>
              <w:rPr>
                <w:sz w:val="24"/>
                <w:szCs w:val="24"/>
              </w:rPr>
              <w:t>3.3</w:t>
            </w:r>
          </w:p>
        </w:tc>
        <w:tc>
          <w:tcPr>
            <w:tcW w:w="7370" w:type="dxa"/>
          </w:tcPr>
          <w:p w14:paraId="13B5B7B2">
            <w:pPr>
              <w:pStyle w:val="234"/>
              <w:jc w:val="both"/>
              <w:rPr>
                <w:sz w:val="24"/>
                <w:szCs w:val="24"/>
              </w:rPr>
            </w:pPr>
            <w:r>
              <w:rPr>
                <w:sz w:val="24"/>
                <w:szCs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14:paraId="5C85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D97F897">
            <w:pPr>
              <w:pStyle w:val="234"/>
              <w:jc w:val="center"/>
              <w:rPr>
                <w:sz w:val="24"/>
                <w:szCs w:val="24"/>
              </w:rPr>
            </w:pPr>
            <w:r>
              <w:rPr>
                <w:sz w:val="24"/>
                <w:szCs w:val="24"/>
              </w:rPr>
              <w:t>3.4</w:t>
            </w:r>
          </w:p>
        </w:tc>
        <w:tc>
          <w:tcPr>
            <w:tcW w:w="7370" w:type="dxa"/>
          </w:tcPr>
          <w:p w14:paraId="21B58987">
            <w:pPr>
              <w:pStyle w:val="234"/>
              <w:jc w:val="both"/>
              <w:rPr>
                <w:sz w:val="24"/>
                <w:szCs w:val="24"/>
              </w:rPr>
            </w:pPr>
            <w:r>
              <w:rPr>
                <w:sz w:val="24"/>
                <w:szCs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14:paraId="07FF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F10845">
            <w:pPr>
              <w:pStyle w:val="234"/>
              <w:jc w:val="center"/>
              <w:rPr>
                <w:sz w:val="24"/>
                <w:szCs w:val="24"/>
              </w:rPr>
            </w:pPr>
            <w:r>
              <w:rPr>
                <w:sz w:val="24"/>
                <w:szCs w:val="24"/>
              </w:rPr>
              <w:t>3.5</w:t>
            </w:r>
          </w:p>
        </w:tc>
        <w:tc>
          <w:tcPr>
            <w:tcW w:w="7370" w:type="dxa"/>
          </w:tcPr>
          <w:p w14:paraId="3EBBBE10">
            <w:pPr>
              <w:pStyle w:val="234"/>
              <w:jc w:val="both"/>
              <w:rPr>
                <w:sz w:val="24"/>
                <w:szCs w:val="24"/>
              </w:rPr>
            </w:pPr>
            <w:r>
              <w:rPr>
                <w:sz w:val="24"/>
                <w:szCs w:val="24"/>
              </w:rPr>
              <w:t>Формулировать и (или) обосновывать выводы на основе использования географических знаний</w:t>
            </w:r>
          </w:p>
        </w:tc>
      </w:tr>
      <w:tr w14:paraId="33B8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0126A17">
            <w:pPr>
              <w:pStyle w:val="234"/>
              <w:jc w:val="center"/>
              <w:rPr>
                <w:sz w:val="24"/>
                <w:szCs w:val="24"/>
              </w:rPr>
            </w:pPr>
            <w:r>
              <w:rPr>
                <w:sz w:val="24"/>
                <w:szCs w:val="24"/>
              </w:rPr>
              <w:t>4</w:t>
            </w:r>
          </w:p>
        </w:tc>
        <w:tc>
          <w:tcPr>
            <w:tcW w:w="7370" w:type="dxa"/>
          </w:tcPr>
          <w:p w14:paraId="401A7EE2">
            <w:pPr>
              <w:pStyle w:val="234"/>
              <w:jc w:val="both"/>
              <w:rPr>
                <w:sz w:val="24"/>
                <w:szCs w:val="24"/>
              </w:rPr>
            </w:pPr>
            <w:r>
              <w:rPr>
                <w:sz w:val="24"/>
                <w:szCs w:val="24"/>
              </w:rPr>
              <w:t>Владение географической терминологией и системой базовых географических понятий</w:t>
            </w:r>
          </w:p>
        </w:tc>
      </w:tr>
      <w:tr w14:paraId="261D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DF03F2D">
            <w:pPr>
              <w:pStyle w:val="234"/>
              <w:jc w:val="center"/>
              <w:rPr>
                <w:sz w:val="24"/>
                <w:szCs w:val="24"/>
              </w:rPr>
            </w:pPr>
            <w:r>
              <w:rPr>
                <w:sz w:val="24"/>
                <w:szCs w:val="24"/>
              </w:rPr>
              <w:t>4.1</w:t>
            </w:r>
          </w:p>
        </w:tc>
        <w:tc>
          <w:tcPr>
            <w:tcW w:w="7370" w:type="dxa"/>
          </w:tcPr>
          <w:p w14:paraId="29B7677D">
            <w:pPr>
              <w:pStyle w:val="234"/>
              <w:jc w:val="both"/>
              <w:rPr>
                <w:sz w:val="24"/>
                <w:szCs w:val="24"/>
              </w:rPr>
            </w:pPr>
            <w:r>
              <w:rPr>
                <w:sz w:val="24"/>
                <w:szCs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14:paraId="02FB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C71FD97">
            <w:pPr>
              <w:pStyle w:val="234"/>
              <w:jc w:val="center"/>
              <w:rPr>
                <w:sz w:val="24"/>
                <w:szCs w:val="24"/>
              </w:rPr>
            </w:pPr>
            <w:r>
              <w:rPr>
                <w:sz w:val="24"/>
                <w:szCs w:val="24"/>
              </w:rPr>
              <w:t>4.2</w:t>
            </w:r>
          </w:p>
        </w:tc>
        <w:tc>
          <w:tcPr>
            <w:tcW w:w="7370" w:type="dxa"/>
          </w:tcPr>
          <w:p w14:paraId="5C3A56A4">
            <w:pPr>
              <w:pStyle w:val="234"/>
              <w:jc w:val="both"/>
              <w:rPr>
                <w:sz w:val="24"/>
                <w:szCs w:val="24"/>
              </w:rPr>
            </w:pPr>
            <w:r>
              <w:rPr>
                <w:sz w:val="24"/>
                <w:szCs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14:paraId="60D2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C885E5">
            <w:pPr>
              <w:pStyle w:val="234"/>
              <w:jc w:val="center"/>
              <w:rPr>
                <w:sz w:val="24"/>
                <w:szCs w:val="24"/>
              </w:rPr>
            </w:pPr>
            <w:r>
              <w:rPr>
                <w:sz w:val="24"/>
                <w:szCs w:val="24"/>
              </w:rPr>
              <w:t>5</w:t>
            </w:r>
          </w:p>
        </w:tc>
        <w:tc>
          <w:tcPr>
            <w:tcW w:w="7370" w:type="dxa"/>
          </w:tcPr>
          <w:p w14:paraId="30CF3C5B">
            <w:pPr>
              <w:pStyle w:val="234"/>
              <w:jc w:val="both"/>
              <w:rPr>
                <w:sz w:val="24"/>
                <w:szCs w:val="24"/>
              </w:rPr>
            </w:pPr>
            <w:r>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14:paraId="22CC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BC9FAFA">
            <w:pPr>
              <w:pStyle w:val="234"/>
              <w:jc w:val="center"/>
              <w:rPr>
                <w:sz w:val="24"/>
                <w:szCs w:val="24"/>
              </w:rPr>
            </w:pPr>
            <w:r>
              <w:rPr>
                <w:sz w:val="24"/>
                <w:szCs w:val="24"/>
              </w:rPr>
              <w:t>5.1</w:t>
            </w:r>
          </w:p>
        </w:tc>
        <w:tc>
          <w:tcPr>
            <w:tcW w:w="7370" w:type="dxa"/>
          </w:tcPr>
          <w:p w14:paraId="72664019">
            <w:pPr>
              <w:pStyle w:val="234"/>
              <w:jc w:val="both"/>
              <w:rPr>
                <w:sz w:val="24"/>
                <w:szCs w:val="24"/>
              </w:rPr>
            </w:pPr>
            <w:r>
              <w:rPr>
                <w:sz w:val="24"/>
                <w:szCs w:val="24"/>
              </w:rPr>
              <w:t>Определять цели и задачи проведения наблюдения (исследования); выбирать форму фиксации результатов наблюдения или исследования</w:t>
            </w:r>
          </w:p>
        </w:tc>
      </w:tr>
      <w:tr w14:paraId="7F49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6B7BD3">
            <w:pPr>
              <w:pStyle w:val="234"/>
              <w:jc w:val="center"/>
              <w:rPr>
                <w:sz w:val="24"/>
                <w:szCs w:val="24"/>
              </w:rPr>
            </w:pPr>
            <w:r>
              <w:rPr>
                <w:sz w:val="24"/>
                <w:szCs w:val="24"/>
              </w:rPr>
              <w:t>6</w:t>
            </w:r>
          </w:p>
        </w:tc>
        <w:tc>
          <w:tcPr>
            <w:tcW w:w="7370" w:type="dxa"/>
          </w:tcPr>
          <w:p w14:paraId="14D41A2C">
            <w:pPr>
              <w:pStyle w:val="234"/>
              <w:jc w:val="both"/>
              <w:rPr>
                <w:sz w:val="24"/>
                <w:szCs w:val="24"/>
              </w:rPr>
            </w:pPr>
            <w:r>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14:paraId="0C39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1D51AF2">
            <w:pPr>
              <w:pStyle w:val="234"/>
              <w:jc w:val="center"/>
              <w:rPr>
                <w:sz w:val="24"/>
                <w:szCs w:val="24"/>
              </w:rPr>
            </w:pPr>
            <w:r>
              <w:rPr>
                <w:sz w:val="24"/>
                <w:szCs w:val="24"/>
              </w:rPr>
              <w:t>6.1</w:t>
            </w:r>
          </w:p>
        </w:tc>
        <w:tc>
          <w:tcPr>
            <w:tcW w:w="7370" w:type="dxa"/>
          </w:tcPr>
          <w:p w14:paraId="0FDFF03F">
            <w:pPr>
              <w:pStyle w:val="234"/>
              <w:jc w:val="both"/>
              <w:rPr>
                <w:sz w:val="24"/>
                <w:szCs w:val="24"/>
              </w:rPr>
            </w:pPr>
            <w:r>
              <w:rPr>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14:paraId="3665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996A11A">
            <w:pPr>
              <w:pStyle w:val="234"/>
              <w:jc w:val="center"/>
              <w:rPr>
                <w:sz w:val="24"/>
                <w:szCs w:val="24"/>
              </w:rPr>
            </w:pPr>
            <w:r>
              <w:rPr>
                <w:sz w:val="24"/>
                <w:szCs w:val="24"/>
              </w:rPr>
              <w:t>6.2</w:t>
            </w:r>
          </w:p>
        </w:tc>
        <w:tc>
          <w:tcPr>
            <w:tcW w:w="7370" w:type="dxa"/>
          </w:tcPr>
          <w:p w14:paraId="09F0181E">
            <w:pPr>
              <w:pStyle w:val="234"/>
              <w:jc w:val="both"/>
              <w:rPr>
                <w:sz w:val="24"/>
                <w:szCs w:val="24"/>
              </w:rPr>
            </w:pPr>
            <w:r>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14:paraId="5EE1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E513F09">
            <w:pPr>
              <w:pStyle w:val="234"/>
              <w:jc w:val="center"/>
              <w:rPr>
                <w:sz w:val="24"/>
                <w:szCs w:val="24"/>
              </w:rPr>
            </w:pPr>
            <w:r>
              <w:rPr>
                <w:sz w:val="24"/>
                <w:szCs w:val="24"/>
              </w:rPr>
              <w:t>6.3</w:t>
            </w:r>
          </w:p>
        </w:tc>
        <w:tc>
          <w:tcPr>
            <w:tcW w:w="7370" w:type="dxa"/>
          </w:tcPr>
          <w:p w14:paraId="24F29225">
            <w:pPr>
              <w:pStyle w:val="234"/>
              <w:jc w:val="both"/>
              <w:rPr>
                <w:sz w:val="24"/>
                <w:szCs w:val="24"/>
              </w:rPr>
            </w:pPr>
            <w:r>
              <w:rPr>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14:paraId="41C2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DFB2E4A">
            <w:pPr>
              <w:pStyle w:val="234"/>
              <w:jc w:val="center"/>
              <w:rPr>
                <w:sz w:val="24"/>
                <w:szCs w:val="24"/>
              </w:rPr>
            </w:pPr>
            <w:r>
              <w:rPr>
                <w:sz w:val="24"/>
                <w:szCs w:val="24"/>
              </w:rPr>
              <w:t>6.4</w:t>
            </w:r>
          </w:p>
        </w:tc>
        <w:tc>
          <w:tcPr>
            <w:tcW w:w="7370" w:type="dxa"/>
          </w:tcPr>
          <w:p w14:paraId="113D3483">
            <w:pPr>
              <w:pStyle w:val="234"/>
              <w:jc w:val="both"/>
              <w:rPr>
                <w:sz w:val="24"/>
                <w:szCs w:val="24"/>
              </w:rPr>
            </w:pPr>
            <w:r>
              <w:rPr>
                <w:sz w:val="24"/>
                <w:szCs w:val="24"/>
              </w:rPr>
              <w:t>Прогнозировать изменения состава и структуры населения, в том числе возрастной структуры населения отдельных стран</w:t>
            </w:r>
          </w:p>
        </w:tc>
      </w:tr>
      <w:tr w14:paraId="03C7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ABAE821">
            <w:pPr>
              <w:pStyle w:val="234"/>
              <w:jc w:val="center"/>
              <w:rPr>
                <w:sz w:val="24"/>
                <w:szCs w:val="24"/>
              </w:rPr>
            </w:pPr>
            <w:r>
              <w:rPr>
                <w:sz w:val="24"/>
                <w:szCs w:val="24"/>
              </w:rPr>
              <w:t>6.5</w:t>
            </w:r>
          </w:p>
        </w:tc>
        <w:tc>
          <w:tcPr>
            <w:tcW w:w="7370" w:type="dxa"/>
          </w:tcPr>
          <w:p w14:paraId="584CA5CC">
            <w:pPr>
              <w:pStyle w:val="234"/>
              <w:jc w:val="both"/>
              <w:rPr>
                <w:sz w:val="24"/>
                <w:szCs w:val="24"/>
              </w:rPr>
            </w:pPr>
            <w:r>
              <w:rPr>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14:paraId="6490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717C54E">
            <w:pPr>
              <w:pStyle w:val="234"/>
              <w:jc w:val="center"/>
              <w:rPr>
                <w:sz w:val="24"/>
                <w:szCs w:val="24"/>
              </w:rPr>
            </w:pPr>
            <w:r>
              <w:rPr>
                <w:sz w:val="24"/>
                <w:szCs w:val="24"/>
              </w:rPr>
              <w:t>6.6</w:t>
            </w:r>
          </w:p>
        </w:tc>
        <w:tc>
          <w:tcPr>
            <w:tcW w:w="7370" w:type="dxa"/>
          </w:tcPr>
          <w:p w14:paraId="3D7D6944">
            <w:pPr>
              <w:pStyle w:val="234"/>
              <w:jc w:val="both"/>
              <w:rPr>
                <w:sz w:val="24"/>
                <w:szCs w:val="24"/>
              </w:rPr>
            </w:pPr>
            <w:r>
              <w:rPr>
                <w:sz w:val="24"/>
                <w:szCs w:val="24"/>
              </w:rPr>
              <w:t>Самостоятельно находить, отбирать и применять различные методы познания для решения практико-ориентированных задач</w:t>
            </w:r>
          </w:p>
        </w:tc>
      </w:tr>
      <w:tr w14:paraId="05B9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F9C2863">
            <w:pPr>
              <w:pStyle w:val="234"/>
              <w:jc w:val="center"/>
              <w:rPr>
                <w:sz w:val="24"/>
                <w:szCs w:val="24"/>
              </w:rPr>
            </w:pPr>
            <w:r>
              <w:rPr>
                <w:sz w:val="24"/>
                <w:szCs w:val="24"/>
              </w:rPr>
              <w:t>7</w:t>
            </w:r>
          </w:p>
        </w:tc>
        <w:tc>
          <w:tcPr>
            <w:tcW w:w="7370" w:type="dxa"/>
          </w:tcPr>
          <w:p w14:paraId="5385F953">
            <w:pPr>
              <w:pStyle w:val="234"/>
              <w:jc w:val="both"/>
              <w:rPr>
                <w:sz w:val="24"/>
                <w:szCs w:val="24"/>
              </w:rPr>
            </w:pPr>
            <w:r>
              <w:rPr>
                <w:sz w:val="24"/>
                <w:szCs w:val="24"/>
              </w:rPr>
              <w:t>Владение умениями географического анализа и интерпретации информации из различных источников</w:t>
            </w:r>
          </w:p>
        </w:tc>
      </w:tr>
      <w:tr w14:paraId="739C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1E51100">
            <w:pPr>
              <w:pStyle w:val="234"/>
              <w:jc w:val="center"/>
              <w:rPr>
                <w:sz w:val="24"/>
                <w:szCs w:val="24"/>
              </w:rPr>
            </w:pPr>
            <w:r>
              <w:rPr>
                <w:sz w:val="24"/>
                <w:szCs w:val="24"/>
              </w:rPr>
              <w:t>7.1</w:t>
            </w:r>
          </w:p>
        </w:tc>
        <w:tc>
          <w:tcPr>
            <w:tcW w:w="7370" w:type="dxa"/>
          </w:tcPr>
          <w:p w14:paraId="12CE2D28">
            <w:pPr>
              <w:pStyle w:val="234"/>
              <w:jc w:val="both"/>
              <w:rPr>
                <w:sz w:val="24"/>
                <w:szCs w:val="24"/>
              </w:rPr>
            </w:pPr>
            <w:r>
              <w:rPr>
                <w:sz w:val="24"/>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14:paraId="592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9254146">
            <w:pPr>
              <w:pStyle w:val="234"/>
              <w:jc w:val="center"/>
              <w:rPr>
                <w:sz w:val="24"/>
                <w:szCs w:val="24"/>
              </w:rPr>
            </w:pPr>
            <w:r>
              <w:rPr>
                <w:sz w:val="24"/>
                <w:szCs w:val="24"/>
              </w:rPr>
              <w:t>7.2</w:t>
            </w:r>
          </w:p>
        </w:tc>
        <w:tc>
          <w:tcPr>
            <w:tcW w:w="7370" w:type="dxa"/>
          </w:tcPr>
          <w:p w14:paraId="23E8EA3C">
            <w:pPr>
              <w:pStyle w:val="234"/>
              <w:jc w:val="both"/>
              <w:rPr>
                <w:sz w:val="24"/>
                <w:szCs w:val="24"/>
              </w:rPr>
            </w:pPr>
            <w:r>
              <w:rPr>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14:paraId="7B35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B28894">
            <w:pPr>
              <w:pStyle w:val="234"/>
              <w:jc w:val="center"/>
              <w:rPr>
                <w:sz w:val="24"/>
                <w:szCs w:val="24"/>
              </w:rPr>
            </w:pPr>
            <w:r>
              <w:rPr>
                <w:sz w:val="24"/>
                <w:szCs w:val="24"/>
              </w:rPr>
              <w:t>7.3</w:t>
            </w:r>
          </w:p>
        </w:tc>
        <w:tc>
          <w:tcPr>
            <w:tcW w:w="7370" w:type="dxa"/>
          </w:tcPr>
          <w:p w14:paraId="3F1B9224">
            <w:pPr>
              <w:pStyle w:val="234"/>
              <w:jc w:val="both"/>
              <w:rPr>
                <w:sz w:val="24"/>
                <w:szCs w:val="24"/>
              </w:rPr>
            </w:pPr>
            <w:r>
              <w:rPr>
                <w:sz w:val="24"/>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14:paraId="3A0B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5698B5">
            <w:pPr>
              <w:pStyle w:val="234"/>
              <w:jc w:val="center"/>
              <w:rPr>
                <w:sz w:val="24"/>
                <w:szCs w:val="24"/>
              </w:rPr>
            </w:pPr>
            <w:r>
              <w:rPr>
                <w:sz w:val="24"/>
                <w:szCs w:val="24"/>
              </w:rPr>
              <w:t>8</w:t>
            </w:r>
          </w:p>
        </w:tc>
        <w:tc>
          <w:tcPr>
            <w:tcW w:w="7370" w:type="dxa"/>
          </w:tcPr>
          <w:p w14:paraId="2069F353">
            <w:pPr>
              <w:pStyle w:val="234"/>
              <w:jc w:val="both"/>
              <w:rPr>
                <w:sz w:val="24"/>
                <w:szCs w:val="24"/>
              </w:rPr>
            </w:pPr>
            <w:r>
              <w:rPr>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14:paraId="4F98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CF7C554">
            <w:pPr>
              <w:pStyle w:val="234"/>
              <w:jc w:val="center"/>
              <w:rPr>
                <w:sz w:val="24"/>
                <w:szCs w:val="24"/>
              </w:rPr>
            </w:pPr>
            <w:r>
              <w:rPr>
                <w:sz w:val="24"/>
                <w:szCs w:val="24"/>
              </w:rPr>
              <w:t>8.1</w:t>
            </w:r>
          </w:p>
        </w:tc>
        <w:tc>
          <w:tcPr>
            <w:tcW w:w="7370" w:type="dxa"/>
          </w:tcPr>
          <w:p w14:paraId="6E66087C">
            <w:pPr>
              <w:pStyle w:val="234"/>
              <w:jc w:val="both"/>
              <w:rPr>
                <w:sz w:val="24"/>
                <w:szCs w:val="24"/>
              </w:rPr>
            </w:pPr>
            <w:r>
              <w:rPr>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14:paraId="0121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D2730D4">
            <w:pPr>
              <w:pStyle w:val="234"/>
              <w:jc w:val="center"/>
              <w:rPr>
                <w:sz w:val="24"/>
                <w:szCs w:val="24"/>
              </w:rPr>
            </w:pPr>
            <w:r>
              <w:rPr>
                <w:sz w:val="24"/>
                <w:szCs w:val="24"/>
              </w:rPr>
              <w:t>8.2</w:t>
            </w:r>
          </w:p>
        </w:tc>
        <w:tc>
          <w:tcPr>
            <w:tcW w:w="7370" w:type="dxa"/>
          </w:tcPr>
          <w:p w14:paraId="4F0E6151">
            <w:pPr>
              <w:pStyle w:val="234"/>
              <w:jc w:val="both"/>
              <w:rPr>
                <w:sz w:val="24"/>
                <w:szCs w:val="24"/>
              </w:rPr>
            </w:pPr>
            <w:r>
              <w:rPr>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14:paraId="1D30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152CFB9">
            <w:pPr>
              <w:pStyle w:val="234"/>
              <w:jc w:val="center"/>
              <w:rPr>
                <w:sz w:val="24"/>
                <w:szCs w:val="24"/>
              </w:rPr>
            </w:pPr>
            <w:r>
              <w:rPr>
                <w:sz w:val="24"/>
                <w:szCs w:val="24"/>
              </w:rPr>
              <w:t>9</w:t>
            </w:r>
          </w:p>
        </w:tc>
        <w:tc>
          <w:tcPr>
            <w:tcW w:w="7370" w:type="dxa"/>
          </w:tcPr>
          <w:p w14:paraId="52AB6D4F">
            <w:pPr>
              <w:pStyle w:val="234"/>
              <w:jc w:val="both"/>
              <w:rPr>
                <w:sz w:val="24"/>
                <w:szCs w:val="24"/>
              </w:rPr>
            </w:pPr>
            <w:r>
              <w:rPr>
                <w:sz w:val="24"/>
                <w:szCs w:val="24"/>
              </w:rPr>
              <w:t>Сформированность умений применять географические знания для оценки разнообразных явлений и процессов</w:t>
            </w:r>
          </w:p>
        </w:tc>
      </w:tr>
      <w:tr w14:paraId="66EF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E08100E">
            <w:pPr>
              <w:pStyle w:val="234"/>
              <w:jc w:val="center"/>
              <w:rPr>
                <w:sz w:val="24"/>
                <w:szCs w:val="24"/>
              </w:rPr>
            </w:pPr>
            <w:r>
              <w:rPr>
                <w:sz w:val="24"/>
                <w:szCs w:val="24"/>
              </w:rPr>
              <w:t>9.1</w:t>
            </w:r>
          </w:p>
        </w:tc>
        <w:tc>
          <w:tcPr>
            <w:tcW w:w="7370" w:type="dxa"/>
          </w:tcPr>
          <w:p w14:paraId="5BAC7051">
            <w:pPr>
              <w:pStyle w:val="234"/>
              <w:jc w:val="both"/>
              <w:rPr>
                <w:sz w:val="24"/>
                <w:szCs w:val="24"/>
              </w:rPr>
            </w:pPr>
            <w:r>
              <w:rPr>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tc>
      </w:tr>
      <w:tr w14:paraId="712F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DE0F2F">
            <w:pPr>
              <w:pStyle w:val="234"/>
              <w:jc w:val="center"/>
              <w:rPr>
                <w:sz w:val="24"/>
                <w:szCs w:val="24"/>
              </w:rPr>
            </w:pPr>
            <w:r>
              <w:rPr>
                <w:sz w:val="24"/>
                <w:szCs w:val="24"/>
              </w:rPr>
              <w:t>9.2</w:t>
            </w:r>
          </w:p>
        </w:tc>
        <w:tc>
          <w:tcPr>
            <w:tcW w:w="7370" w:type="dxa"/>
          </w:tcPr>
          <w:p w14:paraId="1796A2AC">
            <w:pPr>
              <w:pStyle w:val="234"/>
              <w:jc w:val="both"/>
              <w:rPr>
                <w:sz w:val="24"/>
                <w:szCs w:val="24"/>
              </w:rPr>
            </w:pPr>
            <w:r>
              <w:rPr>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14:paraId="4B91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22EDE06">
            <w:pPr>
              <w:pStyle w:val="234"/>
              <w:jc w:val="center"/>
              <w:rPr>
                <w:sz w:val="24"/>
                <w:szCs w:val="24"/>
              </w:rPr>
            </w:pPr>
            <w:r>
              <w:rPr>
                <w:sz w:val="24"/>
                <w:szCs w:val="24"/>
              </w:rPr>
              <w:t>10</w:t>
            </w:r>
          </w:p>
        </w:tc>
        <w:tc>
          <w:tcPr>
            <w:tcW w:w="7370" w:type="dxa"/>
          </w:tcPr>
          <w:p w14:paraId="76C06981">
            <w:pPr>
              <w:pStyle w:val="234"/>
              <w:jc w:val="both"/>
              <w:rPr>
                <w:sz w:val="24"/>
                <w:szCs w:val="24"/>
              </w:rPr>
            </w:pPr>
            <w:r>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14:paraId="1D76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0273DF7">
            <w:pPr>
              <w:pStyle w:val="234"/>
              <w:jc w:val="center"/>
              <w:rPr>
                <w:sz w:val="24"/>
                <w:szCs w:val="24"/>
              </w:rPr>
            </w:pPr>
            <w:r>
              <w:rPr>
                <w:sz w:val="24"/>
                <w:szCs w:val="24"/>
              </w:rPr>
              <w:t>10.1</w:t>
            </w:r>
          </w:p>
        </w:tc>
        <w:tc>
          <w:tcPr>
            <w:tcW w:w="7370" w:type="dxa"/>
          </w:tcPr>
          <w:p w14:paraId="76ADDC8B">
            <w:pPr>
              <w:pStyle w:val="234"/>
              <w:jc w:val="both"/>
              <w:rPr>
                <w:sz w:val="24"/>
                <w:szCs w:val="24"/>
              </w:rPr>
            </w:pPr>
            <w:r>
              <w:rPr>
                <w:sz w:val="24"/>
                <w:szCs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42A036A0">
      <w:pPr>
        <w:pStyle w:val="532"/>
        <w:spacing w:beforeAutospacing="0" w:afterAutospacing="0" w:line="360" w:lineRule="auto"/>
        <w:ind w:firstLine="709"/>
        <w:jc w:val="both"/>
        <w:rPr>
          <w:sz w:val="28"/>
          <w:szCs w:val="28"/>
        </w:rPr>
      </w:pPr>
    </w:p>
    <w:p w14:paraId="2E566B58">
      <w:pPr>
        <w:pStyle w:val="234"/>
        <w:jc w:val="both"/>
      </w:pPr>
    </w:p>
    <w:p w14:paraId="0F5A18B6">
      <w:pPr>
        <w:pStyle w:val="234"/>
        <w:jc w:val="right"/>
        <w:rPr>
          <w:sz w:val="28"/>
          <w:szCs w:val="28"/>
        </w:rPr>
      </w:pPr>
      <w:r>
        <w:rPr>
          <w:sz w:val="28"/>
          <w:szCs w:val="28"/>
        </w:rPr>
        <w:t>Таблица 22.1</w:t>
      </w:r>
    </w:p>
    <w:p w14:paraId="713FC52D">
      <w:pPr>
        <w:pStyle w:val="234"/>
        <w:jc w:val="both"/>
        <w:rPr>
          <w:sz w:val="28"/>
          <w:szCs w:val="28"/>
        </w:rPr>
      </w:pPr>
    </w:p>
    <w:p w14:paraId="320ACBDD">
      <w:pPr>
        <w:pStyle w:val="234"/>
        <w:jc w:val="center"/>
        <w:rPr>
          <w:sz w:val="28"/>
          <w:szCs w:val="28"/>
        </w:rPr>
      </w:pPr>
      <w:r>
        <w:rPr>
          <w:sz w:val="28"/>
          <w:szCs w:val="28"/>
        </w:rPr>
        <w:t>Проверяемые элементы содержания (10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2342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362C4A">
            <w:pPr>
              <w:pStyle w:val="234"/>
              <w:jc w:val="center"/>
              <w:rPr>
                <w:sz w:val="24"/>
                <w:szCs w:val="24"/>
              </w:rPr>
            </w:pPr>
            <w:r>
              <w:rPr>
                <w:sz w:val="24"/>
                <w:szCs w:val="24"/>
              </w:rPr>
              <w:t>Код</w:t>
            </w:r>
          </w:p>
        </w:tc>
        <w:tc>
          <w:tcPr>
            <w:tcW w:w="7994" w:type="dxa"/>
          </w:tcPr>
          <w:p w14:paraId="175C1ECA">
            <w:pPr>
              <w:pStyle w:val="234"/>
              <w:jc w:val="center"/>
              <w:rPr>
                <w:sz w:val="24"/>
                <w:szCs w:val="24"/>
              </w:rPr>
            </w:pPr>
            <w:r>
              <w:rPr>
                <w:sz w:val="24"/>
                <w:szCs w:val="24"/>
              </w:rPr>
              <w:t>Проверяемый элемент содержания</w:t>
            </w:r>
          </w:p>
        </w:tc>
      </w:tr>
      <w:tr w14:paraId="24DC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E38150D">
            <w:pPr>
              <w:pStyle w:val="234"/>
              <w:jc w:val="center"/>
              <w:rPr>
                <w:sz w:val="24"/>
                <w:szCs w:val="24"/>
              </w:rPr>
            </w:pPr>
            <w:r>
              <w:rPr>
                <w:sz w:val="24"/>
                <w:szCs w:val="24"/>
              </w:rPr>
              <w:t>1</w:t>
            </w:r>
          </w:p>
        </w:tc>
        <w:tc>
          <w:tcPr>
            <w:tcW w:w="7994" w:type="dxa"/>
          </w:tcPr>
          <w:p w14:paraId="41B9579B">
            <w:pPr>
              <w:pStyle w:val="234"/>
              <w:jc w:val="both"/>
              <w:rPr>
                <w:sz w:val="24"/>
                <w:szCs w:val="24"/>
              </w:rPr>
            </w:pPr>
            <w:r>
              <w:rPr>
                <w:sz w:val="24"/>
                <w:szCs w:val="24"/>
              </w:rPr>
              <w:t>География как наука</w:t>
            </w:r>
          </w:p>
        </w:tc>
      </w:tr>
      <w:tr w14:paraId="1D26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68E062">
            <w:pPr>
              <w:pStyle w:val="234"/>
              <w:jc w:val="center"/>
              <w:rPr>
                <w:sz w:val="24"/>
                <w:szCs w:val="24"/>
              </w:rPr>
            </w:pPr>
            <w:r>
              <w:rPr>
                <w:sz w:val="24"/>
                <w:szCs w:val="24"/>
              </w:rPr>
              <w:t>1.1</w:t>
            </w:r>
          </w:p>
        </w:tc>
        <w:tc>
          <w:tcPr>
            <w:tcW w:w="7994" w:type="dxa"/>
          </w:tcPr>
          <w:p w14:paraId="37466283">
            <w:pPr>
              <w:pStyle w:val="234"/>
              <w:jc w:val="both"/>
              <w:rPr>
                <w:sz w:val="24"/>
                <w:szCs w:val="24"/>
              </w:rPr>
            </w:pPr>
            <w:r>
              <w:rPr>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14:paraId="3EDB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DDD7267">
            <w:pPr>
              <w:pStyle w:val="234"/>
              <w:jc w:val="center"/>
              <w:rPr>
                <w:sz w:val="24"/>
                <w:szCs w:val="24"/>
              </w:rPr>
            </w:pPr>
            <w:r>
              <w:rPr>
                <w:sz w:val="24"/>
                <w:szCs w:val="24"/>
              </w:rPr>
              <w:t>1.2</w:t>
            </w:r>
          </w:p>
        </w:tc>
        <w:tc>
          <w:tcPr>
            <w:tcW w:w="7994" w:type="dxa"/>
          </w:tcPr>
          <w:p w14:paraId="50C71B20">
            <w:pPr>
              <w:pStyle w:val="234"/>
              <w:jc w:val="both"/>
              <w:rPr>
                <w:sz w:val="24"/>
                <w:szCs w:val="24"/>
              </w:rPr>
            </w:pPr>
            <w:r>
              <w:rPr>
                <w:sz w:val="24"/>
                <w:szCs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14:paraId="082B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3A902BA">
            <w:pPr>
              <w:pStyle w:val="234"/>
              <w:jc w:val="center"/>
              <w:rPr>
                <w:sz w:val="24"/>
                <w:szCs w:val="24"/>
              </w:rPr>
            </w:pPr>
            <w:r>
              <w:rPr>
                <w:sz w:val="24"/>
                <w:szCs w:val="24"/>
              </w:rPr>
              <w:t>2</w:t>
            </w:r>
          </w:p>
        </w:tc>
        <w:tc>
          <w:tcPr>
            <w:tcW w:w="7994" w:type="dxa"/>
          </w:tcPr>
          <w:p w14:paraId="7528D617">
            <w:pPr>
              <w:pStyle w:val="234"/>
              <w:jc w:val="both"/>
              <w:rPr>
                <w:sz w:val="24"/>
                <w:szCs w:val="24"/>
              </w:rPr>
            </w:pPr>
            <w:r>
              <w:rPr>
                <w:sz w:val="24"/>
                <w:szCs w:val="24"/>
              </w:rPr>
              <w:t>Природопользование и геоэкология</w:t>
            </w:r>
          </w:p>
        </w:tc>
      </w:tr>
      <w:tr w14:paraId="6888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1E08716">
            <w:pPr>
              <w:pStyle w:val="234"/>
              <w:jc w:val="center"/>
              <w:rPr>
                <w:sz w:val="24"/>
                <w:szCs w:val="24"/>
              </w:rPr>
            </w:pPr>
            <w:r>
              <w:rPr>
                <w:sz w:val="24"/>
                <w:szCs w:val="24"/>
              </w:rPr>
              <w:t>2.1</w:t>
            </w:r>
          </w:p>
        </w:tc>
        <w:tc>
          <w:tcPr>
            <w:tcW w:w="7994" w:type="dxa"/>
          </w:tcPr>
          <w:p w14:paraId="13FC35A1">
            <w:pPr>
              <w:pStyle w:val="234"/>
              <w:jc w:val="both"/>
              <w:rPr>
                <w:sz w:val="24"/>
                <w:szCs w:val="24"/>
              </w:rPr>
            </w:pPr>
            <w:r>
              <w:rPr>
                <w:sz w:val="24"/>
                <w:szCs w:val="24"/>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14:paraId="04E6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5C048DE">
            <w:pPr>
              <w:pStyle w:val="234"/>
              <w:jc w:val="center"/>
              <w:rPr>
                <w:sz w:val="24"/>
                <w:szCs w:val="24"/>
              </w:rPr>
            </w:pPr>
            <w:r>
              <w:rPr>
                <w:sz w:val="24"/>
                <w:szCs w:val="24"/>
              </w:rPr>
              <w:t>2.2</w:t>
            </w:r>
          </w:p>
        </w:tc>
        <w:tc>
          <w:tcPr>
            <w:tcW w:w="7994" w:type="dxa"/>
          </w:tcPr>
          <w:p w14:paraId="487F8021">
            <w:pPr>
              <w:pStyle w:val="234"/>
              <w:jc w:val="both"/>
              <w:rPr>
                <w:sz w:val="24"/>
                <w:szCs w:val="24"/>
              </w:rPr>
            </w:pPr>
            <w:r>
              <w:rPr>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14:paraId="608B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056C15F">
            <w:pPr>
              <w:pStyle w:val="234"/>
              <w:jc w:val="center"/>
              <w:rPr>
                <w:sz w:val="24"/>
                <w:szCs w:val="24"/>
              </w:rPr>
            </w:pPr>
            <w:r>
              <w:rPr>
                <w:sz w:val="24"/>
                <w:szCs w:val="24"/>
              </w:rPr>
              <w:t>2.3</w:t>
            </w:r>
          </w:p>
        </w:tc>
        <w:tc>
          <w:tcPr>
            <w:tcW w:w="7994" w:type="dxa"/>
          </w:tcPr>
          <w:p w14:paraId="0069132D">
            <w:pPr>
              <w:pStyle w:val="234"/>
              <w:jc w:val="both"/>
              <w:rPr>
                <w:sz w:val="24"/>
                <w:szCs w:val="24"/>
              </w:rPr>
            </w:pPr>
            <w:r>
              <w:rPr>
                <w:sz w:val="24"/>
                <w:szCs w:val="24"/>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14:paraId="36C9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942EB36">
            <w:pPr>
              <w:pStyle w:val="234"/>
              <w:jc w:val="center"/>
              <w:rPr>
                <w:sz w:val="24"/>
                <w:szCs w:val="24"/>
              </w:rPr>
            </w:pPr>
            <w:r>
              <w:rPr>
                <w:sz w:val="24"/>
                <w:szCs w:val="24"/>
              </w:rPr>
              <w:t>2.4</w:t>
            </w:r>
          </w:p>
        </w:tc>
        <w:tc>
          <w:tcPr>
            <w:tcW w:w="7994" w:type="dxa"/>
          </w:tcPr>
          <w:p w14:paraId="70956E67">
            <w:pPr>
              <w:pStyle w:val="234"/>
              <w:jc w:val="both"/>
              <w:rPr>
                <w:sz w:val="24"/>
                <w:szCs w:val="24"/>
              </w:rPr>
            </w:pPr>
            <w:r>
              <w:rPr>
                <w:sz w:val="24"/>
                <w:szCs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14:paraId="629C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5A8C8A8">
            <w:pPr>
              <w:pStyle w:val="234"/>
              <w:jc w:val="center"/>
              <w:rPr>
                <w:sz w:val="24"/>
                <w:szCs w:val="24"/>
              </w:rPr>
            </w:pPr>
            <w:r>
              <w:rPr>
                <w:sz w:val="24"/>
                <w:szCs w:val="24"/>
              </w:rPr>
              <w:t>2.5</w:t>
            </w:r>
          </w:p>
        </w:tc>
        <w:tc>
          <w:tcPr>
            <w:tcW w:w="7994" w:type="dxa"/>
          </w:tcPr>
          <w:p w14:paraId="68B97E31">
            <w:pPr>
              <w:pStyle w:val="234"/>
              <w:jc w:val="both"/>
              <w:rPr>
                <w:sz w:val="24"/>
                <w:szCs w:val="24"/>
              </w:rPr>
            </w:pPr>
            <w:r>
              <w:rPr>
                <w:sz w:val="24"/>
                <w:szCs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14:paraId="5CD1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9619599">
            <w:pPr>
              <w:pStyle w:val="234"/>
              <w:jc w:val="center"/>
              <w:rPr>
                <w:sz w:val="24"/>
                <w:szCs w:val="24"/>
              </w:rPr>
            </w:pPr>
            <w:r>
              <w:rPr>
                <w:sz w:val="24"/>
                <w:szCs w:val="24"/>
              </w:rPr>
              <w:t>3</w:t>
            </w:r>
          </w:p>
        </w:tc>
        <w:tc>
          <w:tcPr>
            <w:tcW w:w="7994" w:type="dxa"/>
          </w:tcPr>
          <w:p w14:paraId="16A69CA6">
            <w:pPr>
              <w:pStyle w:val="234"/>
              <w:jc w:val="both"/>
              <w:rPr>
                <w:sz w:val="24"/>
                <w:szCs w:val="24"/>
              </w:rPr>
            </w:pPr>
            <w:r>
              <w:rPr>
                <w:sz w:val="24"/>
                <w:szCs w:val="24"/>
              </w:rPr>
              <w:t>Современная политическая карта</w:t>
            </w:r>
          </w:p>
        </w:tc>
      </w:tr>
      <w:tr w14:paraId="4313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3244AEE">
            <w:pPr>
              <w:pStyle w:val="234"/>
              <w:jc w:val="center"/>
              <w:rPr>
                <w:sz w:val="24"/>
                <w:szCs w:val="24"/>
              </w:rPr>
            </w:pPr>
            <w:r>
              <w:rPr>
                <w:sz w:val="24"/>
                <w:szCs w:val="24"/>
              </w:rPr>
              <w:t>3.1</w:t>
            </w:r>
          </w:p>
        </w:tc>
        <w:tc>
          <w:tcPr>
            <w:tcW w:w="7994" w:type="dxa"/>
          </w:tcPr>
          <w:p w14:paraId="1EF5D5FB">
            <w:pPr>
              <w:pStyle w:val="234"/>
              <w:jc w:val="both"/>
              <w:rPr>
                <w:sz w:val="24"/>
                <w:szCs w:val="24"/>
              </w:rPr>
            </w:pPr>
            <w:r>
              <w:rPr>
                <w:sz w:val="24"/>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14:paraId="6BA7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2D3A1A4">
            <w:pPr>
              <w:pStyle w:val="234"/>
              <w:jc w:val="center"/>
              <w:rPr>
                <w:sz w:val="24"/>
                <w:szCs w:val="24"/>
              </w:rPr>
            </w:pPr>
            <w:r>
              <w:rPr>
                <w:sz w:val="24"/>
                <w:szCs w:val="24"/>
              </w:rPr>
              <w:t>3.2</w:t>
            </w:r>
          </w:p>
        </w:tc>
        <w:tc>
          <w:tcPr>
            <w:tcW w:w="7994" w:type="dxa"/>
          </w:tcPr>
          <w:p w14:paraId="0365967C">
            <w:pPr>
              <w:pStyle w:val="234"/>
              <w:jc w:val="both"/>
              <w:rPr>
                <w:sz w:val="24"/>
                <w:szCs w:val="24"/>
              </w:rPr>
            </w:pPr>
            <w:r>
              <w:rPr>
                <w:sz w:val="24"/>
                <w:szCs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14:paraId="7D20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B267073">
            <w:pPr>
              <w:pStyle w:val="234"/>
              <w:jc w:val="center"/>
              <w:rPr>
                <w:sz w:val="24"/>
                <w:szCs w:val="24"/>
              </w:rPr>
            </w:pPr>
            <w:r>
              <w:rPr>
                <w:sz w:val="24"/>
                <w:szCs w:val="24"/>
              </w:rPr>
              <w:t>4</w:t>
            </w:r>
          </w:p>
        </w:tc>
        <w:tc>
          <w:tcPr>
            <w:tcW w:w="7994" w:type="dxa"/>
          </w:tcPr>
          <w:p w14:paraId="347CD8B1">
            <w:pPr>
              <w:pStyle w:val="234"/>
              <w:jc w:val="both"/>
              <w:rPr>
                <w:sz w:val="24"/>
                <w:szCs w:val="24"/>
              </w:rPr>
            </w:pPr>
            <w:r>
              <w:rPr>
                <w:sz w:val="24"/>
                <w:szCs w:val="24"/>
              </w:rPr>
              <w:t>Население мира</w:t>
            </w:r>
          </w:p>
        </w:tc>
      </w:tr>
      <w:tr w14:paraId="6A61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40C623">
            <w:pPr>
              <w:pStyle w:val="234"/>
              <w:jc w:val="center"/>
              <w:rPr>
                <w:sz w:val="24"/>
                <w:szCs w:val="24"/>
              </w:rPr>
            </w:pPr>
            <w:r>
              <w:rPr>
                <w:sz w:val="24"/>
                <w:szCs w:val="24"/>
              </w:rPr>
              <w:t>4.1</w:t>
            </w:r>
          </w:p>
        </w:tc>
        <w:tc>
          <w:tcPr>
            <w:tcW w:w="7994" w:type="dxa"/>
          </w:tcPr>
          <w:p w14:paraId="2D658E4B">
            <w:pPr>
              <w:pStyle w:val="234"/>
              <w:jc w:val="both"/>
              <w:rPr>
                <w:sz w:val="24"/>
                <w:szCs w:val="24"/>
              </w:rPr>
            </w:pPr>
            <w:r>
              <w:rPr>
                <w:sz w:val="24"/>
                <w:szCs w:val="24"/>
              </w:rPr>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14:paraId="53C9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2395DEB">
            <w:pPr>
              <w:pStyle w:val="234"/>
              <w:jc w:val="center"/>
              <w:rPr>
                <w:sz w:val="24"/>
                <w:szCs w:val="24"/>
              </w:rPr>
            </w:pPr>
            <w:r>
              <w:rPr>
                <w:sz w:val="24"/>
                <w:szCs w:val="24"/>
              </w:rPr>
              <w:t>4.2</w:t>
            </w:r>
          </w:p>
        </w:tc>
        <w:tc>
          <w:tcPr>
            <w:tcW w:w="7994" w:type="dxa"/>
          </w:tcPr>
          <w:p w14:paraId="300EB108">
            <w:pPr>
              <w:pStyle w:val="234"/>
              <w:jc w:val="both"/>
              <w:rPr>
                <w:sz w:val="24"/>
                <w:szCs w:val="24"/>
              </w:rPr>
            </w:pPr>
            <w:r>
              <w:rPr>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14:paraId="4C14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4D74D3B">
            <w:pPr>
              <w:pStyle w:val="234"/>
              <w:jc w:val="center"/>
              <w:rPr>
                <w:sz w:val="24"/>
                <w:szCs w:val="24"/>
              </w:rPr>
            </w:pPr>
            <w:r>
              <w:rPr>
                <w:sz w:val="24"/>
                <w:szCs w:val="24"/>
              </w:rPr>
              <w:t>4.3</w:t>
            </w:r>
          </w:p>
        </w:tc>
        <w:tc>
          <w:tcPr>
            <w:tcW w:w="7994" w:type="dxa"/>
          </w:tcPr>
          <w:p w14:paraId="46D42447">
            <w:pPr>
              <w:pStyle w:val="234"/>
              <w:jc w:val="both"/>
              <w:rPr>
                <w:sz w:val="24"/>
                <w:szCs w:val="24"/>
              </w:rPr>
            </w:pPr>
            <w:r>
              <w:rPr>
                <w:sz w:val="24"/>
                <w:szCs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14:paraId="0C89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9B34072">
            <w:pPr>
              <w:pStyle w:val="234"/>
              <w:jc w:val="center"/>
              <w:rPr>
                <w:sz w:val="24"/>
                <w:szCs w:val="24"/>
              </w:rPr>
            </w:pPr>
            <w:r>
              <w:rPr>
                <w:sz w:val="24"/>
                <w:szCs w:val="24"/>
              </w:rPr>
              <w:t>4.4</w:t>
            </w:r>
          </w:p>
        </w:tc>
        <w:tc>
          <w:tcPr>
            <w:tcW w:w="7994" w:type="dxa"/>
          </w:tcPr>
          <w:p w14:paraId="21A7B629">
            <w:pPr>
              <w:pStyle w:val="234"/>
              <w:jc w:val="both"/>
              <w:rPr>
                <w:sz w:val="24"/>
                <w:szCs w:val="24"/>
              </w:rPr>
            </w:pPr>
            <w:r>
              <w:rPr>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14:paraId="53A3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4CCDA66">
            <w:pPr>
              <w:pStyle w:val="234"/>
              <w:jc w:val="center"/>
              <w:rPr>
                <w:sz w:val="24"/>
                <w:szCs w:val="24"/>
              </w:rPr>
            </w:pPr>
            <w:r>
              <w:rPr>
                <w:sz w:val="24"/>
                <w:szCs w:val="24"/>
              </w:rPr>
              <w:t>4.5</w:t>
            </w:r>
          </w:p>
        </w:tc>
        <w:tc>
          <w:tcPr>
            <w:tcW w:w="7994" w:type="dxa"/>
          </w:tcPr>
          <w:p w14:paraId="79B13139">
            <w:pPr>
              <w:pStyle w:val="234"/>
              <w:jc w:val="both"/>
              <w:rPr>
                <w:sz w:val="24"/>
                <w:szCs w:val="24"/>
              </w:rPr>
            </w:pPr>
            <w:r>
              <w:rPr>
                <w:sz w:val="24"/>
                <w:szCs w:val="24"/>
              </w:rPr>
              <w:t>Миграции населения: причины, основные типы и направления</w:t>
            </w:r>
          </w:p>
        </w:tc>
      </w:tr>
      <w:tr w14:paraId="4D39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8613631">
            <w:pPr>
              <w:pStyle w:val="234"/>
              <w:jc w:val="center"/>
              <w:rPr>
                <w:sz w:val="24"/>
                <w:szCs w:val="24"/>
              </w:rPr>
            </w:pPr>
            <w:r>
              <w:rPr>
                <w:sz w:val="24"/>
                <w:szCs w:val="24"/>
              </w:rPr>
              <w:t>4.6</w:t>
            </w:r>
          </w:p>
        </w:tc>
        <w:tc>
          <w:tcPr>
            <w:tcW w:w="7994" w:type="dxa"/>
          </w:tcPr>
          <w:p w14:paraId="296E2EDB">
            <w:pPr>
              <w:pStyle w:val="234"/>
              <w:jc w:val="both"/>
              <w:rPr>
                <w:sz w:val="24"/>
                <w:szCs w:val="24"/>
              </w:rPr>
            </w:pPr>
            <w:r>
              <w:rPr>
                <w:sz w:val="24"/>
                <w:szCs w:val="24"/>
              </w:rP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14:paraId="7BE5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F5AC241">
            <w:pPr>
              <w:pStyle w:val="234"/>
              <w:jc w:val="center"/>
              <w:rPr>
                <w:sz w:val="24"/>
                <w:szCs w:val="24"/>
              </w:rPr>
            </w:pPr>
            <w:r>
              <w:rPr>
                <w:sz w:val="24"/>
                <w:szCs w:val="24"/>
              </w:rPr>
              <w:t>4.7</w:t>
            </w:r>
          </w:p>
        </w:tc>
        <w:tc>
          <w:tcPr>
            <w:tcW w:w="7994" w:type="dxa"/>
          </w:tcPr>
          <w:p w14:paraId="5420BBFA">
            <w:pPr>
              <w:pStyle w:val="234"/>
              <w:jc w:val="both"/>
              <w:rPr>
                <w:sz w:val="24"/>
                <w:szCs w:val="24"/>
              </w:rPr>
            </w:pPr>
            <w:r>
              <w:rPr>
                <w:sz w:val="24"/>
                <w:szCs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14:paraId="4126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0A62F6E">
            <w:pPr>
              <w:pStyle w:val="234"/>
              <w:jc w:val="center"/>
              <w:rPr>
                <w:sz w:val="24"/>
                <w:szCs w:val="24"/>
              </w:rPr>
            </w:pPr>
            <w:r>
              <w:rPr>
                <w:sz w:val="24"/>
                <w:szCs w:val="24"/>
              </w:rPr>
              <w:t>5</w:t>
            </w:r>
          </w:p>
        </w:tc>
        <w:tc>
          <w:tcPr>
            <w:tcW w:w="7994" w:type="dxa"/>
          </w:tcPr>
          <w:p w14:paraId="65E61F3E">
            <w:pPr>
              <w:pStyle w:val="234"/>
              <w:jc w:val="both"/>
              <w:rPr>
                <w:sz w:val="24"/>
                <w:szCs w:val="24"/>
              </w:rPr>
            </w:pPr>
            <w:r>
              <w:rPr>
                <w:sz w:val="24"/>
                <w:szCs w:val="24"/>
              </w:rPr>
              <w:t>Мировое хозяйство</w:t>
            </w:r>
          </w:p>
        </w:tc>
      </w:tr>
      <w:tr w14:paraId="5302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83D860C">
            <w:pPr>
              <w:pStyle w:val="234"/>
              <w:jc w:val="center"/>
              <w:rPr>
                <w:sz w:val="24"/>
                <w:szCs w:val="24"/>
              </w:rPr>
            </w:pPr>
            <w:r>
              <w:rPr>
                <w:sz w:val="24"/>
                <w:szCs w:val="24"/>
              </w:rPr>
              <w:t>5.1</w:t>
            </w:r>
          </w:p>
        </w:tc>
        <w:tc>
          <w:tcPr>
            <w:tcW w:w="7994" w:type="dxa"/>
          </w:tcPr>
          <w:p w14:paraId="5EE92DC3">
            <w:pPr>
              <w:pStyle w:val="234"/>
              <w:jc w:val="both"/>
              <w:rPr>
                <w:sz w:val="24"/>
                <w:szCs w:val="24"/>
              </w:rPr>
            </w:pPr>
            <w:r>
              <w:rPr>
                <w:sz w:val="24"/>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14:paraId="7426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A45DE06">
            <w:pPr>
              <w:pStyle w:val="234"/>
              <w:jc w:val="center"/>
              <w:rPr>
                <w:sz w:val="24"/>
                <w:szCs w:val="24"/>
              </w:rPr>
            </w:pPr>
            <w:r>
              <w:rPr>
                <w:sz w:val="24"/>
                <w:szCs w:val="24"/>
              </w:rPr>
              <w:t>5.2</w:t>
            </w:r>
          </w:p>
        </w:tc>
        <w:tc>
          <w:tcPr>
            <w:tcW w:w="7994" w:type="dxa"/>
          </w:tcPr>
          <w:p w14:paraId="1939D432">
            <w:pPr>
              <w:pStyle w:val="234"/>
              <w:jc w:val="both"/>
              <w:rPr>
                <w:sz w:val="24"/>
                <w:szCs w:val="24"/>
              </w:rPr>
            </w:pPr>
            <w:r>
              <w:rPr>
                <w:sz w:val="24"/>
                <w:szCs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14:paraId="362E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067BFA9">
            <w:pPr>
              <w:pStyle w:val="234"/>
              <w:jc w:val="center"/>
              <w:rPr>
                <w:sz w:val="24"/>
                <w:szCs w:val="24"/>
              </w:rPr>
            </w:pPr>
            <w:r>
              <w:rPr>
                <w:sz w:val="24"/>
                <w:szCs w:val="24"/>
              </w:rPr>
              <w:t>5.3</w:t>
            </w:r>
          </w:p>
        </w:tc>
        <w:tc>
          <w:tcPr>
            <w:tcW w:w="7994" w:type="dxa"/>
          </w:tcPr>
          <w:p w14:paraId="420803B7">
            <w:pPr>
              <w:pStyle w:val="234"/>
              <w:jc w:val="both"/>
              <w:rPr>
                <w:sz w:val="24"/>
                <w:szCs w:val="24"/>
              </w:rPr>
            </w:pPr>
            <w:r>
              <w:rPr>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14:paraId="36A7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3C5119">
            <w:pPr>
              <w:pStyle w:val="234"/>
              <w:jc w:val="center"/>
              <w:rPr>
                <w:sz w:val="24"/>
                <w:szCs w:val="24"/>
              </w:rPr>
            </w:pPr>
            <w:r>
              <w:rPr>
                <w:sz w:val="24"/>
                <w:szCs w:val="24"/>
              </w:rPr>
              <w:t>5.4</w:t>
            </w:r>
          </w:p>
        </w:tc>
        <w:tc>
          <w:tcPr>
            <w:tcW w:w="7994" w:type="dxa"/>
          </w:tcPr>
          <w:p w14:paraId="2C01C5D6">
            <w:pPr>
              <w:pStyle w:val="234"/>
              <w:jc w:val="both"/>
              <w:rPr>
                <w:sz w:val="24"/>
                <w:szCs w:val="24"/>
              </w:rPr>
            </w:pPr>
            <w:r>
              <w:rPr>
                <w:sz w:val="24"/>
                <w:szCs w:val="24"/>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14:paraId="077F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1C05BCA">
            <w:pPr>
              <w:pStyle w:val="234"/>
              <w:jc w:val="center"/>
              <w:rPr>
                <w:sz w:val="24"/>
                <w:szCs w:val="24"/>
              </w:rPr>
            </w:pPr>
            <w:r>
              <w:rPr>
                <w:sz w:val="24"/>
                <w:szCs w:val="24"/>
              </w:rPr>
              <w:t>5.5</w:t>
            </w:r>
          </w:p>
        </w:tc>
        <w:tc>
          <w:tcPr>
            <w:tcW w:w="7994" w:type="dxa"/>
          </w:tcPr>
          <w:p w14:paraId="6E801DF9">
            <w:pPr>
              <w:pStyle w:val="234"/>
              <w:jc w:val="both"/>
              <w:rPr>
                <w:sz w:val="24"/>
                <w:szCs w:val="24"/>
              </w:rPr>
            </w:pPr>
            <w:r>
              <w:rPr>
                <w:sz w:val="24"/>
                <w:szCs w:val="24"/>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14:paraId="7C03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135765C">
            <w:pPr>
              <w:pStyle w:val="234"/>
              <w:jc w:val="center"/>
              <w:rPr>
                <w:sz w:val="24"/>
                <w:szCs w:val="24"/>
              </w:rPr>
            </w:pPr>
            <w:r>
              <w:rPr>
                <w:sz w:val="24"/>
                <w:szCs w:val="24"/>
              </w:rPr>
              <w:t>5.6</w:t>
            </w:r>
          </w:p>
        </w:tc>
        <w:tc>
          <w:tcPr>
            <w:tcW w:w="7994" w:type="dxa"/>
          </w:tcPr>
          <w:p w14:paraId="1CF345AE">
            <w:pPr>
              <w:pStyle w:val="234"/>
              <w:jc w:val="both"/>
              <w:rPr>
                <w:sz w:val="24"/>
                <w:szCs w:val="24"/>
              </w:rPr>
            </w:pPr>
            <w:r>
              <w:rPr>
                <w:sz w:val="24"/>
                <w:szCs w:val="24"/>
              </w:rP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14:paraId="7CA6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ECC111">
            <w:pPr>
              <w:pStyle w:val="234"/>
              <w:jc w:val="center"/>
              <w:rPr>
                <w:sz w:val="24"/>
                <w:szCs w:val="24"/>
              </w:rPr>
            </w:pPr>
            <w:r>
              <w:rPr>
                <w:sz w:val="24"/>
                <w:szCs w:val="24"/>
              </w:rPr>
              <w:t>5.7</w:t>
            </w:r>
          </w:p>
        </w:tc>
        <w:tc>
          <w:tcPr>
            <w:tcW w:w="7994" w:type="dxa"/>
          </w:tcPr>
          <w:p w14:paraId="16EEE4E9">
            <w:pPr>
              <w:pStyle w:val="234"/>
              <w:jc w:val="both"/>
              <w:rPr>
                <w:sz w:val="24"/>
                <w:szCs w:val="24"/>
              </w:rPr>
            </w:pPr>
            <w:r>
              <w:rPr>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14:paraId="18E6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DE2E31F">
            <w:pPr>
              <w:pStyle w:val="234"/>
              <w:jc w:val="center"/>
              <w:rPr>
                <w:sz w:val="24"/>
                <w:szCs w:val="24"/>
              </w:rPr>
            </w:pPr>
            <w:r>
              <w:rPr>
                <w:sz w:val="24"/>
                <w:szCs w:val="24"/>
              </w:rPr>
              <w:t>5.8</w:t>
            </w:r>
          </w:p>
        </w:tc>
        <w:tc>
          <w:tcPr>
            <w:tcW w:w="7994" w:type="dxa"/>
          </w:tcPr>
          <w:p w14:paraId="194061D9">
            <w:pPr>
              <w:pStyle w:val="234"/>
              <w:jc w:val="both"/>
              <w:rPr>
                <w:sz w:val="24"/>
                <w:szCs w:val="24"/>
              </w:rPr>
            </w:pPr>
            <w:r>
              <w:rPr>
                <w:sz w:val="24"/>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57A62817">
      <w:pPr>
        <w:pStyle w:val="532"/>
        <w:spacing w:beforeAutospacing="0" w:afterAutospacing="0" w:line="360" w:lineRule="auto"/>
        <w:ind w:firstLine="709"/>
        <w:jc w:val="both"/>
        <w:rPr>
          <w:sz w:val="28"/>
          <w:szCs w:val="28"/>
        </w:rPr>
      </w:pPr>
    </w:p>
    <w:p w14:paraId="2AD59DC6">
      <w:pPr>
        <w:pStyle w:val="234"/>
        <w:jc w:val="right"/>
        <w:rPr>
          <w:sz w:val="28"/>
          <w:szCs w:val="28"/>
        </w:rPr>
      </w:pPr>
      <w:r>
        <w:rPr>
          <w:sz w:val="28"/>
          <w:szCs w:val="28"/>
        </w:rPr>
        <w:t>Таблица 22.2</w:t>
      </w:r>
    </w:p>
    <w:p w14:paraId="28E927A4">
      <w:pPr>
        <w:pStyle w:val="234"/>
        <w:jc w:val="both"/>
        <w:rPr>
          <w:sz w:val="28"/>
          <w:szCs w:val="28"/>
        </w:rPr>
      </w:pPr>
    </w:p>
    <w:p w14:paraId="4BA1647D">
      <w:pPr>
        <w:pStyle w:val="234"/>
        <w:jc w:val="center"/>
        <w:rPr>
          <w:sz w:val="28"/>
          <w:szCs w:val="28"/>
        </w:rPr>
      </w:pPr>
      <w:r>
        <w:rPr>
          <w:sz w:val="28"/>
          <w:szCs w:val="28"/>
        </w:rPr>
        <w:t>Проверяемые требования к результатам освоения основной</w:t>
      </w:r>
    </w:p>
    <w:p w14:paraId="02984B49">
      <w:pPr>
        <w:pStyle w:val="234"/>
        <w:jc w:val="center"/>
        <w:rPr>
          <w:sz w:val="28"/>
          <w:szCs w:val="28"/>
        </w:rPr>
      </w:pPr>
      <w:r>
        <w:rPr>
          <w:sz w:val="28"/>
          <w:szCs w:val="28"/>
        </w:rPr>
        <w:t>образовательной программы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701"/>
        <w:gridCol w:w="7370"/>
      </w:tblGrid>
      <w:tr w14:paraId="3957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6EDEC07">
            <w:pPr>
              <w:pStyle w:val="234"/>
              <w:jc w:val="center"/>
              <w:rPr>
                <w:sz w:val="24"/>
                <w:szCs w:val="24"/>
              </w:rPr>
            </w:pPr>
            <w:r>
              <w:rPr>
                <w:sz w:val="24"/>
                <w:szCs w:val="24"/>
              </w:rPr>
              <w:t>Код проверяемого результата</w:t>
            </w:r>
          </w:p>
        </w:tc>
        <w:tc>
          <w:tcPr>
            <w:tcW w:w="7370" w:type="dxa"/>
          </w:tcPr>
          <w:p w14:paraId="4CB41596">
            <w:pPr>
              <w:pStyle w:val="234"/>
              <w:jc w:val="center"/>
              <w:rPr>
                <w:sz w:val="24"/>
                <w:szCs w:val="24"/>
              </w:rPr>
            </w:pPr>
            <w:r>
              <w:rPr>
                <w:sz w:val="24"/>
                <w:szCs w:val="24"/>
              </w:rPr>
              <w:t>Проверяемые предметные результаты освоения основной образовательной программы среднего общего образования</w:t>
            </w:r>
          </w:p>
        </w:tc>
      </w:tr>
      <w:tr w14:paraId="11F2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DC0155A">
            <w:pPr>
              <w:pStyle w:val="234"/>
              <w:jc w:val="center"/>
              <w:rPr>
                <w:sz w:val="24"/>
                <w:szCs w:val="24"/>
              </w:rPr>
            </w:pPr>
            <w:r>
              <w:rPr>
                <w:sz w:val="24"/>
                <w:szCs w:val="24"/>
              </w:rPr>
              <w:t>1</w:t>
            </w:r>
          </w:p>
        </w:tc>
        <w:tc>
          <w:tcPr>
            <w:tcW w:w="7370" w:type="dxa"/>
          </w:tcPr>
          <w:p w14:paraId="4CB82D2C">
            <w:pPr>
              <w:pStyle w:val="234"/>
              <w:jc w:val="both"/>
              <w:rPr>
                <w:sz w:val="24"/>
                <w:szCs w:val="24"/>
              </w:rPr>
            </w:pPr>
            <w:r>
              <w:rPr>
                <w:sz w:val="24"/>
                <w:szCs w:val="24"/>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14:paraId="2D2F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197873">
            <w:pPr>
              <w:pStyle w:val="234"/>
              <w:jc w:val="center"/>
              <w:rPr>
                <w:sz w:val="24"/>
                <w:szCs w:val="24"/>
              </w:rPr>
            </w:pPr>
            <w:r>
              <w:rPr>
                <w:sz w:val="24"/>
                <w:szCs w:val="24"/>
              </w:rPr>
              <w:t>1.1</w:t>
            </w:r>
          </w:p>
        </w:tc>
        <w:tc>
          <w:tcPr>
            <w:tcW w:w="7370" w:type="dxa"/>
          </w:tcPr>
          <w:p w14:paraId="33C173CD">
            <w:pPr>
              <w:pStyle w:val="234"/>
              <w:jc w:val="both"/>
              <w:rPr>
                <w:sz w:val="24"/>
                <w:szCs w:val="24"/>
              </w:rPr>
            </w:pPr>
            <w:r>
              <w:rPr>
                <w:sz w:val="24"/>
                <w:szCs w:val="24"/>
              </w:rPr>
              <w:t>Определять роль географических наук в достижении целей устойчивого развития</w:t>
            </w:r>
          </w:p>
        </w:tc>
      </w:tr>
      <w:tr w14:paraId="5196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86F6357">
            <w:pPr>
              <w:pStyle w:val="234"/>
              <w:jc w:val="center"/>
              <w:rPr>
                <w:sz w:val="24"/>
                <w:szCs w:val="24"/>
              </w:rPr>
            </w:pPr>
            <w:r>
              <w:rPr>
                <w:sz w:val="24"/>
                <w:szCs w:val="24"/>
              </w:rPr>
              <w:t>2</w:t>
            </w:r>
          </w:p>
        </w:tc>
        <w:tc>
          <w:tcPr>
            <w:tcW w:w="7370" w:type="dxa"/>
          </w:tcPr>
          <w:p w14:paraId="0916F86F">
            <w:pPr>
              <w:pStyle w:val="234"/>
              <w:jc w:val="both"/>
              <w:rPr>
                <w:sz w:val="24"/>
                <w:szCs w:val="24"/>
              </w:rPr>
            </w:pPr>
            <w:r>
              <w:rPr>
                <w:sz w:val="24"/>
                <w:szCs w:val="24"/>
              </w:rPr>
              <w:t>Освоение и применение знаний о размещении основных географических объектов и территориальной организации природы и общества</w:t>
            </w:r>
          </w:p>
        </w:tc>
      </w:tr>
      <w:tr w14:paraId="3695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A71415F">
            <w:pPr>
              <w:pStyle w:val="234"/>
              <w:jc w:val="center"/>
              <w:rPr>
                <w:sz w:val="24"/>
                <w:szCs w:val="24"/>
              </w:rPr>
            </w:pPr>
            <w:r>
              <w:rPr>
                <w:sz w:val="24"/>
                <w:szCs w:val="24"/>
              </w:rPr>
              <w:t>2.1</w:t>
            </w:r>
          </w:p>
        </w:tc>
        <w:tc>
          <w:tcPr>
            <w:tcW w:w="7370" w:type="dxa"/>
          </w:tcPr>
          <w:p w14:paraId="137F6789">
            <w:pPr>
              <w:pStyle w:val="234"/>
              <w:jc w:val="both"/>
              <w:rPr>
                <w:sz w:val="24"/>
                <w:szCs w:val="24"/>
              </w:rPr>
            </w:pPr>
            <w:r>
              <w:rPr>
                <w:sz w:val="24"/>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14:paraId="1E8F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DAC1156">
            <w:pPr>
              <w:pStyle w:val="234"/>
              <w:jc w:val="center"/>
              <w:rPr>
                <w:sz w:val="24"/>
                <w:szCs w:val="24"/>
              </w:rPr>
            </w:pPr>
            <w:r>
              <w:rPr>
                <w:sz w:val="24"/>
                <w:szCs w:val="24"/>
              </w:rPr>
              <w:t>2.2</w:t>
            </w:r>
          </w:p>
        </w:tc>
        <w:tc>
          <w:tcPr>
            <w:tcW w:w="7370" w:type="dxa"/>
          </w:tcPr>
          <w:p w14:paraId="3DC0B43C">
            <w:pPr>
              <w:pStyle w:val="234"/>
              <w:jc w:val="both"/>
              <w:rPr>
                <w:sz w:val="24"/>
                <w:szCs w:val="24"/>
              </w:rPr>
            </w:pPr>
            <w:r>
              <w:rPr>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14:paraId="1EAF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2AC2F6B">
            <w:pPr>
              <w:pStyle w:val="234"/>
              <w:jc w:val="center"/>
              <w:rPr>
                <w:sz w:val="24"/>
                <w:szCs w:val="24"/>
              </w:rPr>
            </w:pPr>
            <w:r>
              <w:rPr>
                <w:sz w:val="24"/>
                <w:szCs w:val="24"/>
              </w:rPr>
              <w:t>3</w:t>
            </w:r>
          </w:p>
        </w:tc>
        <w:tc>
          <w:tcPr>
            <w:tcW w:w="7370" w:type="dxa"/>
          </w:tcPr>
          <w:p w14:paraId="51D89805">
            <w:pPr>
              <w:pStyle w:val="234"/>
              <w:jc w:val="both"/>
              <w:rPr>
                <w:sz w:val="24"/>
                <w:szCs w:val="24"/>
              </w:rPr>
            </w:pPr>
            <w:r>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14:paraId="42A9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58C910D">
            <w:pPr>
              <w:pStyle w:val="234"/>
              <w:jc w:val="center"/>
              <w:rPr>
                <w:sz w:val="24"/>
                <w:szCs w:val="24"/>
              </w:rPr>
            </w:pPr>
            <w:r>
              <w:rPr>
                <w:sz w:val="24"/>
                <w:szCs w:val="24"/>
              </w:rPr>
              <w:t>3.1</w:t>
            </w:r>
          </w:p>
        </w:tc>
        <w:tc>
          <w:tcPr>
            <w:tcW w:w="7370" w:type="dxa"/>
          </w:tcPr>
          <w:p w14:paraId="5EED82CB">
            <w:pPr>
              <w:pStyle w:val="234"/>
              <w:jc w:val="both"/>
              <w:rPr>
                <w:sz w:val="24"/>
                <w:szCs w:val="24"/>
              </w:rPr>
            </w:pPr>
            <w:r>
              <w:rPr>
                <w:sz w:val="24"/>
                <w:szCs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14:paraId="70D6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4FACF2">
            <w:pPr>
              <w:pStyle w:val="234"/>
              <w:jc w:val="center"/>
              <w:rPr>
                <w:sz w:val="24"/>
                <w:szCs w:val="24"/>
              </w:rPr>
            </w:pPr>
            <w:r>
              <w:rPr>
                <w:sz w:val="24"/>
                <w:szCs w:val="24"/>
              </w:rPr>
              <w:t>3.2</w:t>
            </w:r>
          </w:p>
        </w:tc>
        <w:tc>
          <w:tcPr>
            <w:tcW w:w="7370" w:type="dxa"/>
          </w:tcPr>
          <w:p w14:paraId="344CDD66">
            <w:pPr>
              <w:pStyle w:val="234"/>
              <w:jc w:val="both"/>
              <w:rPr>
                <w:sz w:val="24"/>
                <w:szCs w:val="24"/>
              </w:rPr>
            </w:pPr>
            <w:r>
              <w:rPr>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14:paraId="0730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7A770C2">
            <w:pPr>
              <w:pStyle w:val="234"/>
              <w:jc w:val="center"/>
              <w:rPr>
                <w:sz w:val="24"/>
                <w:szCs w:val="24"/>
              </w:rPr>
            </w:pPr>
            <w:r>
              <w:rPr>
                <w:sz w:val="24"/>
                <w:szCs w:val="24"/>
              </w:rPr>
              <w:t>3.3</w:t>
            </w:r>
          </w:p>
        </w:tc>
        <w:tc>
          <w:tcPr>
            <w:tcW w:w="7370" w:type="dxa"/>
          </w:tcPr>
          <w:p w14:paraId="644C7C8D">
            <w:pPr>
              <w:pStyle w:val="234"/>
              <w:jc w:val="both"/>
              <w:rPr>
                <w:sz w:val="24"/>
                <w:szCs w:val="24"/>
              </w:rPr>
            </w:pPr>
            <w:r>
              <w:rPr>
                <w:sz w:val="24"/>
                <w:szCs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14:paraId="4AD0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467106A">
            <w:pPr>
              <w:pStyle w:val="234"/>
              <w:jc w:val="center"/>
              <w:rPr>
                <w:sz w:val="24"/>
                <w:szCs w:val="24"/>
              </w:rPr>
            </w:pPr>
            <w:r>
              <w:rPr>
                <w:sz w:val="24"/>
                <w:szCs w:val="24"/>
              </w:rPr>
              <w:t>3.4</w:t>
            </w:r>
          </w:p>
        </w:tc>
        <w:tc>
          <w:tcPr>
            <w:tcW w:w="7370" w:type="dxa"/>
          </w:tcPr>
          <w:p w14:paraId="69BACCC8">
            <w:pPr>
              <w:pStyle w:val="234"/>
              <w:jc w:val="both"/>
              <w:rPr>
                <w:sz w:val="24"/>
                <w:szCs w:val="24"/>
              </w:rPr>
            </w:pPr>
            <w:r>
              <w:rPr>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14:paraId="1252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08AF9A0">
            <w:pPr>
              <w:pStyle w:val="234"/>
              <w:jc w:val="center"/>
              <w:rPr>
                <w:sz w:val="24"/>
                <w:szCs w:val="24"/>
              </w:rPr>
            </w:pPr>
            <w:r>
              <w:rPr>
                <w:sz w:val="24"/>
                <w:szCs w:val="24"/>
              </w:rPr>
              <w:t>3.5</w:t>
            </w:r>
          </w:p>
        </w:tc>
        <w:tc>
          <w:tcPr>
            <w:tcW w:w="7370" w:type="dxa"/>
          </w:tcPr>
          <w:p w14:paraId="3B4F6D99">
            <w:pPr>
              <w:pStyle w:val="234"/>
              <w:jc w:val="both"/>
              <w:rPr>
                <w:sz w:val="24"/>
                <w:szCs w:val="24"/>
              </w:rPr>
            </w:pPr>
            <w:r>
              <w:rPr>
                <w:sz w:val="24"/>
                <w:szCs w:val="24"/>
              </w:rPr>
              <w:t>Прогнозировать изменения возрастной структуры населения отдельных стран с использованием источников географической информации</w:t>
            </w:r>
          </w:p>
        </w:tc>
      </w:tr>
      <w:tr w14:paraId="539D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3DE30CB">
            <w:pPr>
              <w:pStyle w:val="234"/>
              <w:jc w:val="center"/>
              <w:rPr>
                <w:sz w:val="24"/>
                <w:szCs w:val="24"/>
              </w:rPr>
            </w:pPr>
            <w:r>
              <w:rPr>
                <w:sz w:val="24"/>
                <w:szCs w:val="24"/>
              </w:rPr>
              <w:t>3.6</w:t>
            </w:r>
          </w:p>
        </w:tc>
        <w:tc>
          <w:tcPr>
            <w:tcW w:w="7370" w:type="dxa"/>
          </w:tcPr>
          <w:p w14:paraId="7542CC25">
            <w:pPr>
              <w:pStyle w:val="234"/>
              <w:jc w:val="both"/>
              <w:rPr>
                <w:sz w:val="24"/>
                <w:szCs w:val="24"/>
              </w:rPr>
            </w:pPr>
            <w:r>
              <w:rPr>
                <w:sz w:val="24"/>
                <w:szCs w:val="24"/>
              </w:rPr>
              <w:t>Формулировать и (или) обосновывать выводы на основе использования географических знаний</w:t>
            </w:r>
          </w:p>
        </w:tc>
      </w:tr>
      <w:tr w14:paraId="2B75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A8340E7">
            <w:pPr>
              <w:pStyle w:val="234"/>
              <w:jc w:val="center"/>
              <w:rPr>
                <w:sz w:val="24"/>
                <w:szCs w:val="24"/>
              </w:rPr>
            </w:pPr>
            <w:r>
              <w:rPr>
                <w:sz w:val="24"/>
                <w:szCs w:val="24"/>
              </w:rPr>
              <w:t>4</w:t>
            </w:r>
          </w:p>
        </w:tc>
        <w:tc>
          <w:tcPr>
            <w:tcW w:w="7370" w:type="dxa"/>
          </w:tcPr>
          <w:p w14:paraId="488E311F">
            <w:pPr>
              <w:pStyle w:val="234"/>
              <w:jc w:val="both"/>
              <w:rPr>
                <w:sz w:val="24"/>
                <w:szCs w:val="24"/>
              </w:rPr>
            </w:pPr>
            <w:r>
              <w:rPr>
                <w:sz w:val="24"/>
                <w:szCs w:val="24"/>
              </w:rPr>
              <w:t>Владение географической терминологией и системой базовых географических понятий</w:t>
            </w:r>
          </w:p>
        </w:tc>
      </w:tr>
      <w:tr w14:paraId="2DFB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0BF8190">
            <w:pPr>
              <w:pStyle w:val="234"/>
              <w:jc w:val="center"/>
              <w:rPr>
                <w:sz w:val="24"/>
                <w:szCs w:val="24"/>
              </w:rPr>
            </w:pPr>
            <w:r>
              <w:rPr>
                <w:sz w:val="24"/>
                <w:szCs w:val="24"/>
              </w:rPr>
              <w:t>4.1</w:t>
            </w:r>
          </w:p>
        </w:tc>
        <w:tc>
          <w:tcPr>
            <w:tcW w:w="7370" w:type="dxa"/>
          </w:tcPr>
          <w:p w14:paraId="72DC89CF">
            <w:pPr>
              <w:pStyle w:val="234"/>
              <w:jc w:val="both"/>
              <w:rPr>
                <w:sz w:val="24"/>
                <w:szCs w:val="24"/>
              </w:rPr>
            </w:pPr>
            <w:r>
              <w:rPr>
                <w:sz w:val="24"/>
                <w:szCs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14:paraId="6A5B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B3260A1">
            <w:pPr>
              <w:pStyle w:val="234"/>
              <w:jc w:val="center"/>
              <w:rPr>
                <w:sz w:val="24"/>
                <w:szCs w:val="24"/>
              </w:rPr>
            </w:pPr>
            <w:r>
              <w:rPr>
                <w:sz w:val="24"/>
                <w:szCs w:val="24"/>
              </w:rPr>
              <w:t>4.2</w:t>
            </w:r>
          </w:p>
        </w:tc>
        <w:tc>
          <w:tcPr>
            <w:tcW w:w="7370" w:type="dxa"/>
          </w:tcPr>
          <w:p w14:paraId="43B2D36F">
            <w:pPr>
              <w:pStyle w:val="234"/>
              <w:jc w:val="both"/>
              <w:rPr>
                <w:sz w:val="24"/>
                <w:szCs w:val="24"/>
              </w:rPr>
            </w:pPr>
            <w:r>
              <w:rPr>
                <w:sz w:val="24"/>
                <w:szCs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14:paraId="314A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08A6EFE">
            <w:pPr>
              <w:pStyle w:val="234"/>
              <w:jc w:val="center"/>
              <w:rPr>
                <w:sz w:val="24"/>
                <w:szCs w:val="24"/>
              </w:rPr>
            </w:pPr>
            <w:r>
              <w:rPr>
                <w:sz w:val="24"/>
                <w:szCs w:val="24"/>
              </w:rPr>
              <w:t>5</w:t>
            </w:r>
          </w:p>
        </w:tc>
        <w:tc>
          <w:tcPr>
            <w:tcW w:w="7370" w:type="dxa"/>
          </w:tcPr>
          <w:p w14:paraId="7E404B68">
            <w:pPr>
              <w:pStyle w:val="234"/>
              <w:jc w:val="both"/>
              <w:rPr>
                <w:sz w:val="24"/>
                <w:szCs w:val="24"/>
              </w:rPr>
            </w:pPr>
            <w:r>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14:paraId="13CB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83EA6DD">
            <w:pPr>
              <w:pStyle w:val="234"/>
              <w:jc w:val="center"/>
              <w:rPr>
                <w:sz w:val="24"/>
                <w:szCs w:val="24"/>
              </w:rPr>
            </w:pPr>
            <w:r>
              <w:rPr>
                <w:sz w:val="24"/>
                <w:szCs w:val="24"/>
              </w:rPr>
              <w:t>5.1</w:t>
            </w:r>
          </w:p>
        </w:tc>
        <w:tc>
          <w:tcPr>
            <w:tcW w:w="7370" w:type="dxa"/>
          </w:tcPr>
          <w:p w14:paraId="44A1529F">
            <w:pPr>
              <w:pStyle w:val="234"/>
              <w:jc w:val="both"/>
              <w:rPr>
                <w:sz w:val="24"/>
                <w:szCs w:val="24"/>
              </w:rPr>
            </w:pPr>
            <w:r>
              <w:rPr>
                <w:sz w:val="24"/>
                <w:szCs w:val="24"/>
              </w:rPr>
              <w:t>Определять цели и задачи проведения наблюдения (исследования); выбирать форму фиксации результатов наблюдения (исследования)</w:t>
            </w:r>
          </w:p>
        </w:tc>
      </w:tr>
      <w:tr w14:paraId="427F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553EA5A">
            <w:pPr>
              <w:pStyle w:val="234"/>
              <w:jc w:val="center"/>
              <w:rPr>
                <w:sz w:val="24"/>
                <w:szCs w:val="24"/>
              </w:rPr>
            </w:pPr>
            <w:r>
              <w:rPr>
                <w:sz w:val="24"/>
                <w:szCs w:val="24"/>
              </w:rPr>
              <w:t>5.2</w:t>
            </w:r>
          </w:p>
        </w:tc>
        <w:tc>
          <w:tcPr>
            <w:tcW w:w="7370" w:type="dxa"/>
          </w:tcPr>
          <w:p w14:paraId="7EC9D24D">
            <w:pPr>
              <w:pStyle w:val="234"/>
              <w:jc w:val="both"/>
              <w:rPr>
                <w:sz w:val="24"/>
                <w:szCs w:val="24"/>
              </w:rPr>
            </w:pPr>
            <w:r>
              <w:rPr>
                <w:sz w:val="24"/>
                <w:szCs w:val="24"/>
              </w:rPr>
              <w:t>Формулировать обобщения и выводы по результатам наблюдения (исследования)</w:t>
            </w:r>
          </w:p>
        </w:tc>
      </w:tr>
      <w:tr w14:paraId="6198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3BDC3E1">
            <w:pPr>
              <w:pStyle w:val="234"/>
              <w:jc w:val="center"/>
              <w:rPr>
                <w:sz w:val="24"/>
                <w:szCs w:val="24"/>
              </w:rPr>
            </w:pPr>
            <w:r>
              <w:rPr>
                <w:sz w:val="24"/>
                <w:szCs w:val="24"/>
              </w:rPr>
              <w:t>6</w:t>
            </w:r>
          </w:p>
        </w:tc>
        <w:tc>
          <w:tcPr>
            <w:tcW w:w="7370" w:type="dxa"/>
          </w:tcPr>
          <w:p w14:paraId="18D5FED2">
            <w:pPr>
              <w:pStyle w:val="234"/>
              <w:jc w:val="both"/>
              <w:rPr>
                <w:sz w:val="24"/>
                <w:szCs w:val="24"/>
              </w:rPr>
            </w:pPr>
            <w:r>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14:paraId="2C3F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FEC58DB">
            <w:pPr>
              <w:pStyle w:val="234"/>
              <w:jc w:val="center"/>
              <w:rPr>
                <w:sz w:val="24"/>
                <w:szCs w:val="24"/>
              </w:rPr>
            </w:pPr>
            <w:r>
              <w:rPr>
                <w:sz w:val="24"/>
                <w:szCs w:val="24"/>
              </w:rPr>
              <w:t>6.1</w:t>
            </w:r>
          </w:p>
        </w:tc>
        <w:tc>
          <w:tcPr>
            <w:tcW w:w="7370" w:type="dxa"/>
          </w:tcPr>
          <w:p w14:paraId="6485BF38">
            <w:pPr>
              <w:pStyle w:val="234"/>
              <w:jc w:val="both"/>
              <w:rPr>
                <w:sz w:val="24"/>
                <w:szCs w:val="24"/>
              </w:rPr>
            </w:pPr>
            <w:r>
              <w:rPr>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14:paraId="4DB9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56E9A10">
            <w:pPr>
              <w:pStyle w:val="234"/>
              <w:jc w:val="center"/>
              <w:rPr>
                <w:sz w:val="24"/>
                <w:szCs w:val="24"/>
              </w:rPr>
            </w:pPr>
            <w:r>
              <w:rPr>
                <w:sz w:val="24"/>
                <w:szCs w:val="24"/>
              </w:rPr>
              <w:t>6.2</w:t>
            </w:r>
          </w:p>
        </w:tc>
        <w:tc>
          <w:tcPr>
            <w:tcW w:w="7370" w:type="dxa"/>
          </w:tcPr>
          <w:p w14:paraId="4B0418D7">
            <w:pPr>
              <w:pStyle w:val="234"/>
              <w:jc w:val="both"/>
              <w:rPr>
                <w:sz w:val="24"/>
                <w:szCs w:val="24"/>
              </w:rPr>
            </w:pPr>
            <w:r>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14:paraId="5FF7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7D54614">
            <w:pPr>
              <w:pStyle w:val="234"/>
              <w:jc w:val="center"/>
              <w:rPr>
                <w:sz w:val="24"/>
                <w:szCs w:val="24"/>
              </w:rPr>
            </w:pPr>
            <w:r>
              <w:rPr>
                <w:sz w:val="24"/>
                <w:szCs w:val="24"/>
              </w:rPr>
              <w:t>6.3</w:t>
            </w:r>
          </w:p>
        </w:tc>
        <w:tc>
          <w:tcPr>
            <w:tcW w:w="7370" w:type="dxa"/>
          </w:tcPr>
          <w:p w14:paraId="5396F3BB">
            <w:pPr>
              <w:pStyle w:val="234"/>
              <w:jc w:val="both"/>
              <w:rPr>
                <w:sz w:val="24"/>
                <w:szCs w:val="24"/>
              </w:rPr>
            </w:pPr>
            <w:r>
              <w:rPr>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14:paraId="6B6D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CFC2889">
            <w:pPr>
              <w:pStyle w:val="234"/>
              <w:jc w:val="center"/>
              <w:rPr>
                <w:sz w:val="24"/>
                <w:szCs w:val="24"/>
              </w:rPr>
            </w:pPr>
            <w:r>
              <w:rPr>
                <w:sz w:val="24"/>
                <w:szCs w:val="24"/>
              </w:rPr>
              <w:t>6.4</w:t>
            </w:r>
          </w:p>
        </w:tc>
        <w:tc>
          <w:tcPr>
            <w:tcW w:w="7370" w:type="dxa"/>
          </w:tcPr>
          <w:p w14:paraId="12994B38">
            <w:pPr>
              <w:pStyle w:val="234"/>
              <w:jc w:val="both"/>
              <w:rPr>
                <w:sz w:val="24"/>
                <w:szCs w:val="24"/>
              </w:rPr>
            </w:pPr>
            <w:r>
              <w:rPr>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14:paraId="5628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E7E8495">
            <w:pPr>
              <w:pStyle w:val="234"/>
              <w:jc w:val="center"/>
              <w:rPr>
                <w:sz w:val="24"/>
                <w:szCs w:val="24"/>
              </w:rPr>
            </w:pPr>
            <w:r>
              <w:rPr>
                <w:sz w:val="24"/>
                <w:szCs w:val="24"/>
              </w:rPr>
              <w:t>6.5</w:t>
            </w:r>
          </w:p>
        </w:tc>
        <w:tc>
          <w:tcPr>
            <w:tcW w:w="7370" w:type="dxa"/>
          </w:tcPr>
          <w:p w14:paraId="17728C63">
            <w:pPr>
              <w:pStyle w:val="234"/>
              <w:jc w:val="both"/>
              <w:rPr>
                <w:sz w:val="24"/>
                <w:szCs w:val="24"/>
              </w:rPr>
            </w:pPr>
            <w:r>
              <w:rPr>
                <w:sz w:val="24"/>
                <w:szCs w:val="24"/>
              </w:rPr>
              <w:t>Самостоятельно находить, отбирать и применять различные методы познания для решения практико-ориентированных задач</w:t>
            </w:r>
          </w:p>
        </w:tc>
      </w:tr>
      <w:tr w14:paraId="616E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13EF45A1">
            <w:pPr>
              <w:pStyle w:val="234"/>
              <w:jc w:val="center"/>
              <w:rPr>
                <w:sz w:val="24"/>
                <w:szCs w:val="24"/>
              </w:rPr>
            </w:pPr>
            <w:r>
              <w:rPr>
                <w:sz w:val="24"/>
                <w:szCs w:val="24"/>
              </w:rPr>
              <w:t>7</w:t>
            </w:r>
          </w:p>
        </w:tc>
        <w:tc>
          <w:tcPr>
            <w:tcW w:w="7370" w:type="dxa"/>
          </w:tcPr>
          <w:p w14:paraId="76A6EE97">
            <w:pPr>
              <w:pStyle w:val="234"/>
              <w:jc w:val="both"/>
              <w:rPr>
                <w:sz w:val="24"/>
                <w:szCs w:val="24"/>
              </w:rPr>
            </w:pPr>
            <w:r>
              <w:rPr>
                <w:sz w:val="24"/>
                <w:szCs w:val="24"/>
              </w:rPr>
              <w:t>Владение умениями географического анализа и интерпретации информации из различных источников</w:t>
            </w:r>
          </w:p>
        </w:tc>
      </w:tr>
      <w:tr w14:paraId="4F65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875A9A6">
            <w:pPr>
              <w:pStyle w:val="234"/>
              <w:jc w:val="center"/>
              <w:rPr>
                <w:sz w:val="24"/>
                <w:szCs w:val="24"/>
              </w:rPr>
            </w:pPr>
            <w:r>
              <w:rPr>
                <w:sz w:val="24"/>
                <w:szCs w:val="24"/>
              </w:rPr>
              <w:t>7.1</w:t>
            </w:r>
          </w:p>
        </w:tc>
        <w:tc>
          <w:tcPr>
            <w:tcW w:w="7370" w:type="dxa"/>
          </w:tcPr>
          <w:p w14:paraId="54BC0DF6">
            <w:pPr>
              <w:pStyle w:val="234"/>
              <w:jc w:val="both"/>
              <w:rPr>
                <w:sz w:val="24"/>
                <w:szCs w:val="24"/>
              </w:rPr>
            </w:pPr>
            <w:r>
              <w:rPr>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14:paraId="4AA7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46A73B52">
            <w:pPr>
              <w:pStyle w:val="234"/>
              <w:jc w:val="center"/>
              <w:rPr>
                <w:sz w:val="24"/>
                <w:szCs w:val="24"/>
              </w:rPr>
            </w:pPr>
            <w:r>
              <w:rPr>
                <w:sz w:val="24"/>
                <w:szCs w:val="24"/>
              </w:rPr>
              <w:t>7.2</w:t>
            </w:r>
          </w:p>
        </w:tc>
        <w:tc>
          <w:tcPr>
            <w:tcW w:w="7370" w:type="dxa"/>
          </w:tcPr>
          <w:p w14:paraId="61970422">
            <w:pPr>
              <w:pStyle w:val="234"/>
              <w:jc w:val="both"/>
              <w:rPr>
                <w:sz w:val="24"/>
                <w:szCs w:val="24"/>
              </w:rPr>
            </w:pPr>
            <w:r>
              <w:rPr>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14:paraId="08FF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29361C3">
            <w:pPr>
              <w:pStyle w:val="234"/>
              <w:jc w:val="center"/>
              <w:rPr>
                <w:sz w:val="24"/>
                <w:szCs w:val="24"/>
              </w:rPr>
            </w:pPr>
            <w:r>
              <w:rPr>
                <w:sz w:val="24"/>
                <w:szCs w:val="24"/>
              </w:rPr>
              <w:t>7.3</w:t>
            </w:r>
          </w:p>
        </w:tc>
        <w:tc>
          <w:tcPr>
            <w:tcW w:w="7370" w:type="dxa"/>
          </w:tcPr>
          <w:p w14:paraId="49F33916">
            <w:pPr>
              <w:pStyle w:val="234"/>
              <w:jc w:val="both"/>
              <w:rPr>
                <w:sz w:val="24"/>
                <w:szCs w:val="24"/>
              </w:rPr>
            </w:pPr>
            <w:r>
              <w:rPr>
                <w:sz w:val="24"/>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14:paraId="7F4B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74202742">
            <w:pPr>
              <w:pStyle w:val="234"/>
              <w:jc w:val="center"/>
              <w:rPr>
                <w:sz w:val="24"/>
                <w:szCs w:val="24"/>
              </w:rPr>
            </w:pPr>
            <w:r>
              <w:rPr>
                <w:sz w:val="24"/>
                <w:szCs w:val="24"/>
              </w:rPr>
              <w:t>8</w:t>
            </w:r>
          </w:p>
        </w:tc>
        <w:tc>
          <w:tcPr>
            <w:tcW w:w="7370" w:type="dxa"/>
          </w:tcPr>
          <w:p w14:paraId="5AD8D96B">
            <w:pPr>
              <w:pStyle w:val="234"/>
              <w:jc w:val="both"/>
              <w:rPr>
                <w:sz w:val="24"/>
                <w:szCs w:val="24"/>
              </w:rPr>
            </w:pPr>
            <w:r>
              <w:rPr>
                <w:sz w:val="24"/>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14:paraId="0E22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6C4E0E43">
            <w:pPr>
              <w:pStyle w:val="234"/>
              <w:jc w:val="center"/>
              <w:rPr>
                <w:sz w:val="24"/>
                <w:szCs w:val="24"/>
              </w:rPr>
            </w:pPr>
            <w:r>
              <w:rPr>
                <w:sz w:val="24"/>
                <w:szCs w:val="24"/>
              </w:rPr>
              <w:t>8.1</w:t>
            </w:r>
          </w:p>
        </w:tc>
        <w:tc>
          <w:tcPr>
            <w:tcW w:w="7370" w:type="dxa"/>
          </w:tcPr>
          <w:p w14:paraId="29370106">
            <w:pPr>
              <w:pStyle w:val="234"/>
              <w:jc w:val="both"/>
              <w:rPr>
                <w:sz w:val="24"/>
                <w:szCs w:val="24"/>
              </w:rPr>
            </w:pPr>
            <w:r>
              <w:rPr>
                <w:sz w:val="24"/>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14:paraId="2DFC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3E97132">
            <w:pPr>
              <w:pStyle w:val="234"/>
              <w:jc w:val="center"/>
              <w:rPr>
                <w:sz w:val="24"/>
                <w:szCs w:val="24"/>
              </w:rPr>
            </w:pPr>
            <w:r>
              <w:rPr>
                <w:sz w:val="24"/>
                <w:szCs w:val="24"/>
              </w:rPr>
              <w:t>8.2</w:t>
            </w:r>
          </w:p>
        </w:tc>
        <w:tc>
          <w:tcPr>
            <w:tcW w:w="7370" w:type="dxa"/>
          </w:tcPr>
          <w:p w14:paraId="5FEF5A19">
            <w:pPr>
              <w:pStyle w:val="234"/>
              <w:jc w:val="both"/>
              <w:rPr>
                <w:sz w:val="24"/>
                <w:szCs w:val="24"/>
              </w:rPr>
            </w:pPr>
            <w:r>
              <w:rPr>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14:paraId="3B7A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54D21BC1">
            <w:pPr>
              <w:pStyle w:val="234"/>
              <w:jc w:val="center"/>
              <w:rPr>
                <w:sz w:val="24"/>
                <w:szCs w:val="24"/>
              </w:rPr>
            </w:pPr>
            <w:r>
              <w:rPr>
                <w:sz w:val="24"/>
                <w:szCs w:val="24"/>
              </w:rPr>
              <w:t>9</w:t>
            </w:r>
          </w:p>
        </w:tc>
        <w:tc>
          <w:tcPr>
            <w:tcW w:w="7370" w:type="dxa"/>
          </w:tcPr>
          <w:p w14:paraId="576FD7E1">
            <w:pPr>
              <w:pStyle w:val="234"/>
              <w:jc w:val="both"/>
              <w:rPr>
                <w:sz w:val="24"/>
                <w:szCs w:val="24"/>
              </w:rPr>
            </w:pPr>
            <w:r>
              <w:rPr>
                <w:sz w:val="24"/>
                <w:szCs w:val="24"/>
              </w:rPr>
              <w:t>Сформированность умений применять географические знания для оценки разнообразных явлений и процессов</w:t>
            </w:r>
          </w:p>
        </w:tc>
      </w:tr>
      <w:tr w14:paraId="2C65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0E852E61">
            <w:pPr>
              <w:pStyle w:val="234"/>
              <w:jc w:val="center"/>
              <w:rPr>
                <w:sz w:val="24"/>
                <w:szCs w:val="24"/>
              </w:rPr>
            </w:pPr>
            <w:r>
              <w:rPr>
                <w:sz w:val="24"/>
                <w:szCs w:val="24"/>
              </w:rPr>
              <w:t>9.1</w:t>
            </w:r>
          </w:p>
        </w:tc>
        <w:tc>
          <w:tcPr>
            <w:tcW w:w="7370" w:type="dxa"/>
          </w:tcPr>
          <w:p w14:paraId="182B61C6">
            <w:pPr>
              <w:pStyle w:val="234"/>
              <w:jc w:val="both"/>
              <w:rPr>
                <w:sz w:val="24"/>
                <w:szCs w:val="24"/>
              </w:rPr>
            </w:pPr>
            <w:r>
              <w:rPr>
                <w:sz w:val="24"/>
                <w:szCs w:val="24"/>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14:paraId="7E79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4D57650">
            <w:pPr>
              <w:pStyle w:val="234"/>
              <w:jc w:val="center"/>
              <w:rPr>
                <w:sz w:val="24"/>
                <w:szCs w:val="24"/>
              </w:rPr>
            </w:pPr>
            <w:r>
              <w:rPr>
                <w:sz w:val="24"/>
                <w:szCs w:val="24"/>
              </w:rPr>
              <w:t>9.2</w:t>
            </w:r>
          </w:p>
        </w:tc>
        <w:tc>
          <w:tcPr>
            <w:tcW w:w="7370" w:type="dxa"/>
          </w:tcPr>
          <w:p w14:paraId="13786126">
            <w:pPr>
              <w:pStyle w:val="234"/>
              <w:jc w:val="both"/>
              <w:rPr>
                <w:sz w:val="24"/>
                <w:szCs w:val="24"/>
              </w:rPr>
            </w:pPr>
            <w:r>
              <w:rPr>
                <w:sz w:val="24"/>
                <w:szCs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14:paraId="1614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30EFDCB2">
            <w:pPr>
              <w:pStyle w:val="234"/>
              <w:jc w:val="center"/>
              <w:rPr>
                <w:sz w:val="24"/>
                <w:szCs w:val="24"/>
              </w:rPr>
            </w:pPr>
            <w:r>
              <w:rPr>
                <w:sz w:val="24"/>
                <w:szCs w:val="24"/>
              </w:rPr>
              <w:t>10</w:t>
            </w:r>
          </w:p>
        </w:tc>
        <w:tc>
          <w:tcPr>
            <w:tcW w:w="7370" w:type="dxa"/>
          </w:tcPr>
          <w:p w14:paraId="3A9A8DEB">
            <w:pPr>
              <w:pStyle w:val="234"/>
              <w:jc w:val="both"/>
              <w:rPr>
                <w:sz w:val="24"/>
                <w:szCs w:val="24"/>
              </w:rPr>
            </w:pPr>
            <w:r>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14:paraId="7DAB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36F37A6">
            <w:pPr>
              <w:pStyle w:val="234"/>
              <w:jc w:val="center"/>
              <w:rPr>
                <w:sz w:val="24"/>
                <w:szCs w:val="24"/>
              </w:rPr>
            </w:pPr>
            <w:r>
              <w:rPr>
                <w:sz w:val="24"/>
                <w:szCs w:val="24"/>
              </w:rPr>
              <w:t>10.1</w:t>
            </w:r>
          </w:p>
        </w:tc>
        <w:tc>
          <w:tcPr>
            <w:tcW w:w="7370" w:type="dxa"/>
          </w:tcPr>
          <w:p w14:paraId="1A9AACAE">
            <w:pPr>
              <w:pStyle w:val="234"/>
              <w:jc w:val="both"/>
              <w:rPr>
                <w:sz w:val="24"/>
                <w:szCs w:val="24"/>
              </w:rPr>
            </w:pPr>
            <w:r>
              <w:rPr>
                <w:sz w:val="24"/>
                <w:szCs w:val="24"/>
              </w:rPr>
              <w:t>Описывать географические аспекты проблем взаимодействия природы и общества</w:t>
            </w:r>
          </w:p>
        </w:tc>
      </w:tr>
      <w:tr w14:paraId="0549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701" w:type="dxa"/>
          </w:tcPr>
          <w:p w14:paraId="2750BE92">
            <w:pPr>
              <w:pStyle w:val="234"/>
              <w:jc w:val="center"/>
              <w:rPr>
                <w:sz w:val="24"/>
                <w:szCs w:val="24"/>
              </w:rPr>
            </w:pPr>
            <w:r>
              <w:rPr>
                <w:sz w:val="24"/>
                <w:szCs w:val="24"/>
              </w:rPr>
              <w:t>10.2</w:t>
            </w:r>
          </w:p>
        </w:tc>
        <w:tc>
          <w:tcPr>
            <w:tcW w:w="7370" w:type="dxa"/>
          </w:tcPr>
          <w:p w14:paraId="4E378E8D">
            <w:pPr>
              <w:pStyle w:val="234"/>
              <w:jc w:val="both"/>
              <w:rPr>
                <w:sz w:val="24"/>
                <w:szCs w:val="24"/>
              </w:rPr>
            </w:pPr>
            <w:r>
              <w:rPr>
                <w:sz w:val="24"/>
                <w:szCs w:val="24"/>
              </w:rPr>
              <w:t>Приводить примеры взаимосвязи глобальных проблем; возможных путей решения глобальных проблем</w:t>
            </w:r>
          </w:p>
        </w:tc>
      </w:tr>
    </w:tbl>
    <w:p w14:paraId="4695C5C3">
      <w:pPr>
        <w:pStyle w:val="532"/>
        <w:spacing w:beforeAutospacing="0" w:afterAutospacing="0" w:line="360" w:lineRule="auto"/>
        <w:ind w:firstLine="709"/>
        <w:jc w:val="both"/>
        <w:rPr>
          <w:sz w:val="28"/>
          <w:szCs w:val="28"/>
        </w:rPr>
      </w:pPr>
    </w:p>
    <w:p w14:paraId="29F8D854">
      <w:pPr>
        <w:pStyle w:val="234"/>
        <w:jc w:val="right"/>
        <w:rPr>
          <w:sz w:val="28"/>
          <w:szCs w:val="28"/>
        </w:rPr>
      </w:pPr>
      <w:r>
        <w:rPr>
          <w:sz w:val="28"/>
          <w:szCs w:val="28"/>
        </w:rPr>
        <w:t>Таблица 22.3</w:t>
      </w:r>
    </w:p>
    <w:p w14:paraId="0072E20A">
      <w:pPr>
        <w:pStyle w:val="234"/>
        <w:ind w:firstLine="540"/>
        <w:jc w:val="both"/>
        <w:rPr>
          <w:sz w:val="28"/>
          <w:szCs w:val="28"/>
        </w:rPr>
      </w:pPr>
    </w:p>
    <w:p w14:paraId="3C5832F9">
      <w:pPr>
        <w:pStyle w:val="234"/>
        <w:jc w:val="center"/>
        <w:rPr>
          <w:sz w:val="28"/>
          <w:szCs w:val="28"/>
        </w:rPr>
      </w:pPr>
      <w:r>
        <w:rPr>
          <w:sz w:val="28"/>
          <w:szCs w:val="28"/>
        </w:rPr>
        <w:t>Проверяемые элементы содержания (11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077"/>
        <w:gridCol w:w="7994"/>
      </w:tblGrid>
      <w:tr w14:paraId="3B52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7D495FC8">
            <w:pPr>
              <w:pStyle w:val="234"/>
              <w:jc w:val="center"/>
              <w:rPr>
                <w:sz w:val="24"/>
                <w:szCs w:val="24"/>
              </w:rPr>
            </w:pPr>
            <w:r>
              <w:rPr>
                <w:sz w:val="24"/>
                <w:szCs w:val="24"/>
              </w:rPr>
              <w:t>Код</w:t>
            </w:r>
          </w:p>
        </w:tc>
        <w:tc>
          <w:tcPr>
            <w:tcW w:w="7994" w:type="dxa"/>
          </w:tcPr>
          <w:p w14:paraId="2B0DE604">
            <w:pPr>
              <w:pStyle w:val="234"/>
              <w:jc w:val="center"/>
              <w:rPr>
                <w:sz w:val="24"/>
                <w:szCs w:val="24"/>
              </w:rPr>
            </w:pPr>
            <w:r>
              <w:rPr>
                <w:sz w:val="24"/>
                <w:szCs w:val="24"/>
              </w:rPr>
              <w:t>Проверяемый элемент содержания</w:t>
            </w:r>
          </w:p>
        </w:tc>
      </w:tr>
      <w:tr w14:paraId="0CDD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21AFCA4">
            <w:pPr>
              <w:pStyle w:val="234"/>
              <w:jc w:val="center"/>
              <w:rPr>
                <w:sz w:val="24"/>
                <w:szCs w:val="24"/>
              </w:rPr>
            </w:pPr>
            <w:r>
              <w:rPr>
                <w:sz w:val="24"/>
                <w:szCs w:val="24"/>
              </w:rPr>
              <w:t>1</w:t>
            </w:r>
          </w:p>
        </w:tc>
        <w:tc>
          <w:tcPr>
            <w:tcW w:w="7994" w:type="dxa"/>
          </w:tcPr>
          <w:p w14:paraId="65F0912F">
            <w:pPr>
              <w:pStyle w:val="234"/>
              <w:jc w:val="both"/>
              <w:rPr>
                <w:sz w:val="24"/>
                <w:szCs w:val="24"/>
              </w:rPr>
            </w:pPr>
            <w:r>
              <w:rPr>
                <w:sz w:val="24"/>
                <w:szCs w:val="24"/>
              </w:rPr>
              <w:t>Регионы и страны мира</w:t>
            </w:r>
          </w:p>
        </w:tc>
      </w:tr>
      <w:tr w14:paraId="58AA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76ED11C">
            <w:pPr>
              <w:pStyle w:val="234"/>
              <w:jc w:val="center"/>
              <w:rPr>
                <w:sz w:val="24"/>
                <w:szCs w:val="24"/>
              </w:rPr>
            </w:pPr>
            <w:r>
              <w:rPr>
                <w:sz w:val="24"/>
                <w:szCs w:val="24"/>
              </w:rPr>
              <w:t>1.1</w:t>
            </w:r>
          </w:p>
        </w:tc>
        <w:tc>
          <w:tcPr>
            <w:tcW w:w="7994" w:type="dxa"/>
          </w:tcPr>
          <w:p w14:paraId="6637584E">
            <w:pPr>
              <w:pStyle w:val="234"/>
              <w:jc w:val="both"/>
              <w:rPr>
                <w:sz w:val="24"/>
                <w:szCs w:val="24"/>
              </w:rPr>
            </w:pPr>
            <w:r>
              <w:rPr>
                <w:sz w:val="24"/>
                <w:szCs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14:paraId="3421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F93049D">
            <w:pPr>
              <w:pStyle w:val="234"/>
              <w:jc w:val="center"/>
              <w:rPr>
                <w:sz w:val="24"/>
                <w:szCs w:val="24"/>
              </w:rPr>
            </w:pPr>
            <w:r>
              <w:rPr>
                <w:sz w:val="24"/>
                <w:szCs w:val="24"/>
              </w:rPr>
              <w:t>1.2</w:t>
            </w:r>
          </w:p>
        </w:tc>
        <w:tc>
          <w:tcPr>
            <w:tcW w:w="7994" w:type="dxa"/>
          </w:tcPr>
          <w:p w14:paraId="1ED3D332">
            <w:pPr>
              <w:pStyle w:val="234"/>
              <w:jc w:val="both"/>
              <w:rPr>
                <w:sz w:val="24"/>
                <w:szCs w:val="24"/>
              </w:rPr>
            </w:pPr>
            <w:r>
              <w:rPr>
                <w:sz w:val="24"/>
                <w:szCs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14:paraId="4A92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D63FD0D">
            <w:pPr>
              <w:pStyle w:val="234"/>
              <w:jc w:val="center"/>
              <w:rPr>
                <w:sz w:val="24"/>
                <w:szCs w:val="24"/>
              </w:rPr>
            </w:pPr>
            <w:r>
              <w:rPr>
                <w:sz w:val="24"/>
                <w:szCs w:val="24"/>
              </w:rPr>
              <w:t>1.3</w:t>
            </w:r>
          </w:p>
        </w:tc>
        <w:tc>
          <w:tcPr>
            <w:tcW w:w="7994" w:type="dxa"/>
          </w:tcPr>
          <w:p w14:paraId="0B160BD3">
            <w:pPr>
              <w:pStyle w:val="234"/>
              <w:jc w:val="both"/>
              <w:rPr>
                <w:sz w:val="24"/>
                <w:szCs w:val="24"/>
              </w:rPr>
            </w:pPr>
            <w:r>
              <w:rPr>
                <w:sz w:val="24"/>
                <w:szCs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14:paraId="1418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3FFD844A">
            <w:pPr>
              <w:pStyle w:val="234"/>
              <w:jc w:val="center"/>
              <w:rPr>
                <w:sz w:val="24"/>
                <w:szCs w:val="24"/>
              </w:rPr>
            </w:pPr>
            <w:r>
              <w:rPr>
                <w:sz w:val="24"/>
                <w:szCs w:val="24"/>
              </w:rPr>
              <w:t>1.4</w:t>
            </w:r>
          </w:p>
        </w:tc>
        <w:tc>
          <w:tcPr>
            <w:tcW w:w="7994" w:type="dxa"/>
          </w:tcPr>
          <w:p w14:paraId="3F26B8DA">
            <w:pPr>
              <w:pStyle w:val="234"/>
              <w:jc w:val="both"/>
              <w:rPr>
                <w:sz w:val="24"/>
                <w:szCs w:val="24"/>
              </w:rPr>
            </w:pPr>
            <w:r>
              <w:rPr>
                <w:sz w:val="24"/>
                <w:szCs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14:paraId="47F8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1A4E07F2">
            <w:pPr>
              <w:pStyle w:val="234"/>
              <w:jc w:val="center"/>
              <w:rPr>
                <w:sz w:val="24"/>
                <w:szCs w:val="24"/>
              </w:rPr>
            </w:pPr>
            <w:r>
              <w:rPr>
                <w:sz w:val="24"/>
                <w:szCs w:val="24"/>
              </w:rPr>
              <w:t>1.5</w:t>
            </w:r>
          </w:p>
        </w:tc>
        <w:tc>
          <w:tcPr>
            <w:tcW w:w="7994" w:type="dxa"/>
          </w:tcPr>
          <w:p w14:paraId="7409908D">
            <w:pPr>
              <w:pStyle w:val="234"/>
              <w:jc w:val="both"/>
              <w:rPr>
                <w:sz w:val="24"/>
                <w:szCs w:val="24"/>
              </w:rPr>
            </w:pPr>
            <w:r>
              <w:rPr>
                <w:sz w:val="24"/>
                <w:szCs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14:paraId="59CD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4C3465BA">
            <w:pPr>
              <w:pStyle w:val="234"/>
              <w:jc w:val="center"/>
              <w:rPr>
                <w:sz w:val="24"/>
                <w:szCs w:val="24"/>
              </w:rPr>
            </w:pPr>
            <w:r>
              <w:rPr>
                <w:sz w:val="24"/>
                <w:szCs w:val="24"/>
              </w:rPr>
              <w:t>1.6</w:t>
            </w:r>
          </w:p>
        </w:tc>
        <w:tc>
          <w:tcPr>
            <w:tcW w:w="7994" w:type="dxa"/>
          </w:tcPr>
          <w:p w14:paraId="6D2C4264">
            <w:pPr>
              <w:pStyle w:val="234"/>
              <w:jc w:val="both"/>
              <w:rPr>
                <w:sz w:val="24"/>
                <w:szCs w:val="24"/>
              </w:rPr>
            </w:pPr>
            <w:r>
              <w:rPr>
                <w:sz w:val="24"/>
                <w:szCs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14:paraId="4990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57121C">
            <w:pPr>
              <w:pStyle w:val="234"/>
              <w:jc w:val="center"/>
              <w:rPr>
                <w:sz w:val="24"/>
                <w:szCs w:val="24"/>
              </w:rPr>
            </w:pPr>
            <w:r>
              <w:rPr>
                <w:sz w:val="24"/>
                <w:szCs w:val="24"/>
              </w:rPr>
              <w:t>2</w:t>
            </w:r>
          </w:p>
        </w:tc>
        <w:tc>
          <w:tcPr>
            <w:tcW w:w="7994" w:type="dxa"/>
          </w:tcPr>
          <w:p w14:paraId="6955C2E5">
            <w:pPr>
              <w:pStyle w:val="234"/>
              <w:jc w:val="both"/>
              <w:rPr>
                <w:sz w:val="24"/>
                <w:szCs w:val="24"/>
              </w:rPr>
            </w:pPr>
            <w:r>
              <w:rPr>
                <w:sz w:val="24"/>
                <w:szCs w:val="24"/>
              </w:rPr>
              <w:t>Глобальные проблемы человечества</w:t>
            </w:r>
          </w:p>
        </w:tc>
      </w:tr>
      <w:tr w14:paraId="67AC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04E36A44">
            <w:pPr>
              <w:pStyle w:val="234"/>
              <w:jc w:val="center"/>
              <w:rPr>
                <w:sz w:val="24"/>
                <w:szCs w:val="24"/>
              </w:rPr>
            </w:pPr>
            <w:r>
              <w:rPr>
                <w:sz w:val="24"/>
                <w:szCs w:val="24"/>
              </w:rPr>
              <w:t>2.1</w:t>
            </w:r>
          </w:p>
        </w:tc>
        <w:tc>
          <w:tcPr>
            <w:tcW w:w="7994" w:type="dxa"/>
          </w:tcPr>
          <w:p w14:paraId="6CB2418E">
            <w:pPr>
              <w:pStyle w:val="234"/>
              <w:jc w:val="both"/>
              <w:rPr>
                <w:sz w:val="24"/>
                <w:szCs w:val="24"/>
              </w:rPr>
            </w:pPr>
            <w:r>
              <w:rPr>
                <w:sz w:val="24"/>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14:paraId="6CB1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6501E6A9">
            <w:pPr>
              <w:pStyle w:val="234"/>
              <w:jc w:val="center"/>
              <w:rPr>
                <w:sz w:val="24"/>
                <w:szCs w:val="24"/>
              </w:rPr>
            </w:pPr>
            <w:r>
              <w:rPr>
                <w:sz w:val="24"/>
                <w:szCs w:val="24"/>
              </w:rPr>
              <w:t>2.2</w:t>
            </w:r>
          </w:p>
        </w:tc>
        <w:tc>
          <w:tcPr>
            <w:tcW w:w="7994" w:type="dxa"/>
          </w:tcPr>
          <w:p w14:paraId="79D9BBFB">
            <w:pPr>
              <w:pStyle w:val="234"/>
              <w:jc w:val="both"/>
              <w:rPr>
                <w:sz w:val="24"/>
                <w:szCs w:val="24"/>
              </w:rPr>
            </w:pPr>
            <w:r>
              <w:rPr>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14:paraId="796F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577EBB6F">
            <w:pPr>
              <w:pStyle w:val="234"/>
              <w:jc w:val="center"/>
              <w:rPr>
                <w:sz w:val="24"/>
                <w:szCs w:val="24"/>
              </w:rPr>
            </w:pPr>
            <w:r>
              <w:rPr>
                <w:sz w:val="24"/>
                <w:szCs w:val="24"/>
              </w:rPr>
              <w:t>2.3</w:t>
            </w:r>
          </w:p>
        </w:tc>
        <w:tc>
          <w:tcPr>
            <w:tcW w:w="7994" w:type="dxa"/>
          </w:tcPr>
          <w:p w14:paraId="51987CEF">
            <w:pPr>
              <w:pStyle w:val="234"/>
              <w:jc w:val="both"/>
              <w:rPr>
                <w:sz w:val="24"/>
                <w:szCs w:val="24"/>
              </w:rPr>
            </w:pPr>
            <w:r>
              <w:rPr>
                <w:sz w:val="24"/>
                <w:szCs w:val="24"/>
              </w:rPr>
              <w:t>Глобальные проблемы народонаселения: демографическая, продовольственная, роста городов, здоровья и долголетия человека</w:t>
            </w:r>
          </w:p>
        </w:tc>
      </w:tr>
      <w:tr w14:paraId="4C3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077" w:type="dxa"/>
          </w:tcPr>
          <w:p w14:paraId="296A1F92">
            <w:pPr>
              <w:pStyle w:val="234"/>
              <w:jc w:val="center"/>
              <w:rPr>
                <w:sz w:val="24"/>
                <w:szCs w:val="24"/>
              </w:rPr>
            </w:pPr>
            <w:r>
              <w:rPr>
                <w:sz w:val="24"/>
                <w:szCs w:val="24"/>
              </w:rPr>
              <w:t>2.4</w:t>
            </w:r>
          </w:p>
        </w:tc>
        <w:tc>
          <w:tcPr>
            <w:tcW w:w="7994" w:type="dxa"/>
          </w:tcPr>
          <w:p w14:paraId="784BE785">
            <w:pPr>
              <w:pStyle w:val="234"/>
              <w:jc w:val="both"/>
              <w:rPr>
                <w:sz w:val="24"/>
                <w:szCs w:val="24"/>
              </w:rPr>
            </w:pPr>
            <w:r>
              <w:rPr>
                <w:sz w:val="24"/>
                <w:szCs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4E5036A5">
      <w:pPr>
        <w:pStyle w:val="532"/>
        <w:spacing w:beforeAutospacing="0" w:afterAutospacing="0" w:line="360" w:lineRule="auto"/>
        <w:ind w:firstLine="709"/>
        <w:jc w:val="both"/>
        <w:rPr>
          <w:sz w:val="28"/>
          <w:szCs w:val="28"/>
        </w:rPr>
      </w:pPr>
    </w:p>
    <w:p w14:paraId="639C8378">
      <w:pPr>
        <w:spacing w:after="0" w:line="360" w:lineRule="auto"/>
        <w:ind w:firstLine="709"/>
        <w:contextualSpacing/>
        <w:jc w:val="both"/>
        <w:rPr>
          <w:rStyle w:val="205"/>
        </w:rPr>
      </w:pPr>
      <w:r>
        <w:rPr>
          <w:rFonts w:ascii="Times New Roman" w:hAnsi="Times New Roman"/>
          <w:sz w:val="28"/>
          <w:szCs w:val="28"/>
        </w:rPr>
        <w:t>127. </w:t>
      </w:r>
      <w:r>
        <w:rPr>
          <w:rStyle w:val="205"/>
        </w:rPr>
        <w:t xml:space="preserve">Федеральная рабочая программа по учебному предмету «Физическая культура». </w:t>
      </w:r>
    </w:p>
    <w:p w14:paraId="3889AE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127.1. Федеральная рабочая программа по учебному предмету «Физическая культура» (предметная область «</w:t>
      </w:r>
      <w:r>
        <w:rPr>
          <w:rFonts w:ascii="Times New Roman" w:hAnsi="Times New Roman" w:eastAsia="Times New Roman"/>
          <w:color w:val="000000"/>
          <w:sz w:val="28"/>
          <w:szCs w:val="28"/>
          <w:lang w:eastAsia="ru-RU"/>
        </w:rPr>
        <w:t>Физическая культура и основы безопасности жизнедеятельности</w:t>
      </w:r>
      <w:r>
        <w:rPr>
          <w:rFonts w:ascii="Times New Roman" w:hAnsi="Times New Roman"/>
          <w:sz w:val="28"/>
          <w:szCs w:val="28"/>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60D3B8D0">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127.2.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B3DB4CB">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7CB0D4E0">
      <w:pPr>
        <w:spacing w:after="0" w:line="360" w:lineRule="auto"/>
        <w:ind w:firstLine="709"/>
        <w:contextualSpacing/>
        <w:jc w:val="both"/>
        <w:rPr>
          <w:rFonts w:ascii="Times New Roman" w:hAnsi="Times New Roman"/>
          <w:sz w:val="28"/>
          <w:szCs w:val="28"/>
        </w:rPr>
      </w:pPr>
      <w:r>
        <w:rPr>
          <w:rFonts w:ascii="Times New Roman" w:hAnsi="Times New Roman" w:eastAsia="SchoolBookSanPin"/>
          <w:sz w:val="28"/>
          <w:szCs w:val="28"/>
        </w:rPr>
        <w:t xml:space="preserve">127.4. Планируемые результаты освоения программы по физической культуре включают </w:t>
      </w:r>
      <w:r>
        <w:rPr>
          <w:rFonts w:ascii="Times New Roman" w:hAnsi="Times New Roman"/>
          <w:sz w:val="28"/>
          <w:szCs w:val="28"/>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24D28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 Пояснительная записка.</w:t>
      </w:r>
    </w:p>
    <w:p w14:paraId="79E362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eastAsia="Times New Roman"/>
          <w:sz w:val="28"/>
          <w:szCs w:val="28"/>
        </w:rPr>
        <w:t>федеральной рабочей программе воспитания</w:t>
      </w:r>
      <w:r>
        <w:rPr>
          <w:rFonts w:ascii="Times New Roman" w:hAnsi="Times New Roman"/>
          <w:sz w:val="28"/>
          <w:szCs w:val="28"/>
        </w:rPr>
        <w:t>.</w:t>
      </w:r>
    </w:p>
    <w:p w14:paraId="3EC487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344487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7CF327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1A9F73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646BA0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68C91D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5321D3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4D5887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426F9E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78CD56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16971D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5260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5E0C84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019F12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64FB8A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Воспитывающая направленность программы заключается в содействии активной социализации обучающихся</w:t>
      </w:r>
      <w:r>
        <w:rPr>
          <w:rFonts w:ascii="Times New Roman" w:hAnsi="Times New Roman"/>
          <w:sz w:val="28"/>
          <w:szCs w:val="28"/>
          <w:lang w:eastAsia="zh-CN"/>
        </w:rPr>
        <w:t xml:space="preserve"> </w:t>
      </w:r>
      <w:r>
        <w:rPr>
          <w:rFonts w:ascii="Times New Roman" w:hAnsi="Times New Roman"/>
          <w:sz w:val="28"/>
          <w:szCs w:val="28"/>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20C769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B651A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0094A4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002B55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1B318A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127.5.11.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1F49B6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14:paraId="4A0A82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14:paraId="7CFBE7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14:paraId="1DBCB9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127.6. Содержание обучения в 10 классе.</w:t>
      </w:r>
    </w:p>
    <w:p w14:paraId="03B957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127.6.1. Знания о физической культуре.</w:t>
      </w:r>
    </w:p>
    <w:p w14:paraId="63A867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58F254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695F29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50C844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40499F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0A1C4E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127.6.2. Способы самостоятельной двигательной деятельности.</w:t>
      </w:r>
    </w:p>
    <w:p w14:paraId="19A6D4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0A85F0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72516F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6A2CB9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127.6.3. Физическое совершенствование.</w:t>
      </w:r>
    </w:p>
    <w:p w14:paraId="338C12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05E472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3FB69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Спортивно-оздоровительная деятельность. Модуль «Спортивные игры». </w:t>
      </w:r>
    </w:p>
    <w:p w14:paraId="6F4E8F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6FC732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CC2F2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CFA0F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14:paraId="423FA1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7A3B41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127.7. Содержание обучения в 11 классе.</w:t>
      </w:r>
    </w:p>
    <w:p w14:paraId="249716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127.7.1. Знания о физической культуре.</w:t>
      </w:r>
    </w:p>
    <w:p w14:paraId="092ED9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434475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1366E5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2E19FB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6CC2E3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4C8C45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7C46C7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127.7.2. Способы самостоятельной двигательной деятельности.</w:t>
      </w:r>
    </w:p>
    <w:p w14:paraId="5B201F6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17038E1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3BA446F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39D7F167">
      <w:pPr>
        <w:spacing w:after="0" w:line="360" w:lineRule="auto"/>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14:paraId="7EE0F2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127.7.3. Физическое совершенствование.</w:t>
      </w:r>
    </w:p>
    <w:p w14:paraId="23E7A9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37A638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Спортивно-оздоровительная деятельность. Модуль «Спортивные игры». </w:t>
      </w:r>
    </w:p>
    <w:p w14:paraId="6DB939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8DB07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08922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46924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16E911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01F7E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127.7.4. Федеральная рабочая программа вариативного модуля «Базовая физическая подготовка».</w:t>
      </w:r>
    </w:p>
    <w:p w14:paraId="68F9ED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118DEE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43E8D7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786A83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2A0A78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C7E55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14:paraId="10325B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Специальная физическая подготовка. Модуль «Гимнастика».</w:t>
      </w:r>
    </w:p>
    <w:p w14:paraId="19C718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21B378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C8119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57450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283C5D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«Лёгкая атлетика».</w:t>
      </w:r>
    </w:p>
    <w:p w14:paraId="190253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01B84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EDD2D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61DE05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8C8F1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«Зимние виды спорта».</w:t>
      </w:r>
    </w:p>
    <w:p w14:paraId="7D7BB0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1B8F88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CBAF6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Упражнения в поворотах и спусках на лыжах, проезд через «ворота» и преодоление небольших трамплинов.</w:t>
      </w:r>
    </w:p>
    <w:p w14:paraId="5139F3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«Спортивные игры».</w:t>
      </w:r>
    </w:p>
    <w:p w14:paraId="0A955F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2BEEA88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35ECD8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F3D58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0247A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1B157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52CDAB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321B8C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 Планируемые результаты освоения программы по физической культуре на уровне среднего общего образования.</w:t>
      </w:r>
    </w:p>
    <w:p w14:paraId="5E1418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3F0C12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1DBAE3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530E58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322B5D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национальных, общечеловеческих гуманистических и демократических ценностей; </w:t>
      </w:r>
    </w:p>
    <w:p w14:paraId="2853C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D6733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1A642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01AD32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164BEC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6486AF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0558B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2BE85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идейную убеждённость, готовность к служению и защите Отечества, ответственность за его судьбу;</w:t>
      </w:r>
    </w:p>
    <w:p w14:paraId="4919E0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36DE81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4FB2B9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47EB5C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6EECD4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013E72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F0692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416907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4B1A8A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7442A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9C9E9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7B2366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4486F5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14:paraId="320118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потребность в физическом совершенствовании, занятиях спортивно-оздоровительной деятельностью;</w:t>
      </w:r>
    </w:p>
    <w:p w14:paraId="1E42EF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43F588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5756E2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приобретённых умений и навыков, трудолюбие;</w:t>
      </w:r>
    </w:p>
    <w:p w14:paraId="5E4288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5A73B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8B74B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6F0343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2DB8D6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C25AF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4C4490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активное неприятие действий, приносящих вред окружающей среде; </w:t>
      </w:r>
    </w:p>
    <w:p w14:paraId="3B2E63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74DF3C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w:t>
      </w:r>
    </w:p>
    <w:p w14:paraId="67F401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27E561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3F3EC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познанием мира;</w:t>
      </w:r>
    </w:p>
    <w:p w14:paraId="6513AC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5714F6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41196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127.8.2.1. У обучающегося будут сформированы следующие базовые логические действия как часть познавательных универсальных учебных действий:</w:t>
      </w:r>
    </w:p>
    <w:p w14:paraId="39763D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и актуализировать проблему, рассматривать её всесторонне;</w:t>
      </w:r>
    </w:p>
    <w:p w14:paraId="0E8CDE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классификации и обобщения;</w:t>
      </w:r>
    </w:p>
    <w:p w14:paraId="4411B4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0AFC79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явлениях; </w:t>
      </w:r>
    </w:p>
    <w:p w14:paraId="4B60CE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2AD142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000442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62996B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031139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F802F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A5F95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3D699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14:paraId="795F64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30AB31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94AA0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274D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7FBE22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0411C3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познавательную и практическую области жизнедеятельности;</w:t>
      </w:r>
    </w:p>
    <w:p w14:paraId="4E94DC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273C32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28DA30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127.8.2.3. У обучающегося будут сформированы умения работать с информацией как часть познавательных универсальных учебных действий:</w:t>
      </w:r>
    </w:p>
    <w:p w14:paraId="797578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FFDD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4876EA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достоверность, легитимность информации, её соответствие правовым и морально-этическим нормам;</w:t>
      </w:r>
    </w:p>
    <w:p w14:paraId="19C4F7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CE68D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75460D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127.8.2.4. У обучающегося будут сформированы умения общения как часть коммуникативных универсальных учебных действий:</w:t>
      </w:r>
    </w:p>
    <w:p w14:paraId="67DFC8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w:t>
      </w:r>
    </w:p>
    <w:p w14:paraId="580829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9A46B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различными способами общения и взаимодействия; </w:t>
      </w:r>
    </w:p>
    <w:p w14:paraId="55EA6F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аргументированно вести диалог, уметь смягчать конфликтные ситуации;</w:t>
      </w:r>
    </w:p>
    <w:p w14:paraId="43CC08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1778E8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127.8.2.5. У обучающегося будут сформированы умения самоорганизации как часть регулятивных универсальных учебных действий:</w:t>
      </w:r>
    </w:p>
    <w:p w14:paraId="5F2C5B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27C7F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33F192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5F7AF7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7DAC88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4DA8C7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1FE746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широкой эрудиции в разных областях знаний; </w:t>
      </w:r>
    </w:p>
    <w:p w14:paraId="51742C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постоянно повышать свой образовательный и культурный уровень;</w:t>
      </w:r>
    </w:p>
    <w:p w14:paraId="3C850E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127.8.2.6. У обучающегося будут сформированы умения самоконтроля, принятия себя и других как часть регулятивных универсальных учебных действий:</w:t>
      </w:r>
    </w:p>
    <w:p w14:paraId="613D5E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130645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5637BA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приёмы рефлексии для оценки ситуации, выбора верного решения;</w:t>
      </w:r>
    </w:p>
    <w:p w14:paraId="740CF0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39B311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658000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51B3BF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3D3703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6D4EC1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63FAE2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127.8.2.7. У обучающегося будут сформированы умения совместной деятельности как часть коммуникативных универсальных учебных действий:</w:t>
      </w:r>
    </w:p>
    <w:p w14:paraId="41F344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75575A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14:paraId="1D22FA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F8343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вклада своего и каждого участника команды в общий результат по разработанным критериям;</w:t>
      </w:r>
    </w:p>
    <w:p w14:paraId="4A5E2F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5E6BB0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72AA60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127.8.3. К концу обучения в 10 классе обучающийся получит следующие предметные результаты по отдельным темам программы по физической культуре:</w:t>
      </w:r>
    </w:p>
    <w:p w14:paraId="6EB2ABC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127.8.3.1. Раздел «Знания о физической культуре»: </w:t>
      </w:r>
    </w:p>
    <w:p w14:paraId="23C6A9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BADE3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2EB409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69738C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127.8.3.2. Раздел «Организация самостоятельных занятий»:</w:t>
      </w:r>
    </w:p>
    <w:p w14:paraId="1BE228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3194B8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5774CA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4649B5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127.8.3.3. Раздел «Физическое совершенствование»:</w:t>
      </w:r>
    </w:p>
    <w:p w14:paraId="251B53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885A8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486FED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упражнения общефизической подготовки, использовать  их в планировании кондиционной тренировки;</w:t>
      </w:r>
    </w:p>
    <w:p w14:paraId="102600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6E5B1D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550752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127.8.4. К концу обучения в 11 классе обучающийся получит следующие предметные результаты по отдельным темам программы по физической культуре:</w:t>
      </w:r>
    </w:p>
    <w:p w14:paraId="4B3F19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127.8.4.1. Раздел «Знания о физической культуре»: </w:t>
      </w:r>
    </w:p>
    <w:p w14:paraId="02FFE1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7BFACB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64E19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174B06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127.8.4.2. Раздел «Организация самостоятельных занятий»:</w:t>
      </w:r>
    </w:p>
    <w:p w14:paraId="558F95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6F553B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3CCEDF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4A9B6C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127.8.4.3. Раздел «Физическое совершенствование»:</w:t>
      </w:r>
    </w:p>
    <w:p w14:paraId="56B2AC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13088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6F0190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технику приёмов и защитных действий из атлетических единоборств, выполнять их во взаимодействии с партнёром;</w:t>
      </w:r>
    </w:p>
    <w:p w14:paraId="596DF6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14:paraId="33CA11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50D85BA8">
      <w:pPr>
        <w:spacing w:after="0" w:line="360" w:lineRule="auto"/>
        <w:ind w:firstLine="709"/>
        <w:jc w:val="both"/>
        <w:rPr>
          <w:rFonts w:ascii="Times New Roman" w:hAnsi="Times New Roman"/>
          <w:sz w:val="28"/>
          <w:szCs w:val="28"/>
        </w:rPr>
      </w:pPr>
      <w:r>
        <w:rPr>
          <w:rFonts w:ascii="Times New Roman" w:hAnsi="Times New Roman"/>
          <w:sz w:val="28"/>
          <w:szCs w:val="28"/>
        </w:rPr>
        <w:t>127.9. Физическая культура. Модули по видам спорта.</w:t>
      </w:r>
    </w:p>
    <w:p w14:paraId="033BCFD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 М</w:t>
      </w:r>
      <w:r>
        <w:rPr>
          <w:rFonts w:ascii="Times New Roman" w:hAnsi="Times New Roman"/>
          <w:color w:val="000000"/>
          <w:sz w:val="28"/>
          <w:szCs w:val="28"/>
          <w:lang w:eastAsia="zh-CN"/>
        </w:rPr>
        <w:t>одуль «Самбо».</w:t>
      </w:r>
    </w:p>
    <w:p w14:paraId="77668A3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1.1. </w:t>
      </w:r>
      <w:r>
        <w:rPr>
          <w:rFonts w:ascii="Times New Roman" w:hAnsi="Times New Roman"/>
          <w:color w:val="000000"/>
          <w:sz w:val="28"/>
          <w:szCs w:val="28"/>
          <w:lang w:eastAsia="zh-CN"/>
        </w:rPr>
        <w:t>Пояснительная записка модуля «Самбо».</w:t>
      </w:r>
    </w:p>
    <w:p w14:paraId="6024617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 xml:space="preserve">обучения  </w:t>
      </w:r>
      <w:r>
        <w:rPr>
          <w:rFonts w:ascii="Times New Roman" w:hAnsi="Times New Roman"/>
          <w:sz w:val="28"/>
          <w:szCs w:val="28"/>
          <w:lang w:eastAsia="ru-RU"/>
        </w:rPr>
        <w:t>по различным видам спорта.</w:t>
      </w:r>
    </w:p>
    <w:p w14:paraId="1D04FCE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73410F84">
      <w:pPr>
        <w:spacing w:after="0" w:line="360" w:lineRule="auto"/>
        <w:ind w:firstLine="709"/>
        <w:contextualSpacing/>
        <w:jc w:val="both"/>
        <w:rPr>
          <w:rFonts w:ascii="Times New Roman" w:hAnsi="Times New Roman" w:eastAsia="Times New Roman"/>
          <w:sz w:val="28"/>
          <w:szCs w:val="28"/>
          <w:lang w:eastAsia="ru-RU"/>
        </w:rPr>
      </w:pPr>
      <w:r>
        <w:rPr>
          <w:rFonts w:ascii="Times New Roman" w:hAnsi="Times New Roman" w:eastAsia="Arial Unicode MS"/>
          <w:sz w:val="28"/>
          <w:szCs w:val="28"/>
          <w:lang w:eastAsia="ru-RU"/>
        </w:rPr>
        <w:t xml:space="preserve">Средства самбо </w:t>
      </w:r>
      <w:r>
        <w:rPr>
          <w:rFonts w:ascii="Times New Roman" w:hAnsi="Times New Roman" w:eastAsia="Times New Roman"/>
          <w:color w:val="000000"/>
          <w:sz w:val="28"/>
          <w:szCs w:val="28"/>
          <w:lang w:eastAsia="ru-RU"/>
        </w:rPr>
        <w:t xml:space="preserve">способствуют гармоничному развитию и укреплению здоровья </w:t>
      </w:r>
      <w:r>
        <w:rPr>
          <w:rFonts w:ascii="Times New Roman" w:hAnsi="Times New Roman"/>
          <w:sz w:val="28"/>
          <w:szCs w:val="28"/>
        </w:rPr>
        <w:t>обучающихся</w:t>
      </w:r>
      <w:r>
        <w:rPr>
          <w:rFonts w:ascii="Times New Roman" w:hAnsi="Times New Roman" w:eastAsia="Arial Unicode MS"/>
          <w:sz w:val="28"/>
          <w:szCs w:val="28"/>
          <w:lang w:eastAsia="ru-RU"/>
        </w:rPr>
        <w:t>, комплексно влияют на органы и системы растущего организма, укрепляя и повышая их функциональный уровень</w:t>
      </w:r>
      <w:r>
        <w:rPr>
          <w:rFonts w:ascii="Times New Roman" w:hAnsi="Times New Roman" w:eastAsia="Times New Roman"/>
          <w:sz w:val="28"/>
          <w:szCs w:val="28"/>
          <w:lang w:eastAsia="ru-RU"/>
        </w:rPr>
        <w:t>.</w:t>
      </w:r>
    </w:p>
    <w:p w14:paraId="47FE1DDF">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0"/>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Pr>
          <w:rFonts w:ascii="Times New Roman" w:hAnsi="Times New Roman" w:eastAsia="Times New Roman"/>
          <w:sz w:val="28"/>
          <w:szCs w:val="28"/>
          <w:lang w:eastAsia="ru-RU"/>
        </w:rPr>
        <w:t xml:space="preserve">развитию личностных качеств обучающихся, </w:t>
      </w:r>
      <w:r>
        <w:rPr>
          <w:rFonts w:ascii="Times New Roman" w:hAnsi="Times New Roman" w:eastAsia="Times New Roman"/>
          <w:color w:val="000000"/>
          <w:sz w:val="28"/>
          <w:szCs w:val="28"/>
          <w:lang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5861B3D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1.2. </w:t>
      </w:r>
      <w:r>
        <w:rPr>
          <w:rFonts w:ascii="Times New Roman" w:hAnsi="Times New Roman"/>
          <w:sz w:val="28"/>
          <w:szCs w:val="28"/>
          <w:lang w:eastAsia="ru-RU"/>
        </w:rPr>
        <w:t xml:space="preserve">Целью изучения модуля «Самбо» является обучение самбо  как </w:t>
      </w:r>
      <w:r>
        <w:rPr>
          <w:rFonts w:ascii="Times New Roman" w:hAnsi="Times New Roman"/>
          <w:color w:val="000000"/>
          <w:sz w:val="28"/>
          <w:szCs w:val="28"/>
          <w:lang w:eastAsia="ru-RU"/>
        </w:rPr>
        <w:t xml:space="preserve">базовому жизненно необходимому навыку, </w:t>
      </w:r>
      <w:r>
        <w:rPr>
          <w:rFonts w:ascii="Times New Roman" w:hAnsi="Times New Roman"/>
          <w:sz w:val="28"/>
          <w:szCs w:val="28"/>
          <w:lang w:eastAsia="ru-RU"/>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430EC34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127.9.</w:t>
      </w:r>
      <w:r>
        <w:rPr>
          <w:rFonts w:ascii="Times New Roman" w:hAnsi="Times New Roman"/>
          <w:sz w:val="28"/>
          <w:szCs w:val="28"/>
          <w:lang w:eastAsia="ru-RU"/>
        </w:rPr>
        <w:t>1.3. Задачами изучения модуля «Самбо» являются:</w:t>
      </w:r>
    </w:p>
    <w:p w14:paraId="09F9B0B4">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всестороннее гармоничное развитие детей и подростков, увеличение объёма их двигательной активности;</w:t>
      </w:r>
    </w:p>
    <w:p w14:paraId="4B0531DC">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 xml:space="preserve">укрепление </w:t>
      </w:r>
      <w:r>
        <w:rPr>
          <w:rFonts w:ascii="Times New Roman" w:hAnsi="Times New Roman" w:eastAsia="@Arial Unicode MS"/>
          <w:sz w:val="28"/>
          <w:szCs w:val="28"/>
          <w:lang w:eastAsia="ru-RU"/>
        </w:rPr>
        <w:t xml:space="preserve">физического, психологического и социального </w:t>
      </w:r>
      <w:r>
        <w:rPr>
          <w:rFonts w:ascii="Times New Roman" w:hAnsi="Times New Roman" w:eastAsia="Times New Roman"/>
          <w:sz w:val="28"/>
          <w:szCs w:val="28"/>
          <w:lang w:eastAsia="ru-RU"/>
        </w:rPr>
        <w:t xml:space="preserve">здоровья обучающихся, развитие основных физических качеств и повышение функциональных возможностей их организма, </w:t>
      </w:r>
      <w:r>
        <w:rPr>
          <w:rFonts w:ascii="Times New Roman" w:hAnsi="Times New Roman" w:eastAsia="@Arial Unicode MS"/>
          <w:sz w:val="28"/>
          <w:szCs w:val="28"/>
          <w:lang w:eastAsia="ru-RU"/>
        </w:rPr>
        <w:t xml:space="preserve">обеспечение культуры безопасного поведения </w:t>
      </w:r>
      <w:r>
        <w:rPr>
          <w:rFonts w:ascii="Times New Roman" w:hAnsi="Times New Roman" w:eastAsia="Times New Roman"/>
          <w:sz w:val="28"/>
          <w:szCs w:val="28"/>
          <w:lang w:eastAsia="ru-RU"/>
        </w:rPr>
        <w:t>средствами самбо;</w:t>
      </w:r>
    </w:p>
    <w:p w14:paraId="2A5E6C10">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формирование жизненно важных навыков самостраховки и самозащиты,  а также умения применять его в различных условиях;</w:t>
      </w:r>
    </w:p>
    <w:p w14:paraId="691E8EEB">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03366AA3">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ru-RU"/>
        </w:rPr>
        <w:t xml:space="preserve">обучение основам техники и тактики самбо, элементам самозащиты, безопасному </w:t>
      </w:r>
      <w:r>
        <w:rPr>
          <w:rFonts w:ascii="Times New Roman" w:hAnsi="Times New Roman" w:eastAsia="Times New Roman"/>
          <w:sz w:val="28"/>
          <w:szCs w:val="28"/>
          <w:lang w:eastAsia="ru-RU"/>
        </w:rPr>
        <w:t>поведению на занятиях в спортивном зале, на открытых плоскостных сооружениях, в бытовых условиях и в критических ситуациях;</w:t>
      </w:r>
    </w:p>
    <w:p w14:paraId="69BF7476">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4F5573CC">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воспитание общей культуры развития личности обучающегося средствами самбо, в том числе, для самореализации и самоопределения;</w:t>
      </w:r>
    </w:p>
    <w:p w14:paraId="55AFDD16">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развитие положительной мотивации и устойчивого учебно-познавательного интереса к предмету «Физическая культура»;</w:t>
      </w:r>
    </w:p>
    <w:p w14:paraId="2CCE3C81">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удовлетворение индивидуальных потребностей, обучающихся в занятиях физической культурой и спортом средствами самбо;</w:t>
      </w:r>
    </w:p>
    <w:p w14:paraId="076BE333">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ru-RU"/>
        </w:rPr>
      </w:pPr>
      <w:r>
        <w:rPr>
          <w:rFonts w:ascii="Times New Roman" w:hAnsi="Times New Roman" w:eastAsia="Times New Roman"/>
          <w:sz w:val="28"/>
          <w:szCs w:val="28"/>
          <w:lang w:eastAsia="ru-RU"/>
        </w:rPr>
        <w:t xml:space="preserve">популяризация самбо, </w:t>
      </w:r>
      <w:r>
        <w:rPr>
          <w:rFonts w:ascii="Times New Roman" w:hAnsi="Times New Roman" w:eastAsia="Times New Roman"/>
          <w:color w:val="000000"/>
          <w:sz w:val="28"/>
          <w:szCs w:val="28"/>
          <w:lang w:eastAsia="ru-RU"/>
        </w:rPr>
        <w:t>как вид спорта и системы самозащиты</w:t>
      </w:r>
      <w:r>
        <w:rPr>
          <w:rFonts w:ascii="Times New Roman" w:hAnsi="Times New Roman" w:eastAsia="Times New Roman"/>
          <w:sz w:val="28"/>
          <w:szCs w:val="28"/>
          <w:lang w:eastAsia="ru-RU"/>
        </w:rPr>
        <w:t xml:space="preserve">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7372DD12">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выявление, развитие и поддержка одарённых детей в области спорта.</w:t>
      </w:r>
    </w:p>
    <w:p w14:paraId="4BCBD366">
      <w:pPr>
        <w:pBdr>
          <w:top w:val="none" w:color="000000" w:sz="0" w:space="0"/>
          <w:left w:val="none" w:color="000000" w:sz="0" w:space="0"/>
          <w:bottom w:val="none" w:color="000000" w:sz="0" w:space="0"/>
          <w:right w:val="none" w:color="000000" w:sz="0" w:space="0"/>
          <w:between w:val="none" w:color="000000" w:sz="0" w:space="0"/>
        </w:pBdr>
        <w:tabs>
          <w:tab w:val="left" w:pos="708"/>
        </w:tabs>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1.4. Место и роль модуля «Самбо».</w:t>
      </w:r>
    </w:p>
    <w:p w14:paraId="648D62C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Модуль «Самбо» доступен для освоения всем обучающимся, независимо  от уровня их физического развития и </w:t>
      </w:r>
      <w:r>
        <w:rPr>
          <w:rFonts w:ascii="Times New Roman" w:hAnsi="Times New Roman"/>
          <w:sz w:val="28"/>
          <w:szCs w:val="28"/>
          <w:lang w:val="ru-RU" w:eastAsia="zh-CN"/>
        </w:rPr>
        <w:t>пола</w:t>
      </w:r>
      <w:r>
        <w:rPr>
          <w:rFonts w:ascii="Times New Roman" w:hAnsi="Times New Roman"/>
          <w:sz w:val="28"/>
          <w:szCs w:val="28"/>
          <w:lang w:eastAsia="zh-CN"/>
        </w:rPr>
        <w:t xml:space="preserve"> и расширяет спектр физкультурно-спортивных направлений в общеобразовательных организациях.</w:t>
      </w:r>
    </w:p>
    <w:p w14:paraId="5189194F">
      <w:pPr>
        <w:pBdr>
          <w:between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Специфика модуля по самбо сочетается практически со всеми базовыми видами спорта (легкая атлетика, гимнастика, спортивные игры) и </w:t>
      </w:r>
      <w:r>
        <w:rPr>
          <w:rFonts w:ascii="Times New Roman" w:hAnsi="Times New Roman"/>
          <w:sz w:val="28"/>
          <w:szCs w:val="28"/>
          <w:lang w:eastAsia="ru-RU"/>
        </w:rPr>
        <w:t>разделами «Знания о физической культуре», «Способы самостоятельной деятельности», «Физическое совершенствование».</w:t>
      </w:r>
    </w:p>
    <w:p w14:paraId="611774B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color w:val="000000"/>
          <w:sz w:val="28"/>
          <w:szCs w:val="28"/>
          <w:lang w:eastAsia="ru-RU"/>
        </w:rPr>
        <w:t xml:space="preserve">Интеграция модуля поможет обучающимся в освоении образовательных программ в рамках внеурочной деятельности, </w:t>
      </w:r>
      <w:r>
        <w:rPr>
          <w:rFonts w:ascii="Times New Roman" w:hAnsi="Times New Roman"/>
          <w:sz w:val="28"/>
          <w:szCs w:val="28"/>
          <w:lang w:eastAsia="ru-RU"/>
        </w:rPr>
        <w:t xml:space="preserve">дополнительного образования, </w:t>
      </w:r>
      <w:r>
        <w:rPr>
          <w:rFonts w:ascii="Times New Roman" w:hAnsi="Times New Roman"/>
          <w:color w:val="000000"/>
          <w:sz w:val="28"/>
          <w:szCs w:val="28"/>
          <w:lang w:eastAsia="ru-RU"/>
        </w:rPr>
        <w:t xml:space="preserve">деятельности школьных спортивных клубов, подготовке </w:t>
      </w:r>
      <w:r>
        <w:rPr>
          <w:rFonts w:ascii="Times New Roman" w:hAnsi="Times New Roman"/>
          <w:sz w:val="28"/>
          <w:szCs w:val="28"/>
          <w:lang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Pr>
          <w:rFonts w:ascii="Times New Roman" w:hAnsi="Times New Roman" w:eastAsia="Arial Unicode MS"/>
          <w:sz w:val="28"/>
          <w:szCs w:val="28"/>
          <w:lang w:eastAsia="ru-RU"/>
        </w:rPr>
        <w:t>и подготовке юношей к службе  в Вооруженных Силах Российской Федерации.</w:t>
      </w:r>
    </w:p>
    <w:p w14:paraId="27E0E8C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pacing w:val="-2"/>
          <w:sz w:val="28"/>
          <w:szCs w:val="28"/>
          <w:lang w:eastAsia="ru-RU"/>
        </w:rPr>
        <w:t>По итогам прохождения модуля возможно сф</w:t>
      </w:r>
      <w:r>
        <w:rPr>
          <w:rFonts w:ascii="Times New Roman" w:hAnsi="Times New Roman"/>
          <w:sz w:val="28"/>
          <w:szCs w:val="28"/>
          <w:lang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Pr>
          <w:rFonts w:ascii="Times New Roman" w:hAnsi="Times New Roman"/>
          <w:sz w:val="28"/>
          <w:szCs w:val="28"/>
          <w:shd w:val="clear" w:color="auto" w:fill="FFFFFF"/>
          <w:lang w:eastAsia="ru-RU"/>
        </w:rPr>
        <w:t>комплекс технических навыков: соревновательных действий, системы движений, технических приемов  и разнообразные способы их выполнения</w:t>
      </w:r>
      <w:r>
        <w:rPr>
          <w:rFonts w:ascii="Times New Roman" w:hAnsi="Times New Roman"/>
          <w:sz w:val="28"/>
          <w:szCs w:val="28"/>
          <w:lang w:eastAsia="ru-RU"/>
        </w:rPr>
        <w:t>, а также безопасное поведение на занятиях в спортивном зале, открытых плоскостных сооружениях, в бытовых условиях  и в критических ситуациях.</w:t>
      </w:r>
    </w:p>
    <w:p w14:paraId="63E91221">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1.5. </w:t>
      </w:r>
      <w:r>
        <w:rPr>
          <w:rFonts w:ascii="Times New Roman" w:hAnsi="Times New Roman"/>
          <w:color w:val="000000"/>
          <w:sz w:val="28"/>
          <w:szCs w:val="28"/>
          <w:lang w:eastAsia="zh-CN"/>
        </w:rPr>
        <w:t>Модуль «Самбо» может быть реализован в следующих вариантах:</w:t>
      </w:r>
    </w:p>
    <w:p w14:paraId="3992EC0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61EE169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14:paraId="7EDBDF1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Pr>
          <w:rFonts w:ascii="Times New Roman" w:hAnsi="Times New Roman"/>
          <w:sz w:val="28"/>
          <w:szCs w:val="28"/>
        </w:rPr>
        <w:t>включая использование учебных модулей по видам спорта</w:t>
      </w:r>
      <w:r>
        <w:rPr>
          <w:rFonts w:ascii="Times New Roman" w:hAnsi="Times New Roman"/>
          <w:color w:val="000000"/>
          <w:sz w:val="28"/>
          <w:szCs w:val="28"/>
          <w:lang w:eastAsia="ru-RU"/>
        </w:rPr>
        <w:t xml:space="preserve"> </w:t>
      </w:r>
      <w:r>
        <w:rPr>
          <w:rFonts w:ascii="Times New Roman" w:hAnsi="Times New Roman"/>
          <w:sz w:val="28"/>
          <w:szCs w:val="28"/>
          <w:lang w:eastAsia="ru-RU"/>
        </w:rPr>
        <w:t>(рекомендуемый объём  в 10–11 классах – 68 часов).</w:t>
      </w:r>
    </w:p>
    <w:p w14:paraId="3764913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1.6. </w:t>
      </w:r>
      <w:r>
        <w:rPr>
          <w:rFonts w:ascii="Times New Roman" w:hAnsi="Times New Roman"/>
          <w:sz w:val="28"/>
          <w:szCs w:val="28"/>
          <w:lang w:eastAsia="zh-CN"/>
        </w:rPr>
        <w:t>Содержание модуля «Самбо».</w:t>
      </w:r>
    </w:p>
    <w:p w14:paraId="33C7504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zh-CN"/>
        </w:rPr>
        <w:t>1) </w:t>
      </w:r>
      <w:r>
        <w:rPr>
          <w:rFonts w:ascii="Times New Roman" w:hAnsi="Times New Roman"/>
          <w:sz w:val="28"/>
          <w:szCs w:val="28"/>
          <w:lang w:eastAsia="ru-RU"/>
        </w:rPr>
        <w:t>Знания о самбо.</w:t>
      </w:r>
    </w:p>
    <w:p w14:paraId="798A6D0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Современный этап развития самбо в России за рубежом.</w:t>
      </w:r>
    </w:p>
    <w:p w14:paraId="140C8B4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Роль личности в истории самбо. Последователи и легенды самбо.</w:t>
      </w:r>
    </w:p>
    <w:p w14:paraId="2BBE197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Роль самбо в ведении боевых действий в период локальных войн. Героизация подвигов самбистов.</w:t>
      </w:r>
    </w:p>
    <w:p w14:paraId="519E2E0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hint="default" w:ascii="Times New Roman" w:hAnsi="Times New Roman" w:cs="Times New Roman"/>
          <w:sz w:val="28"/>
          <w:szCs w:val="28"/>
        </w:rPr>
        <w:t>Роль основных российских организации, федераций</w:t>
      </w:r>
      <w:r>
        <w:rPr>
          <w:rFonts w:hint="default" w:ascii="Times New Roman" w:hAnsi="Times New Roman" w:cs="Times New Roman"/>
          <w:sz w:val="28"/>
          <w:szCs w:val="28"/>
          <w:lang w:eastAsia="ru-RU"/>
        </w:rPr>
        <w:t>,</w:t>
      </w:r>
      <w:r>
        <w:rPr>
          <w:rFonts w:ascii="Times New Roman" w:hAnsi="Times New Roman"/>
          <w:sz w:val="28"/>
          <w:szCs w:val="28"/>
          <w:lang w:eastAsia="ru-RU"/>
        </w:rPr>
        <w:t xml:space="preserve"> осуществляющих управление самбо в развитии вида спорта.</w:t>
      </w:r>
    </w:p>
    <w:p w14:paraId="306160A2">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Правила самбо (спортивное, боевое, пляжное, демо).</w:t>
      </w:r>
    </w:p>
    <w:p w14:paraId="5E0372C6">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Социальная и личностная успешность самбистов на примере известных личностей.</w:t>
      </w:r>
    </w:p>
    <w:p w14:paraId="3C32AA2C">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Правила проведения соревнований по самбо.</w:t>
      </w:r>
      <w:r>
        <w:rPr>
          <w:rFonts w:ascii="Times New Roman" w:hAnsi="Times New Roman"/>
          <w:color w:val="000000"/>
          <w:sz w:val="28"/>
          <w:szCs w:val="28"/>
          <w:lang w:eastAsia="ru-RU"/>
        </w:rPr>
        <w:t xml:space="preserve"> Судейская коллегия, функциональные обязанности судей, основные жесты судей.</w:t>
      </w:r>
      <w:r>
        <w:rPr>
          <w:rFonts w:ascii="Times New Roman" w:hAnsi="Times New Roman"/>
          <w:sz w:val="28"/>
          <w:szCs w:val="28"/>
          <w:lang w:eastAsia="ru-RU"/>
        </w:rPr>
        <w:t xml:space="preserve"> Словарь терминов  и определений по самбо. </w:t>
      </w:r>
    </w:p>
    <w:p w14:paraId="5D960BDA">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Занятия самбо как средство укрепления здоровья, повышения функциональных возможностей основных систем организма.</w:t>
      </w:r>
      <w:r>
        <w:rPr>
          <w:rFonts w:ascii="Times New Roman" w:hAnsi="Times New Roman" w:eastAsia="Times New Roman"/>
          <w:color w:val="000000"/>
          <w:sz w:val="28"/>
          <w:szCs w:val="28"/>
          <w:lang w:eastAsia="ru-RU"/>
        </w:rPr>
        <w:t xml:space="preserve"> Сведения  о физических качествах, необходимых самбисту и способах их развития.</w:t>
      </w:r>
      <w:r>
        <w:rPr>
          <w:rFonts w:ascii="Times New Roman" w:hAnsi="Times New Roman"/>
          <w:sz w:val="28"/>
          <w:szCs w:val="28"/>
          <w:lang w:eastAsia="ru-RU"/>
        </w:rPr>
        <w:t xml:space="preserve"> Значение занятий самбо на формирование положительных качеств личности человека</w:t>
      </w:r>
      <w:r>
        <w:rPr>
          <w:rFonts w:ascii="Times New Roman" w:hAnsi="Times New Roman"/>
          <w:color w:val="000000"/>
          <w:sz w:val="28"/>
          <w:szCs w:val="28"/>
          <w:lang w:eastAsia="ru-RU"/>
        </w:rPr>
        <w:t>.</w:t>
      </w:r>
    </w:p>
    <w:p w14:paraId="2E7BB6A8">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Дневник самбиста (планирование, самоанализ, самоконтроль).</w:t>
      </w:r>
    </w:p>
    <w:p w14:paraId="0945FB45">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Основные средства и методы обучения технике и тактике самбо. Основы прикладного самбо и его значение.</w:t>
      </w:r>
      <w:r>
        <w:rPr>
          <w:rFonts w:ascii="Times New Roman" w:hAnsi="Times New Roman"/>
          <w:color w:val="000000"/>
          <w:spacing w:val="1"/>
          <w:sz w:val="28"/>
          <w:szCs w:val="28"/>
          <w:lang w:eastAsia="ru-RU"/>
        </w:rPr>
        <w:t xml:space="preserve"> </w:t>
      </w:r>
    </w:p>
    <w:p w14:paraId="7CA2738C">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Антидопинговые правила и программы в самбо.</w:t>
      </w:r>
    </w:p>
    <w:p w14:paraId="4F5163F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Правила поведения в экстремальных жизненных ситуациях.</w:t>
      </w:r>
    </w:p>
    <w:p w14:paraId="55A7389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Оказание первой помощи на занятиях самбо и в бытовой деятельности.</w:t>
      </w:r>
    </w:p>
    <w:p w14:paraId="73119B69">
      <w:p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571"/>
        </w:tabs>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Этические нормы и правила поведения самбиста, техника безопасности  при занятиях самбо.</w:t>
      </w:r>
    </w:p>
    <w:p w14:paraId="161CC1F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 Способы самостоятельной деятельности.</w:t>
      </w:r>
    </w:p>
    <w:p w14:paraId="44E4B80E">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Правила безопасного, правомерного поведения во время соревнований  по самбо в качестве зрителя или болельщика.</w:t>
      </w:r>
    </w:p>
    <w:p w14:paraId="54FB6FD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Организация и проведение самостоятельных занятий по самбо. Составление планов и самостоятельное проведение занятий по самбо.</w:t>
      </w:r>
    </w:p>
    <w:p w14:paraId="4D97F1B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Способы самостоятельного освоения двигательных действий, подбор подводящих, подготовительных и специальных упражнений.</w:t>
      </w:r>
    </w:p>
    <w:p w14:paraId="2F04A5F6">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14:paraId="1CD184E2">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Правила личной гигиены, требования к спортивной экипировке для занятий самбо. Правила ухода за спортивным инвентарем и оборудованием.</w:t>
      </w:r>
    </w:p>
    <w:p w14:paraId="3E25622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Судейство простейших спортивных соревнований по самбо в качестве судьи или помощника судьи. </w:t>
      </w:r>
    </w:p>
    <w:p w14:paraId="487D6B2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Характерные травмы во время занятий самбо и мероприятия  по их предупреждению.</w:t>
      </w:r>
      <w:r>
        <w:rPr>
          <w:rFonts w:ascii="Times New Roman" w:hAnsi="Times New Roman" w:eastAsia="Times New Roman"/>
          <w:sz w:val="28"/>
          <w:szCs w:val="28"/>
          <w:lang w:eastAsia="ru-RU"/>
        </w:rPr>
        <w:t xml:space="preserve"> Причины возникновения ошибок при выполнении технических приёмов самбо.</w:t>
      </w:r>
      <w:r>
        <w:rPr>
          <w:rFonts w:ascii="Times New Roman" w:hAnsi="Times New Roman"/>
          <w:sz w:val="28"/>
          <w:szCs w:val="28"/>
          <w:lang w:eastAsia="ru-RU"/>
        </w:rPr>
        <w:t xml:space="preserve"> </w:t>
      </w:r>
    </w:p>
    <w:p w14:paraId="0A1E18B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lang w:eastAsia="ru-RU"/>
        </w:rPr>
        <w:t xml:space="preserve">Классификация физических упражнений: подготовительные, общеразвивающие, специальные и корригирующие. </w:t>
      </w:r>
      <w:r>
        <w:rPr>
          <w:rFonts w:ascii="Times New Roman" w:hAnsi="Times New Roman" w:eastAsia="Times New Roman"/>
          <w:sz w:val="28"/>
          <w:szCs w:val="28"/>
          <w:lang w:eastAsia="ru-RU"/>
        </w:rPr>
        <w:t xml:space="preserve">Составление индивидуальных комплексов упражнений различной направленности. </w:t>
      </w:r>
    </w:p>
    <w:p w14:paraId="0EFE189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Способы и методы профилактики </w:t>
      </w:r>
      <w:r>
        <w:rPr>
          <w:rFonts w:ascii="Times New Roman" w:hAnsi="Times New Roman" w:eastAsia="Times New Roman"/>
          <w:sz w:val="28"/>
          <w:szCs w:val="28"/>
          <w:lang w:eastAsia="ru-RU"/>
        </w:rPr>
        <w:t>пагубных привычек,</w:t>
      </w:r>
      <w:r>
        <w:rPr>
          <w:rFonts w:ascii="Times New Roman" w:hAnsi="Times New Roman"/>
          <w:sz w:val="28"/>
          <w:szCs w:val="28"/>
          <w:lang w:eastAsia="ru-RU"/>
        </w:rPr>
        <w:t xml:space="preserve"> асоциального  и созависимого поведения. Антидопинговое поведение.</w:t>
      </w:r>
    </w:p>
    <w:p w14:paraId="1A003FD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Тестирование уровня физической подготовленности в самбо.</w:t>
      </w:r>
    </w:p>
    <w:p w14:paraId="2652AB0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3) Физическое совершенствование.</w:t>
      </w:r>
    </w:p>
    <w:p w14:paraId="145AF11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Комплексы упражнений для развития физических качеств (ловкости, гибкости, силы, выносливости, быстроты и скоростных способностей).</w:t>
      </w:r>
    </w:p>
    <w:p w14:paraId="09582D9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Комплексы упражнений, формирующие двигательные умения и навыки самбиста: </w:t>
      </w:r>
    </w:p>
    <w:p w14:paraId="7FB50215">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общеподготовительные упражнения (ОРУ, упражнения со снарядами,  на снарядах из других видов спорта (легкая и тяжелая атлетика, гимнастика);</w:t>
      </w:r>
    </w:p>
    <w:p w14:paraId="0E7A725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14:paraId="7D7FD2E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Комплексы специально-подготовительных упражнений для выполнения основных технических элементов самбо (в парах, в тройках, в группах).</w:t>
      </w:r>
    </w:p>
    <w:p w14:paraId="257C0833">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Индивидуальные технические действия выполнения приёмов самостраховки </w:t>
      </w:r>
      <w:r>
        <w:rPr>
          <w:rFonts w:ascii="Times New Roman" w:hAnsi="Times New Roman"/>
          <w:color w:val="000000"/>
          <w:sz w:val="28"/>
          <w:szCs w:val="28"/>
          <w:lang w:eastAsia="ru-RU"/>
        </w:rPr>
        <w:t xml:space="preserve">при падении на спину прыжком, при падении вперёд на бок кувырком, при падении вперед на руки прыжком, в том числе </w:t>
      </w:r>
      <w:r>
        <w:rPr>
          <w:rFonts w:ascii="Times New Roman" w:hAnsi="Times New Roman"/>
          <w:sz w:val="28"/>
          <w:szCs w:val="28"/>
          <w:lang w:eastAsia="ru-RU"/>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14:paraId="3D34A54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Технико – тактические основы самбо: стойки, дистанции, захваты, перемещения.</w:t>
      </w:r>
    </w:p>
    <w:p w14:paraId="1780F2B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Технические действия</w:t>
      </w:r>
      <w:r>
        <w:rPr>
          <w:rFonts w:ascii="Times New Roman" w:hAnsi="Times New Roman"/>
          <w:color w:val="000000"/>
          <w:sz w:val="28"/>
          <w:szCs w:val="28"/>
          <w:lang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Pr>
          <w:rFonts w:ascii="Times New Roman" w:hAnsi="Times New Roman"/>
          <w:color w:val="000000"/>
          <w:spacing w:val="-3"/>
          <w:sz w:val="28"/>
          <w:szCs w:val="28"/>
          <w:lang w:eastAsia="ru-RU"/>
        </w:rPr>
        <w:t xml:space="preserve"> бросок передняя подножка,</w:t>
      </w:r>
      <w:r>
        <w:rPr>
          <w:rFonts w:ascii="Times New Roman" w:hAnsi="Times New Roman"/>
          <w:color w:val="000000"/>
          <w:sz w:val="28"/>
          <w:szCs w:val="28"/>
          <w:lang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14:paraId="4CF01284">
      <w:pPr>
        <w:pBdr>
          <w:top w:val="none" w:color="000000" w:sz="0" w:space="0"/>
          <w:left w:val="none" w:color="000000" w:sz="0" w:space="0"/>
          <w:bottom w:val="none" w:color="000000" w:sz="0" w:space="0"/>
          <w:right w:val="none" w:color="000000" w:sz="0" w:space="0"/>
          <w:between w:val="none" w:color="000000" w:sz="0" w:space="0"/>
        </w:pBdr>
        <w:tabs>
          <w:tab w:val="left" w:pos="284"/>
        </w:tabs>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Технические действия</w:t>
      </w:r>
      <w:r>
        <w:rPr>
          <w:rFonts w:ascii="Times New Roman" w:hAnsi="Times New Roman"/>
          <w:color w:val="000000"/>
          <w:sz w:val="28"/>
          <w:szCs w:val="28"/>
          <w:lang w:eastAsia="ru-RU"/>
        </w:rPr>
        <w:t xml:space="preserve"> самбо в положении лёжа: </w:t>
      </w:r>
    </w:p>
    <w:p w14:paraId="5317008B">
      <w:pPr>
        <w:pBdr>
          <w:top w:val="none" w:color="000000" w:sz="0" w:space="0"/>
          <w:left w:val="none" w:color="000000" w:sz="0" w:space="0"/>
          <w:bottom w:val="none" w:color="000000" w:sz="0" w:space="0"/>
          <w:right w:val="none" w:color="000000" w:sz="0" w:space="0"/>
          <w:between w:val="none" w:color="000000" w:sz="0" w:space="0"/>
        </w:pBdr>
        <w:tabs>
          <w:tab w:val="left" w:pos="284"/>
        </w:tabs>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варианты удержаний и переворачиваний, рычаг локтя от удержания сбоку, перегибая руку через бедро; </w:t>
      </w:r>
    </w:p>
    <w:p w14:paraId="2FAC3BC5">
      <w:pPr>
        <w:pBdr>
          <w:top w:val="none" w:color="000000" w:sz="0" w:space="0"/>
          <w:left w:val="none" w:color="000000" w:sz="0" w:space="0"/>
          <w:bottom w:val="none" w:color="000000" w:sz="0" w:space="0"/>
          <w:right w:val="none" w:color="000000" w:sz="0" w:space="0"/>
          <w:between w:val="none" w:color="000000" w:sz="0" w:space="0"/>
        </w:pBdr>
        <w:tabs>
          <w:tab w:val="left" w:pos="284"/>
        </w:tabs>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узел плеча ногой от удержания сбоку; </w:t>
      </w:r>
    </w:p>
    <w:p w14:paraId="0B834BCE">
      <w:pPr>
        <w:pBdr>
          <w:top w:val="none" w:color="000000" w:sz="0" w:space="0"/>
          <w:left w:val="none" w:color="000000" w:sz="0" w:space="0"/>
          <w:bottom w:val="none" w:color="000000" w:sz="0" w:space="0"/>
          <w:right w:val="none" w:color="000000" w:sz="0" w:space="0"/>
          <w:between w:val="none" w:color="000000" w:sz="0" w:space="0"/>
        </w:pBdr>
        <w:tabs>
          <w:tab w:val="left" w:pos="284"/>
        </w:tabs>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рычаг руки противнику, лежащему на груди (рычаг плеча, рычаг локтя); </w:t>
      </w:r>
    </w:p>
    <w:p w14:paraId="71D9FFAD">
      <w:pPr>
        <w:pBdr>
          <w:top w:val="none" w:color="000000" w:sz="0" w:space="0"/>
          <w:left w:val="none" w:color="000000" w:sz="0" w:space="0"/>
          <w:bottom w:val="none" w:color="000000" w:sz="0" w:space="0"/>
          <w:right w:val="none" w:color="000000" w:sz="0" w:space="0"/>
          <w:between w:val="none" w:color="000000" w:sz="0" w:space="0"/>
        </w:pBdr>
        <w:tabs>
          <w:tab w:val="left" w:pos="284"/>
        </w:tabs>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рычаг локтя захватом руки между ног; </w:t>
      </w:r>
    </w:p>
    <w:p w14:paraId="3CB77299">
      <w:pPr>
        <w:pBdr>
          <w:top w:val="none" w:color="000000" w:sz="0" w:space="0"/>
          <w:left w:val="none" w:color="000000" w:sz="0" w:space="0"/>
          <w:bottom w:val="none" w:color="000000" w:sz="0" w:space="0"/>
          <w:right w:val="none" w:color="000000" w:sz="0" w:space="0"/>
          <w:between w:val="none" w:color="000000" w:sz="0" w:space="0"/>
        </w:pBdr>
        <w:tabs>
          <w:tab w:val="left" w:pos="284"/>
        </w:tabs>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ущемление ахиллова сухожилия при различных взаиморасположениях соперников.</w:t>
      </w:r>
    </w:p>
    <w:p w14:paraId="24737F7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color w:val="000000"/>
          <w:sz w:val="28"/>
          <w:szCs w:val="28"/>
          <w:lang w:eastAsia="ru-RU"/>
        </w:rPr>
      </w:pPr>
      <w:r>
        <w:rPr>
          <w:rFonts w:ascii="Times New Roman" w:hAnsi="Times New Roman" w:eastAsia="Arial Unicode MS"/>
          <w:sz w:val="28"/>
          <w:szCs w:val="28"/>
          <w:lang w:eastAsia="ru-RU"/>
        </w:rPr>
        <w:t>Технические действия</w:t>
      </w:r>
      <w:r>
        <w:rPr>
          <w:rFonts w:ascii="Times New Roman" w:hAnsi="Times New Roman" w:eastAsia="Arial Unicode MS"/>
          <w:color w:val="000000"/>
          <w:sz w:val="28"/>
          <w:szCs w:val="28"/>
          <w:lang w:eastAsia="ru-RU"/>
        </w:rPr>
        <w:t xml:space="preserve"> приёмов самозащиты – освобождение от захватов  в стойке и положении лёжа:</w:t>
      </w:r>
    </w:p>
    <w:p w14:paraId="4BD9341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color w:val="000000"/>
          <w:sz w:val="28"/>
          <w:szCs w:val="28"/>
          <w:lang w:eastAsia="ru-RU"/>
        </w:rPr>
      </w:pPr>
      <w:r>
        <w:rPr>
          <w:rFonts w:ascii="Times New Roman" w:hAnsi="Times New Roman" w:eastAsia="Arial Unicode MS"/>
          <w:color w:val="000000"/>
          <w:sz w:val="28"/>
          <w:szCs w:val="28"/>
          <w:lang w:eastAsia="ru-RU"/>
        </w:rPr>
        <w:t xml:space="preserve">от захватов одной рукой </w:t>
      </w:r>
      <w:r>
        <w:rPr>
          <w:rFonts w:ascii="Times New Roman" w:hAnsi="Times New Roman" w:eastAsia="Arial Unicode MS"/>
          <w:color w:val="000000"/>
          <w:spacing w:val="3"/>
          <w:sz w:val="28"/>
          <w:szCs w:val="28"/>
          <w:lang w:eastAsia="ru-RU"/>
        </w:rPr>
        <w:t>–</w:t>
      </w:r>
      <w:r>
        <w:rPr>
          <w:rFonts w:ascii="Times New Roman" w:hAnsi="Times New Roman" w:eastAsia="Arial Unicode MS"/>
          <w:color w:val="000000"/>
          <w:sz w:val="28"/>
          <w:szCs w:val="28"/>
          <w:lang w:eastAsia="ru-RU"/>
        </w:rPr>
        <w:t xml:space="preserve"> спереди, сзади, сбоку – руки, рукава, отворота одежды; </w:t>
      </w:r>
    </w:p>
    <w:p w14:paraId="2E79301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color w:val="000000"/>
          <w:sz w:val="28"/>
          <w:szCs w:val="28"/>
          <w:lang w:eastAsia="ru-RU"/>
        </w:rPr>
      </w:pPr>
      <w:r>
        <w:rPr>
          <w:rFonts w:ascii="Times New Roman" w:hAnsi="Times New Roman" w:eastAsia="Arial Unicode MS"/>
          <w:color w:val="000000"/>
          <w:sz w:val="28"/>
          <w:szCs w:val="28"/>
          <w:lang w:eastAsia="ru-RU"/>
        </w:rPr>
        <w:t xml:space="preserve">от захватов двумя руками </w:t>
      </w:r>
      <w:r>
        <w:rPr>
          <w:rFonts w:ascii="Times New Roman" w:hAnsi="Times New Roman" w:eastAsia="Arial Unicode MS"/>
          <w:color w:val="000000"/>
          <w:spacing w:val="3"/>
          <w:sz w:val="28"/>
          <w:szCs w:val="28"/>
          <w:lang w:eastAsia="ru-RU"/>
        </w:rPr>
        <w:t>–</w:t>
      </w:r>
      <w:r>
        <w:rPr>
          <w:rFonts w:ascii="Times New Roman" w:hAnsi="Times New Roman" w:eastAsia="Arial Unicode MS"/>
          <w:color w:val="000000"/>
          <w:sz w:val="28"/>
          <w:szCs w:val="28"/>
          <w:lang w:eastAsia="ru-RU"/>
        </w:rPr>
        <w:t xml:space="preserve"> спереди, сзади, сбоку </w:t>
      </w:r>
      <w:r>
        <w:rPr>
          <w:rFonts w:ascii="Times New Roman" w:hAnsi="Times New Roman" w:eastAsia="Arial Unicode MS"/>
          <w:color w:val="000000"/>
          <w:spacing w:val="3"/>
          <w:sz w:val="28"/>
          <w:szCs w:val="28"/>
          <w:lang w:eastAsia="ru-RU"/>
        </w:rPr>
        <w:t>–</w:t>
      </w:r>
      <w:r>
        <w:rPr>
          <w:rFonts w:ascii="Times New Roman" w:hAnsi="Times New Roman" w:eastAsia="Arial Unicode MS"/>
          <w:color w:val="000000"/>
          <w:sz w:val="28"/>
          <w:szCs w:val="28"/>
          <w:lang w:eastAsia="ru-RU"/>
        </w:rPr>
        <w:t xml:space="preserve"> руки, рук, рукавов, отворотов одежды, ног; </w:t>
      </w:r>
    </w:p>
    <w:p w14:paraId="75060D2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color w:val="000000"/>
          <w:sz w:val="28"/>
          <w:szCs w:val="28"/>
          <w:shd w:val="clear" w:color="auto" w:fill="FFFFFF"/>
          <w:lang w:eastAsia="ru-RU"/>
        </w:rPr>
      </w:pPr>
      <w:r>
        <w:rPr>
          <w:rFonts w:ascii="Times New Roman" w:hAnsi="Times New Roman" w:eastAsia="Arial Unicode MS"/>
          <w:color w:val="000000"/>
          <w:sz w:val="28"/>
          <w:szCs w:val="28"/>
          <w:lang w:eastAsia="ru-RU"/>
        </w:rPr>
        <w:t xml:space="preserve">от </w:t>
      </w:r>
      <w:r>
        <w:rPr>
          <w:rFonts w:ascii="Times New Roman" w:hAnsi="Times New Roman" w:eastAsia="Arial Unicode MS"/>
          <w:color w:val="000000"/>
          <w:sz w:val="28"/>
          <w:szCs w:val="28"/>
          <w:shd w:val="clear" w:color="auto" w:fill="FFFFFF"/>
          <w:lang w:eastAsia="ru-RU"/>
        </w:rPr>
        <w:t xml:space="preserve">обхватов туловища спереди и сзади, с руками и без рук; </w:t>
      </w:r>
    </w:p>
    <w:p w14:paraId="54DE4B1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color w:val="000000"/>
          <w:sz w:val="28"/>
          <w:szCs w:val="28"/>
          <w:shd w:val="clear" w:color="auto" w:fill="FFFFFF"/>
          <w:lang w:eastAsia="ru-RU"/>
        </w:rPr>
      </w:pPr>
      <w:r>
        <w:rPr>
          <w:rFonts w:ascii="Times New Roman" w:hAnsi="Times New Roman" w:eastAsia="Arial Unicode MS"/>
          <w:color w:val="000000"/>
          <w:sz w:val="28"/>
          <w:szCs w:val="28"/>
          <w:shd w:val="clear" w:color="auto" w:fill="FFFFFF"/>
          <w:lang w:eastAsia="ru-RU"/>
        </w:rPr>
        <w:t xml:space="preserve">от захватов за шею (попыток удушений) пальцами рук, плечом и предплечьем, поясом </w:t>
      </w:r>
      <w:r>
        <w:rPr>
          <w:rFonts w:ascii="Times New Roman" w:hAnsi="Times New Roman" w:eastAsia="Arial Unicode MS"/>
          <w:color w:val="000000"/>
          <w:spacing w:val="3"/>
          <w:sz w:val="28"/>
          <w:szCs w:val="28"/>
          <w:lang w:eastAsia="ru-RU"/>
        </w:rPr>
        <w:t>–</w:t>
      </w:r>
      <w:r>
        <w:rPr>
          <w:rFonts w:ascii="Times New Roman" w:hAnsi="Times New Roman" w:eastAsia="Arial Unicode MS"/>
          <w:color w:val="000000"/>
          <w:sz w:val="28"/>
          <w:szCs w:val="28"/>
          <w:shd w:val="clear" w:color="auto" w:fill="FFFFFF"/>
          <w:lang w:eastAsia="ru-RU"/>
        </w:rPr>
        <w:t xml:space="preserve"> спереди, сзади, сбоку;</w:t>
      </w:r>
    </w:p>
    <w:p w14:paraId="20E67E4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Тактическая подготовка. Игры-задания. Схватки по заданию в парах и группах занимающихся. Моделирование ситуаций самозащиты</w:t>
      </w:r>
    </w:p>
    <w:p w14:paraId="3A8DBD4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1.7. Содержание модуля «Самбо» направлено на достижение обучающимися личностных, метапредметных и предметных результатов обучения.</w:t>
      </w:r>
    </w:p>
    <w:p w14:paraId="219552F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1.7.1.</w:t>
      </w:r>
      <w:r>
        <w:rPr>
          <w:rFonts w:ascii="Times New Roman" w:hAnsi="Times New Roman"/>
          <w:color w:val="000000"/>
          <w:sz w:val="28"/>
          <w:szCs w:val="28"/>
          <w:lang w:eastAsia="ru-RU"/>
        </w:rPr>
        <w:t> </w:t>
      </w:r>
      <w:r>
        <w:rPr>
          <w:rFonts w:ascii="Times New Roman" w:hAnsi="Times New Roman" w:eastAsia="Times New Roman"/>
          <w:color w:val="000000"/>
          <w:sz w:val="28"/>
          <w:szCs w:val="28"/>
          <w:lang w:eastAsia="zh-CN"/>
        </w:rPr>
        <w:t xml:space="preserve">При </w:t>
      </w:r>
      <w:r>
        <w:rPr>
          <w:rFonts w:ascii="Times New Roman" w:hAnsi="Times New Roman"/>
          <w:color w:val="000000"/>
          <w:sz w:val="28"/>
          <w:szCs w:val="28"/>
          <w:lang w:eastAsia="zh-CN"/>
        </w:rPr>
        <w:t>изучении модуля «Самбо» на уровне среднего общего образования у обучающихся будут сформированы следующие личностные результаты:</w:t>
      </w:r>
    </w:p>
    <w:p w14:paraId="285BF6E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hAnsi="Times New Roman"/>
          <w:color w:val="000000"/>
          <w:sz w:val="28"/>
          <w:szCs w:val="28"/>
          <w:lang w:eastAsia="ru-RU"/>
        </w:rPr>
        <w:t xml:space="preserve">готовность к служению Отечеству, его защите </w:t>
      </w:r>
      <w:r>
        <w:rPr>
          <w:rFonts w:ascii="Times New Roman" w:hAnsi="Times New Roman"/>
          <w:sz w:val="28"/>
          <w:szCs w:val="28"/>
          <w:lang w:eastAsia="ru-RU"/>
        </w:rPr>
        <w:t>на примере роли, традиций  и развития самбо в современном обществе, в Российской Федерации, в регионе;</w:t>
      </w:r>
    </w:p>
    <w:p w14:paraId="460EFD8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основы саморазвития и самовоспитания через ценности, традиции и идеалы</w:t>
      </w:r>
      <w:r>
        <w:rPr>
          <w:rFonts w:ascii="Times New Roman" w:hAnsi="Times New Roman" w:eastAsia="Times New Roman"/>
          <w:sz w:val="28"/>
          <w:szCs w:val="28"/>
          <w:lang w:eastAsia="ru-RU"/>
        </w:rPr>
        <w:t xml:space="preserve"> </w:t>
      </w:r>
      <w:r>
        <w:rPr>
          <w:rFonts w:ascii="Times New Roman" w:hAnsi="Times New Roman"/>
          <w:sz w:val="28"/>
          <w:szCs w:val="28"/>
          <w:lang w:eastAsia="ru-RU"/>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Pr>
          <w:rFonts w:ascii="Times New Roman" w:hAnsi="Times New Roman" w:eastAsia="Times New Roman"/>
          <w:sz w:val="28"/>
          <w:szCs w:val="28"/>
          <w:lang w:eastAsia="ru-RU"/>
        </w:rPr>
        <w:t>;</w:t>
      </w:r>
    </w:p>
    <w:p w14:paraId="5AC6A57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основные нормы морали, духовно-нравственной культуры и </w:t>
      </w:r>
      <w:r>
        <w:rPr>
          <w:rFonts w:ascii="Times New Roman" w:hAnsi="Times New Roman"/>
          <w:color w:val="000000"/>
          <w:sz w:val="28"/>
          <w:szCs w:val="28"/>
          <w:shd w:val="clear" w:color="auto" w:fill="FFFFFF"/>
          <w:lang w:eastAsia="ru-RU"/>
        </w:rPr>
        <w:t>ценностного отношения к физической культуре и спорту, а именно самбо как неотъемлемой части общечеловеческой культуры;</w:t>
      </w:r>
    </w:p>
    <w:p w14:paraId="1BDD935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14:paraId="753A643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14:paraId="27634AE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14:paraId="6991D03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AE31D2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1.7.2. </w:t>
      </w:r>
      <w:r>
        <w:rPr>
          <w:rFonts w:ascii="Times New Roman" w:hAnsi="Times New Roman"/>
          <w:color w:val="000000"/>
          <w:sz w:val="28"/>
          <w:szCs w:val="28"/>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Pr>
          <w:rFonts w:ascii="Times New Roman" w:hAnsi="Times New Roman"/>
          <w:sz w:val="28"/>
          <w:szCs w:val="28"/>
          <w:lang w:eastAsia="ru-RU"/>
        </w:rPr>
        <w:t>:</w:t>
      </w:r>
    </w:p>
    <w:p w14:paraId="11FB0A1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14:paraId="73AD353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14:paraId="6A5746C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14:paraId="2C015A8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E3F6B01">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127.9.</w:t>
      </w:r>
      <w:r>
        <w:rPr>
          <w:rFonts w:ascii="Times New Roman" w:hAnsi="Times New Roman"/>
          <w:color w:val="000000"/>
          <w:sz w:val="28"/>
          <w:szCs w:val="28"/>
          <w:lang w:eastAsia="zh-CN"/>
        </w:rPr>
        <w:t>1.7.3. </w:t>
      </w:r>
      <w:r>
        <w:rPr>
          <w:rFonts w:hint="default" w:ascii="Times New Roman" w:hAnsi="Times New Roman" w:cs="Times New Roman"/>
          <w:sz w:val="28"/>
          <w:szCs w:val="28"/>
        </w:rPr>
        <w:t>При изучении модуля "Самбо" на уровне среднего общего образования у обучающихся будут сформированы следующие предметные результаты:</w:t>
      </w:r>
    </w:p>
    <w:p w14:paraId="326CD36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самбистов, тренеров, научных деятелей и функционеров, принесших славу российскому самбо;</w:t>
      </w:r>
    </w:p>
    <w:p w14:paraId="6F0A194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характеристика роли и основных функций главных организаций и федераций (российских, региональных), осуществляющих управление самбо;</w:t>
      </w:r>
    </w:p>
    <w:p w14:paraId="4CDEFF2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14:paraId="3B6274A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14:paraId="13BF082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14:paraId="05FD308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 применение основ формирования сбалансированного питания самбиста;</w:t>
      </w:r>
    </w:p>
    <w:p w14:paraId="029B868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14:paraId="754176E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эффективности;</w:t>
      </w:r>
    </w:p>
    <w:p w14:paraId="0931B134">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14:paraId="35BCF1A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классификация техники и тактики самбо, владение и применение технических и тактических элементов в период тренировочных поединков и соревнований;</w:t>
      </w:r>
    </w:p>
    <w:p w14:paraId="70124DD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самбиста;</w:t>
      </w:r>
    </w:p>
    <w:p w14:paraId="4CD625E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демонстрация технических действий по самбо и самозащите;</w:t>
      </w:r>
    </w:p>
    <w:p w14:paraId="1FB62F1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осуществление соревновательной деятельности в соответствии с официальными правилами самбо и судейской практики;</w:t>
      </w:r>
    </w:p>
    <w:p w14:paraId="2682CED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14:paraId="0F58311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14:paraId="010C9E1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14:paraId="7A2B6F3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2C63E56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21511E8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14:paraId="03C194E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hint="default" w:ascii="Times New Roman" w:hAnsi="Times New Roman" w:cs="Times New Roman"/>
          <w:sz w:val="28"/>
          <w:szCs w:val="28"/>
          <w:lang w:eastAsia="ru-RU"/>
        </w:rPr>
      </w:pPr>
      <w:r>
        <w:rPr>
          <w:rFonts w:hint="default" w:ascii="Times New Roman" w:hAnsi="Times New Roman" w:cs="Times New Roman"/>
          <w:sz w:val="28"/>
          <w:szCs w:val="28"/>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14:paraId="73AA385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2. Модуль «Гандбол».</w:t>
      </w:r>
    </w:p>
    <w:p w14:paraId="0D5A2C7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2.1. Пояснительная записка модуля «Гандбол».</w:t>
      </w:r>
    </w:p>
    <w:p w14:paraId="1CA759E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w:t>
      </w:r>
    </w:p>
    <w:p w14:paraId="25463E5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Гандбол является эффективным средством физического воспитания  </w:t>
      </w:r>
      <w:r>
        <w:rPr>
          <w:rFonts w:ascii="Times New Roman" w:hAnsi="Times New Roman"/>
          <w:sz w:val="28"/>
          <w:szCs w:val="28"/>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15F6BD2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Выполнение сложно координационных, технико-тактических действий  в гандболе,</w:t>
      </w:r>
      <w:r>
        <w:rPr>
          <w:rFonts w:ascii="Times New Roman" w:hAnsi="Times New Roman"/>
          <w:sz w:val="28"/>
          <w:szCs w:val="28"/>
          <w:lang w:eastAsia="ru-RU"/>
        </w:rPr>
        <w:t xml:space="preserve"> связанных с ходьбой, бегом, прыжками, быстрым стартом и ускорениями, резкими торможениями и остановками, бросками и ловлей мяча, акробатическими приёмами, </w:t>
      </w:r>
      <w:r>
        <w:rPr>
          <w:rFonts w:ascii="Times New Roman" w:hAnsi="Times New Roman" w:eastAsia="Arial Unicode MS"/>
          <w:sz w:val="28"/>
          <w:szCs w:val="28"/>
          <w:lang w:eastAsia="ru-RU"/>
        </w:rPr>
        <w:t>обеспечивает эффективное развитие физических качеств (быстроты, ловкости, выносливости, силы и гибкости) и двигательных навыков.</w:t>
      </w:r>
    </w:p>
    <w:p w14:paraId="7DC6FA6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sz w:val="28"/>
          <w:szCs w:val="28"/>
          <w:lang w:eastAsia="zh-CN"/>
        </w:rPr>
        <w:t>2.2. </w:t>
      </w:r>
      <w:r>
        <w:rPr>
          <w:rFonts w:ascii="Times New Roman" w:hAnsi="Times New Roman"/>
          <w:color w:val="000000"/>
          <w:sz w:val="28"/>
          <w:szCs w:val="28"/>
          <w:lang w:eastAsia="zh-CN"/>
        </w:rPr>
        <w:t xml:space="preserve">Целью изучение модуля «Гандбол» является </w:t>
      </w:r>
      <w:r>
        <w:rPr>
          <w:rFonts w:ascii="Times New Roman" w:hAnsi="Times New Roman"/>
          <w:sz w:val="28"/>
          <w:szCs w:val="28"/>
          <w:lang w:eastAsia="ru-RU"/>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14:paraId="1D17086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sz w:val="28"/>
          <w:szCs w:val="28"/>
          <w:lang w:eastAsia="ru-RU"/>
        </w:rPr>
        <w:t>2.3. </w:t>
      </w:r>
      <w:r>
        <w:rPr>
          <w:rFonts w:ascii="Times New Roman" w:hAnsi="Times New Roman"/>
          <w:sz w:val="28"/>
          <w:szCs w:val="28"/>
          <w:lang w:eastAsia="zh-CN"/>
        </w:rPr>
        <w:t>Задачами изучения модуля «Гандбол» являются:</w:t>
      </w:r>
    </w:p>
    <w:p w14:paraId="147B86B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всестороннее гармоничное развитие обучающихся, увеличение объёма  их двигательной активности;</w:t>
      </w:r>
    </w:p>
    <w:p w14:paraId="1971365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укрепление </w:t>
      </w:r>
      <w:r>
        <w:rPr>
          <w:rFonts w:ascii="Times New Roman" w:hAnsi="Times New Roman" w:eastAsia="@Arial Unicode MS"/>
          <w:sz w:val="28"/>
          <w:szCs w:val="28"/>
          <w:lang w:eastAsia="ru-RU"/>
        </w:rPr>
        <w:t xml:space="preserve">физического, психологического и социального </w:t>
      </w:r>
      <w:r>
        <w:rPr>
          <w:rFonts w:ascii="Times New Roman" w:hAnsi="Times New Roman"/>
          <w:sz w:val="28"/>
          <w:szCs w:val="28"/>
          <w:lang w:eastAsia="ru-RU"/>
        </w:rPr>
        <w:t xml:space="preserve">здоровья обучающихся, развитие основных физических качеств и повышение функциональных возможностей их организма, </w:t>
      </w:r>
      <w:r>
        <w:rPr>
          <w:rFonts w:ascii="Times New Roman" w:hAnsi="Times New Roman" w:eastAsia="@Arial Unicode MS"/>
          <w:sz w:val="28"/>
          <w:szCs w:val="28"/>
          <w:lang w:eastAsia="ru-RU"/>
        </w:rPr>
        <w:t xml:space="preserve">обеспечение культуры безопасного поведения </w:t>
      </w:r>
      <w:r>
        <w:rPr>
          <w:rFonts w:ascii="Times New Roman" w:hAnsi="Times New Roman"/>
          <w:sz w:val="28"/>
          <w:szCs w:val="28"/>
          <w:lang w:eastAsia="ru-RU"/>
        </w:rPr>
        <w:t>на занятиях по гандболу;</w:t>
      </w:r>
    </w:p>
    <w:p w14:paraId="490FC5D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освоение знаний о физической культуре и спорте в целом, истории развития гандбола в частности;</w:t>
      </w:r>
    </w:p>
    <w:p w14:paraId="373621A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21FE8AC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623209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hAnsi="Times New Roman" w:eastAsia="PragmaticaC"/>
          <w:sz w:val="28"/>
          <w:szCs w:val="28"/>
          <w:lang w:eastAsia="ru-RU"/>
        </w:rPr>
        <w:t>техническими действиями и приемами вида спорта «гандбол»</w:t>
      </w:r>
      <w:r>
        <w:rPr>
          <w:rFonts w:ascii="Times New Roman" w:hAnsi="Times New Roman"/>
          <w:sz w:val="28"/>
          <w:szCs w:val="28"/>
          <w:lang w:eastAsia="ru-RU"/>
        </w:rPr>
        <w:t>;</w:t>
      </w:r>
    </w:p>
    <w:p w14:paraId="3D66366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43D64A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14:paraId="21E50D1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популяризация гандбола среди обучающихся, </w:t>
      </w:r>
      <w:r>
        <w:rPr>
          <w:rFonts w:ascii="Times New Roman" w:hAnsi="Times New Roman" w:eastAsia="Times New Roman"/>
          <w:sz w:val="28"/>
          <w:szCs w:val="28"/>
          <w:lang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14:paraId="4C213C4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выявление, развитие и поддержка одарённых детей в области спорта.</w:t>
      </w:r>
    </w:p>
    <w:p w14:paraId="5E9F52DB">
      <w:pPr>
        <w:pBdr>
          <w:top w:val="none" w:color="000000" w:sz="0" w:space="0"/>
          <w:left w:val="none" w:color="000000" w:sz="0" w:space="0"/>
          <w:bottom w:val="none" w:color="000000" w:sz="0" w:space="0"/>
          <w:right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sz w:val="28"/>
          <w:szCs w:val="28"/>
        </w:rPr>
        <w:t>127.9.</w:t>
      </w:r>
      <w:r>
        <w:rPr>
          <w:rFonts w:ascii="Times New Roman" w:hAnsi="Times New Roman"/>
          <w:sz w:val="28"/>
          <w:szCs w:val="28"/>
          <w:lang w:eastAsia="zh-CN"/>
        </w:rPr>
        <w:t>2.4.</w:t>
      </w:r>
      <w:r>
        <w:rPr>
          <w:rFonts w:ascii="Times New Roman" w:hAnsi="Times New Roman" w:eastAsia="Times New Roman"/>
          <w:color w:val="000000"/>
          <w:sz w:val="28"/>
          <w:szCs w:val="28"/>
          <w:lang w:eastAsia="zh-CN"/>
        </w:rPr>
        <w:t> Место и роль модуля «Гандбол».</w:t>
      </w:r>
    </w:p>
    <w:p w14:paraId="7D83B7EC">
      <w:pP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Модуль «Гандбол»</w:t>
      </w:r>
      <w:r>
        <w:rPr>
          <w:rFonts w:ascii="Times New Roman" w:hAnsi="Times New Roman"/>
          <w:color w:val="000000"/>
          <w:sz w:val="28"/>
          <w:szCs w:val="28"/>
          <w:lang w:eastAsia="ar-SA"/>
        </w:rPr>
        <w:t xml:space="preserve"> </w:t>
      </w:r>
      <w:r>
        <w:rPr>
          <w:rFonts w:ascii="Times New Roman" w:hAnsi="Times New Roman"/>
          <w:sz w:val="28"/>
          <w:szCs w:val="28"/>
          <w:lang w:eastAsia="zh-CN"/>
        </w:rPr>
        <w:t xml:space="preserve">доступен для освоения всем обучающимся, независимо  от уровня их физического развития и </w:t>
      </w:r>
      <w:r>
        <w:rPr>
          <w:rFonts w:ascii="Times New Roman" w:hAnsi="Times New Roman"/>
          <w:sz w:val="28"/>
          <w:szCs w:val="28"/>
          <w:lang w:val="ru-RU" w:eastAsia="zh-CN"/>
        </w:rPr>
        <w:t>пола</w:t>
      </w:r>
      <w:r>
        <w:rPr>
          <w:rFonts w:ascii="Times New Roman" w:hAnsi="Times New Roman"/>
          <w:sz w:val="28"/>
          <w:szCs w:val="28"/>
          <w:lang w:eastAsia="zh-CN"/>
        </w:rPr>
        <w:t xml:space="preserve"> и расширяет спектр физкультурно-спортивных направлений в общеобразовательных организациях.</w:t>
      </w:r>
      <w:r>
        <w:rPr>
          <w:rFonts w:ascii="Times New Roman" w:hAnsi="Times New Roman"/>
          <w:color w:val="000000"/>
          <w:sz w:val="28"/>
          <w:szCs w:val="28"/>
          <w:lang w:eastAsia="ru-RU"/>
        </w:rPr>
        <w:t xml:space="preserve"> </w:t>
      </w:r>
    </w:p>
    <w:p w14:paraId="10BB00A4">
      <w:pPr>
        <w:spacing w:after="0" w:line="360" w:lineRule="auto"/>
        <w:ind w:firstLine="709"/>
        <w:jc w:val="both"/>
        <w:rPr>
          <w:rFonts w:ascii="Times New Roman" w:hAnsi="Times New Roman"/>
          <w:sz w:val="28"/>
          <w:szCs w:val="28"/>
        </w:rPr>
      </w:pPr>
      <w:r>
        <w:rPr>
          <w:rFonts w:ascii="Times New Roman" w:hAnsi="Times New Roman"/>
          <w:sz w:val="28"/>
          <w:szCs w:val="28"/>
        </w:rPr>
        <w:t>Специфика модуля по гандболу сочетается практически со всеми базовыми видами спорта (легкая атлетика, гимнастика, спортивные игры).</w:t>
      </w:r>
    </w:p>
    <w:p w14:paraId="3F05B09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 xml:space="preserve">Интеграция модуля по гандболу поможет обучающимся </w:t>
      </w:r>
      <w:r>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hAnsi="Times New Roman"/>
          <w:sz w:val="28"/>
          <w:szCs w:val="28"/>
          <w:lang w:eastAsia="zh-CN"/>
        </w:rPr>
        <w:t xml:space="preserve">дополнительного образования, </w:t>
      </w:r>
      <w:r>
        <w:rPr>
          <w:rFonts w:ascii="Times New Roman" w:hAnsi="Times New Roman"/>
          <w:color w:val="000000"/>
          <w:sz w:val="28"/>
          <w:szCs w:val="28"/>
          <w:lang w:eastAsia="zh-CN"/>
        </w:rPr>
        <w:t xml:space="preserve">деятельности школьных спортивных клубов, подготовке </w:t>
      </w:r>
      <w:r>
        <w:rPr>
          <w:rFonts w:ascii="Times New Roman" w:hAnsi="Times New Roman"/>
          <w:sz w:val="28"/>
          <w:szCs w:val="28"/>
          <w:lang w:eastAsia="zh-CN"/>
        </w:rPr>
        <w:t>обучающихся к сдаче норм Всероссийского физкультурно-спортивного комплекса «Готов к труду  и обороне» (ГТО),</w:t>
      </w:r>
      <w:r>
        <w:rPr>
          <w:rFonts w:ascii="Times New Roman" w:hAnsi="Times New Roman"/>
          <w:color w:val="000000"/>
          <w:sz w:val="28"/>
          <w:szCs w:val="28"/>
          <w:lang w:eastAsia="zh-CN"/>
        </w:rPr>
        <w:t xml:space="preserve"> </w:t>
      </w:r>
      <w:r>
        <w:rPr>
          <w:rFonts w:ascii="Times New Roman" w:hAnsi="Times New Roman"/>
          <w:sz w:val="28"/>
          <w:szCs w:val="28"/>
          <w:lang w:eastAsia="zh-CN"/>
        </w:rPr>
        <w:t xml:space="preserve">участии в спортивных соревнованиях </w:t>
      </w:r>
      <w:r>
        <w:rPr>
          <w:rFonts w:ascii="Times New Roman" w:hAnsi="Times New Roman" w:eastAsia="Arial Unicode MS"/>
          <w:sz w:val="28"/>
          <w:szCs w:val="28"/>
          <w:lang w:eastAsia="ru-RU"/>
        </w:rPr>
        <w:t>и подготовке юношей  к службе в Вооруженных Силах Российской Федерации.</w:t>
      </w:r>
    </w:p>
    <w:p w14:paraId="6C3E5D7B">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sz w:val="28"/>
          <w:szCs w:val="28"/>
          <w:lang w:eastAsia="zh-CN"/>
        </w:rPr>
        <w:t>2</w:t>
      </w:r>
      <w:r>
        <w:rPr>
          <w:rFonts w:ascii="Times New Roman" w:hAnsi="Times New Roman" w:eastAsia="Times New Roman"/>
          <w:color w:val="000000"/>
          <w:sz w:val="28"/>
          <w:szCs w:val="28"/>
          <w:lang w:eastAsia="zh-CN"/>
        </w:rPr>
        <w:t>.5. </w:t>
      </w:r>
      <w:r>
        <w:rPr>
          <w:rFonts w:ascii="Times New Roman" w:hAnsi="Times New Roman"/>
          <w:color w:val="000000"/>
          <w:sz w:val="28"/>
          <w:szCs w:val="28"/>
          <w:lang w:eastAsia="zh-CN"/>
        </w:rPr>
        <w:t>Модуль «Гандбол» может быть реализован в следующих вариантах:</w:t>
      </w:r>
    </w:p>
    <w:p w14:paraId="3EC6DC6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14:paraId="62090B59">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345A080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Pr>
          <w:rFonts w:ascii="Times New Roman" w:hAnsi="Times New Roman"/>
          <w:sz w:val="28"/>
          <w:szCs w:val="28"/>
          <w:lang w:eastAsia="zh-CN"/>
        </w:rPr>
        <w:t>в 10 и 11 классах – по 34 часа</w:t>
      </w:r>
      <w:r>
        <w:rPr>
          <w:rFonts w:ascii="Times New Roman" w:hAnsi="Times New Roman"/>
          <w:sz w:val="28"/>
          <w:szCs w:val="28"/>
        </w:rPr>
        <w:t>)</w:t>
      </w:r>
      <w:r>
        <w:rPr>
          <w:rFonts w:ascii="Times New Roman" w:hAnsi="Times New Roman"/>
          <w:sz w:val="28"/>
          <w:szCs w:val="28"/>
          <w:lang w:eastAsia="ru-RU"/>
        </w:rPr>
        <w:t>.</w:t>
      </w:r>
    </w:p>
    <w:p w14:paraId="7597920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sz w:val="28"/>
          <w:szCs w:val="28"/>
          <w:lang w:eastAsia="zh-CN"/>
        </w:rPr>
        <w:t>2</w:t>
      </w:r>
      <w:r>
        <w:rPr>
          <w:rFonts w:ascii="Times New Roman" w:hAnsi="Times New Roman" w:eastAsia="Times New Roman"/>
          <w:color w:val="000000"/>
          <w:sz w:val="28"/>
          <w:szCs w:val="28"/>
          <w:lang w:eastAsia="zh-CN"/>
        </w:rPr>
        <w:t>.6. </w:t>
      </w:r>
      <w:r>
        <w:rPr>
          <w:rFonts w:ascii="Times New Roman" w:hAnsi="Times New Roman"/>
          <w:sz w:val="28"/>
          <w:szCs w:val="28"/>
          <w:lang w:eastAsia="zh-CN"/>
        </w:rPr>
        <w:t>Содержание модуля «Гандбол».</w:t>
      </w:r>
    </w:p>
    <w:p w14:paraId="5A5C320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zh-CN"/>
        </w:rPr>
        <w:t>1) </w:t>
      </w:r>
      <w:r>
        <w:rPr>
          <w:rFonts w:ascii="Times New Roman" w:hAnsi="Times New Roman"/>
          <w:sz w:val="28"/>
          <w:szCs w:val="28"/>
          <w:lang w:eastAsia="ru-RU"/>
        </w:rPr>
        <w:t>Знания о гандболе.</w:t>
      </w:r>
    </w:p>
    <w:p w14:paraId="2C495EA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История развития современного гандбола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Главные российские гандбольные организации и федерации, осуществляющие управление гандболом, их роль и основные функции.</w:t>
      </w:r>
    </w:p>
    <w:p w14:paraId="36D3ABF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Правила соревнований игры в гандбол. Официальный календарь соревнований (международных, всероссийских, региональных).</w:t>
      </w:r>
    </w:p>
    <w:p w14:paraId="2D4BDD6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14:paraId="329B469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14:paraId="76BA2E6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14:paraId="44C1531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упражнений для развития физических качеств гандболиста. Здоровьеформирующие факторы и средства.</w:t>
      </w:r>
    </w:p>
    <w:p w14:paraId="4D98886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Вредные привычки, причины их возникновения и пагубное влияние на организм человека и его здоровье.</w:t>
      </w:r>
    </w:p>
    <w:p w14:paraId="56099AC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Требования безопасности при организации занятий гандболом. Характерные травмы гандболистов и мероприятия по их предупреждению.</w:t>
      </w:r>
    </w:p>
    <w:p w14:paraId="5BDA16A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2) Способы самостоятельной деятельности.</w:t>
      </w:r>
    </w:p>
    <w:p w14:paraId="40FD8D0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14:paraId="40625DE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Организация и проведение самостоятельных занятий по гандболу. Составление планов и самостоятельное проведение занятий по гандболу.</w:t>
      </w:r>
    </w:p>
    <w:p w14:paraId="3D5F00F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402A024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14:paraId="13768FD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Правила личной гигиены, требования к спортивной одежде и обуви для занятий гандболом. Правила ухода за спортивным инвентарем и оборудованием.</w:t>
      </w:r>
    </w:p>
    <w:p w14:paraId="1EFBFB8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1A72934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Тестирование уровня физической подготовленности в гандболе.</w:t>
      </w:r>
    </w:p>
    <w:p w14:paraId="52B5FFC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3) Физическое совершенствование.</w:t>
      </w:r>
    </w:p>
    <w:p w14:paraId="7577845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14:paraId="6CF18D5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Совершенствование технических приемов и тактических действий по гандболу, изученных на уровне основного общего образования.</w:t>
      </w:r>
    </w:p>
    <w:p w14:paraId="57E3941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упражнений, формирующие двигательные умения и навыки и технические действия гандболиста:</w:t>
      </w:r>
    </w:p>
    <w:p w14:paraId="51674D9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общеподготовительные упражнения (ОРУ, упражнения со снарядами, на снарядах из других видов спорта (легкая атлетика, гимнастика);</w:t>
      </w:r>
    </w:p>
    <w:p w14:paraId="4FD7FFA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 x 3, 6 x 5, 6 x 4 и другие), двусторонние игры.</w:t>
      </w:r>
    </w:p>
    <w:p w14:paraId="1F57D30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Специально-подготовительные упражнения, развивающие основные качества, необходимые для овладения техникой и тактикой игры в гандбол.</w:t>
      </w:r>
    </w:p>
    <w:p w14:paraId="6C114AF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Индивидуальные технические действия: верхний и нижний опорные броски, броски в прыжке, передачи мяча, финты, постановка заслонов.</w:t>
      </w:r>
    </w:p>
    <w:p w14:paraId="679BAC4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Перемещения. Бег с изменением направления, с изменением скорости, смена бега спиной вперед, лицом вперед, челночный, зигзагом, подскоками.</w:t>
      </w:r>
    </w:p>
    <w:p w14:paraId="07B3D42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Ловля мяча, летящего навстречу с большой скоростью, при активном сопротивлении. Передача мяча по прямой и навесной траекториям полета, с отскоком от площадки. Ведение мяча с переводом с одной руки на другую перед собой и за спиной.</w:t>
      </w:r>
    </w:p>
    <w:p w14:paraId="45422C5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Бросок хлестом сверху и сбоку, в опорном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14:paraId="509A01D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Техника вратаря. Задержание мяча ногами в выпаде, в "шпагате", смыкание двух ног, скачком вперед. Передачи мяча. Приемы полевого игрока.</w:t>
      </w:r>
    </w:p>
    <w:p w14:paraId="4E23F90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вперед в сторону), выбором позиции в площади вратаря (показать выход вперед - остаться на месте).</w:t>
      </w:r>
    </w:p>
    <w:p w14:paraId="0B87080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14:paraId="0D7B6B2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Тактические взаимодействия: в парах, тройках, группах.</w:t>
      </w:r>
    </w:p>
    <w:p w14:paraId="399141E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специальной разминки перед соревнованиями.</w:t>
      </w:r>
    </w:p>
    <w:p w14:paraId="323D798F">
      <w:pPr>
        <w:pBdr>
          <w:top w:val="none" w:color="000000" w:sz="0" w:space="0"/>
          <w:left w:val="none" w:color="000000" w:sz="0" w:space="0"/>
          <w:bottom w:val="none" w:color="000000" w:sz="0" w:space="0"/>
          <w:right w:val="none" w:color="000000" w:sz="0" w:space="0"/>
        </w:pBdr>
        <w:spacing w:after="0" w:line="360" w:lineRule="auto"/>
        <w:ind w:firstLine="709"/>
        <w:jc w:val="both"/>
        <w:rPr>
          <w:rFonts w:hint="default" w:ascii="Times New Roman" w:hAnsi="Times New Roman" w:cs="Times New Roman"/>
          <w:sz w:val="28"/>
          <w:szCs w:val="28"/>
        </w:rPr>
      </w:pPr>
      <w:r>
        <w:rPr>
          <w:rFonts w:hint="default" w:ascii="Times New Roman" w:hAnsi="Times New Roman" w:cs="Times New Roman"/>
          <w:sz w:val="28"/>
          <w:szCs w:val="28"/>
        </w:rPr>
        <w:t>Учебные игры в гандбол. Участие в соревновательной деятельности.</w:t>
      </w:r>
    </w:p>
    <w:p w14:paraId="0D27AAA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sz w:val="28"/>
          <w:szCs w:val="28"/>
          <w:lang w:eastAsia="zh-CN"/>
        </w:rPr>
        <w:t>2.</w:t>
      </w:r>
      <w:r>
        <w:rPr>
          <w:rFonts w:ascii="Times New Roman" w:hAnsi="Times New Roman" w:eastAsia="Times New Roman"/>
          <w:color w:val="000000"/>
          <w:sz w:val="28"/>
          <w:szCs w:val="28"/>
          <w:lang w:eastAsia="zh-CN"/>
        </w:rPr>
        <w:t>7.</w:t>
      </w:r>
      <w:r>
        <w:rPr>
          <w:rFonts w:ascii="Times New Roman" w:hAnsi="Times New Roman"/>
          <w:color w:val="000000"/>
          <w:sz w:val="28"/>
          <w:szCs w:val="28"/>
          <w:lang w:eastAsia="zh-CN"/>
        </w:rPr>
        <w:t> Содержание модуля «Гандбол» направлено на достижение обучающимися личностных, метапредметных и предметных результатов обучения.</w:t>
      </w:r>
    </w:p>
    <w:p w14:paraId="79E8FD5A">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127.9.</w:t>
      </w:r>
      <w:r>
        <w:rPr>
          <w:rFonts w:ascii="Times New Roman" w:hAnsi="Times New Roman" w:eastAsia="Times New Roman"/>
          <w:color w:val="000000"/>
          <w:sz w:val="28"/>
          <w:szCs w:val="28"/>
          <w:lang w:eastAsia="zh-CN"/>
        </w:rPr>
        <w:t>2.7.1. </w:t>
      </w:r>
      <w:r>
        <w:rPr>
          <w:rFonts w:hint="default" w:ascii="Times New Roman" w:hAnsi="Times New Roman" w:cs="Times New Roman"/>
          <w:sz w:val="28"/>
          <w:szCs w:val="28"/>
        </w:rPr>
        <w:t>При изучении модуля "Гандбол" на уровне среднего общего образования у обучающихся будут сформированы следующие личностные результаты:</w:t>
      </w:r>
    </w:p>
    <w:p w14:paraId="5201379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основы саморазвития и самовоспитания через ценности, традиции и идеалы главных гандбольных организаций регионального и всероссийского уровней, отечественных гандбольных клубов;</w:t>
      </w:r>
    </w:p>
    <w:p w14:paraId="563FBE5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основные нормы морали, духовно-нравственной культуры и ценностного отношения к физической культуре, как неотъемлемой части общечеловеческой культуры;</w:t>
      </w:r>
    </w:p>
    <w:p w14:paraId="0892D24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8A2333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14:paraId="56AAB9E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26F5C06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hint="default" w:ascii="Times New Roman" w:hAnsi="Times New Roman" w:cs="Times New Roman"/>
          <w:color w:val="000000"/>
          <w:sz w:val="28"/>
          <w:szCs w:val="28"/>
          <w:lang w:val="ru-RU" w:eastAsia="ru-RU"/>
        </w:rPr>
      </w:pPr>
      <w:r>
        <w:rPr>
          <w:rFonts w:hint="default" w:ascii="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r>
        <w:rPr>
          <w:rFonts w:hint="default" w:ascii="Times New Roman" w:hAnsi="Times New Roman" w:cs="Times New Roman"/>
          <w:sz w:val="28"/>
          <w:szCs w:val="28"/>
          <w:lang w:val="ru-RU"/>
        </w:rPr>
        <w:t>.</w:t>
      </w:r>
    </w:p>
    <w:p w14:paraId="481E9B2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2.7.2.</w:t>
      </w:r>
      <w:r>
        <w:rPr>
          <w:rFonts w:ascii="Times New Roman" w:hAnsi="Times New Roman"/>
          <w:color w:val="000000"/>
          <w:sz w:val="28"/>
          <w:szCs w:val="28"/>
          <w:lang w:eastAsia="zh-CN"/>
        </w:rPr>
        <w:t> При изучении модуля «Гандбол» на уровне среднего общего образования у обучающихся будут сформированы следующие метапредметные результаты</w:t>
      </w:r>
      <w:r>
        <w:rPr>
          <w:rFonts w:ascii="Times New Roman" w:hAnsi="Times New Roman"/>
          <w:sz w:val="28"/>
          <w:szCs w:val="28"/>
          <w:lang w:eastAsia="ru-RU"/>
        </w:rPr>
        <w:t>:</w:t>
      </w:r>
    </w:p>
    <w:p w14:paraId="4392F2A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14:paraId="2B9881C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419F757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2D11E90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38365BF4">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127.9.</w:t>
      </w:r>
      <w:r>
        <w:rPr>
          <w:rFonts w:ascii="Times New Roman" w:hAnsi="Times New Roman"/>
          <w:sz w:val="28"/>
          <w:szCs w:val="28"/>
          <w:lang w:eastAsia="zh-CN"/>
        </w:rPr>
        <w:t>2.7.3</w:t>
      </w:r>
      <w:r>
        <w:rPr>
          <w:rFonts w:ascii="Times New Roman" w:hAnsi="Times New Roman" w:eastAsia="Times New Roman"/>
          <w:color w:val="000000"/>
          <w:sz w:val="28"/>
          <w:szCs w:val="28"/>
          <w:lang w:eastAsia="zh-CN"/>
        </w:rPr>
        <w:t>. </w:t>
      </w:r>
      <w:r>
        <w:rPr>
          <w:rFonts w:hint="default" w:ascii="Times New Roman" w:hAnsi="Times New Roman" w:cs="Times New Roman"/>
          <w:sz w:val="28"/>
          <w:szCs w:val="28"/>
        </w:rPr>
        <w:t>При изучении модуля "Гандбол" на уровне среднего общего образования у обучающихся будут сформированы следующие предметные результаты:</w:t>
      </w:r>
    </w:p>
    <w:p w14:paraId="1D3C434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истории развития современного гандбола, традиций клубного гандбольного движения в Российской Федерации, в регионе, легендарных отечественных гандболистов и тренеров, принесших славу российскому гандболу;</w:t>
      </w:r>
    </w:p>
    <w:p w14:paraId="3A3569E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характеристика роли и основных функций главных российских гандбольных организаций и федераций, осуществляющих управление гандболом;</w:t>
      </w:r>
    </w:p>
    <w:p w14:paraId="6FBFE894">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14:paraId="47675F3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3ABBC07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 применение основ формирования сбалансированного питания гандболиста;</w:t>
      </w:r>
    </w:p>
    <w:p w14:paraId="280EC4B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2A275CC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эффективности;</w:t>
      </w:r>
    </w:p>
    <w:p w14:paraId="52AC75A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14:paraId="6633B06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14:paraId="11D7965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выполнение командных атакующих действий и способов атаки и контратаки в гандболе, тактических комбинаций при различных игровых ситуациях;</w:t>
      </w:r>
    </w:p>
    <w:p w14:paraId="0CB43EF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гандболиста;</w:t>
      </w:r>
    </w:p>
    <w:p w14:paraId="06D6627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14:paraId="3D0BA25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осуществление соревновательной деятельности в соответствии с правилами игры в гандбол, судейской практики;</w:t>
      </w:r>
    </w:p>
    <w:p w14:paraId="15BE21C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14:paraId="2EE39FE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14:paraId="3980841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14:paraId="6FBDA8F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313CFFC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0E55A69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C8C6BE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контрольно-тестовых упражнений для определения уровня физической, технической и тактической подготовленности игроков в гандбол;</w:t>
      </w:r>
    </w:p>
    <w:p w14:paraId="10B29D16">
      <w:pPr>
        <w:pBdr>
          <w:top w:val="none" w:color="000000" w:sz="0" w:space="0"/>
          <w:left w:val="none" w:color="000000" w:sz="0" w:space="0"/>
          <w:bottom w:val="none" w:color="000000" w:sz="0" w:space="0"/>
          <w:right w:val="none" w:color="000000" w:sz="0" w:space="0"/>
        </w:pBdr>
        <w:spacing w:after="0" w:line="360" w:lineRule="auto"/>
        <w:ind w:firstLine="709"/>
        <w:jc w:val="both"/>
        <w:rPr>
          <w:rFonts w:hint="default" w:ascii="Times New Roman" w:hAnsi="Times New Roman" w:cs="Times New Roman"/>
          <w:sz w:val="28"/>
          <w:szCs w:val="28"/>
          <w:lang w:eastAsia="zh-CN"/>
        </w:rPr>
      </w:pPr>
      <w:r>
        <w:rPr>
          <w:rFonts w:hint="default" w:ascii="Times New Roman" w:hAnsi="Times New Roman" w:cs="Times New Roman"/>
          <w:sz w:val="28"/>
          <w:szCs w:val="28"/>
        </w:rP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07C335F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3. М</w:t>
      </w:r>
      <w:r>
        <w:rPr>
          <w:rFonts w:ascii="Times New Roman" w:hAnsi="Times New Roman"/>
          <w:color w:val="000000"/>
          <w:sz w:val="28"/>
          <w:szCs w:val="28"/>
          <w:lang w:eastAsia="zh-CN"/>
        </w:rPr>
        <w:t>одуль «Дзюдо».</w:t>
      </w:r>
    </w:p>
    <w:p w14:paraId="169E6A7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127.9.3.1. Пояснительная записка модуля «Дзюдо».</w:t>
      </w:r>
    </w:p>
    <w:p w14:paraId="3E7A8CC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Модуль «Дзюдо» (далее – модуль «Дзюдо»,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D111AE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w:t>
      </w:r>
    </w:p>
    <w:p w14:paraId="6EFE10A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14:paraId="6E3D67A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К современным спортивным дисциплинам дзюдо относятся включенные </w:t>
      </w:r>
    </w:p>
    <w:p w14:paraId="3A4861B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во Всероссийский реестр видов спорта: весовые категории (с номером-кодом, обозначающим пол и возрастную категорию занимающихся), КАТА, КАТА-группа.</w:t>
      </w:r>
    </w:p>
    <w:p w14:paraId="373A1D1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127.9.3.2. Целью изучения модуля «Дзюдо» является формирование </w:t>
      </w:r>
    </w:p>
    <w:p w14:paraId="6253D83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 </w:t>
      </w:r>
    </w:p>
    <w:p w14:paraId="0E1F277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127.9.3.3. Задачами изучения модуля «Дзюдо» являются:</w:t>
      </w:r>
    </w:p>
    <w:p w14:paraId="614FF60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p>
    <w:p w14:paraId="26E8413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их двигательной активности;</w:t>
      </w:r>
    </w:p>
    <w:p w14:paraId="007AB48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587C461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общих представлений о дзюдо, его истории развития, возможностях и значении в процессе укрепления здоровья, физическом развитии </w:t>
      </w:r>
    </w:p>
    <w:p w14:paraId="42C6629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физической подготовке обучающихся;</w:t>
      </w:r>
    </w:p>
    <w:p w14:paraId="78F0023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14:paraId="43F075A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общей культуры развития личности обучающегося средствами дзюдо, в том числе для самореализации и самоопределения;</w:t>
      </w:r>
    </w:p>
    <w:p w14:paraId="2DFE13D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484387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 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14:paraId="5F80BEE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спортом средствами дзюдо;</w:t>
      </w:r>
    </w:p>
    <w:p w14:paraId="34F9EE9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132A134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234B0BF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127.9.3.4. Место и роль модуля «Дзюдо».</w:t>
      </w:r>
    </w:p>
    <w:p w14:paraId="5FE5620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Модуль «Дзюдо» доступен для освоения всем обучающимся, независимо </w:t>
      </w:r>
    </w:p>
    <w:p w14:paraId="0ADB03A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и расширяет спектр физкультурно-спортивных направлений в общеобразовательных организациях.</w:t>
      </w:r>
    </w:p>
    <w:p w14:paraId="4D706EE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Специфика модуля по дзюдо сочетается практически со всеми базовыми видами спорта (легкая атлетика, гимнастика, спортивные игры).</w:t>
      </w:r>
    </w:p>
    <w:p w14:paraId="785134F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p>
    <w:p w14:paraId="6763ECD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и обороне», участии в спортивных соревнованиях и подготовке юношей </w:t>
      </w:r>
    </w:p>
    <w:p w14:paraId="1587057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 службе в Вооруженных Силах Российской Федерации.</w:t>
      </w:r>
    </w:p>
    <w:p w14:paraId="3ACAE0C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127.9.3.5. Модуль «Дзюдо» может быть реализован в следующих вариантах:</w:t>
      </w:r>
    </w:p>
    <w:p w14:paraId="1520E48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w:t>
      </w:r>
    </w:p>
    <w:p w14:paraId="1345C07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 соответствующей дозировкой и интенсивностью);</w:t>
      </w:r>
    </w:p>
    <w:p w14:paraId="3685D94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p>
    <w:p w14:paraId="7CD3809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0F13971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14:paraId="27E3FE9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14:paraId="43ACC69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10 и 11 классах – по 34 часа).</w:t>
      </w:r>
    </w:p>
    <w:p w14:paraId="4FC4E44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127.9.3.6. Содержание модуля «Дзюдо».</w:t>
      </w:r>
    </w:p>
    <w:p w14:paraId="1286C9E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 Знания о дзюдо.</w:t>
      </w:r>
    </w:p>
    <w:p w14:paraId="5CF4F44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История и современное развитие дзюдо.</w:t>
      </w:r>
    </w:p>
    <w:p w14:paraId="3C0C2F8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основные функции организаций, осуществляющих управление дзюдо </w:t>
      </w:r>
    </w:p>
    <w:p w14:paraId="40CE3A91">
      <w:pPr>
        <w:pBdr>
          <w:top w:val="none" w:color="000000" w:sz="0" w:space="0"/>
          <w:left w:val="none" w:color="000000" w:sz="0" w:space="0"/>
          <w:bottom w:val="none" w:color="000000" w:sz="0" w:space="0"/>
          <w:right w:val="none" w:color="000000" w:sz="0" w:space="0"/>
        </w:pBdr>
        <w:spacing w:after="0" w:line="360" w:lineRule="auto"/>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в Российской Федерации, в регионе.</w:t>
      </w:r>
    </w:p>
    <w:p w14:paraId="7967B16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Кано Дзигоро – основатель дзюдо. Трансформация дзю-дзюцу в дзю-до, создание (1882 г.) и развитие школы Кодокан дзюдо. Основы философии дзюдо. </w:t>
      </w:r>
    </w:p>
    <w:p w14:paraId="2DF5008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«Взаимного процветания», сформулированный Кано Дзигоро, </w:t>
      </w:r>
    </w:p>
    <w:p w14:paraId="1A0D50B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его использование в дзюдо и в современной жизни.</w:t>
      </w:r>
    </w:p>
    <w:p w14:paraId="58A4C85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философии дзюдо. Принцип «Наиболее эффективного использования энергии», сформулированный Кано Дзигоро, и его использование в дзюдо </w:t>
      </w:r>
    </w:p>
    <w:p w14:paraId="46FEBE1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в современной жизни. Правила поведения дзюдоиста в зале и за его пределами.</w:t>
      </w:r>
    </w:p>
    <w:p w14:paraId="6199FA8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истории развития дзюдо в России. Василий Ощепков – деятельность </w:t>
      </w:r>
    </w:p>
    <w:p w14:paraId="0D4F534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по развитию дзюдо в России. Этапы развития дзюдо в СССР и в России. Известные советские и российские спортсмены-дзюдоисты.</w:t>
      </w:r>
    </w:p>
    <w:p w14:paraId="7F9B713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Современное представление о дзюдо (основные понятия).</w:t>
      </w:r>
    </w:p>
    <w:p w14:paraId="751E0EE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Официальный календарь соревнований по дзюдо (международных, всероссийских, региональных).</w:t>
      </w:r>
    </w:p>
    <w:p w14:paraId="146104A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дзюдо.</w:t>
      </w:r>
    </w:p>
    <w:p w14:paraId="78C3586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14:paraId="23DDD20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Терминология дзюдо.</w:t>
      </w:r>
    </w:p>
    <w:p w14:paraId="25120CD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Правила соревнований по дзюдо. Весовые категории.</w:t>
      </w:r>
    </w:p>
    <w:p w14:paraId="4E19489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Элементы дзюдо как часть физической культуры человека.</w:t>
      </w:r>
    </w:p>
    <w:p w14:paraId="0D7123F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Правила подбора физических упражнений для составления комплекса </w:t>
      </w:r>
    </w:p>
    <w:p w14:paraId="5C01ED7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на гибкость и расслабление мышц.</w:t>
      </w:r>
    </w:p>
    <w:p w14:paraId="6D3F90B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Влияние элементов дзюдо на телосложение и воспитание волевых качеств.</w:t>
      </w:r>
    </w:p>
    <w:p w14:paraId="715F11C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3C84780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с элементами дзюдо.</w:t>
      </w:r>
    </w:p>
    <w:p w14:paraId="032477C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Правила поведения при посещении соревнований по дзюдо.</w:t>
      </w:r>
    </w:p>
    <w:p w14:paraId="7EBBFD2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дзюдо.</w:t>
      </w:r>
    </w:p>
    <w:p w14:paraId="155E953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Составление планов и самостоятельные занятия с элементами дзюдо.</w:t>
      </w:r>
    </w:p>
    <w:p w14:paraId="2762248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004EBDE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Самоконтроль и его роль в учебной и соревновательной деятельности.</w:t>
      </w:r>
    </w:p>
    <w:p w14:paraId="3FA4E11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Внешние признаки утомления, восстановление организма после физической нагрузки.</w:t>
      </w:r>
    </w:p>
    <w:p w14:paraId="11022E0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Правила личной гигиены, требования к спортивной форме для занятий.</w:t>
      </w:r>
    </w:p>
    <w:p w14:paraId="060B7EE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Классификация физических упражнений.</w:t>
      </w:r>
    </w:p>
    <w:p w14:paraId="4EE204A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Вредные привычки, причины их возникновения и пагубное влияние </w:t>
      </w:r>
    </w:p>
    <w:p w14:paraId="6004551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на организм человека и его здоровье. Основы профилактики вредных привычек </w:t>
      </w:r>
    </w:p>
    <w:p w14:paraId="62741BE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 использованием физических упражнений и соблюдением режима дня. </w:t>
      </w:r>
    </w:p>
    <w:p w14:paraId="3ED188F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Оценка эффективности занятий с элементами дзюдо.</w:t>
      </w:r>
    </w:p>
    <w:p w14:paraId="7F52900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Тестирование уровня физической и технической подготовленности в дзюдо.</w:t>
      </w:r>
    </w:p>
    <w:p w14:paraId="616AA42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3) Физическое совершенствование.</w:t>
      </w:r>
    </w:p>
    <w:p w14:paraId="2748B93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Физкультурно-оздоровительная деятельность с элементами дзюдо.</w:t>
      </w:r>
    </w:p>
    <w:p w14:paraId="5538071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(сила, быстрота, ловкость, выносливость, гибкость).</w:t>
      </w:r>
    </w:p>
    <w:p w14:paraId="46E996D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Спортивно-оздоровительная деятельность.</w:t>
      </w:r>
    </w:p>
    <w:p w14:paraId="7420FE0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Специально-подготовительные упражнения дзюдо.</w:t>
      </w:r>
    </w:p>
    <w:p w14:paraId="2C73A4D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10 класс.</w:t>
      </w:r>
    </w:p>
    <w:p w14:paraId="7C8057E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техники ранее изученных упражнений.</w:t>
      </w:r>
    </w:p>
    <w:p w14:paraId="27AEA56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Специально-подготовительные упражнения комплексного воздействия – освобождение захваченной ноги Тори при выполнении удержания; уход с удержания разными способами; выведение партнера из равновесия в движении; освобождение от заданного захвата. </w:t>
      </w:r>
    </w:p>
    <w:p w14:paraId="0FAF794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Упражнения на борцовском мосту из положения лежа на спине, упражнения </w:t>
      </w:r>
    </w:p>
    <w:p w14:paraId="3A01297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в упоре головой и руками в татами. Переход из упора головой в татами </w:t>
      </w:r>
    </w:p>
    <w:p w14:paraId="570B6D5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на борцовский мост (перекидка), переход с борцовского моста в упор головой </w:t>
      </w:r>
    </w:p>
    <w:p w14:paraId="64C7F53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татами (забеганием).</w:t>
      </w:r>
    </w:p>
    <w:p w14:paraId="3B383B8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11 класс.</w:t>
      </w:r>
    </w:p>
    <w:p w14:paraId="345B2B2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техники ранее изученных упражнений.</w:t>
      </w:r>
    </w:p>
    <w:p w14:paraId="155B6B1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Специально-подготовительные упражнения комплексного воздействия – освобождение от захвата партнера за обусловленное время; подвороты на бросок </w:t>
      </w:r>
    </w:p>
    <w:p w14:paraId="38DD891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без отрыва партнера; учебные поединки в партере по упрощенным правилам </w:t>
      </w:r>
    </w:p>
    <w:p w14:paraId="7AC8719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 увеличением продолжительности, уменьшением продолжительности.</w:t>
      </w:r>
    </w:p>
    <w:p w14:paraId="6A82658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Основы техники дзюдо.</w:t>
      </w:r>
    </w:p>
    <w:p w14:paraId="24E6052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10 класс.</w:t>
      </w:r>
    </w:p>
    <w:p w14:paraId="04DF9C2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Сковывающие действия: повторение ранее изученных удержаний.</w:t>
      </w:r>
    </w:p>
    <w:p w14:paraId="7709690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Освобождение от сковывающих действий: повторение ранее изученных способов.</w:t>
      </w:r>
    </w:p>
    <w:p w14:paraId="53F3CCD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Болевые приемы. Повторение ранее изученных приемов и уходы от них.</w:t>
      </w:r>
    </w:p>
    <w:p w14:paraId="5FE5536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Комбинации в стойке: ДЭ-АШИ-БАРАИ – боковая подсечка под выставленную ногу – ХАРАИ-ГОШИ – подхват под две ноги.</w:t>
      </w:r>
    </w:p>
    <w:p w14:paraId="3E77F71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Контрприемы в стойке: </w:t>
      </w:r>
    </w:p>
    <w:p w14:paraId="5EA4356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КОШИ-ГУРУМА – бросок через бедро с захватом шеи – ТАНИ-ОТОШИ – задняя подножка на пятке (седом); </w:t>
      </w:r>
    </w:p>
    <w:p w14:paraId="47AF4F8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ТАИ-ОТОШИ – передняя подножка – КО-СОТО-ГАКЭ – зацеп снаружи голенью.</w:t>
      </w:r>
    </w:p>
    <w:p w14:paraId="71E4156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Техника в стойке: повторение ранее изученных приемов.</w:t>
      </w:r>
    </w:p>
    <w:p w14:paraId="75DA086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Связки стойка-партер: </w:t>
      </w:r>
    </w:p>
    <w:p w14:paraId="742B192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ТАИ-ОТОШИ – передняя подножка – ДЗЮДЗИ-ГАТАМЭ – рычаг локтя через бедро; </w:t>
      </w:r>
    </w:p>
    <w:p w14:paraId="0953219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ХИЗА-ГУРУМА – подсечка в колено – УДЭ-ХИШИГЭ-АШИ-ГАТАМЭ – рычаг локтя внутрь ногой.</w:t>
      </w:r>
    </w:p>
    <w:p w14:paraId="1FF303C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p>
    <w:p w14:paraId="572A485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11 класс.</w:t>
      </w:r>
    </w:p>
    <w:p w14:paraId="5747E29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Сковывающие действия: повторение ранее изученных удержаний.</w:t>
      </w:r>
    </w:p>
    <w:p w14:paraId="3E67CB0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Освобождение от сковывающих действий: повторение ранее изученных способов.</w:t>
      </w:r>
    </w:p>
    <w:p w14:paraId="0729CCC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Болевые приемы: повторение ранее изученных, варианты уходов.</w:t>
      </w:r>
    </w:p>
    <w:p w14:paraId="2903D60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Комбинации в стойке:</w:t>
      </w:r>
    </w:p>
    <w:p w14:paraId="00523D4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ХИЗА-ГУРУМА – подсечка в колено – ОКУРИ-АШИ-БАРАИ – боковая подсечка в темп шагов; </w:t>
      </w:r>
    </w:p>
    <w:p w14:paraId="2B9846F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О-УЧИ-ГАРИ – зацеп изнутри разноименной ногой – ОКУРИ-АШИ-БАРАИ – боковая подсечка в темп шагов.</w:t>
      </w:r>
    </w:p>
    <w:p w14:paraId="4712CFE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Техника в стойке: повторение ранее изученных приемов, составление комбинаций из известных бросков.</w:t>
      </w:r>
    </w:p>
    <w:p w14:paraId="24AC7F9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Контрприемы в стойке: </w:t>
      </w:r>
    </w:p>
    <w:p w14:paraId="683569E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О-УЧИ-ГАРИ – зацеп изнутри разноименной ногой – КОСОТО-ГАРИ – задняя подсечка; КО-УЧИ-ГАРИ – подсечка изнутри – ДЭ-АШИ-БАРАИ – боковая подсечка под выставленную ногу.</w:t>
      </w:r>
    </w:p>
    <w:p w14:paraId="3B604E6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Комбинации в партере: КАТА-ГАТАМЭ – удержания с фиксацией плеча головой – ДЗЮДЗИ-ГАТАМЭ – рычаг локтя через бедро.</w:t>
      </w:r>
    </w:p>
    <w:p w14:paraId="6759540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Контр-приемы в партере: ЕКО-ШИХО-ГАТАМЭ – удержание поперек – УДЭ-ХИШИГЭ-АШИ-ГАТАМЭ – рычаг локтя внутрь ногой.</w:t>
      </w:r>
    </w:p>
    <w:p w14:paraId="04AB029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Основы тактики.</w:t>
      </w:r>
    </w:p>
    <w:p w14:paraId="2DABD7A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10 класс.</w:t>
      </w:r>
    </w:p>
    <w:p w14:paraId="33C6745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ранее изученных упражнений.</w:t>
      </w:r>
    </w:p>
    <w:p w14:paraId="26E2AF9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Тактическая задача в учебном поединке по упрощенным правилам: провести бросок или удержание в начале или конце поединка, отыграть оценку, опережать </w:t>
      </w:r>
    </w:p>
    <w:p w14:paraId="46D0726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атакующих действиях.</w:t>
      </w:r>
    </w:p>
    <w:p w14:paraId="16A4BFB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тактических установок: комбинировать и навязывать удобные </w:t>
      </w:r>
    </w:p>
    <w:p w14:paraId="6130430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себя взаиморасположения, дистанции, захваты, направления движения, интенсивность действий в поединке по упрощенным правилам; </w:t>
      </w:r>
    </w:p>
    <w:p w14:paraId="6E12F01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выбирать момент для использования атакующего действия; </w:t>
      </w:r>
    </w:p>
    <w:p w14:paraId="4F13F57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рационально использовать площадь татами; </w:t>
      </w:r>
    </w:p>
    <w:p w14:paraId="72FB12D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поединки по упрощенным правилам с разными спарринг-партнерами для формирования тактики ведения поединка.</w:t>
      </w:r>
    </w:p>
    <w:p w14:paraId="1C967CE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11 класс.</w:t>
      </w:r>
    </w:p>
    <w:p w14:paraId="4526ED9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ранее изученных упражнений.</w:t>
      </w:r>
    </w:p>
    <w:p w14:paraId="2F054D0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Тактика участия в соревнованиях: применение изученной техники и тактики </w:t>
      </w:r>
    </w:p>
    <w:p w14:paraId="526A597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условиях поединков по упрощенным правилам, распределение сил на все поединки, подготовка к поединку – разминка, эмоциональная настройка.</w:t>
      </w:r>
    </w:p>
    <w:p w14:paraId="5A7A526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 </w:t>
      </w:r>
    </w:p>
    <w:p w14:paraId="1BC72E2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 </w:t>
      </w:r>
    </w:p>
    <w:p w14:paraId="6623126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эпизодах поединка; маскировать свои действия.</w:t>
      </w:r>
    </w:p>
    <w:p w14:paraId="5B6E677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127.9.3.7. Содержание модуля «Дзюдо» направлено на достижение обучающимися личностных, метапредметных и предметных результатов обучения.</w:t>
      </w:r>
    </w:p>
    <w:p w14:paraId="0A6CA93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127.9.3.7.1. При изучении модуля «Дзюдо» на уровне среднего общего образования у обучающихся будут сформированы следующие личностные результаты:</w:t>
      </w:r>
    </w:p>
    <w:p w14:paraId="4A52F27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w:t>
      </w:r>
    </w:p>
    <w:p w14:paraId="1D573D6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и ведущих российских клубов; уважение государственных символов (герб, флаг, гимн), готовность к служению Отечеству, его защите на примере роли традиций </w:t>
      </w:r>
    </w:p>
    <w:p w14:paraId="0F3580D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развития дзюдо в современном обществе;</w:t>
      </w:r>
    </w:p>
    <w:p w14:paraId="0F0F94C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готовность к саморазвитию, самостоятельности и самоопределению;</w:t>
      </w:r>
    </w:p>
    <w:p w14:paraId="326505D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наличие мотивации к обучению и личностному развитию.</w:t>
      </w:r>
    </w:p>
    <w:p w14:paraId="2D19DE4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127.9.3.7.2. При изучении модуля «Дзюдо» на уровне среднего общего образования у обучающихся будут сформированы следующие метапредметные результаты:</w:t>
      </w:r>
    </w:p>
    <w:p w14:paraId="47F5471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способность определять цели деятельности, задавать параметры и критерии </w:t>
      </w:r>
    </w:p>
    <w:p w14:paraId="7ED9252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их достижения;</w:t>
      </w:r>
    </w:p>
    <w:p w14:paraId="6D916CF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и готовность к самостоятельному поиску методов решения практических задач, применению различных методов познания;</w:t>
      </w:r>
    </w:p>
    <w:p w14:paraId="2F01417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овладение видами деятельности по получению нового знания, </w:t>
      </w:r>
    </w:p>
    <w:p w14:paraId="26C3B95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его интерпретации, преобразованию и применению в различных учебных ситуациях, </w:t>
      </w:r>
    </w:p>
    <w:p w14:paraId="0184302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том числе при создании учебных и социальных проектов;</w:t>
      </w:r>
    </w:p>
    <w:p w14:paraId="11E5446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ставить и формулировать собственные задачи в образовательной деятельности и жизненных ситуациях;</w:t>
      </w:r>
    </w:p>
    <w:p w14:paraId="36616FC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719104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интегрировать знания из разных предметных областей;</w:t>
      </w:r>
    </w:p>
    <w:p w14:paraId="64FF987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ставить проблемы и задачи, допускающие альтернативные решения;</w:t>
      </w:r>
    </w:p>
    <w:p w14:paraId="42C4AD5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овладение навыками получения информации из источников разных типов, умение самостоятельно осуществлять поиск, анализ, систематизацию </w:t>
      </w:r>
    </w:p>
    <w:p w14:paraId="32AA356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интерпретацию информации различных видов и форм представления;</w:t>
      </w:r>
    </w:p>
    <w:p w14:paraId="0E88903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осуществлять коммуникации во всех сферах жизни, аргументировано вести диалог, смягчать конфликтные ситуации;</w:t>
      </w:r>
    </w:p>
    <w:p w14:paraId="4C03D9C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способность самостоятельно осуществлять познавательную деятельность, выявлять проблемы, ставить и формулировать собственные задачи </w:t>
      </w:r>
    </w:p>
    <w:p w14:paraId="56845DC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образовательной деятельности и жизненных ситуациях;</w:t>
      </w:r>
    </w:p>
    <w:p w14:paraId="0ED7DB1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самостоятельно составлять план решения проблемы с учетом имеющихся ресурсов, собственных возможностей и предпочтений;</w:t>
      </w:r>
    </w:p>
    <w:p w14:paraId="7607A23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делать осознанный выбор, аргументировать его, брать ответственность за решение;</w:t>
      </w:r>
    </w:p>
    <w:p w14:paraId="4466DEF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оценивать приобретенный опыт;</w:t>
      </w:r>
    </w:p>
    <w:p w14:paraId="7FC7356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5E2ADF3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сформированность саморегулирования, включающего самоконтроль, умение принимать ответственность за свое поведение, способность адаптироваться </w:t>
      </w:r>
    </w:p>
    <w:p w14:paraId="718A42E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к эмоциональным изменениям и проявлять гибкость, быть открытым новому;</w:t>
      </w:r>
    </w:p>
    <w:p w14:paraId="5D1BA3D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сформированность социальных навыков, включающих способность выстраивать отношения с другими людьми, заботиться, проявлять интерес </w:t>
      </w:r>
    </w:p>
    <w:p w14:paraId="1C40661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разрешать конфликты;</w:t>
      </w:r>
    </w:p>
    <w:p w14:paraId="330A404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принимать мотивы и аргументы других людей при анализе результатов деятельности;</w:t>
      </w:r>
    </w:p>
    <w:p w14:paraId="43131CE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признавать свое право и право других людей на ошибки.</w:t>
      </w:r>
    </w:p>
    <w:p w14:paraId="0D2DE30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127.9.3.7.3. При изучении модуля «Дзюдо» на уровне среднего общего образования у обучающихся будут сформированы следующие предметные результаты:</w:t>
      </w:r>
    </w:p>
    <w:p w14:paraId="376ED12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определять влияние элементов дзюдо на укрепление здоровья, профилактику вредных привычек;</w:t>
      </w:r>
    </w:p>
    <w:p w14:paraId="24E3DEF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знание способов контроля и оценки физического развития и физической подготовленности;</w:t>
      </w:r>
    </w:p>
    <w:p w14:paraId="662F830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знание правил и способов планирования системы индивидуальных занятий физическими упражнениями общей, прикладной и оздоровительной направленности с использованием элементов дзюдо;</w:t>
      </w:r>
    </w:p>
    <w:p w14:paraId="791672E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характеризовать индивидуальные особенности физического </w:t>
      </w:r>
    </w:p>
    <w:p w14:paraId="61A0CAC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психического развития;</w:t>
      </w:r>
    </w:p>
    <w:p w14:paraId="0E0ECC2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объяснять особенности основных форм организации занятий </w:t>
      </w:r>
    </w:p>
    <w:p w14:paraId="4C3D4C7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 элементами дзюдо, определять их целевое назначение и знать особенности проведения;</w:t>
      </w:r>
    </w:p>
    <w:p w14:paraId="435C511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составлять и выполнять индивидуально-ориентированные комплексы оздоровительной направленности на основе элементов дзюдо;</w:t>
      </w:r>
    </w:p>
    <w:p w14:paraId="1C7DDD7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выполнять технические и тактические действия дзюдо, демонстрировать элементы дзюдо перед группой, применять изученные приемы </w:t>
      </w:r>
    </w:p>
    <w:p w14:paraId="36AE109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 противоборстве;</w:t>
      </w:r>
    </w:p>
    <w:p w14:paraId="58D626F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практически использовать приемы мышечной релаксации в процессе самостоятельных занятий;</w:t>
      </w:r>
    </w:p>
    <w:p w14:paraId="07BF7BA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составлять и проводить комплексы физических упражнений различной направленности с элементами дзюдо;</w:t>
      </w:r>
    </w:p>
    <w:p w14:paraId="37A5CFB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определять уровень индивидуального физического развития </w:t>
      </w:r>
    </w:p>
    <w:p w14:paraId="6618EBF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физической подготовленности;</w:t>
      </w:r>
    </w:p>
    <w:p w14:paraId="2F3901E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проводить мероприятия по профилактике травматизма во время занятий физическими упражнениями с элементами дзюдо;</w:t>
      </w:r>
    </w:p>
    <w:p w14:paraId="715A114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владение техникой выполнения тестовых испытаний Всероссийского физкультурно-спортивного комплекса «Готов к труду и обороне»;</w:t>
      </w:r>
    </w:p>
    <w:p w14:paraId="73B6B6C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w:t>
      </w:r>
    </w:p>
    <w:p w14:paraId="1FF48EE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проводить мероприятия по коррекции индивидуальных показателей здоровья, умственной и физической работоспособности, физического развития </w:t>
      </w:r>
    </w:p>
    <w:p w14:paraId="174F795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и физических качеств по показателям мониторинга;</w:t>
      </w:r>
    </w:p>
    <w:p w14:paraId="5182CA6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выполнять технические приемы и тактические действия дзюдо;</w:t>
      </w:r>
    </w:p>
    <w:p w14:paraId="01B0ADA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способность выполнять требования испытаний (тестов) Всероссийского физкультурно-спортивного комплекса «Готов к труду и обороне»;</w:t>
      </w:r>
    </w:p>
    <w:p w14:paraId="05C1A4D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умение осуществлять судейство в соревнованиях по дзюдо;</w:t>
      </w:r>
    </w:p>
    <w:p w14:paraId="069B743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составлять и выполнять комплексы специальной физической подготовки с элементами дзюдо.»; </w:t>
      </w:r>
    </w:p>
    <w:p w14:paraId="54389AE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 М</w:t>
      </w:r>
      <w:r>
        <w:rPr>
          <w:rFonts w:ascii="Times New Roman" w:hAnsi="Times New Roman"/>
          <w:color w:val="000000"/>
          <w:sz w:val="28"/>
          <w:szCs w:val="28"/>
          <w:lang w:eastAsia="zh-CN"/>
        </w:rPr>
        <w:t>одуль «Хоккей».</w:t>
      </w:r>
    </w:p>
    <w:p w14:paraId="1427E92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4.1. </w:t>
      </w:r>
      <w:r>
        <w:rPr>
          <w:rFonts w:ascii="Times New Roman" w:hAnsi="Times New Roman"/>
          <w:color w:val="000000"/>
          <w:sz w:val="28"/>
          <w:szCs w:val="28"/>
          <w:lang w:eastAsia="zh-CN"/>
        </w:rPr>
        <w:t>Пояснительная записка модуля «Хоккей».</w:t>
      </w:r>
    </w:p>
    <w:p w14:paraId="03E8C7A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Модуль «Хоккей» </w:t>
      </w:r>
      <w:r>
        <w:rPr>
          <w:rFonts w:ascii="Times New Roman" w:hAnsi="Times New Roman" w:eastAsia="Times New Roman"/>
          <w:sz w:val="28"/>
          <w:szCs w:val="28"/>
          <w:lang w:eastAsia="ru-RU"/>
        </w:rPr>
        <w:t xml:space="preserve">(далее – модуль по хоккею, хоккей) </w:t>
      </w:r>
      <w:r>
        <w:rPr>
          <w:rFonts w:ascii="Times New Roman"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  по различным видам спорта.</w:t>
      </w:r>
    </w:p>
    <w:p w14:paraId="19218E5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Хоккей является эффективным средством физического воспитания  </w:t>
      </w:r>
      <w:r>
        <w:rPr>
          <w:rFonts w:ascii="Times New Roman" w:hAnsi="Times New Roman"/>
          <w:sz w:val="28"/>
          <w:szCs w:val="28"/>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5855D46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2D8D7C6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w:t>
      </w:r>
      <w:r>
        <w:rPr>
          <w:rFonts w:ascii="Times New Roman" w:hAnsi="Times New Roman" w:eastAsia="Arial Unicode MS"/>
          <w:sz w:val="28"/>
          <w:szCs w:val="28"/>
          <w:lang w:eastAsia="ru-RU"/>
        </w:rPr>
        <w:t>смелость, решительность, инициатива, трудолюбие, настойчивость  и целеустремленность, способность управлять своими эмоциями).</w:t>
      </w:r>
    </w:p>
    <w:p w14:paraId="73D2C75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4.2. </w:t>
      </w:r>
      <w:r>
        <w:rPr>
          <w:rFonts w:ascii="Times New Roman" w:hAnsi="Times New Roman"/>
          <w:color w:val="000000"/>
          <w:sz w:val="28"/>
          <w:szCs w:val="28"/>
          <w:lang w:eastAsia="zh-CN"/>
        </w:rPr>
        <w:t xml:space="preserve">Целью изучения модуля «Хоккей» является </w:t>
      </w:r>
      <w:r>
        <w:rPr>
          <w:rFonts w:ascii="Times New Roman" w:hAnsi="Times New Roman"/>
          <w:sz w:val="28"/>
          <w:szCs w:val="28"/>
          <w:lang w:eastAsia="ru-RU"/>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5B71143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sz w:val="28"/>
          <w:szCs w:val="28"/>
          <w:lang w:eastAsia="ru-RU"/>
        </w:rPr>
        <w:t xml:space="preserve">4.3. Задачами изучения модуля </w:t>
      </w:r>
      <w:r>
        <w:rPr>
          <w:rFonts w:ascii="Times New Roman" w:hAnsi="Times New Roman" w:eastAsia="Times New Roman"/>
          <w:color w:val="000000"/>
          <w:sz w:val="28"/>
          <w:szCs w:val="28"/>
          <w:lang w:eastAsia="ar-SA"/>
        </w:rPr>
        <w:t xml:space="preserve">«Хоккей» </w:t>
      </w:r>
      <w:r>
        <w:rPr>
          <w:rFonts w:ascii="Times New Roman" w:hAnsi="Times New Roman"/>
          <w:sz w:val="28"/>
          <w:szCs w:val="28"/>
          <w:lang w:eastAsia="ru-RU"/>
        </w:rPr>
        <w:t>являются:</w:t>
      </w:r>
    </w:p>
    <w:p w14:paraId="7D9C3BC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всестороннее гармоничное развитие обучающихся, увеличение объёма  их двигательной активности;</w:t>
      </w:r>
    </w:p>
    <w:p w14:paraId="3B9A40F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укрепление </w:t>
      </w:r>
      <w:r>
        <w:rPr>
          <w:rFonts w:ascii="Times New Roman" w:hAnsi="Times New Roman" w:eastAsia="@Arial Unicode MS"/>
          <w:sz w:val="28"/>
          <w:szCs w:val="28"/>
          <w:lang w:eastAsia="ru-RU"/>
        </w:rPr>
        <w:t xml:space="preserve">физического, психологического и социального </w:t>
      </w:r>
      <w:r>
        <w:rPr>
          <w:rFonts w:ascii="Times New Roman" w:hAnsi="Times New Roman"/>
          <w:sz w:val="28"/>
          <w:szCs w:val="28"/>
          <w:lang w:eastAsia="ru-RU"/>
        </w:rPr>
        <w:t xml:space="preserve">здоровья обучающихся, воспитание основных физических качеств и повышение функциональных возможностей их организма, </w:t>
      </w:r>
      <w:r>
        <w:rPr>
          <w:rFonts w:ascii="Times New Roman" w:hAnsi="Times New Roman" w:eastAsia="@Arial Unicode MS"/>
          <w:sz w:val="28"/>
          <w:szCs w:val="28"/>
          <w:lang w:eastAsia="ru-RU"/>
        </w:rPr>
        <w:t xml:space="preserve">обеспечение культуры безопасного поведения </w:t>
      </w:r>
      <w:r>
        <w:rPr>
          <w:rFonts w:ascii="Times New Roman" w:hAnsi="Times New Roman"/>
          <w:sz w:val="28"/>
          <w:szCs w:val="28"/>
          <w:lang w:eastAsia="ru-RU"/>
        </w:rPr>
        <w:t>на занятиях по хоккею;</w:t>
      </w:r>
    </w:p>
    <w:p w14:paraId="69E1C20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освоение знаний о физической культуре и спорте в целом, истории развития вида спорта «хоккей» в частности;</w:t>
      </w:r>
    </w:p>
    <w:p w14:paraId="2AFD8B3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14:paraId="0396A56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C30BA7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hAnsi="Times New Roman" w:eastAsia="PragmaticaC"/>
          <w:sz w:val="28"/>
          <w:szCs w:val="28"/>
          <w:lang w:eastAsia="ru-RU"/>
        </w:rPr>
        <w:t>техническими действиями и приемами вида спорта «хоккей»</w:t>
      </w:r>
      <w:r>
        <w:rPr>
          <w:rFonts w:ascii="Times New Roman" w:hAnsi="Times New Roman"/>
          <w:sz w:val="28"/>
          <w:szCs w:val="28"/>
          <w:lang w:eastAsia="ru-RU"/>
        </w:rPr>
        <w:t>;</w:t>
      </w:r>
    </w:p>
    <w:p w14:paraId="4324268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88C449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14:paraId="1F6056F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популяризация </w:t>
      </w:r>
      <w:r>
        <w:rPr>
          <w:rFonts w:ascii="Times New Roman" w:hAnsi="Times New Roman"/>
          <w:sz w:val="28"/>
          <w:szCs w:val="28"/>
          <w:lang w:eastAsia="ru-RU"/>
        </w:rPr>
        <w:t xml:space="preserve">вида спорта «хоккей», </w:t>
      </w:r>
      <w:r>
        <w:rPr>
          <w:rFonts w:ascii="Times New Roman" w:hAnsi="Times New Roman" w:eastAsia="Times New Roman"/>
          <w:sz w:val="28"/>
          <w:szCs w:val="28"/>
          <w:lang w:eastAsia="ru-RU"/>
        </w:rPr>
        <w:t xml:space="preserve">привлечение </w:t>
      </w:r>
      <w:r>
        <w:rPr>
          <w:rFonts w:ascii="Times New Roman" w:hAnsi="Times New Roman" w:eastAsia="Arial Unicode MS"/>
          <w:sz w:val="28"/>
          <w:szCs w:val="28"/>
          <w:lang w:eastAsia="ru-RU"/>
        </w:rPr>
        <w:t>обучающихся,</w:t>
      </w:r>
      <w:r>
        <w:rPr>
          <w:rFonts w:ascii="Times New Roman" w:hAnsi="Times New Roman" w:eastAsia="Times New Roman"/>
          <w:sz w:val="28"/>
          <w:szCs w:val="28"/>
          <w:lang w:eastAsia="ru-RU"/>
        </w:rPr>
        <w:t xml:space="preserve"> проявляющих повышенный интерес и способности к занятиям хоккеем,  в школьные спортивные клубы, секции, к участию в соревнованиях;</w:t>
      </w:r>
    </w:p>
    <w:p w14:paraId="4CF5EFD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выявление, развитие и поддержка одарённых детей в области спорта.</w:t>
      </w:r>
    </w:p>
    <w:p w14:paraId="7E3C5991">
      <w:pPr>
        <w:pBdr>
          <w:top w:val="none" w:color="000000" w:sz="0" w:space="0"/>
          <w:left w:val="none" w:color="000000" w:sz="0" w:space="0"/>
          <w:bottom w:val="none" w:color="000000" w:sz="0" w:space="0"/>
          <w:right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4.4. Место и роль модуля «Хоккей».</w:t>
      </w:r>
    </w:p>
    <w:p w14:paraId="1387989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Модуль «Хоккей» доступен для освоения всем обучающимся, независимо  от уровня их физического развития и </w:t>
      </w:r>
      <w:r>
        <w:rPr>
          <w:rFonts w:ascii="Times New Roman" w:hAnsi="Times New Roman"/>
          <w:sz w:val="28"/>
          <w:szCs w:val="28"/>
          <w:lang w:val="ru-RU" w:eastAsia="zh-CN"/>
        </w:rPr>
        <w:t>пола</w:t>
      </w:r>
      <w:r>
        <w:rPr>
          <w:rFonts w:ascii="Times New Roman" w:hAnsi="Times New Roman"/>
          <w:sz w:val="28"/>
          <w:szCs w:val="28"/>
          <w:lang w:eastAsia="zh-CN"/>
        </w:rPr>
        <w:t>, и расширяет спектр физкультурно-спортивных направлений в общеобразовательных организациях.</w:t>
      </w:r>
    </w:p>
    <w:p w14:paraId="71DC614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Pr>
          <w:rFonts w:ascii="Times New Roman" w:hAnsi="Times New Roman"/>
          <w:color w:val="000000"/>
          <w:sz w:val="28"/>
          <w:szCs w:val="28"/>
          <w:lang w:eastAsia="zh-CN"/>
        </w:rPr>
        <w:t xml:space="preserve"> подготовке и проведении спортивных мероприятий,  </w:t>
      </w:r>
      <w:r>
        <w:rPr>
          <w:rFonts w:ascii="Times New Roman" w:hAnsi="Times New Roman"/>
          <w:color w:val="000000"/>
          <w:sz w:val="28"/>
          <w:szCs w:val="28"/>
          <w:lang w:eastAsia="ru-RU"/>
        </w:rPr>
        <w:t xml:space="preserve">а также в освоении программ в рамках внеурочной деятельности, </w:t>
      </w:r>
      <w:r>
        <w:rPr>
          <w:rFonts w:ascii="Times New Roman" w:hAnsi="Times New Roman"/>
          <w:sz w:val="28"/>
          <w:szCs w:val="28"/>
          <w:lang w:eastAsia="zh-CN"/>
        </w:rPr>
        <w:t xml:space="preserve">дополнительного образования физкультурно-спортивной направленности, </w:t>
      </w:r>
      <w:r>
        <w:rPr>
          <w:rFonts w:ascii="Times New Roman" w:hAnsi="Times New Roman"/>
          <w:color w:val="000000"/>
          <w:sz w:val="28"/>
          <w:szCs w:val="28"/>
          <w:lang w:eastAsia="ru-RU"/>
        </w:rPr>
        <w:t xml:space="preserve">деятельности школьных спортивных клубов, подготовке </w:t>
      </w:r>
      <w:r>
        <w:rPr>
          <w:rFonts w:ascii="Times New Roman" w:hAnsi="Times New Roman"/>
          <w:sz w:val="28"/>
          <w:szCs w:val="28"/>
          <w:lang w:eastAsia="ru-RU"/>
        </w:rPr>
        <w:t xml:space="preserve">обучающихся к сдаче норм Всероссийского физкультурно-спортивного комплекса «Готов к труду и обороне» (ГТО)  </w:t>
      </w:r>
      <w:r>
        <w:rPr>
          <w:rFonts w:ascii="Times New Roman" w:hAnsi="Times New Roman"/>
          <w:sz w:val="28"/>
          <w:szCs w:val="28"/>
          <w:lang w:eastAsia="zh-CN"/>
        </w:rPr>
        <w:t xml:space="preserve">и </w:t>
      </w:r>
      <w:r>
        <w:rPr>
          <w:rFonts w:ascii="Times New Roman" w:hAnsi="Times New Roman"/>
          <w:sz w:val="28"/>
          <w:szCs w:val="28"/>
          <w:lang w:eastAsia="ru-RU"/>
        </w:rPr>
        <w:t>подготовке юношей к службе в Вооруженных Силах Российской Федерации  и участии в спортивных соревнованиях.</w:t>
      </w:r>
    </w:p>
    <w:p w14:paraId="1696A2F3">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4.5. </w:t>
      </w:r>
      <w:r>
        <w:rPr>
          <w:rFonts w:ascii="Times New Roman" w:hAnsi="Times New Roman"/>
          <w:color w:val="000000"/>
          <w:sz w:val="28"/>
          <w:szCs w:val="28"/>
          <w:lang w:eastAsia="zh-CN"/>
        </w:rPr>
        <w:t>Модуль «Хоккей» может быть реализован в следующих вариантах:</w:t>
      </w:r>
    </w:p>
    <w:p w14:paraId="5945B8C8">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01DDCE18">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19B7619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Pr>
          <w:rFonts w:ascii="Times New Roman" w:hAnsi="Times New Roman" w:eastAsia="Arial Unicode MS"/>
          <w:sz w:val="28"/>
          <w:szCs w:val="28"/>
          <w:lang w:eastAsia="ru-RU"/>
        </w:rPr>
        <w:t xml:space="preserve">(рекомендуемый объем  </w:t>
      </w:r>
      <w:r>
        <w:rPr>
          <w:rFonts w:ascii="Times New Roman" w:hAnsi="Times New Roman"/>
          <w:sz w:val="28"/>
          <w:szCs w:val="28"/>
          <w:lang w:eastAsia="zh-CN"/>
        </w:rPr>
        <w:t>в 10 – 11 классах – по 34 часа</w:t>
      </w:r>
      <w:r>
        <w:rPr>
          <w:rFonts w:ascii="Times New Roman" w:hAnsi="Times New Roman" w:eastAsia="Arial Unicode MS"/>
          <w:sz w:val="28"/>
          <w:szCs w:val="28"/>
          <w:lang w:eastAsia="ru-RU"/>
        </w:rPr>
        <w:t>).</w:t>
      </w:r>
    </w:p>
    <w:p w14:paraId="4787B18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4.6. </w:t>
      </w:r>
      <w:r>
        <w:rPr>
          <w:rFonts w:ascii="Times New Roman" w:hAnsi="Times New Roman"/>
          <w:sz w:val="28"/>
          <w:szCs w:val="28"/>
          <w:lang w:eastAsia="zh-CN"/>
        </w:rPr>
        <w:t>Содержание модуля «Хоккей».</w:t>
      </w:r>
    </w:p>
    <w:p w14:paraId="5BF59BA7">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zh-CN"/>
        </w:rPr>
        <w:t>1) </w:t>
      </w:r>
      <w:r>
        <w:rPr>
          <w:rFonts w:ascii="Times New Roman" w:hAnsi="Times New Roman"/>
          <w:sz w:val="28"/>
          <w:szCs w:val="28"/>
          <w:lang w:eastAsia="ru-RU"/>
        </w:rPr>
        <w:t>Знания о хоккее.</w:t>
      </w:r>
    </w:p>
    <w:p w14:paraId="20E0757B">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История развития современного хоккея в Российской Федерации,  в регионе. </w:t>
      </w:r>
    </w:p>
    <w:p w14:paraId="79118A40">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Хоккейные клубы, их история и традиции. Легендарные отечественные хоккеисты и тренеры. </w:t>
      </w:r>
    </w:p>
    <w:p w14:paraId="12976732">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Достижения отечественной сборной команды страны. </w:t>
      </w:r>
    </w:p>
    <w:p w14:paraId="65E81852">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Зал славы отечественного хоккея. Выдающиеся хоккеисты мира.</w:t>
      </w:r>
    </w:p>
    <w:p w14:paraId="49D3B3D4">
      <w:pPr>
        <w:spacing w:after="0" w:line="360" w:lineRule="auto"/>
        <w:ind w:firstLine="709"/>
        <w:jc w:val="both"/>
        <w:rPr>
          <w:rFonts w:ascii="Times New Roman" w:hAnsi="Times New Roman"/>
          <w:sz w:val="28"/>
          <w:szCs w:val="28"/>
          <w:lang w:eastAsia="ru-RU"/>
        </w:rPr>
      </w:pPr>
      <w:r>
        <w:rPr>
          <w:rFonts w:hint="default" w:ascii="Times New Roman" w:hAnsi="Times New Roman" w:cs="Times New Roman"/>
          <w:sz w:val="28"/>
          <w:szCs w:val="28"/>
          <w:lang w:val="ru-RU"/>
        </w:rPr>
        <w:t>Г</w:t>
      </w:r>
      <w:r>
        <w:rPr>
          <w:rFonts w:hint="default" w:ascii="Times New Roman" w:hAnsi="Times New Roman" w:cs="Times New Roman"/>
          <w:sz w:val="28"/>
          <w:szCs w:val="28"/>
        </w:rPr>
        <w:t>лавные российские хоккейные организации и федерации</w:t>
      </w:r>
      <w:r>
        <w:rPr>
          <w:rFonts w:hint="default" w:ascii="Times New Roman" w:hAnsi="Times New Roman" w:cs="Times New Roman"/>
          <w:sz w:val="28"/>
          <w:szCs w:val="28"/>
          <w:lang w:eastAsia="ru-RU"/>
        </w:rPr>
        <w:t>,</w:t>
      </w:r>
      <w:r>
        <w:rPr>
          <w:rFonts w:ascii="Times New Roman" w:hAnsi="Times New Roman"/>
          <w:sz w:val="28"/>
          <w:szCs w:val="28"/>
          <w:lang w:eastAsia="ru-RU"/>
        </w:rPr>
        <w:t xml:space="preserve"> осуществляющие управление хоккеем, их роль и основные функции.</w:t>
      </w:r>
    </w:p>
    <w:p w14:paraId="18A8C13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Правила соревнований по виду спорта «хоккей». </w:t>
      </w:r>
    </w:p>
    <w:p w14:paraId="05A1A087">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14:paraId="21F5B94E">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082B5C6E">
      <w:pPr>
        <w:spacing w:after="0" w:line="360" w:lineRule="auto"/>
        <w:ind w:firstLine="709"/>
        <w:jc w:val="both"/>
        <w:rPr>
          <w:rFonts w:ascii="Times New Roman" w:hAnsi="Times New Roman"/>
          <w:sz w:val="28"/>
          <w:szCs w:val="28"/>
          <w:lang w:eastAsia="ru-RU"/>
        </w:rPr>
      </w:pPr>
      <w:r>
        <w:rPr>
          <w:rFonts w:ascii="Times New Roman" w:hAnsi="Times New Roman" w:eastAsia="Times New Roman"/>
          <w:sz w:val="28"/>
          <w:szCs w:val="28"/>
          <w:lang w:eastAsia="ru-RU"/>
        </w:rPr>
        <w:t>Комплексы упражнений для воспитания физических качеств хоккеиста.</w:t>
      </w:r>
      <w:r>
        <w:rPr>
          <w:rFonts w:ascii="Times New Roman" w:hAnsi="Times New Roman"/>
          <w:sz w:val="28"/>
          <w:szCs w:val="28"/>
          <w:lang w:eastAsia="ru-RU"/>
        </w:rPr>
        <w:t xml:space="preserve"> Здоровье формирующие факторы и средства.</w:t>
      </w:r>
    </w:p>
    <w:p w14:paraId="09A44C8B">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Требования безопасности при организации занятий хоккеем. Характерные травмы хоккеистов и мероприятия по их предупреждению.</w:t>
      </w:r>
    </w:p>
    <w:p w14:paraId="739E533E">
      <w:pPr>
        <w:spacing w:after="0" w:line="360" w:lineRule="auto"/>
        <w:ind w:firstLine="709"/>
        <w:jc w:val="both"/>
        <w:rPr>
          <w:rFonts w:ascii="Times New Roman" w:hAnsi="Times New Roman"/>
          <w:sz w:val="28"/>
          <w:szCs w:val="28"/>
          <w:lang w:eastAsia="ru-RU"/>
        </w:rPr>
      </w:pPr>
      <w:r>
        <w:rPr>
          <w:rFonts w:ascii="Times New Roman" w:hAnsi="Times New Roman" w:eastAsia="Times New Roman"/>
          <w:color w:val="000000"/>
          <w:sz w:val="28"/>
          <w:szCs w:val="28"/>
          <w:lang w:eastAsia="zh-CN"/>
        </w:rPr>
        <w:t>2)</w:t>
      </w:r>
      <w:r>
        <w:rPr>
          <w:rFonts w:ascii="Times New Roman" w:hAnsi="Times New Roman"/>
          <w:sz w:val="28"/>
          <w:szCs w:val="28"/>
          <w:lang w:eastAsia="zh-CN"/>
        </w:rPr>
        <w:t> </w:t>
      </w:r>
      <w:r>
        <w:rPr>
          <w:rFonts w:ascii="Times New Roman" w:hAnsi="Times New Roman"/>
          <w:sz w:val="28"/>
          <w:szCs w:val="28"/>
          <w:lang w:eastAsia="ru-RU"/>
        </w:rPr>
        <w:t>Способы самостоятельной деятельности.</w:t>
      </w:r>
    </w:p>
    <w:p w14:paraId="2650E10A">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Правила безопасного, правомерного поведения во время соревнований  по хоккею в качестве зрителя, болельщика (фаната).</w:t>
      </w:r>
    </w:p>
    <w:p w14:paraId="17C1F33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Организация и проведение самостоятельных занятий по хоккею. Составление планов и самостоятельное проведение занятий по хоккею.</w:t>
      </w:r>
    </w:p>
    <w:p w14:paraId="1E78CE0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Способы самостоятельного освоения двигательных действий, подбор подводящих, подготовительных и специальных упражнений.</w:t>
      </w:r>
    </w:p>
    <w:p w14:paraId="27D7EEB6">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14:paraId="7B0E27A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Правила личной гигиены, требования к спортивной экипировке для занятий хоккеем. Правила ухода за спортивным инвентарем и оборудованием.</w:t>
      </w:r>
    </w:p>
    <w:p w14:paraId="3B6E128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lang w:eastAsia="ru-RU"/>
        </w:rPr>
        <w:t xml:space="preserve">Классификация физических упражнений: подготовительные, общеразвивающие, специальные и корригирующие. </w:t>
      </w:r>
      <w:r>
        <w:rPr>
          <w:rFonts w:ascii="Times New Roman" w:hAnsi="Times New Roman" w:eastAsia="Times New Roman"/>
          <w:sz w:val="28"/>
          <w:szCs w:val="28"/>
          <w:lang w:eastAsia="ru-RU"/>
        </w:rPr>
        <w:t xml:space="preserve">Составление индивидуальных комплексов упражнений различной направленности. </w:t>
      </w:r>
    </w:p>
    <w:p w14:paraId="79C1BE5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Способы и методы профилактики </w:t>
      </w:r>
      <w:r>
        <w:rPr>
          <w:rFonts w:ascii="Times New Roman" w:hAnsi="Times New Roman" w:eastAsia="Times New Roman"/>
          <w:sz w:val="28"/>
          <w:szCs w:val="28"/>
          <w:lang w:eastAsia="ru-RU"/>
        </w:rPr>
        <w:t>пагубных привычек,</w:t>
      </w:r>
      <w:r>
        <w:rPr>
          <w:rFonts w:ascii="Times New Roman" w:hAnsi="Times New Roman"/>
          <w:sz w:val="28"/>
          <w:szCs w:val="28"/>
          <w:lang w:eastAsia="ru-RU"/>
        </w:rPr>
        <w:t xml:space="preserve"> асоциального  и созависимого поведения. Противодействие допингу в спорте и борьба с ним.</w:t>
      </w:r>
    </w:p>
    <w:p w14:paraId="3EB2311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Тестирование уровня физической подготовленности в хоккее.</w:t>
      </w:r>
    </w:p>
    <w:p w14:paraId="75A933FD">
      <w:pPr>
        <w:spacing w:after="0" w:line="360" w:lineRule="auto"/>
        <w:ind w:firstLine="709"/>
        <w:jc w:val="both"/>
        <w:rPr>
          <w:rFonts w:ascii="Times New Roman" w:hAnsi="Times New Roman"/>
          <w:sz w:val="28"/>
          <w:szCs w:val="28"/>
          <w:lang w:eastAsia="ru-RU"/>
        </w:rPr>
      </w:pPr>
      <w:r>
        <w:rPr>
          <w:rFonts w:ascii="Times New Roman" w:hAnsi="Times New Roman" w:eastAsia="Times New Roman"/>
          <w:color w:val="000000"/>
          <w:sz w:val="28"/>
          <w:szCs w:val="28"/>
          <w:lang w:eastAsia="zh-CN"/>
        </w:rPr>
        <w:t>3) </w:t>
      </w:r>
      <w:r>
        <w:rPr>
          <w:rFonts w:ascii="Times New Roman" w:hAnsi="Times New Roman"/>
          <w:sz w:val="28"/>
          <w:szCs w:val="28"/>
          <w:lang w:eastAsia="ru-RU"/>
        </w:rPr>
        <w:t>Физическое совершенствование.</w:t>
      </w:r>
    </w:p>
    <w:p w14:paraId="32E90A3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Комплексы упражнений для воспитания физических качеств (ловкости, гибкости, силы, выносливости, быстроты).</w:t>
      </w:r>
    </w:p>
    <w:p w14:paraId="5531576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Комплексы упражнений, формирующие двигательные умения и навыки,  а также технику действий хоккеиста: </w:t>
      </w:r>
    </w:p>
    <w:p w14:paraId="1961B7C7">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общеподготовительных упражнений (ОРУ, упражнения со снарядами,  на снарядах из других видов спорта (легкая атлетика, гимнастика);</w:t>
      </w:r>
    </w:p>
    <w:p w14:paraId="70A2F307">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 </w:t>
      </w:r>
    </w:p>
    <w:p w14:paraId="57AA524C">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Комплексы специальной разминки перед соревнованиями.</w:t>
      </w:r>
    </w:p>
    <w:p w14:paraId="2C309EBE">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14:paraId="2C63A565">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Технические действия владения клюшкой и шайбой: ведение, броски и удары, передачи, приём и остановки, обводка, финты, отбор, вбрасывание.</w:t>
      </w:r>
    </w:p>
    <w:p w14:paraId="5670477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Технические действия вратаря: основная стойка, передвижение, ловля  и отбивание шайбы.</w:t>
      </w:r>
    </w:p>
    <w:p w14:paraId="358D309E">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14:paraId="5C5C13F5">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Учебные игры в хоккей. Участие в соревновательной деятельности.</w:t>
      </w:r>
    </w:p>
    <w:p w14:paraId="1F445BF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4.7.</w:t>
      </w:r>
      <w:r>
        <w:rPr>
          <w:rFonts w:ascii="Times New Roman" w:hAnsi="Times New Roman"/>
          <w:color w:val="000000"/>
          <w:sz w:val="28"/>
          <w:szCs w:val="28"/>
          <w:lang w:eastAsia="zh-CN"/>
        </w:rPr>
        <w:t> Содержание модуля «Хоккей» направлено на достижение обучающимися личностных, метапредметных и предметных результатов обучения.</w:t>
      </w:r>
    </w:p>
    <w:p w14:paraId="45A989AD">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127.9.</w:t>
      </w:r>
      <w:r>
        <w:rPr>
          <w:rFonts w:ascii="Times New Roman" w:hAnsi="Times New Roman"/>
          <w:sz w:val="28"/>
          <w:szCs w:val="28"/>
          <w:lang w:eastAsia="ru-RU"/>
        </w:rPr>
        <w:t>4.7.1.</w:t>
      </w:r>
      <w:r>
        <w:rPr>
          <w:rFonts w:hint="default"/>
          <w:sz w:val="28"/>
          <w:szCs w:val="28"/>
          <w:lang w:val="en-US" w:eastAsia="ru-RU"/>
        </w:rPr>
        <w:t xml:space="preserve"> </w:t>
      </w:r>
      <w:r>
        <w:rPr>
          <w:rFonts w:hint="default" w:ascii="Times New Roman" w:hAnsi="Times New Roman" w:cs="Times New Roman"/>
          <w:sz w:val="28"/>
          <w:szCs w:val="28"/>
        </w:rPr>
        <w:t>При изучении модуля "Хоккей" на уровне среднего общего образования у обучающихся будут сформированы следующие личностные результаты:</w:t>
      </w:r>
    </w:p>
    <w:p w14:paraId="5E2F0A6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14:paraId="65EB6C2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основ саморазвития и самовоспитания через ценности, традиции и идеалы главных хоккейных организаций регионального и всероссийского уровней, отечественных хоккейных клубов;</w:t>
      </w:r>
    </w:p>
    <w:p w14:paraId="2292D9D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14:paraId="285FC55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способности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39EE958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14:paraId="11B4018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14:paraId="70E7E8D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hint="default" w:ascii="Times New Roman" w:hAnsi="Times New Roman" w:cs="Times New Roman"/>
          <w:color w:val="000000"/>
          <w:sz w:val="28"/>
          <w:szCs w:val="28"/>
          <w:lang w:val="ru-RU" w:eastAsia="ru-RU"/>
        </w:rPr>
      </w:pPr>
      <w:r>
        <w:rPr>
          <w:rFonts w:hint="default" w:ascii="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r>
        <w:rPr>
          <w:rFonts w:hint="default" w:ascii="Times New Roman" w:hAnsi="Times New Roman" w:cs="Times New Roman"/>
          <w:sz w:val="28"/>
          <w:szCs w:val="28"/>
          <w:lang w:val="ru-RU"/>
        </w:rPr>
        <w:t>.</w:t>
      </w:r>
    </w:p>
    <w:p w14:paraId="0C324F1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sz w:val="28"/>
          <w:szCs w:val="28"/>
          <w:lang w:eastAsia="ru-RU"/>
        </w:rPr>
        <w:t>4.7.2. </w:t>
      </w:r>
      <w:r>
        <w:rPr>
          <w:rFonts w:ascii="Times New Roman" w:hAnsi="Times New Roman"/>
          <w:color w:val="000000"/>
          <w:sz w:val="28"/>
          <w:szCs w:val="28"/>
          <w:lang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Pr>
          <w:rFonts w:ascii="Times New Roman" w:hAnsi="Times New Roman"/>
          <w:sz w:val="28"/>
          <w:szCs w:val="28"/>
          <w:lang w:eastAsia="ru-RU"/>
        </w:rPr>
        <w:t>:</w:t>
      </w:r>
    </w:p>
    <w:p w14:paraId="57E6B03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14:paraId="4B78DE9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7645592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7557E24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F1E4869">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127.9.</w:t>
      </w:r>
      <w:r>
        <w:rPr>
          <w:rFonts w:ascii="Times New Roman" w:hAnsi="Times New Roman"/>
          <w:sz w:val="28"/>
          <w:szCs w:val="28"/>
          <w:lang w:eastAsia="ru-RU"/>
        </w:rPr>
        <w:t>4.7.3. </w:t>
      </w:r>
      <w:r>
        <w:rPr>
          <w:rFonts w:hint="default" w:ascii="Times New Roman" w:hAnsi="Times New Roman" w:cs="Times New Roman"/>
          <w:sz w:val="28"/>
          <w:szCs w:val="28"/>
        </w:rPr>
        <w:t>При изучении модуля "Хоккей" на уровне среднего общего образования у обучающихся будут сформированы следующие предметные результаты:</w:t>
      </w:r>
    </w:p>
    <w:p w14:paraId="3BCA26D4">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истории развития современного хоккея, традиций клубного хоккейного движения в Российской Федерации и в регионе, легендарных отечественных хоккеистов и тренеров, принесших славу российскому хоккею;</w:t>
      </w:r>
    </w:p>
    <w:p w14:paraId="281C496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характеризовать роль и основные функции главных всероссийских и региональных хоккейных организаций и федераций, осуществляющих управление хоккеем;</w:t>
      </w:r>
    </w:p>
    <w:p w14:paraId="7E93F20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157777C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14:paraId="1575589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 применение основ формирования сбалансированного питания хоккеиста;</w:t>
      </w:r>
    </w:p>
    <w:p w14:paraId="39EEF0D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7E9059D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14:paraId="708604F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14:paraId="7B62C82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классификации техники и тактики игры в хоккей, технических и тактических элементов хоккея, применение и владение техническими и тактическими элементами в игровых заданиях и соревнованиях;</w:t>
      </w:r>
    </w:p>
    <w:p w14:paraId="5652D7A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выполнение командных атакующих действий и способов атаки и контратаки в хоккее, тактических комбинаций при различных игровых ситуациях;</w:t>
      </w:r>
    </w:p>
    <w:p w14:paraId="56CCC8F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хоккеиста;</w:t>
      </w:r>
    </w:p>
    <w:p w14:paraId="671A549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14:paraId="1F405C6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осуществление соревновательной деятельности в соответствии с правилами вида спорта "хоккей", судейской практики;</w:t>
      </w:r>
    </w:p>
    <w:p w14:paraId="0652F86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определение признаков положительного влияния занятий хоккеем на укрепление здоровья, установление связей между развитием физических качеств и основных систем организма;</w:t>
      </w:r>
    </w:p>
    <w:p w14:paraId="5ACC53D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14:paraId="09EC6C2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14:paraId="321629A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2E5ED90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14:paraId="01DFD9B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14:paraId="2B39FCF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hint="default" w:ascii="Times New Roman" w:hAnsi="Times New Roman" w:cs="Times New Roman"/>
          <w:sz w:val="28"/>
          <w:szCs w:val="28"/>
          <w:lang w:eastAsia="ru-RU"/>
        </w:rPr>
      </w:pPr>
      <w:r>
        <w:rPr>
          <w:rFonts w:hint="default" w:ascii="Times New Roman" w:hAnsi="Times New Roman" w:cs="Times New Roman"/>
          <w:sz w:val="28"/>
          <w:szCs w:val="28"/>
        </w:rP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6C681C8F">
      <w:pPr>
        <w:spacing w:after="0" w:line="360" w:lineRule="auto"/>
        <w:ind w:firstLine="709"/>
        <w:jc w:val="both"/>
        <w:rPr>
          <w:rFonts w:ascii="Times New Roman" w:hAnsi="Times New Roman"/>
          <w:sz w:val="28"/>
          <w:szCs w:val="28"/>
        </w:rPr>
      </w:pPr>
      <w:r>
        <w:rPr>
          <w:rFonts w:ascii="Times New Roman" w:hAnsi="Times New Roman"/>
          <w:sz w:val="28"/>
          <w:szCs w:val="28"/>
        </w:rPr>
        <w:t>127.9.5. Модуль «Футбол».</w:t>
      </w:r>
    </w:p>
    <w:p w14:paraId="0AEF2F4C">
      <w:pPr>
        <w:spacing w:after="0" w:line="360" w:lineRule="auto"/>
        <w:ind w:firstLine="709"/>
        <w:jc w:val="both"/>
        <w:rPr>
          <w:rFonts w:ascii="Times New Roman" w:hAnsi="Times New Roman"/>
          <w:sz w:val="28"/>
          <w:szCs w:val="28"/>
        </w:rPr>
      </w:pPr>
      <w:r>
        <w:rPr>
          <w:rFonts w:ascii="Times New Roman" w:hAnsi="Times New Roman"/>
          <w:sz w:val="28"/>
          <w:szCs w:val="28"/>
        </w:rPr>
        <w:t>127.9.5.1. Пояснительная записка модуля «Футбол».</w:t>
      </w:r>
    </w:p>
    <w:p w14:paraId="5135D32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  по различным видов спорта.</w:t>
      </w:r>
    </w:p>
    <w:p w14:paraId="02CA7EA8">
      <w:pPr>
        <w:spacing w:after="0" w:line="360" w:lineRule="auto"/>
        <w:ind w:firstLine="709"/>
        <w:jc w:val="both"/>
        <w:rPr>
          <w:rFonts w:ascii="Times New Roman" w:hAnsi="Times New Roman"/>
          <w:sz w:val="28"/>
          <w:szCs w:val="28"/>
          <w:lang w:eastAsia="ru-RU"/>
        </w:rPr>
      </w:pPr>
      <w:r>
        <w:rPr>
          <w:rFonts w:ascii="Times New Roman" w:hAnsi="Times New Roman" w:eastAsia="Times New Roman"/>
          <w:sz w:val="28"/>
          <w:szCs w:val="28"/>
        </w:rPr>
        <w:t xml:space="preserve">Футбол </w:t>
      </w:r>
      <w:r>
        <w:rPr>
          <w:rFonts w:ascii="Times New Roman" w:hAnsi="Times New Roman" w:eastAsia="Arial Unicode MS"/>
          <w:sz w:val="28"/>
          <w:szCs w:val="28"/>
          <w:lang w:eastAsia="ru-RU"/>
        </w:rPr>
        <w:t xml:space="preserve">является эффективным средством физического воспитания, </w:t>
      </w:r>
      <w:r>
        <w:rPr>
          <w:rFonts w:ascii="Times New Roman" w:hAnsi="Times New Roman"/>
          <w:sz w:val="28"/>
          <w:szCs w:val="28"/>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Pr>
          <w:rFonts w:ascii="Times New Roman" w:hAnsi="Times New Roman" w:eastAsia="SchoolBookSanPin"/>
          <w:sz w:val="28"/>
          <w:szCs w:val="28"/>
        </w:rPr>
        <w:t>обучающихся</w:t>
      </w:r>
      <w:r>
        <w:rPr>
          <w:rFonts w:ascii="Times New Roman" w:hAnsi="Times New Roman"/>
          <w:sz w:val="28"/>
          <w:szCs w:val="28"/>
          <w:lang w:eastAsia="zh-CN"/>
        </w:rPr>
        <w:t xml:space="preserve">  </w:t>
      </w:r>
      <w:r>
        <w:rPr>
          <w:rFonts w:ascii="Times New Roman" w:hAnsi="Times New Roman"/>
          <w:sz w:val="28"/>
          <w:szCs w:val="28"/>
          <w:lang w:eastAsia="ru-RU"/>
        </w:rPr>
        <w:t>к систематическим занятиям физической культурой и спортом, их личностному  и профессиональному самоопределению.</w:t>
      </w:r>
    </w:p>
    <w:p w14:paraId="6F2D5B67">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Pr>
          <w:rFonts w:ascii="Times New Roman" w:hAnsi="Times New Roman" w:eastAsia="Times New Roman"/>
          <w:spacing w:val="-3"/>
          <w:sz w:val="28"/>
          <w:szCs w:val="28"/>
        </w:rPr>
        <w:t xml:space="preserve">командная </w:t>
      </w:r>
      <w:r>
        <w:rPr>
          <w:rFonts w:ascii="Times New Roman" w:hAnsi="Times New Roman" w:eastAsia="Times New Roman"/>
          <w:sz w:val="28"/>
          <w:szCs w:val="28"/>
        </w:rPr>
        <w:t xml:space="preserve">игра, в которой каждому члену </w:t>
      </w:r>
      <w:r>
        <w:rPr>
          <w:rFonts w:ascii="Times New Roman" w:hAnsi="Times New Roman" w:eastAsia="Times New Roman"/>
          <w:spacing w:val="-3"/>
          <w:sz w:val="28"/>
          <w:szCs w:val="28"/>
        </w:rPr>
        <w:t xml:space="preserve">команды </w:t>
      </w:r>
      <w:r>
        <w:rPr>
          <w:rFonts w:ascii="Times New Roman" w:hAnsi="Times New Roman" w:eastAsia="Times New Roman"/>
          <w:sz w:val="28"/>
          <w:szCs w:val="28"/>
        </w:rPr>
        <w:t xml:space="preserve">надо уметь выстраивать отношения с другими игроками. Психологический климат в </w:t>
      </w:r>
      <w:r>
        <w:rPr>
          <w:rFonts w:ascii="Times New Roman" w:hAnsi="Times New Roman" w:eastAsia="Times New Roman"/>
          <w:spacing w:val="-3"/>
          <w:sz w:val="28"/>
          <w:szCs w:val="28"/>
        </w:rPr>
        <w:t xml:space="preserve">команде </w:t>
      </w:r>
      <w:r>
        <w:rPr>
          <w:rFonts w:ascii="Times New Roman" w:hAnsi="Times New Roman" w:eastAsia="Times New Roman"/>
          <w:sz w:val="28"/>
          <w:szCs w:val="28"/>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Pr>
          <w:rFonts w:ascii="Times New Roman" w:hAnsi="Times New Roman" w:eastAsia="Times New Roman"/>
          <w:spacing w:val="-3"/>
          <w:sz w:val="28"/>
          <w:szCs w:val="28"/>
        </w:rPr>
        <w:t xml:space="preserve">находить </w:t>
      </w:r>
      <w:r>
        <w:rPr>
          <w:rFonts w:ascii="Times New Roman" w:hAnsi="Times New Roman" w:eastAsia="Times New Roman"/>
          <w:sz w:val="28"/>
          <w:szCs w:val="28"/>
        </w:rPr>
        <w:t xml:space="preserve">общий язык с партнером, а также решать </w:t>
      </w:r>
      <w:r>
        <w:rPr>
          <w:rFonts w:ascii="Times New Roman" w:hAnsi="Times New Roman" w:eastAsia="Times New Roman"/>
          <w:spacing w:val="-3"/>
          <w:sz w:val="28"/>
          <w:szCs w:val="28"/>
        </w:rPr>
        <w:t>конфликтные</w:t>
      </w:r>
      <w:r>
        <w:rPr>
          <w:rFonts w:ascii="Times New Roman" w:hAnsi="Times New Roman" w:eastAsia="Times New Roman"/>
          <w:spacing w:val="1"/>
          <w:sz w:val="28"/>
          <w:szCs w:val="28"/>
        </w:rPr>
        <w:t xml:space="preserve"> </w:t>
      </w:r>
      <w:r>
        <w:rPr>
          <w:rFonts w:ascii="Times New Roman" w:hAnsi="Times New Roman" w:eastAsia="Times New Roman"/>
          <w:sz w:val="28"/>
          <w:szCs w:val="28"/>
        </w:rPr>
        <w:t>ситуации.</w:t>
      </w:r>
    </w:p>
    <w:p w14:paraId="69333A80">
      <w:pPr>
        <w:spacing w:after="0" w:line="360" w:lineRule="auto"/>
        <w:ind w:firstLine="709"/>
        <w:jc w:val="both"/>
        <w:rPr>
          <w:rFonts w:ascii="Times New Roman" w:hAnsi="Times New Roman" w:eastAsia="Courier New"/>
          <w:sz w:val="28"/>
          <w:szCs w:val="28"/>
          <w:lang w:eastAsia="ru-RU" w:bidi="ru-RU"/>
        </w:rPr>
      </w:pPr>
      <w:r>
        <w:rPr>
          <w:rFonts w:ascii="Times New Roman" w:hAnsi="Times New Roman" w:eastAsia="Courier New"/>
          <w:sz w:val="28"/>
          <w:szCs w:val="28"/>
          <w:lang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2737952E">
      <w:pPr>
        <w:spacing w:after="0" w:line="360" w:lineRule="auto"/>
        <w:ind w:firstLine="709"/>
        <w:jc w:val="both"/>
        <w:rPr>
          <w:rFonts w:ascii="Times New Roman" w:hAnsi="Times New Roman" w:eastAsia="Courier New"/>
          <w:sz w:val="28"/>
          <w:szCs w:val="28"/>
          <w:lang w:eastAsia="ru-RU" w:bidi="ru-RU"/>
        </w:rPr>
      </w:pPr>
      <w:r>
        <w:rPr>
          <w:rFonts w:ascii="Times New Roman" w:hAnsi="Times New Roman" w:eastAsia="Courier New"/>
          <w:sz w:val="28"/>
          <w:szCs w:val="28"/>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Pr>
          <w:rFonts w:ascii="Times New Roman" w:hAnsi="Times New Roman" w:eastAsia="Times New Roman"/>
          <w:sz w:val="28"/>
          <w:szCs w:val="28"/>
          <w:lang w:eastAsia="ru-RU" w:bidi="ru-RU"/>
        </w:rPr>
        <w:t>заболеваемость</w:t>
      </w:r>
      <w:r>
        <w:rPr>
          <w:rFonts w:ascii="Times New Roman" w:hAnsi="Times New Roman" w:eastAsia="Courier New"/>
          <w:sz w:val="28"/>
          <w:szCs w:val="28"/>
          <w:lang w:eastAsia="ru-RU" w:bidi="ru-RU"/>
        </w:rPr>
        <w:t xml:space="preserve"> и утомление у обучающихся, возникающее в ходе учебных занятий.</w:t>
      </w:r>
    </w:p>
    <w:p w14:paraId="674D09B0">
      <w:pPr>
        <w:spacing w:after="0" w:line="360" w:lineRule="auto"/>
        <w:ind w:firstLine="709"/>
        <w:jc w:val="both"/>
        <w:rPr>
          <w:rFonts w:ascii="Times New Roman" w:hAnsi="Times New Roman" w:eastAsia="Courier New"/>
          <w:sz w:val="28"/>
          <w:szCs w:val="28"/>
          <w:lang w:eastAsia="ru-RU" w:bidi="ru-RU"/>
        </w:rPr>
      </w:pPr>
      <w:r>
        <w:rPr>
          <w:rFonts w:ascii="Times New Roman" w:hAnsi="Times New Roman"/>
          <w:sz w:val="28"/>
          <w:szCs w:val="28"/>
        </w:rPr>
        <w:t>127.9.</w:t>
      </w:r>
      <w:r>
        <w:rPr>
          <w:rFonts w:ascii="Times New Roman" w:hAnsi="Times New Roman" w:eastAsia="Times New Roman"/>
          <w:sz w:val="28"/>
          <w:szCs w:val="28"/>
        </w:rPr>
        <w:t>5.2. </w:t>
      </w:r>
      <w:r>
        <w:rPr>
          <w:rFonts w:ascii="Times New Roman" w:hAnsi="Times New Roman" w:eastAsia="Courier New"/>
          <w:sz w:val="28"/>
          <w:szCs w:val="28"/>
          <w:lang w:eastAsia="ru-RU" w:bidi="ru-RU"/>
        </w:rPr>
        <w:t xml:space="preserve">Целями изучения модуля «Футбол» являются: </w:t>
      </w:r>
      <w:r>
        <w:rPr>
          <w:rFonts w:ascii="Times New Roman" w:hAnsi="Times New Roman" w:eastAsia="Times New Roman"/>
          <w:sz w:val="28"/>
          <w:szCs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078721A6">
      <w:pPr>
        <w:spacing w:after="0" w:line="360" w:lineRule="auto"/>
        <w:ind w:firstLine="709"/>
        <w:jc w:val="both"/>
        <w:rPr>
          <w:rFonts w:ascii="Times New Roman" w:hAnsi="Times New Roman"/>
          <w:sz w:val="28"/>
          <w:szCs w:val="28"/>
        </w:rPr>
      </w:pPr>
      <w:r>
        <w:rPr>
          <w:rFonts w:ascii="Times New Roman" w:hAnsi="Times New Roman"/>
          <w:sz w:val="28"/>
          <w:szCs w:val="28"/>
        </w:rPr>
        <w:t xml:space="preserve">127.9.5.3. Задачами изучения модуля </w:t>
      </w:r>
      <w:r>
        <w:rPr>
          <w:rFonts w:ascii="Times New Roman" w:hAnsi="Times New Roman" w:eastAsia="Times New Roman"/>
          <w:sz w:val="28"/>
          <w:szCs w:val="28"/>
          <w:lang w:eastAsia="ar-SA"/>
        </w:rPr>
        <w:t xml:space="preserve">«Футбол» </w:t>
      </w:r>
      <w:r>
        <w:rPr>
          <w:rFonts w:ascii="Times New Roman" w:hAnsi="Times New Roman"/>
          <w:sz w:val="28"/>
          <w:szCs w:val="28"/>
        </w:rPr>
        <w:t>являются:</w:t>
      </w:r>
    </w:p>
    <w:p w14:paraId="2099D01B">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всестороннее гармоничное развитие детей, увеличение объёма  их двигательной активности;</w:t>
      </w:r>
    </w:p>
    <w:p w14:paraId="7097EC39">
      <w:pPr>
        <w:spacing w:after="0" w:line="360" w:lineRule="auto"/>
        <w:ind w:firstLine="709"/>
        <w:jc w:val="both"/>
        <w:rPr>
          <w:rFonts w:ascii="Times New Roman" w:hAnsi="Times New Roman" w:eastAsia="Times New Roman"/>
          <w:sz w:val="28"/>
          <w:szCs w:val="28"/>
        </w:rPr>
      </w:pPr>
      <w:r>
        <w:rPr>
          <w:rFonts w:ascii="Times New Roman" w:hAnsi="Times New Roman" w:eastAsia="Arial Unicode MS"/>
          <w:sz w:val="28"/>
          <w:szCs w:val="28"/>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14:paraId="22E236F3">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22AA0EC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338F234D">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245EFBE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41FBCEEE">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532FD0D0">
      <w:pPr>
        <w:spacing w:after="0" w:line="360" w:lineRule="auto"/>
        <w:ind w:firstLine="709"/>
        <w:jc w:val="both"/>
        <w:rPr>
          <w:rFonts w:ascii="Times New Roman" w:hAnsi="Times New Roman" w:eastAsia="Times New Roman"/>
          <w:sz w:val="28"/>
          <w:szCs w:val="28"/>
          <w:lang w:eastAsia="ru-RU" w:bidi="ru-RU"/>
        </w:rPr>
      </w:pPr>
      <w:r>
        <w:rPr>
          <w:rFonts w:ascii="Times New Roman" w:hAnsi="Times New Roman" w:eastAsia="Times New Roman"/>
          <w:sz w:val="28"/>
          <w:szCs w:val="28"/>
          <w:lang w:eastAsia="ru-RU" w:bidi="ru-RU"/>
        </w:rPr>
        <w:t>удовлетворение индивидуальных потребностей обучающихся в занятиях физической культурой и спортом средствами футбола;</w:t>
      </w:r>
    </w:p>
    <w:p w14:paraId="410253ED">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w:t>
      </w:r>
      <w:r>
        <w:rPr>
          <w:rFonts w:ascii="Times New Roman" w:hAnsi="Times New Roman" w:eastAsia="Times New Roman"/>
          <w:spacing w:val="-1"/>
          <w:sz w:val="28"/>
          <w:szCs w:val="28"/>
        </w:rPr>
        <w:t xml:space="preserve"> </w:t>
      </w:r>
      <w:r>
        <w:rPr>
          <w:rFonts w:ascii="Times New Roman" w:hAnsi="Times New Roman" w:eastAsia="Times New Roman"/>
          <w:sz w:val="28"/>
          <w:szCs w:val="28"/>
        </w:rPr>
        <w:t>соревнованиях;</w:t>
      </w:r>
    </w:p>
    <w:p w14:paraId="0376D67D">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выявление, развитие и поддержка одарённых детей в области спорта.</w:t>
      </w:r>
    </w:p>
    <w:p w14:paraId="5B13739C">
      <w:pPr>
        <w:spacing w:after="0" w:line="360" w:lineRule="auto"/>
        <w:ind w:firstLine="709"/>
        <w:jc w:val="both"/>
        <w:rPr>
          <w:rFonts w:ascii="Times New Roman" w:hAnsi="Times New Roman" w:eastAsia="Times New Roman"/>
          <w:sz w:val="28"/>
          <w:szCs w:val="28"/>
        </w:rPr>
      </w:pPr>
      <w:r>
        <w:rPr>
          <w:rFonts w:ascii="Times New Roman" w:hAnsi="Times New Roman"/>
          <w:sz w:val="28"/>
          <w:szCs w:val="28"/>
        </w:rPr>
        <w:t>127.9.</w:t>
      </w:r>
      <w:r>
        <w:rPr>
          <w:rFonts w:ascii="Times New Roman" w:hAnsi="Times New Roman" w:eastAsia="Times New Roman"/>
          <w:sz w:val="28"/>
          <w:szCs w:val="28"/>
        </w:rPr>
        <w:t>5.4. Место и роль модуля «Футбол».</w:t>
      </w:r>
    </w:p>
    <w:p w14:paraId="424D1F6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lang w:eastAsia="zh-CN"/>
        </w:rPr>
        <w:t xml:space="preserve">Модуль «Футбол» </w:t>
      </w:r>
      <w:r>
        <w:rPr>
          <w:rFonts w:ascii="Times New Roman" w:hAnsi="Times New Roman"/>
          <w:sz w:val="28"/>
          <w:szCs w:val="28"/>
        </w:rPr>
        <w:t xml:space="preserve">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и расширяет спектр физкультурно-спортивных направлений в общеобразовательных организациях.</w:t>
      </w:r>
      <w:r>
        <w:rPr>
          <w:rFonts w:ascii="Times New Roman" w:hAnsi="Times New Roman"/>
          <w:sz w:val="28"/>
          <w:szCs w:val="28"/>
          <w:lang w:eastAsia="ru-RU"/>
        </w:rPr>
        <w:t xml:space="preserve"> </w:t>
      </w:r>
      <w:r>
        <w:rPr>
          <w:rFonts w:ascii="Times New Roman" w:hAnsi="Times New Roman"/>
          <w:color w:val="000000"/>
          <w:sz w:val="28"/>
          <w:szCs w:val="28"/>
          <w:lang w:eastAsia="ru-RU"/>
        </w:rPr>
        <w:t>Р</w:t>
      </w:r>
      <w:r>
        <w:rPr>
          <w:rFonts w:ascii="Times New Roman" w:hAnsi="Times New Roman"/>
          <w:sz w:val="28"/>
          <w:szCs w:val="28"/>
          <w:lang w:eastAsia="ru-RU"/>
        </w:rPr>
        <w:t>асширяет и дополняет компетенции обучающихся, полученные в результате обучения и формирования</w:t>
      </w:r>
      <w:r>
        <w:rPr>
          <w:rFonts w:ascii="Times New Roman" w:hAnsi="Times New Roman" w:eastAsia="Times New Roman"/>
          <w:sz w:val="28"/>
          <w:szCs w:val="28"/>
          <w:lang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69426A42">
      <w:pPr>
        <w:spacing w:after="0" w:line="360" w:lineRule="auto"/>
        <w:ind w:firstLine="709"/>
        <w:jc w:val="both"/>
        <w:rPr>
          <w:rFonts w:ascii="Times New Roman" w:hAnsi="Times New Roman" w:eastAsia="Times New Roman"/>
          <w:sz w:val="28"/>
          <w:szCs w:val="28"/>
          <w:lang w:eastAsia="ru-RU"/>
        </w:rPr>
      </w:pPr>
      <w:r>
        <w:rPr>
          <w:rFonts w:ascii="Times New Roman" w:hAnsi="Times New Roman"/>
          <w:color w:val="000000"/>
          <w:sz w:val="28"/>
          <w:szCs w:val="28"/>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w:t>
      </w:r>
      <w:r>
        <w:rPr>
          <w:rFonts w:ascii="Times New Roman" w:hAnsi="Times New Roman"/>
          <w:sz w:val="28"/>
          <w:szCs w:val="28"/>
          <w:lang w:eastAsia="zh-CN"/>
        </w:rPr>
        <w:t xml:space="preserve">дополнительного образования, </w:t>
      </w:r>
      <w:r>
        <w:rPr>
          <w:rFonts w:ascii="Times New Roman" w:hAnsi="Times New Roman"/>
          <w:color w:val="000000"/>
          <w:sz w:val="28"/>
          <w:szCs w:val="28"/>
          <w:lang w:eastAsia="ru-RU"/>
        </w:rPr>
        <w:t xml:space="preserve">деятельности школьных спортивных клубов, подготовке </w:t>
      </w:r>
      <w:r>
        <w:rPr>
          <w:rFonts w:ascii="Times New Roman" w:hAnsi="Times New Roman"/>
          <w:sz w:val="28"/>
          <w:szCs w:val="28"/>
          <w:lang w:eastAsia="zh-CN"/>
        </w:rPr>
        <w:t xml:space="preserve">обучающихся к выполнению норм Всероссийского физкультурно-спортивного комплекса «Готов к труду и обороне» (ГТО) </w:t>
      </w:r>
      <w:r>
        <w:rPr>
          <w:rFonts w:ascii="Times New Roman" w:hAnsi="Times New Roman"/>
          <w:color w:val="000000"/>
          <w:sz w:val="28"/>
          <w:szCs w:val="28"/>
          <w:lang w:eastAsia="ru-RU"/>
        </w:rPr>
        <w:t>и участию  в спортивных мероприятиях.</w:t>
      </w:r>
      <w:r>
        <w:rPr>
          <w:rFonts w:ascii="Times New Roman" w:hAnsi="Times New Roman" w:eastAsia="Times New Roman"/>
          <w:sz w:val="28"/>
          <w:szCs w:val="28"/>
          <w:lang w:eastAsia="ru-RU"/>
        </w:rPr>
        <w:t xml:space="preserve"> </w:t>
      </w:r>
    </w:p>
    <w:p w14:paraId="4F0FBA86">
      <w:pPr>
        <w:spacing w:after="0" w:line="360" w:lineRule="auto"/>
        <w:ind w:firstLine="709"/>
        <w:jc w:val="both"/>
        <w:rPr>
          <w:rFonts w:ascii="Times New Roman" w:hAnsi="Times New Roman" w:eastAsia="Times New Roman"/>
          <w:sz w:val="28"/>
          <w:szCs w:val="28"/>
        </w:rPr>
      </w:pPr>
      <w:r>
        <w:rPr>
          <w:rFonts w:ascii="Times New Roman" w:hAnsi="Times New Roman"/>
          <w:sz w:val="28"/>
          <w:szCs w:val="28"/>
        </w:rPr>
        <w:t>127.9.</w:t>
      </w:r>
      <w:r>
        <w:rPr>
          <w:rFonts w:ascii="Times New Roman" w:hAnsi="Times New Roman" w:eastAsia="Times New Roman"/>
          <w:sz w:val="28"/>
          <w:szCs w:val="28"/>
        </w:rPr>
        <w:t>5.5. Модуль «Футбол» может быть реализован в следующих вариантах:</w:t>
      </w:r>
    </w:p>
    <w:p w14:paraId="128824F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4A8131E4">
      <w:pP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rFonts w:ascii="Times New Roman" w:hAnsi="Times New Roman"/>
          <w:sz w:val="28"/>
          <w:szCs w:val="28"/>
          <w:lang w:eastAsia="ru-RU"/>
        </w:rPr>
        <w:t xml:space="preserve">  </w:t>
      </w:r>
      <w:r>
        <w:rPr>
          <w:rFonts w:ascii="Times New Roman" w:hAnsi="Times New Roman"/>
          <w:sz w:val="28"/>
          <w:szCs w:val="28"/>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14:paraId="3493B96C">
      <w:pPr>
        <w:spacing w:after="0" w:line="360" w:lineRule="auto"/>
        <w:ind w:firstLine="709"/>
        <w:jc w:val="both"/>
        <w:rPr>
          <w:rFonts w:ascii="Times New Roman" w:hAnsi="Times New Roman"/>
          <w:sz w:val="28"/>
          <w:szCs w:val="28"/>
        </w:rPr>
      </w:pPr>
      <w:r>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sz w:val="28"/>
          <w:szCs w:val="28"/>
          <w:lang w:eastAsia="zh-CN"/>
        </w:rPr>
        <w:t xml:space="preserve">деятельности школьных спортивных клубов </w:t>
      </w:r>
      <w:r>
        <w:rPr>
          <w:rFonts w:ascii="Times New Roman" w:hAnsi="Times New Roman" w:eastAsia="Arial Unicode MS"/>
          <w:sz w:val="28"/>
          <w:szCs w:val="28"/>
        </w:rPr>
        <w:t xml:space="preserve">(рекомендуемый объем </w:t>
      </w:r>
      <w:r>
        <w:rPr>
          <w:rFonts w:ascii="Times New Roman" w:hAnsi="Times New Roman"/>
          <w:sz w:val="28"/>
          <w:szCs w:val="28"/>
          <w:lang w:eastAsia="zh-CN"/>
        </w:rPr>
        <w:t>в 10 – 11 классах –  по 34 часа</w:t>
      </w:r>
      <w:r>
        <w:rPr>
          <w:rFonts w:ascii="Times New Roman" w:hAnsi="Times New Roman" w:eastAsia="Arial Unicode MS"/>
          <w:sz w:val="28"/>
          <w:szCs w:val="28"/>
        </w:rPr>
        <w:t>).</w:t>
      </w:r>
    </w:p>
    <w:p w14:paraId="40C9CBD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sz w:val="28"/>
          <w:szCs w:val="28"/>
          <w:lang w:eastAsia="zh-CN"/>
        </w:rPr>
        <w:t>5.6. Содержание модуля «Футбол».</w:t>
      </w:r>
    </w:p>
    <w:p w14:paraId="00129B6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 Знания о футболе.</w:t>
      </w:r>
    </w:p>
    <w:p w14:paraId="6C67723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Главные организации, осуществляющие управление футболом в регионе, России, Европе, мире (РФС, УЕФА, ФИФА), их роль и основные функции.</w:t>
      </w:r>
    </w:p>
    <w:p w14:paraId="623025E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eastAsia="Times New Roman"/>
          <w:sz w:val="28"/>
          <w:szCs w:val="28"/>
        </w:rPr>
        <w:t>Организация и проведение соревнований по футболу. Правила игры в футбол, роль и обязанности судейской бригады.</w:t>
      </w:r>
    </w:p>
    <w:p w14:paraId="00BF3F05">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14:paraId="005D872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Средства общей и специальной физической подготовки, применяемые  при занятиях футболом.</w:t>
      </w:r>
    </w:p>
    <w:p w14:paraId="51854358">
      <w:pPr>
        <w:tabs>
          <w:tab w:val="left" w:pos="9639"/>
        </w:tabs>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14:paraId="75709AE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Профилактика спортивного травматизма футболистов, причины возникновения травм и методы их устранения.</w:t>
      </w:r>
    </w:p>
    <w:p w14:paraId="716B1EC3">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Профилактика пагубных привычек, асоциального поведения. Антидопинговое поведение. </w:t>
      </w:r>
    </w:p>
    <w:p w14:paraId="39424C7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 Способы самостоятельной деятельности.</w:t>
      </w:r>
    </w:p>
    <w:p w14:paraId="1238E7AE">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14:paraId="63EF658D">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Комплексы упражнений общеразвивающей, подготовительной и специальной направленности.</w:t>
      </w:r>
    </w:p>
    <w:p w14:paraId="3F0050D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32B43D2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Средства восстановления после физических нагрузок на занятиях футболом  и соревновательной деятельности.</w:t>
      </w:r>
    </w:p>
    <w:p w14:paraId="35EFF22E">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Системы проведения и судейство соревнований по футболу.</w:t>
      </w:r>
    </w:p>
    <w:p w14:paraId="4EB3CEB4">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Технологии предупреждения и нивелирования конфликтных ситуации  во время занятий футболом, решения спорных и проблемных ситуаций.</w:t>
      </w:r>
    </w:p>
    <w:p w14:paraId="6FD92A26">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Причины возникновения</w:t>
      </w:r>
      <w:r>
        <w:rPr>
          <w:rFonts w:ascii="Times New Roman" w:hAnsi="Times New Roman" w:eastAsia="Times New Roman"/>
          <w:spacing w:val="-15"/>
          <w:sz w:val="28"/>
          <w:szCs w:val="28"/>
        </w:rPr>
        <w:t xml:space="preserve"> </w:t>
      </w:r>
      <w:r>
        <w:rPr>
          <w:rFonts w:ascii="Times New Roman" w:hAnsi="Times New Roman" w:eastAsia="Times New Roman"/>
          <w:sz w:val="28"/>
          <w:szCs w:val="28"/>
        </w:rPr>
        <w:t>ошибок при выполнении технических приёмов  и способы их устранения. Основы анализа</w:t>
      </w:r>
      <w:r>
        <w:rPr>
          <w:rFonts w:ascii="Times New Roman" w:hAnsi="Times New Roman" w:eastAsia="Times New Roman"/>
          <w:spacing w:val="-18"/>
          <w:sz w:val="28"/>
          <w:szCs w:val="28"/>
        </w:rPr>
        <w:t xml:space="preserve"> </w:t>
      </w:r>
      <w:r>
        <w:rPr>
          <w:rFonts w:ascii="Times New Roman" w:hAnsi="Times New Roman" w:eastAsia="Times New Roman"/>
          <w:sz w:val="28"/>
          <w:szCs w:val="28"/>
        </w:rPr>
        <w:t>собственной игры и игры команды соперников.</w:t>
      </w:r>
    </w:p>
    <w:p w14:paraId="31B5F81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Тестирование уровня физической и технической подготовленности в футболе.</w:t>
      </w:r>
    </w:p>
    <w:p w14:paraId="5F832DED">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 Физическое совершенствование.</w:t>
      </w:r>
    </w:p>
    <w:p w14:paraId="5DDAC409">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Комплексы специальных упражнений для развития физических качеств </w:t>
      </w:r>
      <w:r>
        <w:rPr>
          <w:rFonts w:ascii="Times New Roman" w:hAnsi="Times New Roman"/>
          <w:sz w:val="28"/>
          <w:szCs w:val="28"/>
          <w:lang w:eastAsia="ru-RU"/>
        </w:rPr>
        <w:t>(ловкости, гибкости, силы, выносливости, быстроты и скоростных способностей)</w:t>
      </w:r>
      <w:r>
        <w:rPr>
          <w:rFonts w:ascii="Times New Roman" w:hAnsi="Times New Roman" w:eastAsia="Times New Roman"/>
          <w:sz w:val="28"/>
          <w:szCs w:val="28"/>
        </w:rPr>
        <w:t xml:space="preserve">  и упражнения на частоту движений ног.</w:t>
      </w:r>
    </w:p>
    <w:p w14:paraId="203F895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Индивидуальные технические действия с мячом: </w:t>
      </w:r>
    </w:p>
    <w:p w14:paraId="7749CC9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6371A29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остановка мяча ногой – внутренней стороной стопы, подошвой, средней частью подъема, с переводом в стороны;</w:t>
      </w:r>
    </w:p>
    <w:p w14:paraId="74AE711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удары по мячу ногой – внутренней стороной стопы, внутренней частью подъема, средней частью подъема и внешней частью подъема;</w:t>
      </w:r>
    </w:p>
    <w:p w14:paraId="1C84C2A3">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удар по мячу головой – серединой лба;</w:t>
      </w:r>
    </w:p>
    <w:p w14:paraId="60CCACA4">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обманные движения («финты») – «остановка» мяча ногой, «уход» выпадом, «уход» в сторону, «уход» с переносом ноги через мяч, «удар» по мячу ногой;</w:t>
      </w:r>
    </w:p>
    <w:p w14:paraId="11D801D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отбор мяча – выбиванием, перехватом.</w:t>
      </w:r>
    </w:p>
    <w:p w14:paraId="17FA1C98">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Вбрасывание мяча.</w:t>
      </w:r>
    </w:p>
    <w:p w14:paraId="0974D70F">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Игровые</w:t>
      </w:r>
      <w:r>
        <w:rPr>
          <w:rFonts w:ascii="Times New Roman" w:hAnsi="Times New Roman" w:eastAsia="Times New Roman"/>
          <w:spacing w:val="-20"/>
          <w:sz w:val="28"/>
          <w:szCs w:val="28"/>
        </w:rPr>
        <w:t xml:space="preserve"> </w:t>
      </w:r>
      <w:r>
        <w:rPr>
          <w:rFonts w:ascii="Times New Roman" w:hAnsi="Times New Roman" w:eastAsia="Times New Roman"/>
          <w:sz w:val="28"/>
          <w:szCs w:val="28"/>
        </w:rPr>
        <w:t>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14:paraId="3A014842">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color w:val="000000"/>
          <w:sz w:val="28"/>
          <w:szCs w:val="28"/>
        </w:rPr>
        <w:t>Учебные игры</w:t>
      </w:r>
      <w:r>
        <w:rPr>
          <w:rFonts w:ascii="Times New Roman" w:hAnsi="Times New Roman" w:eastAsia="Times New Roman"/>
          <w:sz w:val="28"/>
          <w:szCs w:val="28"/>
        </w:rPr>
        <w:t>, участие в фестивалях и соревнованиях по футболу.</w:t>
      </w:r>
    </w:p>
    <w:p w14:paraId="751AD65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eastAsia="Times New Roman"/>
          <w:sz w:val="28"/>
          <w:szCs w:val="28"/>
        </w:rPr>
        <w:t xml:space="preserve">Тестовые упражнения по физической и технической подготовленности обучающихся в футболе. </w:t>
      </w:r>
    </w:p>
    <w:p w14:paraId="5325C14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5.7.</w:t>
      </w:r>
      <w:r>
        <w:rPr>
          <w:rFonts w:ascii="Times New Roman" w:hAnsi="Times New Roman"/>
          <w:color w:val="000000"/>
          <w:sz w:val="28"/>
          <w:szCs w:val="28"/>
          <w:lang w:eastAsia="zh-CN"/>
        </w:rPr>
        <w:t> Содержание модуля «Футбол» направлено на достижение обучающимися личностных, метапредметных и предметных результатов обучения.</w:t>
      </w:r>
    </w:p>
    <w:p w14:paraId="525B805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 xml:space="preserve">5.7.1. При </w:t>
      </w:r>
      <w:r>
        <w:rPr>
          <w:rFonts w:ascii="Times New Roman" w:hAnsi="Times New Roman"/>
          <w:color w:val="000000"/>
          <w:sz w:val="28"/>
          <w:szCs w:val="28"/>
          <w:lang w:eastAsia="zh-CN"/>
        </w:rPr>
        <w:t>изучении модуля «Футбол» на уровне среднего общего образования у обучающихся будут сформированы следующие личностные результаты:</w:t>
      </w:r>
    </w:p>
    <w:p w14:paraId="0C96C98B">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14:paraId="14AE6B5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70D7979E">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14:paraId="138DBF32">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6F440A18">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14:paraId="4C392197">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способность к самостоятельной, творческой и ответственной деятельности средствами футбола;</w:t>
      </w:r>
    </w:p>
    <w:p w14:paraId="610D3DF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4F8851B5">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51AEC236">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оказывать первую помощь при травмах и повреждениях.</w:t>
      </w:r>
    </w:p>
    <w:p w14:paraId="332EDF8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5.7.2. </w:t>
      </w:r>
      <w:r>
        <w:rPr>
          <w:rFonts w:ascii="Times New Roman" w:hAnsi="Times New Roman"/>
          <w:color w:val="000000"/>
          <w:sz w:val="28"/>
          <w:szCs w:val="28"/>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Pr>
          <w:rFonts w:ascii="Times New Roman" w:hAnsi="Times New Roman"/>
          <w:sz w:val="28"/>
          <w:szCs w:val="28"/>
          <w:lang w:eastAsia="ru-RU"/>
        </w:rPr>
        <w:t>:</w:t>
      </w:r>
    </w:p>
    <w:p w14:paraId="2022133D">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14:paraId="58BDB649">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осуществлять, контролировать и корректировать учебную, игровую  и соревновательную деятельность по футболу;</w:t>
      </w:r>
    </w:p>
    <w:p w14:paraId="5CA10C72">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0D5F702A">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самостоятельно оценивать и принимать решения,</w:t>
      </w:r>
      <w:r>
        <w:rPr>
          <w:rFonts w:ascii="Times New Roman" w:hAnsi="Times New Roman" w:eastAsia="Times New Roman"/>
          <w:spacing w:val="-44"/>
          <w:sz w:val="28"/>
          <w:szCs w:val="28"/>
        </w:rPr>
        <w:t xml:space="preserve"> </w:t>
      </w:r>
      <w:r>
        <w:rPr>
          <w:rFonts w:ascii="Times New Roman" w:hAnsi="Times New Roman" w:eastAsia="Times New Roman"/>
          <w:sz w:val="28"/>
          <w:szCs w:val="28"/>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201F0B2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471A23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5.7.3. </w:t>
      </w:r>
      <w:r>
        <w:rPr>
          <w:rFonts w:ascii="Times New Roman" w:hAnsi="Times New Roman"/>
          <w:color w:val="000000"/>
          <w:sz w:val="28"/>
          <w:szCs w:val="28"/>
          <w:lang w:eastAsia="zh-CN"/>
        </w:rPr>
        <w:t xml:space="preserve">При изучении модуля «Футбол» на уровне среднего общего образования у обучающихся будут сформированы следующие </w:t>
      </w:r>
      <w:r>
        <w:rPr>
          <w:rFonts w:ascii="Times New Roman" w:hAnsi="Times New Roman"/>
          <w:sz w:val="28"/>
          <w:szCs w:val="28"/>
          <w:lang w:eastAsia="ru-RU"/>
        </w:rPr>
        <w:t>предметные результаты:</w:t>
      </w:r>
    </w:p>
    <w:p w14:paraId="3C9E73FB">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777D7A1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14:paraId="1E824688">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5C928119">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46B5FC0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применять изученные тактические действия в учебной, игровой соревновательной и досуговой деятельности;</w:t>
      </w:r>
    </w:p>
    <w:p w14:paraId="7421746D">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00A79EA8">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1DF7638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14:paraId="51350A59">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68D456D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14:paraId="0C5FB3AE">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способность характеризовать влияние занятий футболом на физическую, психическую, интеллектуальную и социальную деятельность человека;</w:t>
      </w:r>
    </w:p>
    <w:p w14:paraId="5BD05C7A">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3BF0FD9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3A5A2A78">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5DDB77E4">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проведение тестирования уровня общей, специальной и технической подготовке футболистов,</w:t>
      </w:r>
      <w:r>
        <w:rPr>
          <w:rFonts w:ascii="Times New Roman" w:hAnsi="Times New Roman"/>
          <w:sz w:val="28"/>
          <w:szCs w:val="28"/>
          <w:lang w:eastAsia="ru-RU"/>
        </w:rPr>
        <w:t xml:space="preserve"> характеристика основных показателей развития физических качеств и состояния здоровья</w:t>
      </w:r>
      <w:r>
        <w:rPr>
          <w:rFonts w:ascii="Times New Roman" w:hAnsi="Times New Roman"/>
          <w:sz w:val="28"/>
          <w:szCs w:val="28"/>
        </w:rPr>
        <w:t>;</w:t>
      </w:r>
    </w:p>
    <w:p w14:paraId="1F9B479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соблюдение правил безопасного, правомерного поведения во время соревнований различного уровня по футболу в качестве зрителя, болельщика;</w:t>
      </w:r>
    </w:p>
    <w:p w14:paraId="29D56CCA">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w:t>
      </w:r>
      <w:r>
        <w:rPr>
          <w:rFonts w:ascii="Times New Roman" w:hAnsi="Times New Roman" w:eastAsia="Times New Roman"/>
          <w:spacing w:val="3"/>
          <w:sz w:val="28"/>
          <w:szCs w:val="28"/>
        </w:rPr>
        <w:t xml:space="preserve"> </w:t>
      </w:r>
      <w:r>
        <w:rPr>
          <w:rFonts w:ascii="Times New Roman" w:hAnsi="Times New Roman" w:eastAsia="Times New Roman"/>
          <w:sz w:val="28"/>
          <w:szCs w:val="28"/>
        </w:rPr>
        <w:t>игре;</w:t>
      </w:r>
    </w:p>
    <w:p w14:paraId="2A7F59E6">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14:paraId="6323410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знание и соблюдение правил техники безопасности во время занятий  и соревнований по футболу;</w:t>
      </w:r>
    </w:p>
    <w:p w14:paraId="0F5751C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знание причин возникновения травм и умение оказывать первую помощь  при травмах и повреждениях во время занятий футболом;</w:t>
      </w:r>
    </w:p>
    <w:p w14:paraId="1821C977">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14:paraId="414069FF">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3A9B66D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6. М</w:t>
      </w:r>
      <w:r>
        <w:rPr>
          <w:rFonts w:ascii="Times New Roman" w:hAnsi="Times New Roman"/>
          <w:color w:val="000000"/>
          <w:sz w:val="28"/>
          <w:szCs w:val="28"/>
          <w:lang w:eastAsia="zh-CN"/>
        </w:rPr>
        <w:t>одуль «Фитнес-аэробика».</w:t>
      </w:r>
    </w:p>
    <w:p w14:paraId="4F009C9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6.1. </w:t>
      </w:r>
      <w:r>
        <w:rPr>
          <w:rFonts w:ascii="Times New Roman" w:hAnsi="Times New Roman"/>
          <w:color w:val="000000"/>
          <w:sz w:val="28"/>
          <w:szCs w:val="28"/>
          <w:lang w:eastAsia="zh-CN"/>
        </w:rPr>
        <w:t>Пояснительная записка модуля «Фитнес-аэробика».</w:t>
      </w:r>
    </w:p>
    <w:p w14:paraId="43EB5A6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w:t>
      </w:r>
    </w:p>
    <w:p w14:paraId="239439CB">
      <w:pP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44C2724E">
      <w:pPr>
        <w:spacing w:after="0" w:line="360" w:lineRule="auto"/>
        <w:ind w:firstLine="709"/>
        <w:jc w:val="both"/>
        <w:rPr>
          <w:rFonts w:ascii="Times New Roman" w:hAnsi="Times New Roman"/>
          <w:sz w:val="28"/>
          <w:szCs w:val="28"/>
        </w:rPr>
      </w:pPr>
      <w:r>
        <w:rPr>
          <w:rFonts w:ascii="Times New Roman" w:hAnsi="Times New Roman"/>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1923E0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w:t>
      </w:r>
      <w:r>
        <w:rPr>
          <w:rFonts w:ascii="Times New Roman" w:hAnsi="Times New Roman" w:eastAsia="Times New Roman"/>
          <w:color w:val="000000"/>
          <w:sz w:val="28"/>
          <w:szCs w:val="28"/>
          <w:lang w:eastAsia="zh-CN"/>
        </w:rPr>
        <w:t>6.2. </w:t>
      </w:r>
      <w:r>
        <w:rPr>
          <w:rFonts w:ascii="Times New Roman" w:hAnsi="Times New Roman"/>
          <w:color w:val="000000"/>
          <w:sz w:val="28"/>
          <w:szCs w:val="28"/>
          <w:lang w:eastAsia="zh-CN"/>
        </w:rPr>
        <w:t xml:space="preserve">Целью изучение модуля «Фитнес-аэробика» является </w:t>
      </w:r>
      <w:r>
        <w:rPr>
          <w:rFonts w:ascii="Times New Roman" w:hAnsi="Times New Roman"/>
          <w:sz w:val="28"/>
          <w:szCs w:val="28"/>
        </w:rPr>
        <w:t>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743E138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sz w:val="28"/>
          <w:szCs w:val="28"/>
          <w:lang w:eastAsia="ru-RU"/>
        </w:rPr>
        <w:t>6.3. </w:t>
      </w:r>
      <w:r>
        <w:rPr>
          <w:rFonts w:ascii="Times New Roman" w:hAnsi="Times New Roman"/>
          <w:sz w:val="28"/>
          <w:szCs w:val="28"/>
          <w:lang w:eastAsia="zh-CN"/>
        </w:rPr>
        <w:t>Задачами изучения модуля «Фитнес-аэробика» являются</w:t>
      </w:r>
      <w:r>
        <w:rPr>
          <w:rFonts w:ascii="Times New Roman" w:hAnsi="Times New Roman"/>
          <w:sz w:val="28"/>
          <w:szCs w:val="28"/>
          <w:lang w:eastAsia="ru-RU"/>
        </w:rPr>
        <w:t>:</w:t>
      </w:r>
    </w:p>
    <w:p w14:paraId="09DFA716">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всестороннее гармоничное развитие подростков, увеличение объёма  их двигательной активности;</w:t>
      </w:r>
    </w:p>
    <w:p w14:paraId="7270CDB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698D628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освоение знаний о физической культуре и спорте в целом, истории развития фитнес-аэробики в частности;</w:t>
      </w:r>
    </w:p>
    <w:p w14:paraId="491FB0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503BC10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17D5024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5DCDA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05AA3B0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14:paraId="70C0F1F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14:paraId="0AF65384">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выявление, развитие и поддержка одарённых детей в области спорта.</w:t>
      </w:r>
    </w:p>
    <w:p w14:paraId="698FB9E3">
      <w:pPr>
        <w:pBdr>
          <w:top w:val="none" w:color="000000" w:sz="0" w:space="0"/>
          <w:left w:val="none" w:color="000000" w:sz="0" w:space="0"/>
          <w:bottom w:val="none" w:color="000000" w:sz="0" w:space="0"/>
          <w:right w:val="none" w:color="000000" w:sz="0" w:space="0"/>
        </w:pBdr>
        <w:tabs>
          <w:tab w:val="left" w:pos="708"/>
        </w:tabs>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 xml:space="preserve">6.4. Место и роль модуля </w:t>
      </w:r>
      <w:r>
        <w:rPr>
          <w:rFonts w:ascii="Times New Roman" w:hAnsi="Times New Roman"/>
          <w:sz w:val="28"/>
          <w:szCs w:val="28"/>
          <w:lang w:eastAsia="zh-CN"/>
        </w:rPr>
        <w:t>«Фитнес-аэробика».</w:t>
      </w:r>
    </w:p>
    <w:p w14:paraId="258A68E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Модуль «Фитнес-аэробика»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14:paraId="75701A8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Специфика модуля по фитнес-аэробике сочетается практически со всеми базовыми видами спорта (легкая атлетика, гимнастика,  спортивные игры).</w:t>
      </w:r>
    </w:p>
    <w:p w14:paraId="7BBEAC9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 xml:space="preserve">Интеграция модуля по фитнес-аэробике поможет обучающимся </w:t>
      </w:r>
      <w:r>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hAnsi="Times New Roman"/>
          <w:sz w:val="28"/>
          <w:szCs w:val="28"/>
          <w:lang w:eastAsia="zh-CN"/>
        </w:rPr>
        <w:t xml:space="preserve">дополнительного образования, </w:t>
      </w:r>
      <w:r>
        <w:rPr>
          <w:rFonts w:ascii="Times New Roman" w:hAnsi="Times New Roman"/>
          <w:color w:val="000000"/>
          <w:sz w:val="28"/>
          <w:szCs w:val="28"/>
          <w:lang w:eastAsia="zh-CN"/>
        </w:rPr>
        <w:t xml:space="preserve">деятельности школьных спортивных клубов, подготовке </w:t>
      </w:r>
      <w:r>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Pr>
          <w:rFonts w:ascii="Times New Roman" w:hAnsi="Times New Roman"/>
          <w:color w:val="000000"/>
          <w:sz w:val="28"/>
          <w:szCs w:val="28"/>
          <w:lang w:eastAsia="zh-CN"/>
        </w:rPr>
        <w:t xml:space="preserve">и </w:t>
      </w:r>
      <w:r>
        <w:rPr>
          <w:rFonts w:ascii="Times New Roman" w:hAnsi="Times New Roman"/>
          <w:sz w:val="28"/>
          <w:szCs w:val="28"/>
          <w:lang w:eastAsia="zh-CN"/>
        </w:rPr>
        <w:t>участии в спортивных соревнованиях.</w:t>
      </w:r>
    </w:p>
    <w:p w14:paraId="5705F91A">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6.5. </w:t>
      </w:r>
      <w:r>
        <w:rPr>
          <w:rFonts w:ascii="Times New Roman" w:hAnsi="Times New Roman"/>
          <w:color w:val="000000"/>
          <w:sz w:val="28"/>
          <w:szCs w:val="28"/>
          <w:lang w:eastAsia="zh-CN"/>
        </w:rPr>
        <w:t>Модуль «Фитнес-аэробика» может быть реализован в следующих вариантах:</w:t>
      </w:r>
    </w:p>
    <w:p w14:paraId="793FD3D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318A7871">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4011EC3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hAnsi="Times New Roman"/>
          <w:sz w:val="28"/>
          <w:szCs w:val="28"/>
          <w:lang w:eastAsia="zh-CN"/>
        </w:rPr>
        <w:t xml:space="preserve"> в 10 и 11 классах – по 34 часа</w:t>
      </w:r>
      <w:r>
        <w:rPr>
          <w:rFonts w:ascii="Times New Roman" w:hAnsi="Times New Roman" w:eastAsia="Arial Unicode MS"/>
          <w:sz w:val="28"/>
          <w:szCs w:val="28"/>
          <w:lang w:eastAsia="ru-RU"/>
        </w:rPr>
        <w:t>).</w:t>
      </w:r>
    </w:p>
    <w:p w14:paraId="78611D2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6.6. </w:t>
      </w:r>
      <w:r>
        <w:rPr>
          <w:rFonts w:ascii="Times New Roman" w:hAnsi="Times New Roman"/>
          <w:sz w:val="28"/>
          <w:szCs w:val="28"/>
          <w:lang w:eastAsia="zh-CN"/>
        </w:rPr>
        <w:t>Содержание модуля «Фитнес-аэробика».</w:t>
      </w:r>
    </w:p>
    <w:p w14:paraId="1EED164C">
      <w:pPr>
        <w:spacing w:after="0" w:line="360" w:lineRule="auto"/>
        <w:ind w:firstLine="709"/>
        <w:jc w:val="both"/>
        <w:rPr>
          <w:rFonts w:ascii="Times New Roman" w:hAnsi="Times New Roman"/>
          <w:sz w:val="28"/>
          <w:szCs w:val="28"/>
        </w:rPr>
      </w:pPr>
      <w:r>
        <w:rPr>
          <w:rFonts w:ascii="Times New Roman" w:hAnsi="Times New Roman"/>
          <w:sz w:val="28"/>
          <w:szCs w:val="28"/>
          <w:lang w:eastAsia="zh-CN"/>
        </w:rPr>
        <w:t>1) </w:t>
      </w:r>
      <w:r>
        <w:rPr>
          <w:rFonts w:ascii="Times New Roman" w:hAnsi="Times New Roman"/>
          <w:sz w:val="28"/>
          <w:szCs w:val="28"/>
        </w:rPr>
        <w:t>Знания о фитнес-аэробике.</w:t>
      </w:r>
    </w:p>
    <w:p w14:paraId="743D21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Периоды развития фитнеса и фитнес-аэробики (как молодого вида спорта)  в России. Организация соревнований по виду спорта «фитнес-аэробика».</w:t>
      </w:r>
    </w:p>
    <w:p w14:paraId="1EC6F447">
      <w:pPr>
        <w:spacing w:after="0" w:line="360" w:lineRule="auto"/>
        <w:ind w:firstLine="709"/>
        <w:contextualSpacing/>
        <w:jc w:val="both"/>
        <w:rPr>
          <w:rFonts w:ascii="Times New Roman" w:hAnsi="Times New Roman"/>
          <w:sz w:val="28"/>
          <w:szCs w:val="28"/>
        </w:rPr>
      </w:pPr>
      <w:r>
        <w:rPr>
          <w:rFonts w:ascii="Times New Roman" w:hAnsi="Times New Roman" w:eastAsia="Arial Unicode MS"/>
          <w:sz w:val="28"/>
          <w:szCs w:val="28"/>
          <w:lang w:eastAsia="ru-RU"/>
        </w:rPr>
        <w:t xml:space="preserve">Роль и основные функции </w:t>
      </w:r>
      <w:r>
        <w:rPr>
          <w:rFonts w:hint="default" w:ascii="Times New Roman" w:hAnsi="Times New Roman" w:cs="Times New Roman"/>
          <w:sz w:val="28"/>
          <w:szCs w:val="28"/>
        </w:rPr>
        <w:t>главных российских организаций, федераций</w:t>
      </w:r>
      <w:r>
        <w:rPr>
          <w:rFonts w:hint="default" w:ascii="Times New Roman" w:hAnsi="Times New Roman" w:eastAsia="Arial Unicode MS" w:cs="Times New Roman"/>
          <w:sz w:val="28"/>
          <w:szCs w:val="28"/>
          <w:lang w:eastAsia="ru-RU"/>
        </w:rPr>
        <w:t>,</w:t>
      </w:r>
      <w:r>
        <w:rPr>
          <w:rFonts w:ascii="Times New Roman" w:hAnsi="Times New Roman" w:eastAsia="Arial Unicode MS"/>
          <w:sz w:val="28"/>
          <w:szCs w:val="28"/>
          <w:lang w:eastAsia="ru-RU"/>
        </w:rPr>
        <w:t xml:space="preserve"> осуществляющих управление фитнес-аэробикой.</w:t>
      </w:r>
    </w:p>
    <w:p w14:paraId="7E7C44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14:paraId="58ED88EE">
      <w:pPr>
        <w:spacing w:after="0" w:line="360" w:lineRule="auto"/>
        <w:ind w:firstLine="709"/>
        <w:jc w:val="both"/>
        <w:rPr>
          <w:rFonts w:ascii="Times New Roman" w:hAnsi="Times New Roman"/>
          <w:sz w:val="28"/>
          <w:szCs w:val="28"/>
          <w:lang w:eastAsia="ru-RU"/>
        </w:rPr>
      </w:pPr>
      <w:r>
        <w:rPr>
          <w:rFonts w:ascii="Times New Roman" w:hAnsi="Times New Roman" w:eastAsia="Times New Roman"/>
          <w:color w:val="000000"/>
          <w:sz w:val="28"/>
          <w:szCs w:val="28"/>
          <w:lang w:eastAsia="zh-CN"/>
        </w:rPr>
        <w:t>2)</w:t>
      </w:r>
      <w:r>
        <w:rPr>
          <w:rFonts w:ascii="Times New Roman" w:hAnsi="Times New Roman"/>
          <w:sz w:val="28"/>
          <w:szCs w:val="28"/>
          <w:lang w:eastAsia="zh-CN"/>
        </w:rPr>
        <w:t> </w:t>
      </w:r>
      <w:r>
        <w:rPr>
          <w:rFonts w:ascii="Times New Roman" w:hAnsi="Times New Roman"/>
          <w:sz w:val="28"/>
          <w:szCs w:val="28"/>
          <w:lang w:eastAsia="ru-RU"/>
        </w:rPr>
        <w:t>Способы самостоятельной деятельности.</w:t>
      </w:r>
    </w:p>
    <w:p w14:paraId="7FE8BBF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Подготовка места занятий, выбор одежды и обуви для занятий фитнес-аэробикой. </w:t>
      </w:r>
    </w:p>
    <w:p w14:paraId="26CBA4B6">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Подбор упражнений фитнес-аэробики, определение последовательности  их выполнения, дозировка</w:t>
      </w:r>
      <w:r>
        <w:rPr>
          <w:rFonts w:ascii="Times New Roman" w:hAnsi="Times New Roman"/>
          <w:sz w:val="28"/>
          <w:szCs w:val="28"/>
          <w:shd w:val="clear" w:color="auto" w:fill="FFFFFF"/>
        </w:rPr>
        <w:t xml:space="preserve"> в соответствии с возрастными особенностями  и физической подготовленностью обучающихся</w:t>
      </w:r>
      <w:r>
        <w:rPr>
          <w:rFonts w:ascii="Times New Roman" w:hAnsi="Times New Roman"/>
          <w:sz w:val="28"/>
          <w:szCs w:val="28"/>
        </w:rPr>
        <w:t xml:space="preserve">. </w:t>
      </w:r>
    </w:p>
    <w:p w14:paraId="7BA1C36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Способы и методы профилактики пагубных привычек, асоциального  и созависимого поведения. Антидопинговое поведение.</w:t>
      </w:r>
    </w:p>
    <w:p w14:paraId="663C84FB">
      <w:pPr>
        <w:spacing w:after="0" w:line="360" w:lineRule="auto"/>
        <w:ind w:firstLine="709"/>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фитнес-аэробикой. Тестирование уровня физической подготовленности обучающихся.</w:t>
      </w:r>
    </w:p>
    <w:p w14:paraId="5EACC95C">
      <w:pPr>
        <w:spacing w:after="0" w:line="360" w:lineRule="auto"/>
        <w:ind w:firstLine="709"/>
        <w:jc w:val="both"/>
        <w:rPr>
          <w:rFonts w:ascii="Times New Roman" w:hAnsi="Times New Roman"/>
          <w:sz w:val="28"/>
          <w:szCs w:val="28"/>
          <w:lang w:eastAsia="ru-RU"/>
        </w:rPr>
      </w:pPr>
      <w:r>
        <w:rPr>
          <w:rFonts w:ascii="Times New Roman" w:hAnsi="Times New Roman" w:eastAsia="Times New Roman"/>
          <w:color w:val="000000"/>
          <w:sz w:val="28"/>
          <w:szCs w:val="28"/>
          <w:lang w:eastAsia="zh-CN"/>
        </w:rPr>
        <w:t>3) </w:t>
      </w:r>
      <w:r>
        <w:rPr>
          <w:rFonts w:ascii="Times New Roman" w:hAnsi="Times New Roman"/>
          <w:sz w:val="28"/>
          <w:szCs w:val="28"/>
          <w:lang w:eastAsia="ru-RU"/>
        </w:rPr>
        <w:t>Физическое совершенствование.</w:t>
      </w:r>
    </w:p>
    <w:p w14:paraId="34B7D5E3">
      <w:pP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Комплексы упражнений для развития физических качеств (гибкости, силы, выносливости, быстроты и скоростных способностей).</w:t>
      </w:r>
    </w:p>
    <w:p w14:paraId="5927DC94">
      <w:pP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Times New Roman"/>
          <w:sz w:val="28"/>
          <w:szCs w:val="28"/>
          <w:lang w:eastAsia="ru-RU"/>
        </w:rPr>
        <w:t>Изучение и совершенствование техники двигательных действий (элементов) фитнес-аэробики, акробатических упражнений</w:t>
      </w:r>
      <w:r>
        <w:rPr>
          <w:rFonts w:ascii="Times New Roman" w:hAnsi="Times New Roman" w:eastAsia="Arial Unicode MS"/>
          <w:sz w:val="28"/>
          <w:szCs w:val="28"/>
          <w:lang w:eastAsia="ru-RU"/>
        </w:rPr>
        <w:t xml:space="preserve">, изученные на уровне основного общего образования. </w:t>
      </w:r>
    </w:p>
    <w:p w14:paraId="76FD8DE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Классическая аэробика:</w:t>
      </w:r>
    </w:p>
    <w:p w14:paraId="57CB55B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w:t>
      </w:r>
    </w:p>
    <w:p w14:paraId="09FC0F9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1EAAB91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комплексы и комбинации базовых шагов и элементов различной сложности  под музыкальное сопровождение и без него.</w:t>
      </w:r>
    </w:p>
    <w:p w14:paraId="4262B4A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Функциональная тренировка:</w:t>
      </w:r>
    </w:p>
    <w:p w14:paraId="6D83B09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биомеханика основных движений (приседания, тяги, выпады, отжимания, жимы, прыжки и так далее).</w:t>
      </w:r>
    </w:p>
    <w:p w14:paraId="332F1B6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комплексы и комбинации упражнений из основных движений;</w:t>
      </w:r>
    </w:p>
    <w:p w14:paraId="39524A2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упражнения на развитие силы мышц нижних и верхних конечностей (односуставные и многосуставные);</w:t>
      </w:r>
    </w:p>
    <w:p w14:paraId="40828A3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 </w:t>
      </w:r>
    </w:p>
    <w:p w14:paraId="292E3C6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4A34087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составление самостоятельных комплексов функциональной тренировки  и подбор музыки с учетом интенсивности и ритма движений;</w:t>
      </w:r>
    </w:p>
    <w:p w14:paraId="68393D1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подбор элементов функциональной тренировки, упражнений и составление композиций из них.</w:t>
      </w:r>
    </w:p>
    <w:p w14:paraId="2902FD9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Степ-аэробика:</w:t>
      </w:r>
    </w:p>
    <w:p w14:paraId="4E239E7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базовые шаги и различные элементы без смены и со сменой лидирующей ноги, движения руками (в том числе в сочетании с движениями ног).</w:t>
      </w:r>
    </w:p>
    <w:p w14:paraId="5702C3E2">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14:paraId="5391D451">
      <w:pP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Хореографическая подготовка.</w:t>
      </w:r>
    </w:p>
    <w:p w14:paraId="5C2E684E">
      <w:pP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145C3130">
      <w:pP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Судейство соревнований. Выступления на соревнованиях.</w:t>
      </w:r>
    </w:p>
    <w:p w14:paraId="1E15F9F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6.7.</w:t>
      </w:r>
      <w:r>
        <w:rPr>
          <w:rFonts w:ascii="Times New Roman" w:hAnsi="Times New Roman"/>
          <w:color w:val="000000"/>
          <w:sz w:val="28"/>
          <w:szCs w:val="28"/>
          <w:lang w:eastAsia="zh-CN"/>
        </w:rPr>
        <w:t> Содержание модуля «Фитнес-аэробика» направлено на достижение обучающимися личностных, метапредметных и предметных результатов обучения.</w:t>
      </w:r>
    </w:p>
    <w:p w14:paraId="5441996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 xml:space="preserve">6.7.1. При </w:t>
      </w:r>
      <w:r>
        <w:rPr>
          <w:rFonts w:ascii="Times New Roman" w:hAnsi="Times New Roman"/>
          <w:color w:val="000000"/>
          <w:sz w:val="28"/>
          <w:szCs w:val="28"/>
          <w:lang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14:paraId="6E5FBCA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01C095C0">
      <w:pPr>
        <w:spacing w:after="0" w:line="360" w:lineRule="auto"/>
        <w:ind w:firstLine="709"/>
        <w:jc w:val="both"/>
        <w:rPr>
          <w:rFonts w:ascii="Times New Roman" w:hAnsi="Times New Roman"/>
          <w:sz w:val="28"/>
          <w:szCs w:val="28"/>
        </w:rPr>
      </w:pPr>
      <w:r>
        <w:rPr>
          <w:rFonts w:ascii="Times New Roman" w:hAnsi="Times New Roman"/>
          <w:sz w:val="28"/>
          <w:szCs w:val="28"/>
        </w:rP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14:paraId="62CA9A23">
      <w:pPr>
        <w:spacing w:after="0" w:line="360" w:lineRule="auto"/>
        <w:ind w:firstLine="709"/>
        <w:jc w:val="both"/>
        <w:rPr>
          <w:rFonts w:ascii="Times New Roman" w:hAnsi="Times New Roman"/>
          <w:sz w:val="28"/>
          <w:szCs w:val="28"/>
        </w:rPr>
      </w:pPr>
      <w:r>
        <w:rPr>
          <w:rFonts w:ascii="Times New Roman" w:hAnsi="Times New Roman"/>
          <w:sz w:val="28"/>
          <w:szCs w:val="28"/>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14:paraId="0E35F391">
      <w:pPr>
        <w:spacing w:after="0" w:line="360" w:lineRule="auto"/>
        <w:ind w:firstLine="709"/>
        <w:jc w:val="both"/>
        <w:rPr>
          <w:rFonts w:ascii="Times New Roman" w:hAnsi="Times New Roman"/>
          <w:sz w:val="28"/>
          <w:szCs w:val="28"/>
        </w:rPr>
      </w:pPr>
      <w:r>
        <w:rPr>
          <w:rFonts w:ascii="Times New Roman" w:hAnsi="Times New Roman"/>
          <w:sz w:val="28"/>
          <w:szCs w:val="28"/>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611420C5">
      <w:pPr>
        <w:spacing w:after="0" w:line="360" w:lineRule="auto"/>
        <w:ind w:firstLine="709"/>
        <w:jc w:val="both"/>
        <w:rPr>
          <w:rFonts w:ascii="Times New Roman" w:hAnsi="Times New Roman"/>
          <w:sz w:val="28"/>
          <w:szCs w:val="28"/>
        </w:rPr>
      </w:pPr>
      <w:r>
        <w:rPr>
          <w:rFonts w:ascii="Times New Roman" w:hAnsi="Times New Roman"/>
          <w:sz w:val="28"/>
          <w:szCs w:val="28"/>
        </w:rPr>
        <w:t>владение навыками выполнения разнообразных физических упражнений различной функциональной направленности фитнес-аэробики;</w:t>
      </w:r>
    </w:p>
    <w:p w14:paraId="3F57774D">
      <w:pPr>
        <w:spacing w:after="0" w:line="360" w:lineRule="auto"/>
        <w:ind w:firstLine="709"/>
        <w:jc w:val="both"/>
        <w:rPr>
          <w:rFonts w:ascii="Times New Roman" w:hAnsi="Times New Roman"/>
          <w:sz w:val="28"/>
          <w:szCs w:val="28"/>
        </w:rPr>
      </w:pPr>
      <w:r>
        <w:rPr>
          <w:rFonts w:ascii="Times New Roman" w:hAnsi="Times New Roman"/>
          <w:sz w:val="28"/>
          <w:szCs w:val="28"/>
        </w:rPr>
        <w:t>умение максимально проявлять физические способности (качества)  при выполнении тестовых упражнений по физической культуре;</w:t>
      </w:r>
    </w:p>
    <w:p w14:paraId="0F7089BA">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6EB1B9D0">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14:paraId="144F4091">
      <w:pPr>
        <w:tabs>
          <w:tab w:val="left" w:pos="8647"/>
        </w:tabs>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3D97980C">
      <w:pPr>
        <w:tabs>
          <w:tab w:val="left" w:pos="9072"/>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635077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3FC46BD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14:paraId="47476EB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6.7.2. </w:t>
      </w:r>
      <w:r>
        <w:rPr>
          <w:rFonts w:ascii="Times New Roman" w:hAnsi="Times New Roman"/>
          <w:color w:val="000000"/>
          <w:sz w:val="28"/>
          <w:szCs w:val="28"/>
          <w:lang w:eastAsia="zh-CN"/>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r>
        <w:rPr>
          <w:rFonts w:ascii="Times New Roman" w:hAnsi="Times New Roman"/>
          <w:sz w:val="28"/>
          <w:szCs w:val="28"/>
          <w:lang w:eastAsia="ru-RU"/>
        </w:rPr>
        <w:t>:</w:t>
      </w:r>
    </w:p>
    <w:p w14:paraId="30C55912">
      <w:pPr>
        <w:spacing w:after="0" w:line="360" w:lineRule="auto"/>
        <w:ind w:firstLine="709"/>
        <w:jc w:val="both"/>
        <w:rPr>
          <w:rFonts w:ascii="Times New Roman" w:hAnsi="Times New Roman" w:eastAsia="HiddenHorzOCR"/>
          <w:sz w:val="28"/>
          <w:szCs w:val="28"/>
          <w:lang w:eastAsia="ru-RU"/>
        </w:rPr>
      </w:pPr>
      <w:r>
        <w:rPr>
          <w:rFonts w:ascii="Times New Roman" w:hAnsi="Times New Roman" w:eastAsia="HiddenHorzOCR"/>
          <w:sz w:val="28"/>
          <w:szCs w:val="28"/>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F89A24C">
      <w:pPr>
        <w:spacing w:after="0" w:line="360" w:lineRule="auto"/>
        <w:ind w:firstLine="709"/>
        <w:jc w:val="both"/>
        <w:rPr>
          <w:rFonts w:ascii="Times New Roman" w:hAnsi="Times New Roman"/>
          <w:sz w:val="28"/>
          <w:szCs w:val="28"/>
        </w:rPr>
      </w:pPr>
      <w:r>
        <w:rPr>
          <w:rFonts w:ascii="Times New Roman" w:hAnsi="Times New Roman"/>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14:paraId="702D4BFC">
      <w:pPr>
        <w:tabs>
          <w:tab w:val="left" w:pos="8789"/>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490E4DA3">
      <w:pPr>
        <w:tabs>
          <w:tab w:val="left" w:pos="9072"/>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w:t>
      </w:r>
    </w:p>
    <w:p w14:paraId="2096DD54">
      <w:pPr>
        <w:tabs>
          <w:tab w:val="left" w:pos="9072"/>
        </w:tabs>
        <w:spacing w:after="0" w:line="360" w:lineRule="auto"/>
        <w:ind w:firstLine="709"/>
        <w:jc w:val="both"/>
        <w:rPr>
          <w:rFonts w:ascii="Times New Roman" w:hAnsi="Times New Roman"/>
          <w:sz w:val="28"/>
          <w:szCs w:val="28"/>
        </w:rPr>
      </w:pPr>
      <w:r>
        <w:rPr>
          <w:rFonts w:ascii="Times New Roman" w:hAnsi="Times New Roman"/>
          <w:sz w:val="28"/>
          <w:szCs w:val="28"/>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13D39ABD">
      <w:pPr>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47280696">
      <w:pPr>
        <w:spacing w:after="0" w:line="360" w:lineRule="auto"/>
        <w:ind w:firstLine="709"/>
        <w:jc w:val="both"/>
        <w:rPr>
          <w:rFonts w:ascii="Times New Roman" w:hAnsi="Times New Roman"/>
          <w:color w:val="000000"/>
          <w:sz w:val="28"/>
          <w:szCs w:val="28"/>
          <w:lang w:eastAsia="ru-RU"/>
        </w:rPr>
      </w:pPr>
      <w:r>
        <w:rPr>
          <w:rFonts w:ascii="Times New Roman" w:hAnsi="Times New Roman" w:eastAsia="HiddenHorzOCR"/>
          <w:sz w:val="28"/>
          <w:szCs w:val="28"/>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Pr>
          <w:rFonts w:ascii="Times New Roman" w:hAnsi="Times New Roman"/>
          <w:color w:val="000000"/>
          <w:sz w:val="28"/>
          <w:szCs w:val="28"/>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5261385">
      <w:pPr>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14:paraId="3C49EE15">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способность самостоятельно </w:t>
      </w:r>
      <w:r>
        <w:rPr>
          <w:rFonts w:ascii="Times New Roman" w:hAnsi="Times New Roman" w:eastAsia="Times New Roman"/>
          <w:color w:val="000000"/>
          <w:sz w:val="28"/>
          <w:szCs w:val="28"/>
          <w:lang w:eastAsia="ru-RU"/>
        </w:rPr>
        <w:t>применять различные методы, инструменты  и запросы</w:t>
      </w:r>
      <w:r>
        <w:rPr>
          <w:rFonts w:ascii="Times New Roman" w:hAnsi="Times New Roman"/>
          <w:color w:val="000000"/>
          <w:sz w:val="28"/>
          <w:szCs w:val="28"/>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8AB4AB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eastAsia="Times New Roman"/>
          <w:color w:val="000000"/>
          <w:sz w:val="28"/>
          <w:szCs w:val="28"/>
          <w:lang w:eastAsia="zh-CN"/>
        </w:rPr>
        <w:t>6.7.3. </w:t>
      </w:r>
      <w:r>
        <w:rPr>
          <w:rFonts w:ascii="Times New Roman" w:hAnsi="Times New Roman"/>
          <w:color w:val="000000"/>
          <w:sz w:val="28"/>
          <w:szCs w:val="28"/>
          <w:lang w:eastAsia="zh-CN"/>
        </w:rPr>
        <w:t xml:space="preserve">При изучении модуля «Фитнес-аэробика» на уровне среднего общего образования у обучающихся будут сформированы следующие </w:t>
      </w:r>
      <w:r>
        <w:rPr>
          <w:rFonts w:ascii="Times New Roman" w:hAnsi="Times New Roman"/>
          <w:sz w:val="28"/>
          <w:szCs w:val="28"/>
          <w:lang w:eastAsia="ru-RU"/>
        </w:rPr>
        <w:t>предметные результаты:</w:t>
      </w:r>
    </w:p>
    <w:p w14:paraId="1F56DCDB">
      <w:pPr>
        <w:spacing w:after="0" w:line="360" w:lineRule="auto"/>
        <w:ind w:firstLine="709"/>
        <w:contextualSpacing/>
        <w:jc w:val="both"/>
        <w:rPr>
          <w:rFonts w:ascii="Times New Roman" w:hAnsi="Times New Roman" w:eastAsia="PragmaticaC-Oblique"/>
          <w:sz w:val="28"/>
          <w:szCs w:val="28"/>
        </w:rPr>
      </w:pPr>
      <w:r>
        <w:rPr>
          <w:rFonts w:ascii="Times New Roman" w:hAnsi="Times New Roman"/>
          <w:sz w:val="28"/>
          <w:szCs w:val="28"/>
        </w:rPr>
        <w:t xml:space="preserve">формирование знаний по </w:t>
      </w:r>
      <w:r>
        <w:rPr>
          <w:rFonts w:ascii="Times New Roman" w:hAnsi="Times New Roman" w:eastAsia="PragmaticaC-Oblique"/>
          <w:sz w:val="28"/>
          <w:szCs w:val="28"/>
        </w:rPr>
        <w:t xml:space="preserve">истории развития </w:t>
      </w:r>
      <w:r>
        <w:rPr>
          <w:rFonts w:ascii="Times New Roman" w:hAnsi="Times New Roman"/>
          <w:sz w:val="28"/>
          <w:szCs w:val="28"/>
        </w:rPr>
        <w:t xml:space="preserve">фитнес-аэробики </w:t>
      </w:r>
      <w:r>
        <w:rPr>
          <w:rFonts w:ascii="Times New Roman" w:hAnsi="Times New Roman" w:eastAsia="PragmaticaC-Oblique"/>
          <w:sz w:val="28"/>
          <w:szCs w:val="28"/>
        </w:rPr>
        <w:t>в</w:t>
      </w:r>
      <w:r>
        <w:rPr>
          <w:rFonts w:hint="default" w:ascii="Times New Roman" w:hAnsi="Times New Roman" w:eastAsia="PragmaticaC-Oblique"/>
          <w:sz w:val="28"/>
          <w:szCs w:val="28"/>
          <w:lang w:val="ru-RU"/>
        </w:rPr>
        <w:t xml:space="preserve"> </w:t>
      </w:r>
      <w:r>
        <w:rPr>
          <w:rFonts w:ascii="Times New Roman" w:hAnsi="Times New Roman" w:eastAsia="PragmaticaC-Oblique"/>
          <w:sz w:val="28"/>
          <w:szCs w:val="28"/>
        </w:rPr>
        <w:t>России;</w:t>
      </w:r>
    </w:p>
    <w:p w14:paraId="1210DFCF">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14:paraId="4A12FA0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умение характеризовать роль и основные функции </w:t>
      </w:r>
      <w:r>
        <w:rPr>
          <w:sz w:val="20"/>
        </w:rPr>
        <w:t xml:space="preserve"> </w:t>
      </w:r>
      <w:r>
        <w:rPr>
          <w:rFonts w:hint="default" w:ascii="Times New Roman" w:hAnsi="Times New Roman" w:cs="Times New Roman"/>
          <w:sz w:val="28"/>
          <w:szCs w:val="28"/>
        </w:rPr>
        <w:t>главных российских организаций, федераций</w:t>
      </w:r>
      <w:r>
        <w:rPr>
          <w:rFonts w:ascii="Times New Roman" w:hAnsi="Times New Roman"/>
          <w:color w:val="000000"/>
          <w:sz w:val="28"/>
          <w:szCs w:val="28"/>
          <w:lang w:eastAsia="ru-RU"/>
        </w:rPr>
        <w:t xml:space="preserve"> по фитнес-аэробике, осуществляющих управление фитнес-аэробикой;</w:t>
      </w:r>
    </w:p>
    <w:p w14:paraId="755983D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14:paraId="28FB5E4E">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14:paraId="34430784">
      <w:pPr>
        <w:tabs>
          <w:tab w:val="left" w:pos="0"/>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14:paraId="1512A75C">
      <w:pPr>
        <w:tabs>
          <w:tab w:val="left" w:pos="0"/>
        </w:tabs>
        <w:spacing w:after="0" w:line="360" w:lineRule="auto"/>
        <w:ind w:firstLine="709"/>
        <w:contextualSpacing/>
        <w:jc w:val="both"/>
        <w:rPr>
          <w:rFonts w:ascii="Times New Roman" w:hAnsi="Times New Roman" w:eastAsia="Times New Roman"/>
          <w:sz w:val="28"/>
          <w:szCs w:val="28"/>
        </w:rPr>
      </w:pPr>
      <w:r>
        <w:rPr>
          <w:rFonts w:ascii="Times New Roman" w:hAnsi="Times New Roman"/>
          <w:sz w:val="28"/>
          <w:szCs w:val="28"/>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14:paraId="3A6C3BFA">
      <w:pPr>
        <w:tabs>
          <w:tab w:val="left" w:pos="0"/>
          <w:tab w:val="left" w:pos="993"/>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 xml:space="preserve">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 </w:t>
      </w:r>
    </w:p>
    <w:p w14:paraId="629D6CBC">
      <w:pPr>
        <w:tabs>
          <w:tab w:val="left" w:pos="0"/>
          <w:tab w:val="left" w:pos="993"/>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способность понимать и анализировать последовательность выполнения упражнений фитнес-аэробики;</w:t>
      </w:r>
    </w:p>
    <w:p w14:paraId="467B6AE2">
      <w:pPr>
        <w:tabs>
          <w:tab w:val="left" w:pos="0"/>
          <w:tab w:val="left" w:pos="993"/>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 xml:space="preserve">умение выполнять </w:t>
      </w:r>
      <w:r>
        <w:rPr>
          <w:rFonts w:ascii="Times New Roman" w:hAnsi="Times New Roman" w:eastAsia="PragmaticaC-Oblique"/>
          <w:sz w:val="28"/>
          <w:szCs w:val="28"/>
        </w:rPr>
        <w:t xml:space="preserve">базовые элементы классической и степ-аэробики низкой  и высокой интенсивности со сменой (и без смены) лидирующей ноги; </w:t>
      </w:r>
    </w:p>
    <w:p w14:paraId="597896CA">
      <w:pPr>
        <w:tabs>
          <w:tab w:val="left" w:pos="0"/>
          <w:tab w:val="left" w:pos="993"/>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PragmaticaC"/>
          <w:sz w:val="28"/>
          <w:szCs w:val="28"/>
        </w:rPr>
        <w:t>умение сочетать маршевые и лифтовые элементы, основные движения  при составлении комплекса фитнес-аэробики;</w:t>
      </w:r>
    </w:p>
    <w:p w14:paraId="67A51BA7">
      <w:pPr>
        <w:tabs>
          <w:tab w:val="left" w:pos="0"/>
          <w:tab w:val="left" w:pos="993"/>
        </w:tabs>
        <w:spacing w:after="0" w:line="360" w:lineRule="auto"/>
        <w:ind w:firstLine="709"/>
        <w:contextualSpacing/>
        <w:jc w:val="both"/>
        <w:rPr>
          <w:rFonts w:ascii="Times New Roman" w:hAnsi="Times New Roman" w:eastAsia="Times New Roman"/>
          <w:sz w:val="28"/>
          <w:szCs w:val="28"/>
        </w:rPr>
      </w:pPr>
      <w:r>
        <w:rPr>
          <w:rFonts w:ascii="Times New Roman" w:hAnsi="Times New Roman"/>
          <w:sz w:val="28"/>
          <w:szCs w:val="28"/>
        </w:rPr>
        <w:t>применять изученные элементы, движения классической и степ-аэробики аэробики при составлении связок;</w:t>
      </w:r>
    </w:p>
    <w:p w14:paraId="07C8795D">
      <w:pPr>
        <w:tabs>
          <w:tab w:val="left" w:pos="0"/>
          <w:tab w:val="left" w:pos="993"/>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Times New Roman"/>
          <w:sz w:val="28"/>
          <w:szCs w:val="28"/>
        </w:rPr>
        <w:t>умение различать основные движения согласно биомеханической классификации;</w:t>
      </w:r>
    </w:p>
    <w:p w14:paraId="54F2E2DD">
      <w:pPr>
        <w:tabs>
          <w:tab w:val="left" w:pos="0"/>
        </w:tabs>
        <w:spacing w:after="0" w:line="360" w:lineRule="auto"/>
        <w:ind w:firstLine="709"/>
        <w:contextualSpacing/>
        <w:jc w:val="both"/>
        <w:rPr>
          <w:rFonts w:ascii="Times New Roman" w:hAnsi="Times New Roman" w:eastAsia="Times New Roman"/>
          <w:sz w:val="28"/>
          <w:szCs w:val="28"/>
        </w:rPr>
      </w:pPr>
      <w:r>
        <w:rPr>
          <w:rFonts w:ascii="Times New Roman" w:hAnsi="Times New Roman"/>
          <w:sz w:val="28"/>
          <w:szCs w:val="28"/>
        </w:rPr>
        <w:t xml:space="preserve">умение характеризовать и демонстрировать правильную технику основных движений (приседания, тяги, выпады, </w:t>
      </w:r>
      <w:r>
        <w:rPr>
          <w:rFonts w:ascii="Times New Roman" w:hAnsi="Times New Roman" w:eastAsia="Times New Roman"/>
          <w:sz w:val="28"/>
          <w:szCs w:val="28"/>
        </w:rPr>
        <w:t>отжимания, жимы, прыжки и так далее);</w:t>
      </w:r>
    </w:p>
    <w:p w14:paraId="5F7A1BA6">
      <w:pPr>
        <w:tabs>
          <w:tab w:val="left" w:pos="0"/>
        </w:tabs>
        <w:spacing w:after="0" w:line="360" w:lineRule="auto"/>
        <w:ind w:firstLine="709"/>
        <w:contextualSpacing/>
        <w:jc w:val="both"/>
        <w:rPr>
          <w:rFonts w:ascii="Times New Roman" w:hAnsi="Times New Roman" w:eastAsia="Times New Roman"/>
          <w:sz w:val="28"/>
          <w:szCs w:val="28"/>
        </w:rPr>
      </w:pPr>
      <w:r>
        <w:rPr>
          <w:rFonts w:ascii="Times New Roman" w:hAnsi="Times New Roman" w:eastAsia="PragmaticaC"/>
          <w:sz w:val="28"/>
          <w:szCs w:val="28"/>
        </w:rPr>
        <w:t>умение составлять, подбирать элементы функциональной тренировки с целью составления композиций из них;</w:t>
      </w:r>
    </w:p>
    <w:p w14:paraId="1D8C781B">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участие в соревновательной деятельности на различных уровнях;</w:t>
      </w:r>
    </w:p>
    <w:p w14:paraId="331EB370">
      <w:pPr>
        <w:spacing w:after="0" w:line="360" w:lineRule="auto"/>
        <w:ind w:firstLine="709"/>
        <w:jc w:val="both"/>
        <w:rPr>
          <w:rFonts w:ascii="Times New Roman" w:hAnsi="Times New Roman" w:eastAsia="Times New Roman"/>
          <w:sz w:val="28"/>
          <w:szCs w:val="28"/>
        </w:rPr>
      </w:pPr>
      <w:r>
        <w:rPr>
          <w:rFonts w:ascii="Times New Roman" w:hAnsi="Times New Roman"/>
          <w:color w:val="000000"/>
          <w:sz w:val="28"/>
          <w:szCs w:val="28"/>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14:paraId="0D2E1A16">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604415E5">
      <w:pPr>
        <w:spacing w:after="0" w:line="360" w:lineRule="auto"/>
        <w:ind w:firstLine="709"/>
        <w:contextualSpacing/>
        <w:jc w:val="both"/>
        <w:rPr>
          <w:rFonts w:ascii="Times New Roman" w:hAnsi="Times New Roman"/>
          <w:sz w:val="28"/>
          <w:szCs w:val="28"/>
        </w:rPr>
      </w:pPr>
      <w:r>
        <w:rPr>
          <w:rFonts w:ascii="Times New Roman" w:hAnsi="Times New Roman" w:eastAsia="Times New Roman"/>
          <w:sz w:val="28"/>
          <w:szCs w:val="28"/>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14:paraId="157CE1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музыкального слуха, формирование чувства ритма, понимания взаимосвязи;</w:t>
      </w:r>
    </w:p>
    <w:p w14:paraId="5420BE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49351E3F">
      <w:pPr>
        <w:spacing w:after="0" w:line="360" w:lineRule="auto"/>
        <w:ind w:firstLine="709"/>
        <w:contextualSpacing/>
        <w:jc w:val="both"/>
        <w:rPr>
          <w:rFonts w:ascii="Times New Roman" w:hAnsi="Times New Roman" w:eastAsia="PragmaticaC"/>
          <w:sz w:val="28"/>
          <w:szCs w:val="28"/>
        </w:rPr>
      </w:pPr>
      <w:r>
        <w:rPr>
          <w:rFonts w:ascii="Times New Roman" w:hAnsi="Times New Roman" w:eastAsia="PragmaticaC"/>
          <w:sz w:val="28"/>
          <w:szCs w:val="28"/>
        </w:rPr>
        <w:t>умение характеризовать и подбирать музыку для самостоятельных комплексов функциональной тренировки с учетом интенсивности и ритма;</w:t>
      </w:r>
    </w:p>
    <w:p w14:paraId="1B48C0A5">
      <w:pPr>
        <w:spacing w:after="0" w:line="360" w:lineRule="auto"/>
        <w:ind w:firstLine="709"/>
        <w:contextualSpacing/>
        <w:jc w:val="both"/>
        <w:rPr>
          <w:rFonts w:ascii="Times New Roman" w:hAnsi="Times New Roman"/>
          <w:sz w:val="28"/>
          <w:szCs w:val="28"/>
        </w:rPr>
      </w:pPr>
      <w:r>
        <w:rPr>
          <w:rFonts w:ascii="Times New Roman" w:hAnsi="Times New Roman" w:eastAsia="Times New Roman"/>
          <w:sz w:val="28"/>
          <w:szCs w:val="28"/>
        </w:rPr>
        <w:t xml:space="preserve">умение планировать, организовывать и проводить </w:t>
      </w:r>
      <w:r>
        <w:rPr>
          <w:rFonts w:ascii="Times New Roman" w:hAnsi="Times New Roman"/>
          <w:sz w:val="28"/>
          <w:szCs w:val="28"/>
        </w:rPr>
        <w:t>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14:paraId="53CA02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46D6A85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30A15FC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7. М</w:t>
      </w:r>
      <w:r>
        <w:rPr>
          <w:rFonts w:ascii="Times New Roman" w:hAnsi="Times New Roman"/>
          <w:color w:val="000000"/>
          <w:sz w:val="28"/>
          <w:szCs w:val="28"/>
          <w:lang w:eastAsia="zh-CN"/>
        </w:rPr>
        <w:t>одуль «Спортивная борьба».</w:t>
      </w:r>
    </w:p>
    <w:p w14:paraId="4A1669B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7.1. Пояснительная записка модуля «Спортивная борьба».</w:t>
      </w:r>
    </w:p>
    <w:p w14:paraId="50C1AA6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Модуль «Спортивная борьба»</w:t>
      </w:r>
      <w:r>
        <w:rPr>
          <w:rFonts w:ascii="Times New Roman" w:hAnsi="Times New Roman"/>
          <w:color w:val="000000"/>
          <w:sz w:val="28"/>
          <w:szCs w:val="28"/>
          <w:lang w:eastAsia="ru-RU"/>
        </w:rPr>
        <w:t xml:space="preserve"> (далее – модуль по спортивной борьбе, спортивная борьба) </w:t>
      </w:r>
      <w:r>
        <w:rPr>
          <w:rFonts w:ascii="Times New Roman"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 по различным видам спорта.</w:t>
      </w:r>
    </w:p>
    <w:p w14:paraId="7D2B30A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lang w:eastAsia="zh-CN"/>
        </w:rPr>
        <w:t>Спортивная борьба</w:t>
      </w:r>
      <w:r>
        <w:rPr>
          <w:rFonts w:ascii="Times New Roman" w:hAnsi="Times New Roman" w:eastAsia="Arial Unicode MS"/>
          <w:sz w:val="28"/>
          <w:szCs w:val="28"/>
          <w:lang w:eastAsia="ru-RU"/>
        </w:rPr>
        <w:t xml:space="preserve"> является эффективным средством физического воспитания </w:t>
      </w:r>
      <w:r>
        <w:rPr>
          <w:rFonts w:ascii="Times New Roman" w:hAnsi="Times New Roman"/>
          <w:sz w:val="28"/>
          <w:szCs w:val="28"/>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Pr>
          <w:rFonts w:ascii="Times New Roman" w:hAnsi="Times New Roman" w:eastAsia="SchoolBookSanPin"/>
          <w:sz w:val="28"/>
          <w:szCs w:val="28"/>
        </w:rPr>
        <w:t>обучающихся</w:t>
      </w:r>
      <w:r>
        <w:rPr>
          <w:rFonts w:ascii="Times New Roman" w:hAnsi="Times New Roman"/>
          <w:sz w:val="28"/>
          <w:szCs w:val="28"/>
          <w:lang w:eastAsia="ru-RU"/>
        </w:rPr>
        <w:t xml:space="preserve"> к систематическим занятиям физической культурой и спортом, их личностному  и профессиональному самоопределению.</w:t>
      </w:r>
    </w:p>
    <w:p w14:paraId="0639301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color w:val="000000"/>
          <w:sz w:val="28"/>
          <w:szCs w:val="28"/>
          <w:lang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w:t>
      </w:r>
      <w:r>
        <w:rPr>
          <w:rFonts w:ascii="Times New Roman" w:hAnsi="Times New Roman" w:eastAsia="Arial Unicode MS"/>
          <w:sz w:val="28"/>
          <w:szCs w:val="28"/>
          <w:lang w:eastAsia="ru-RU"/>
        </w:rPr>
        <w:t>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14:paraId="4AADBDB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0D7C0C3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7.3. Задачами изучения модуля «Спортивная борьба» являются:</w:t>
      </w:r>
    </w:p>
    <w:p w14:paraId="18D7E9E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всестороннее гармоничное развитие обучающихся, увеличение объёма  их двигательной активности;</w:t>
      </w:r>
    </w:p>
    <w:p w14:paraId="185E358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5C3A745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освоение знаний о физической культуре и спорте в целом, истории развития спортивной борьбы в частности;</w:t>
      </w:r>
    </w:p>
    <w:p w14:paraId="154586D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14:paraId="549790C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6BF9C5C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14:paraId="0F658CF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349549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14:paraId="1E17A4D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14:paraId="0D5B3AC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выявление, развитие и поддержка одарённых детей в области спорта.</w:t>
      </w:r>
    </w:p>
    <w:p w14:paraId="5AB36A4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7.4. Место и роль модуля «Спортивная борьба».</w:t>
      </w:r>
    </w:p>
    <w:p w14:paraId="712A872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Модуль «Спортивная борьба»</w:t>
      </w:r>
      <w:r>
        <w:rPr>
          <w:rFonts w:ascii="Times New Roman" w:hAnsi="Times New Roman"/>
          <w:color w:val="000000"/>
          <w:sz w:val="28"/>
          <w:szCs w:val="28"/>
          <w:lang w:eastAsia="ar-SA"/>
        </w:rPr>
        <w:t xml:space="preserve"> </w:t>
      </w:r>
      <w:r>
        <w:rPr>
          <w:rFonts w:ascii="Times New Roman" w:hAnsi="Times New Roman"/>
          <w:sz w:val="28"/>
          <w:szCs w:val="28"/>
          <w:lang w:eastAsia="zh-CN"/>
        </w:rPr>
        <w:t xml:space="preserve">доступен для освоения всем обучающимся, независимо от уровня их физического развития и </w:t>
      </w:r>
      <w:r>
        <w:rPr>
          <w:rFonts w:ascii="Times New Roman" w:hAnsi="Times New Roman"/>
          <w:sz w:val="28"/>
          <w:szCs w:val="28"/>
          <w:lang w:val="ru-RU" w:eastAsia="zh-CN"/>
        </w:rPr>
        <w:t>пола</w:t>
      </w:r>
      <w:r>
        <w:rPr>
          <w:rFonts w:ascii="Times New Roman" w:hAnsi="Times New Roman"/>
          <w:sz w:val="28"/>
          <w:szCs w:val="28"/>
          <w:lang w:eastAsia="zh-CN"/>
        </w:rPr>
        <w:t xml:space="preserve">  и расширяет спектр физкультурно-спортивных направлений в </w:t>
      </w:r>
      <w:r>
        <w:rPr>
          <w:rFonts w:ascii="Times New Roman" w:hAnsi="Times New Roman" w:eastAsia="Arial Unicode MS"/>
          <w:sz w:val="28"/>
          <w:szCs w:val="28"/>
          <w:lang w:eastAsia="ru-RU"/>
        </w:rPr>
        <w:t>общеобразовательных</w:t>
      </w:r>
      <w:r>
        <w:rPr>
          <w:rFonts w:ascii="Times New Roman" w:hAnsi="Times New Roman"/>
          <w:sz w:val="28"/>
          <w:szCs w:val="28"/>
          <w:lang w:eastAsia="zh-CN"/>
        </w:rPr>
        <w:t xml:space="preserve"> организациях.</w:t>
      </w:r>
      <w:r>
        <w:rPr>
          <w:rFonts w:ascii="Times New Roman" w:hAnsi="Times New Roman"/>
          <w:color w:val="000000"/>
          <w:sz w:val="28"/>
          <w:szCs w:val="28"/>
          <w:lang w:eastAsia="ru-RU"/>
        </w:rPr>
        <w:t xml:space="preserve"> </w:t>
      </w:r>
    </w:p>
    <w:p w14:paraId="56B8081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14:paraId="468C87C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 xml:space="preserve">Интеграция модуля по спортивной борьбе поможет обучающимся </w:t>
      </w:r>
      <w:r>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hAnsi="Times New Roman"/>
          <w:sz w:val="28"/>
          <w:szCs w:val="28"/>
          <w:lang w:eastAsia="zh-CN"/>
        </w:rPr>
        <w:t xml:space="preserve">дополнительного образования, </w:t>
      </w:r>
      <w:r>
        <w:rPr>
          <w:rFonts w:ascii="Times New Roman" w:hAnsi="Times New Roman"/>
          <w:color w:val="000000"/>
          <w:sz w:val="28"/>
          <w:szCs w:val="28"/>
          <w:lang w:eastAsia="zh-CN"/>
        </w:rPr>
        <w:t xml:space="preserve">деятельности школьных спортивных клубов, подготовке </w:t>
      </w:r>
      <w:r>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Pr>
          <w:rFonts w:ascii="Times New Roman" w:hAnsi="Times New Roman" w:eastAsia="Arial Unicode MS"/>
          <w:sz w:val="28"/>
          <w:szCs w:val="28"/>
          <w:lang w:eastAsia="ru-RU"/>
        </w:rPr>
        <w:t>и подготовке юношей  к службе в Вооруженных Силах Российской Федерации.</w:t>
      </w:r>
    </w:p>
    <w:p w14:paraId="60E4F5E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7.5. Модуль «Спортивная борьба» может быть реализован в следующих вариантах:</w:t>
      </w:r>
    </w:p>
    <w:p w14:paraId="05F26A5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4AC6720A">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14:paraId="1D9AE7E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hAnsi="Times New Roman"/>
          <w:sz w:val="28"/>
          <w:szCs w:val="28"/>
          <w:lang w:eastAsia="zh-CN"/>
        </w:rPr>
        <w:t>в 10 и 11 классах по 34 часа</w:t>
      </w:r>
      <w:r>
        <w:rPr>
          <w:rFonts w:ascii="Times New Roman" w:hAnsi="Times New Roman" w:eastAsia="Arial Unicode MS"/>
          <w:sz w:val="28"/>
          <w:szCs w:val="28"/>
          <w:lang w:eastAsia="ru-RU"/>
        </w:rPr>
        <w:t>).</w:t>
      </w:r>
    </w:p>
    <w:p w14:paraId="4ADA3C4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7.6. Содержание модуля «Спортивная борьба».</w:t>
      </w:r>
    </w:p>
    <w:p w14:paraId="3D89664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1) Знания о спортивной борьбе.</w:t>
      </w:r>
    </w:p>
    <w:p w14:paraId="1141C4F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История развития современной спортивной борьбы  в Российской Федерации, в регионе. </w:t>
      </w:r>
    </w:p>
    <w:p w14:paraId="59D2FD2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Роль и основные функции </w:t>
      </w:r>
      <w:r>
        <w:rPr>
          <w:rFonts w:hint="default" w:ascii="Times New Roman" w:hAnsi="Times New Roman" w:cs="Times New Roman"/>
          <w:sz w:val="28"/>
          <w:szCs w:val="28"/>
        </w:rPr>
        <w:t>главных российских борцовских организаций, федераций</w:t>
      </w:r>
      <w:r>
        <w:rPr>
          <w:rFonts w:hint="default" w:ascii="Times New Roman" w:hAnsi="Times New Roman" w:eastAsia="Arial Unicode MS" w:cs="Times New Roman"/>
          <w:sz w:val="28"/>
          <w:szCs w:val="28"/>
          <w:lang w:eastAsia="ru-RU"/>
        </w:rPr>
        <w:t xml:space="preserve">, </w:t>
      </w:r>
      <w:r>
        <w:rPr>
          <w:rFonts w:ascii="Times New Roman" w:hAnsi="Times New Roman" w:eastAsia="Arial Unicode MS"/>
          <w:sz w:val="28"/>
          <w:szCs w:val="28"/>
          <w:lang w:eastAsia="ru-RU"/>
        </w:rPr>
        <w:t>осуществляющих управление спортивной борьбой. Борцовские клубы, их история и традиции. Известные отечественные и зарубежные борцы и тренеры.</w:t>
      </w:r>
    </w:p>
    <w:p w14:paraId="15CDC6F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Требования безопасности при организации занятий спортивной борьбой.</w:t>
      </w:r>
    </w:p>
    <w:p w14:paraId="4A74BFF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Характерные травмы в борьбе и мероприятия по их предупреждению. </w:t>
      </w:r>
    </w:p>
    <w:p w14:paraId="443131A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14:paraId="2ADDCF5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Словарь терминов и определений по спортивной борьбе.</w:t>
      </w:r>
    </w:p>
    <w:p w14:paraId="5D5B8D3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Правила соревнований по спортивной борьбе.</w:t>
      </w:r>
    </w:p>
    <w:p w14:paraId="5F32D52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2) Способы самостоятельной деятельности.</w:t>
      </w:r>
    </w:p>
    <w:p w14:paraId="31D20E4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Правила безопасного, правомерного поведения во время соревнований  по спортивной борьбе в качестве зрителя, болельщика (фаната). </w:t>
      </w:r>
    </w:p>
    <w:p w14:paraId="170F0B8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14:paraId="748D57F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Способы самостоятельного освоения двигательных действий, подбор подводящих, подготовительных и специальных упражнений. </w:t>
      </w:r>
    </w:p>
    <w:p w14:paraId="658DB1A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Самоконтроль и его роль в учебной и соревновательной деятельности. </w:t>
      </w:r>
    </w:p>
    <w:p w14:paraId="722E828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77E12DB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 </w:t>
      </w:r>
    </w:p>
    <w:p w14:paraId="5072063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4A64B70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Способы и методы профилактики пагубных привычек, асоциального  и созависимого поведения. Антидопинговое поведение. </w:t>
      </w:r>
    </w:p>
    <w:p w14:paraId="12C4BB9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Тестирование уровня физической и технической подготовленности  в спортивной борьбе.</w:t>
      </w:r>
    </w:p>
    <w:p w14:paraId="02D1069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3) Физическое совершенствование.</w:t>
      </w:r>
    </w:p>
    <w:p w14:paraId="7DCCC67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Комплексы упражнений для развития физических качеств (ловкости, гибкости, силы, выносливости, быстроты и скоростных способностей).</w:t>
      </w:r>
    </w:p>
    <w:p w14:paraId="4CBFA90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Комплексы упражнений формирующие двигательные умения и навыки технических и тактических действий борца.</w:t>
      </w:r>
    </w:p>
    <w:p w14:paraId="2226AD1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Технические приемы и тактические действия в спортивной борьбе, изученные на уровне основного общего образования.</w:t>
      </w:r>
    </w:p>
    <w:p w14:paraId="6284620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eastAsia="Arial Unicode MS"/>
          <w:sz w:val="28"/>
          <w:szCs w:val="28"/>
          <w:lang w:eastAsia="ru-RU"/>
        </w:rPr>
        <w:t xml:space="preserve">Совершенствование элементов технических </w:t>
      </w:r>
      <w:r>
        <w:rPr>
          <w:rFonts w:ascii="Times New Roman" w:hAnsi="Times New Roman"/>
          <w:sz w:val="28"/>
          <w:szCs w:val="28"/>
          <w:lang w:eastAsia="ru-RU"/>
        </w:rPr>
        <w:t>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7C6B2B6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eastAsia="Arial Unicode MS"/>
          <w:sz w:val="28"/>
          <w:szCs w:val="28"/>
          <w:lang w:eastAsia="ru-RU"/>
        </w:rPr>
        <w:t xml:space="preserve">Совершенствование элементов технических </w:t>
      </w:r>
      <w:r>
        <w:rPr>
          <w:rFonts w:ascii="Times New Roman" w:hAnsi="Times New Roman"/>
          <w:sz w:val="28"/>
          <w:szCs w:val="28"/>
          <w:lang w:eastAsia="ru-RU"/>
        </w:rPr>
        <w:t>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0CAE8C9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Times New Roman"/>
          <w:sz w:val="28"/>
          <w:szCs w:val="28"/>
          <w:lang w:eastAsia="ru-RU"/>
        </w:rPr>
      </w:pPr>
      <w:r>
        <w:rPr>
          <w:rFonts w:ascii="Times New Roman" w:hAnsi="Times New Roman"/>
          <w:sz w:val="28"/>
          <w:szCs w:val="28"/>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r>
        <w:rPr>
          <w:rFonts w:ascii="Times New Roman" w:hAnsi="Times New Roman" w:eastAsia="Times New Roman"/>
          <w:sz w:val="28"/>
          <w:szCs w:val="28"/>
          <w:lang w:eastAsia="ru-RU"/>
        </w:rPr>
        <w:t>).</w:t>
      </w:r>
    </w:p>
    <w:p w14:paraId="1E7B548C">
      <w:pPr>
        <w:tabs>
          <w:tab w:val="left" w:pos="6663"/>
        </w:tabs>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Учебные поединки, поединки с заданиями, </w:t>
      </w:r>
      <w:r>
        <w:rPr>
          <w:rFonts w:ascii="Times New Roman" w:hAnsi="Times New Roman"/>
          <w:sz w:val="28"/>
          <w:szCs w:val="28"/>
          <w:lang w:eastAsia="ru-RU"/>
        </w:rPr>
        <w:t>тренировочные и контрольные поединки, игры с элементами единоборств. Участие в соревновательной деятельности.</w:t>
      </w:r>
    </w:p>
    <w:p w14:paraId="411F7EC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7.7. Содержание модуля «Спортивная борьба» направлено  на достижение обучающимися личностных, метапредметных и предметных результатов обучения.</w:t>
      </w:r>
    </w:p>
    <w:p w14:paraId="5868E9B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sz w:val="28"/>
          <w:szCs w:val="28"/>
          <w:lang w:eastAsia="ru-RU"/>
        </w:rPr>
      </w:pPr>
      <w:r>
        <w:rPr>
          <w:rFonts w:ascii="Times New Roman" w:hAnsi="Times New Roman"/>
          <w:sz w:val="28"/>
          <w:szCs w:val="28"/>
        </w:rPr>
        <w:t>127.9.</w:t>
      </w:r>
      <w:r>
        <w:rPr>
          <w:rFonts w:ascii="Times New Roman" w:hAnsi="Times New Roman" w:eastAsia="HiddenHorzOCR"/>
          <w:sz w:val="28"/>
          <w:szCs w:val="28"/>
          <w:lang w:eastAsia="ru-RU"/>
        </w:rPr>
        <w:t>7.7.1. </w:t>
      </w:r>
      <w:r>
        <w:rPr>
          <w:rFonts w:ascii="Times New Roman" w:hAnsi="Times New Roman"/>
          <w:color w:val="000000"/>
          <w:sz w:val="28"/>
          <w:szCs w:val="28"/>
          <w:lang w:eastAsia="zh-CN"/>
        </w:rPr>
        <w:t xml:space="preserve">При изучении </w:t>
      </w:r>
      <w:r>
        <w:rPr>
          <w:rFonts w:ascii="Times New Roman" w:hAnsi="Times New Roman" w:eastAsia="HiddenHorzOCR"/>
          <w:sz w:val="28"/>
          <w:szCs w:val="28"/>
          <w:lang w:eastAsia="ru-RU"/>
        </w:rPr>
        <w:t>модуля «Спортивная борьба» на уровне среднего общего образования у обучающихся будут сформированы следующие личностные результаты:</w:t>
      </w:r>
    </w:p>
    <w:p w14:paraId="4BE34A86">
      <w:pPr>
        <w:spacing w:after="0" w:line="360" w:lineRule="auto"/>
        <w:ind w:firstLine="709"/>
        <w:contextualSpacing/>
        <w:jc w:val="both"/>
        <w:rPr>
          <w:rFonts w:ascii="Times New Roman" w:hAnsi="Times New Roman"/>
          <w:sz w:val="28"/>
          <w:szCs w:val="28"/>
          <w:lang w:eastAsia="ru-RU"/>
        </w:rPr>
      </w:pPr>
      <w:r>
        <w:rPr>
          <w:rFonts w:ascii="Times New Roman" w:hAnsi="Times New Roman" w:eastAsia="HiddenHorzOCR"/>
          <w:sz w:val="28"/>
          <w:szCs w:val="28"/>
          <w:lang w:eastAsia="ru-RU"/>
        </w:rPr>
        <w:t xml:space="preserve">проявление чувства гордости за свою Родину, российский народ и историю России </w:t>
      </w:r>
      <w:r>
        <w:rPr>
          <w:rFonts w:ascii="Times New Roman" w:hAnsi="Times New Roman"/>
          <w:sz w:val="28"/>
          <w:szCs w:val="28"/>
          <w:lang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Pr>
          <w:rFonts w:ascii="Times New Roman" w:hAnsi="Times New Roman"/>
          <w:color w:val="000000"/>
          <w:sz w:val="28"/>
          <w:szCs w:val="28"/>
          <w:lang w:eastAsia="ru-RU"/>
        </w:rPr>
        <w:t xml:space="preserve">готовность к служению Отечеству, его защите </w:t>
      </w:r>
      <w:r>
        <w:rPr>
          <w:rFonts w:ascii="Times New Roman" w:hAnsi="Times New Roman"/>
          <w:sz w:val="28"/>
          <w:szCs w:val="28"/>
          <w:lang w:eastAsia="ru-RU"/>
        </w:rPr>
        <w:t>на примере роли традиций и развития спортивной борьбы в современном обществе;</w:t>
      </w:r>
    </w:p>
    <w:p w14:paraId="040864E9">
      <w:pPr>
        <w:spacing w:after="0" w:line="36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 xml:space="preserve">умение ориентироваться на основные нормы морали, духовно-нравственной культуры и </w:t>
      </w:r>
      <w:r>
        <w:rPr>
          <w:rFonts w:ascii="Times New Roman" w:hAnsi="Times New Roman"/>
          <w:color w:val="000000"/>
          <w:sz w:val="28"/>
          <w:szCs w:val="28"/>
          <w:shd w:val="clear" w:color="auto" w:fill="FFFFFF"/>
          <w:lang w:eastAsia="ru-RU"/>
        </w:rPr>
        <w:t>ценностного отношения к физической культуре, как неотъемлемой части общечеловеческой культуры средствами спортивной борьбы;</w:t>
      </w:r>
    </w:p>
    <w:p w14:paraId="2D170E3B">
      <w:pPr>
        <w:spacing w:after="0" w:line="360" w:lineRule="auto"/>
        <w:ind w:firstLine="709"/>
        <w:jc w:val="both"/>
        <w:rPr>
          <w:rFonts w:ascii="Times New Roman" w:hAnsi="Times New Roman"/>
          <w:sz w:val="28"/>
          <w:szCs w:val="28"/>
          <w:lang w:eastAsia="ru-RU"/>
        </w:rPr>
      </w:pPr>
      <w:r>
        <w:rPr>
          <w:rFonts w:ascii="Times New Roman" w:hAnsi="Times New Roman" w:eastAsia="HiddenHorzOCR"/>
          <w:sz w:val="28"/>
          <w:szCs w:val="28"/>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Pr>
          <w:rFonts w:ascii="Times New Roman" w:hAnsi="Times New Roman"/>
          <w:color w:val="000000"/>
          <w:sz w:val="28"/>
          <w:szCs w:val="28"/>
          <w:lang w:eastAsia="ru-RU"/>
        </w:rPr>
        <w:t>в области физической культуры, спорта и общественной деятельности, в том числе  через ценности, традиции и идеалы</w:t>
      </w:r>
      <w:r>
        <w:rPr>
          <w:rFonts w:ascii="Times New Roman" w:hAnsi="Times New Roman" w:eastAsia="Times New Roman"/>
          <w:sz w:val="28"/>
          <w:szCs w:val="28"/>
          <w:lang w:eastAsia="ru-RU"/>
        </w:rPr>
        <w:t xml:space="preserve"> </w:t>
      </w:r>
      <w:r>
        <w:rPr>
          <w:rFonts w:ascii="Times New Roman" w:hAnsi="Times New Roman"/>
          <w:sz w:val="28"/>
          <w:szCs w:val="28"/>
          <w:lang w:eastAsia="ru-RU"/>
        </w:rPr>
        <w:t xml:space="preserve">главных организаций регионального, всероссийского и мирового уровней по спортивной борьбе, </w:t>
      </w:r>
      <w:r>
        <w:rPr>
          <w:rFonts w:ascii="Times New Roman" w:hAnsi="Times New Roman" w:eastAsia="Times New Roman"/>
          <w:sz w:val="28"/>
          <w:szCs w:val="28"/>
          <w:lang w:eastAsia="ru-RU"/>
        </w:rPr>
        <w:t>отечественных  и зарубежных борцовских клубов,</w:t>
      </w:r>
      <w:r>
        <w:rPr>
          <w:rFonts w:ascii="Times New Roman" w:hAnsi="Times New Roman"/>
          <w:sz w:val="28"/>
          <w:szCs w:val="28"/>
          <w:lang w:eastAsia="ru-RU"/>
        </w:rPr>
        <w:t xml:space="preserve"> а также школьных спортивных </w:t>
      </w:r>
      <w:r>
        <w:rPr>
          <w:rFonts w:ascii="Times New Roman" w:hAnsi="Times New Roman" w:eastAsia="Times New Roman"/>
          <w:sz w:val="28"/>
          <w:szCs w:val="28"/>
          <w:lang w:eastAsia="ru-RU"/>
        </w:rPr>
        <w:t>клубов;</w:t>
      </w:r>
      <w:r>
        <w:rPr>
          <w:rFonts w:ascii="Times New Roman" w:hAnsi="Times New Roman"/>
          <w:sz w:val="28"/>
          <w:szCs w:val="28"/>
          <w:lang w:eastAsia="ru-RU"/>
        </w:rPr>
        <w:t xml:space="preserve"> </w:t>
      </w:r>
    </w:p>
    <w:p w14:paraId="055688F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hAnsi="Times New Roman"/>
          <w:sz w:val="28"/>
          <w:szCs w:val="28"/>
          <w:lang w:eastAsia="ru-RU"/>
        </w:rPr>
        <w:t xml:space="preserve">на принципах </w:t>
      </w:r>
      <w:r>
        <w:rPr>
          <w:rFonts w:ascii="Times New Roman" w:hAnsi="Times New Roman"/>
          <w:color w:val="000000"/>
          <w:sz w:val="28"/>
          <w:szCs w:val="28"/>
          <w:lang w:eastAsia="ru-RU"/>
        </w:rPr>
        <w:t>доброжелательности и взаимопомощи;</w:t>
      </w:r>
    </w:p>
    <w:p w14:paraId="1E920C8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47F3E8A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09095B6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7D25810">
      <w:pPr>
        <w:spacing w:after="0" w:line="360" w:lineRule="auto"/>
        <w:ind w:firstLine="709"/>
        <w:jc w:val="both"/>
        <w:rPr>
          <w:rFonts w:ascii="Times New Roman" w:hAnsi="Times New Roman" w:eastAsia="HiddenHorzOCR"/>
          <w:sz w:val="28"/>
          <w:szCs w:val="28"/>
          <w:lang w:eastAsia="ru-RU"/>
        </w:rPr>
      </w:pPr>
      <w:r>
        <w:rPr>
          <w:rFonts w:ascii="Times New Roman" w:hAnsi="Times New Roman"/>
          <w:color w:val="000000"/>
          <w:sz w:val="28"/>
          <w:szCs w:val="28"/>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61990CC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sz w:val="28"/>
          <w:szCs w:val="28"/>
          <w:lang w:eastAsia="ru-RU"/>
        </w:rPr>
      </w:pPr>
      <w:r>
        <w:rPr>
          <w:rFonts w:ascii="Times New Roman" w:hAnsi="Times New Roman"/>
          <w:sz w:val="28"/>
          <w:szCs w:val="28"/>
        </w:rPr>
        <w:t>127.9.</w:t>
      </w:r>
      <w:r>
        <w:rPr>
          <w:rFonts w:ascii="Times New Roman" w:hAnsi="Times New Roman" w:eastAsia="HiddenHorzOCR"/>
          <w:sz w:val="28"/>
          <w:szCs w:val="28"/>
          <w:lang w:eastAsia="ru-RU"/>
        </w:rPr>
        <w:t>7.7.2. </w:t>
      </w:r>
      <w:r>
        <w:rPr>
          <w:rFonts w:ascii="Times New Roman" w:hAnsi="Times New Roman"/>
          <w:color w:val="000000"/>
          <w:sz w:val="28"/>
          <w:szCs w:val="28"/>
          <w:lang w:eastAsia="zh-CN"/>
        </w:rPr>
        <w:t>При изучении</w:t>
      </w:r>
      <w:r>
        <w:rPr>
          <w:rFonts w:ascii="Times New Roman" w:hAnsi="Times New Roman" w:eastAsia="HiddenHorzOCR"/>
          <w:sz w:val="28"/>
          <w:szCs w:val="28"/>
          <w:lang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14:paraId="777AADB5">
      <w:pPr>
        <w:spacing w:after="0" w:line="360" w:lineRule="auto"/>
        <w:ind w:firstLine="709"/>
        <w:jc w:val="both"/>
        <w:rPr>
          <w:rFonts w:ascii="Times New Roman" w:hAnsi="Times New Roman" w:eastAsia="HiddenHorzOCR"/>
          <w:sz w:val="28"/>
          <w:szCs w:val="28"/>
          <w:lang w:eastAsia="ru-RU"/>
        </w:rPr>
      </w:pPr>
      <w:r>
        <w:rPr>
          <w:rFonts w:ascii="Times New Roman" w:hAnsi="Times New Roman" w:eastAsia="HiddenHorzOCR"/>
          <w:sz w:val="28"/>
          <w:szCs w:val="28"/>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90A8182">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13DD63F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D2F486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0C6DA591">
      <w:pPr>
        <w:spacing w:after="0" w:line="360" w:lineRule="auto"/>
        <w:ind w:firstLine="709"/>
        <w:jc w:val="both"/>
        <w:rPr>
          <w:rFonts w:ascii="Times New Roman" w:hAnsi="Times New Roman"/>
          <w:color w:val="000000"/>
          <w:sz w:val="28"/>
          <w:szCs w:val="28"/>
          <w:lang w:eastAsia="ru-RU"/>
        </w:rPr>
      </w:pPr>
      <w:r>
        <w:rPr>
          <w:rFonts w:ascii="Times New Roman" w:hAnsi="Times New Roman" w:eastAsia="HiddenHorzOCR"/>
          <w:sz w:val="28"/>
          <w:szCs w:val="28"/>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Pr>
          <w:rFonts w:ascii="Times New Roman" w:hAnsi="Times New Roman"/>
          <w:color w:val="000000"/>
          <w:sz w:val="28"/>
          <w:szCs w:val="28"/>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ED7E18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4B779E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eastAsia="HiddenHorzOCR"/>
          <w:sz w:val="28"/>
          <w:szCs w:val="28"/>
          <w:lang w:eastAsia="ru-RU"/>
        </w:rPr>
        <w:t xml:space="preserve">умение </w:t>
      </w:r>
      <w:r>
        <w:rPr>
          <w:rFonts w:ascii="Times New Roman" w:hAnsi="Times New Roman"/>
          <w:color w:val="000000"/>
          <w:sz w:val="28"/>
          <w:szCs w:val="28"/>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01B352F3">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способность самостоятельно </w:t>
      </w:r>
      <w:r>
        <w:rPr>
          <w:rFonts w:ascii="Times New Roman" w:hAnsi="Times New Roman" w:eastAsia="Times New Roman"/>
          <w:color w:val="000000"/>
          <w:sz w:val="28"/>
          <w:szCs w:val="28"/>
          <w:lang w:eastAsia="ru-RU"/>
        </w:rPr>
        <w:t>применять различные методы, инструменты  и запросы</w:t>
      </w:r>
      <w:r>
        <w:rPr>
          <w:rFonts w:ascii="Times New Roman" w:hAnsi="Times New Roman"/>
          <w:color w:val="000000"/>
          <w:sz w:val="28"/>
          <w:szCs w:val="28"/>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359235F3">
      <w:pP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127.9.</w:t>
      </w:r>
      <w:r>
        <w:rPr>
          <w:rFonts w:ascii="Times New Roman" w:hAnsi="Times New Roman"/>
          <w:color w:val="000000"/>
          <w:sz w:val="28"/>
          <w:szCs w:val="28"/>
          <w:lang w:eastAsia="ru-RU"/>
        </w:rPr>
        <w:t>7.7.3. </w:t>
      </w:r>
      <w:r>
        <w:rPr>
          <w:rFonts w:ascii="Times New Roman" w:hAnsi="Times New Roman"/>
          <w:color w:val="000000"/>
          <w:sz w:val="28"/>
          <w:szCs w:val="28"/>
          <w:lang w:eastAsia="zh-CN"/>
        </w:rPr>
        <w:t>При изучении</w:t>
      </w:r>
      <w:r>
        <w:rPr>
          <w:rFonts w:ascii="Times New Roman" w:hAnsi="Times New Roman"/>
          <w:color w:val="000000"/>
          <w:sz w:val="28"/>
          <w:szCs w:val="28"/>
          <w:lang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14:paraId="477DF07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истории развития современной спортивной борьбы, её традиций, клубного движения по спортивной борьбе в Российской Федерации,  в регионе;</w:t>
      </w:r>
    </w:p>
    <w:p w14:paraId="441F939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умение характеризовать роль и основные функции </w:t>
      </w:r>
      <w:r>
        <w:rPr>
          <w:rFonts w:hint="default" w:ascii="Times New Roman" w:hAnsi="Times New Roman" w:cs="Times New Roman"/>
          <w:sz w:val="28"/>
          <w:szCs w:val="28"/>
        </w:rPr>
        <w:t xml:space="preserve"> главных российских организаций, федераций</w:t>
      </w:r>
      <w:r>
        <w:rPr>
          <w:rFonts w:hint="default" w:ascii="Times New Roman" w:hAnsi="Times New Roman" w:cs="Times New Roman"/>
          <w:color w:val="000000"/>
          <w:sz w:val="28"/>
          <w:szCs w:val="28"/>
          <w:lang w:eastAsia="ru-RU"/>
        </w:rPr>
        <w:t xml:space="preserve"> </w:t>
      </w:r>
      <w:r>
        <w:rPr>
          <w:rFonts w:ascii="Times New Roman" w:hAnsi="Times New Roman"/>
          <w:color w:val="000000"/>
          <w:sz w:val="28"/>
          <w:szCs w:val="28"/>
          <w:lang w:eastAsia="ru-RU"/>
        </w:rPr>
        <w:t>по борьбе, осуществляющих управление спортивной борьбой;</w:t>
      </w:r>
    </w:p>
    <w:p w14:paraId="005F017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0B1F4929">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14:paraId="62CCD8E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50B616C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1E1C2D8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69DFBB5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умение применять основы формирования сбалансированного питания борца;</w:t>
      </w:r>
    </w:p>
    <w:p w14:paraId="7376DEA3">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14:paraId="5FC9B57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14:paraId="143A28E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14:paraId="03E9816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14:paraId="7BBCF0A8">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14:paraId="6A00E1D5">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19D7243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14:paraId="63A1F7F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14:paraId="7C148D8E">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14:paraId="0804344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14:paraId="17293CE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14:paraId="002BAEE3">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00DEDB4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14:paraId="6835217E">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6571EAD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8. М</w:t>
      </w:r>
      <w:r>
        <w:rPr>
          <w:rFonts w:ascii="Times New Roman" w:hAnsi="Times New Roman"/>
          <w:color w:val="000000"/>
          <w:sz w:val="28"/>
          <w:szCs w:val="28"/>
          <w:lang w:eastAsia="zh-CN"/>
        </w:rPr>
        <w:t>одуль «Флорбол».</w:t>
      </w:r>
    </w:p>
    <w:p w14:paraId="3DE5204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8.1. </w:t>
      </w:r>
      <w:r>
        <w:rPr>
          <w:rFonts w:ascii="Times New Roman" w:hAnsi="Times New Roman"/>
          <w:color w:val="000000"/>
          <w:sz w:val="28"/>
          <w:szCs w:val="28"/>
          <w:lang w:eastAsia="zh-CN"/>
        </w:rPr>
        <w:t>Пояснительная записка модуля «Флорбол».</w:t>
      </w:r>
    </w:p>
    <w:p w14:paraId="6A8816F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 по различным видам спорта.</w:t>
      </w:r>
    </w:p>
    <w:p w14:paraId="10C577E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eastAsia="Arial Unicode MS"/>
          <w:sz w:val="28"/>
          <w:szCs w:val="28"/>
          <w:lang w:eastAsia="ru-RU"/>
        </w:rPr>
        <w:t xml:space="preserve">Флорбол является эффективным средством физического воспитания  </w:t>
      </w:r>
      <w:r>
        <w:rPr>
          <w:rFonts w:ascii="Times New Roman" w:hAnsi="Times New Roman"/>
          <w:sz w:val="28"/>
          <w:szCs w:val="28"/>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Pr>
          <w:rFonts w:ascii="Times New Roman" w:hAnsi="Times New Roman" w:eastAsia="SchoolBookSanPin"/>
          <w:sz w:val="28"/>
          <w:szCs w:val="28"/>
        </w:rPr>
        <w:t>обучающихся</w:t>
      </w:r>
      <w:r>
        <w:rPr>
          <w:rFonts w:ascii="Times New Roman" w:hAnsi="Times New Roman"/>
          <w:sz w:val="28"/>
          <w:szCs w:val="28"/>
          <w:lang w:eastAsia="ru-RU"/>
        </w:rPr>
        <w:t xml:space="preserve"> к систематическим занятиям физической культурой и спортом, их личностному  и профессиональному самоопределению.</w:t>
      </w:r>
    </w:p>
    <w:p w14:paraId="12CE3C1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Выполнение сложно координационных, технико-тактических действий  во флорболе,</w:t>
      </w:r>
      <w:r>
        <w:rPr>
          <w:rFonts w:ascii="Times New Roman" w:hAnsi="Times New Roman"/>
          <w:sz w:val="28"/>
          <w:szCs w:val="28"/>
          <w:lang w:eastAsia="ru-RU"/>
        </w:rPr>
        <w:t xml:space="preserve"> связанных с ходьбой, бегом, борьбой за мяч, прыжками, быстрым стартом и ускорениями, резкими торможениями и остановками, ударами по мячу </w:t>
      </w:r>
      <w:r>
        <w:rPr>
          <w:rFonts w:ascii="Times New Roman" w:hAnsi="Times New Roman" w:eastAsia="Arial Unicode MS"/>
          <w:sz w:val="28"/>
          <w:szCs w:val="28"/>
          <w:lang w:eastAsia="ru-RU"/>
        </w:rPr>
        <w:t>обеспечивает эффективное развитие физических качеств (быстроты, ловкости, выносливости, силы и гибкости) и двигательных навыков.</w:t>
      </w:r>
    </w:p>
    <w:p w14:paraId="6D63CDA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8.2.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68B09E3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8.3. Задачами изучения модуля «Флорбол» являются:</w:t>
      </w:r>
    </w:p>
    <w:p w14:paraId="128948E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всестороннее гармоничное развитие детей и подростков, увеличение объёма их двигательной активности;</w:t>
      </w:r>
    </w:p>
    <w:p w14:paraId="6B238E0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2D623DB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освоение знаний о физической культуре и спорте в целом, истории развития флорбола в частности;</w:t>
      </w:r>
    </w:p>
    <w:p w14:paraId="41FCB22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14:paraId="7BB4549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1A0DAA7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14:paraId="5955AE7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CF3756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14:paraId="63EC851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1F88495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выявление, развитие и поддержка одарённых детей в области спорта.</w:t>
      </w:r>
    </w:p>
    <w:p w14:paraId="1408D8D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8.4. Место и роль модуля «Флорбол».</w:t>
      </w:r>
    </w:p>
    <w:p w14:paraId="531FD08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Модуль «Флорбол» доступен для освоения всем обучающимися,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14:paraId="35506147">
      <w:pPr>
        <w:spacing w:after="0" w:line="360" w:lineRule="auto"/>
        <w:ind w:firstLine="709"/>
        <w:jc w:val="both"/>
        <w:rPr>
          <w:rFonts w:ascii="Times New Roman" w:hAnsi="Times New Roman"/>
          <w:sz w:val="28"/>
          <w:szCs w:val="28"/>
        </w:rPr>
      </w:pPr>
      <w:r>
        <w:rPr>
          <w:rFonts w:ascii="Times New Roman" w:hAnsi="Times New Roman"/>
          <w:sz w:val="28"/>
          <w:szCs w:val="28"/>
        </w:rPr>
        <w:t>Специфика модуля по флорболу сочетается практически со всеми базовыми видами спорта (легкая атлетика, гимнастика, спортивные игры и другие).</w:t>
      </w:r>
    </w:p>
    <w:p w14:paraId="5BC9C698">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6C7466B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8.5. Модуль «Флорбол» может быть реализован в следующих вариантах:</w:t>
      </w:r>
    </w:p>
    <w:p w14:paraId="07BEDD1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14:paraId="4D88270F">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7E23362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hAnsi="Times New Roman"/>
          <w:sz w:val="28"/>
          <w:szCs w:val="28"/>
          <w:lang w:eastAsia="zh-CN"/>
        </w:rPr>
        <w:t xml:space="preserve"> в 10 и 11 классах – по 34 часа</w:t>
      </w:r>
      <w:r>
        <w:rPr>
          <w:rFonts w:ascii="Times New Roman" w:hAnsi="Times New Roman" w:eastAsia="Arial Unicode MS"/>
          <w:sz w:val="28"/>
          <w:szCs w:val="28"/>
          <w:lang w:eastAsia="ru-RU"/>
        </w:rPr>
        <w:t>).</w:t>
      </w:r>
    </w:p>
    <w:p w14:paraId="0EE0B2D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8.6. Содержание модуля «Флорбол».</w:t>
      </w:r>
    </w:p>
    <w:p w14:paraId="1425F0E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1) Знания о флорболе.</w:t>
      </w:r>
    </w:p>
    <w:p w14:paraId="5CA156F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История развития современного флорбола в мире, в Российской Федерации,  в регионе.</w:t>
      </w:r>
    </w:p>
    <w:p w14:paraId="136B523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Роль и основные функции </w:t>
      </w:r>
      <w:r>
        <w:rPr>
          <w:rFonts w:hint="default" w:ascii="Times New Roman" w:hAnsi="Times New Roman" w:cs="Times New Roman"/>
          <w:sz w:val="28"/>
          <w:szCs w:val="28"/>
        </w:rPr>
        <w:t>главных российских флорбольных организаций, федераций</w:t>
      </w:r>
      <w:r>
        <w:rPr>
          <w:rFonts w:hint="default" w:ascii="Times New Roman" w:hAnsi="Times New Roman" w:eastAsia="Arial Unicode MS" w:cs="Times New Roman"/>
          <w:sz w:val="28"/>
          <w:szCs w:val="28"/>
          <w:lang w:eastAsia="ru-RU"/>
        </w:rPr>
        <w:t>,</w:t>
      </w:r>
      <w:r>
        <w:rPr>
          <w:rFonts w:ascii="Times New Roman" w:hAnsi="Times New Roman" w:eastAsia="Arial Unicode MS"/>
          <w:sz w:val="28"/>
          <w:szCs w:val="28"/>
          <w:lang w:eastAsia="ru-RU"/>
        </w:rPr>
        <w:t xml:space="preserve"> осуществляющих управление флорболом. Флорбольные клубы, их история и традиции. Известные отечественные  и зарубежные флорболисты и тренеры.</w:t>
      </w:r>
    </w:p>
    <w:p w14:paraId="260A618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Требования безопасности при организации занятий флорболом.</w:t>
      </w:r>
    </w:p>
    <w:p w14:paraId="413B22C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Характерные травмы флорболистов и мероприятия по их предупреждению.</w:t>
      </w:r>
    </w:p>
    <w:p w14:paraId="2C9B8AD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14:paraId="18CAF5A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Флорбольный словарь терминов и определений.</w:t>
      </w:r>
    </w:p>
    <w:p w14:paraId="58D5B9D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Правила соревнований игры во флорбол.</w:t>
      </w:r>
    </w:p>
    <w:p w14:paraId="2BFBF77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2) Способы самостоятельной деятельности.</w:t>
      </w:r>
    </w:p>
    <w:p w14:paraId="61662AD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Правила безопасного, правомерного поведения во время соревнований  по флорболу в качестве зрителя, болельщика (фаната).</w:t>
      </w:r>
    </w:p>
    <w:p w14:paraId="116E8E3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Организация и проведение самостоятельных занятий по флорболу. Составление планов и самостоятельное проведение занятий по флорболу.</w:t>
      </w:r>
    </w:p>
    <w:p w14:paraId="0809961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Способы самостоятельного освоения двигательных действий, подбор подводящих, подготовительных и специальных упражнений.</w:t>
      </w:r>
    </w:p>
    <w:p w14:paraId="5D45176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Самоконтроль и его роль в учебной и соревновательной деятельности.</w:t>
      </w:r>
    </w:p>
    <w:p w14:paraId="086B171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14:paraId="1DFE857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5C6DF8E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47B4D3A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Способы и методы профилактики пагубных привычек, асоциального  и созависимого поведения. Антидопинговое поведение.</w:t>
      </w:r>
    </w:p>
    <w:p w14:paraId="1FB9CE6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Тестирование уровня физической и технической подготовленности  во флорболе.</w:t>
      </w:r>
    </w:p>
    <w:p w14:paraId="431B791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3) Физическое совершенствование.</w:t>
      </w:r>
    </w:p>
    <w:p w14:paraId="0B47DF1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Комплексы упражнений для развития физических качеств (ловкости, гибкости, силы, выносливости, быстроты и скоростных способностей).</w:t>
      </w:r>
    </w:p>
    <w:p w14:paraId="65C598E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Комплексы упражнений формирующие двигательные умения и навыки технических и тактических действий флорболиста.</w:t>
      </w:r>
    </w:p>
    <w:p w14:paraId="7A5D5FA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Технические приемы и тактические действия во флорболе, изученные  на уровне основного общего образования. </w:t>
      </w:r>
    </w:p>
    <w:p w14:paraId="6FD10C1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Совершенствование элементов техники передвижения по игровой площадке полевого игрока во флорболе. </w:t>
      </w:r>
    </w:p>
    <w:p w14:paraId="53077B3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Совершенствование техники владения клюшкой и мячом полевого игрока  во флорболе. </w:t>
      </w:r>
    </w:p>
    <w:p w14:paraId="268685E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Совершенствование техники игры вратаря: </w:t>
      </w:r>
    </w:p>
    <w:p w14:paraId="7F5FC97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стойка (высокая, средняя, низкая); </w:t>
      </w:r>
    </w:p>
    <w:p w14:paraId="6F986E3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5F3BF1C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14:paraId="3C483D4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элементы техники нападения (передача мяча рукой). </w:t>
      </w:r>
    </w:p>
    <w:p w14:paraId="5D5BFAD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14:paraId="7F94081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Совершенствование тактики игры в нападении: </w:t>
      </w:r>
    </w:p>
    <w:p w14:paraId="7C84E47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14:paraId="24BB65A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групповые взаимодействия и комбинации (в парах, тройках, группах,  при стандартных положениях); </w:t>
      </w:r>
    </w:p>
    <w:p w14:paraId="0D1DCDC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14:paraId="016ACA1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Совершенствование тактики игры в защите: </w:t>
      </w:r>
    </w:p>
    <w:p w14:paraId="34B825D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4E05754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301C234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14:paraId="3C1B284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Учебные игры во флорбол. Малые (упрощенные) игры в технико-тактической подготовке флорболистов. Участие в соревновательной деятельности.</w:t>
      </w:r>
    </w:p>
    <w:p w14:paraId="16C50C5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8.7. Содержание модуля «Флорбол» направлено на достижение обучающимися личностных, метапредметных и предметных результатов обучения.</w:t>
      </w:r>
    </w:p>
    <w:p w14:paraId="72340BC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sz w:val="28"/>
          <w:szCs w:val="28"/>
          <w:lang w:eastAsia="ru-RU"/>
        </w:rPr>
      </w:pPr>
      <w:r>
        <w:rPr>
          <w:rFonts w:ascii="Times New Roman" w:hAnsi="Times New Roman"/>
          <w:sz w:val="28"/>
          <w:szCs w:val="28"/>
        </w:rPr>
        <w:t>127.9.</w:t>
      </w:r>
      <w:r>
        <w:rPr>
          <w:rFonts w:ascii="Times New Roman" w:hAnsi="Times New Roman" w:eastAsia="HiddenHorzOCR"/>
          <w:sz w:val="28"/>
          <w:szCs w:val="28"/>
          <w:lang w:eastAsia="ru-RU"/>
        </w:rPr>
        <w:t>8.7.1. </w:t>
      </w:r>
      <w:r>
        <w:rPr>
          <w:rFonts w:ascii="Times New Roman" w:hAnsi="Times New Roman"/>
          <w:color w:val="000000"/>
          <w:sz w:val="28"/>
          <w:szCs w:val="28"/>
          <w:lang w:eastAsia="zh-CN"/>
        </w:rPr>
        <w:t xml:space="preserve">При изучении </w:t>
      </w:r>
      <w:r>
        <w:rPr>
          <w:rFonts w:ascii="Times New Roman" w:hAnsi="Times New Roman" w:eastAsia="HiddenHorzOCR"/>
          <w:sz w:val="28"/>
          <w:szCs w:val="28"/>
          <w:lang w:eastAsia="ru-RU"/>
        </w:rPr>
        <w:t>модуля «Флорбол» на уровне среднего общего образования у обучающихся будут сформированы следующие личностные результаты:</w:t>
      </w:r>
    </w:p>
    <w:p w14:paraId="05031469">
      <w:pPr>
        <w:spacing w:after="0" w:line="360" w:lineRule="auto"/>
        <w:ind w:firstLine="709"/>
        <w:contextualSpacing/>
        <w:jc w:val="both"/>
        <w:rPr>
          <w:rFonts w:ascii="Times New Roman" w:hAnsi="Times New Roman"/>
          <w:sz w:val="28"/>
          <w:szCs w:val="28"/>
          <w:lang w:eastAsia="ru-RU"/>
        </w:rPr>
      </w:pPr>
      <w:r>
        <w:rPr>
          <w:rFonts w:ascii="Times New Roman" w:hAnsi="Times New Roman" w:eastAsia="HiddenHorzOCR"/>
          <w:sz w:val="28"/>
          <w:szCs w:val="28"/>
          <w:lang w:eastAsia="ru-RU"/>
        </w:rPr>
        <w:t xml:space="preserve">проявление чувства гордости за свою Родину, российский народ и историю России </w:t>
      </w:r>
      <w:r>
        <w:rPr>
          <w:rFonts w:ascii="Times New Roman" w:hAnsi="Times New Roman"/>
          <w:sz w:val="28"/>
          <w:szCs w:val="28"/>
          <w:lang w:eastAsia="ru-RU"/>
        </w:rPr>
        <w:t xml:space="preserve">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w:t>
      </w:r>
      <w:r>
        <w:rPr>
          <w:rFonts w:ascii="Times New Roman" w:hAnsi="Times New Roman"/>
          <w:color w:val="000000"/>
          <w:sz w:val="28"/>
          <w:szCs w:val="28"/>
          <w:lang w:eastAsia="ru-RU"/>
        </w:rPr>
        <w:t xml:space="preserve">готовность к служению Отечеству, его защите </w:t>
      </w:r>
      <w:r>
        <w:rPr>
          <w:rFonts w:ascii="Times New Roman" w:hAnsi="Times New Roman"/>
          <w:sz w:val="28"/>
          <w:szCs w:val="28"/>
          <w:lang w:eastAsia="ru-RU"/>
        </w:rPr>
        <w:t>на примере роли традиций  и развития флорбола в современном обществе;</w:t>
      </w:r>
    </w:p>
    <w:p w14:paraId="43E1567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умение ориентироваться на основные нормы морали, духовно-нравственной культуры и </w:t>
      </w:r>
      <w:r>
        <w:rPr>
          <w:rFonts w:ascii="Times New Roman" w:hAnsi="Times New Roman"/>
          <w:color w:val="000000"/>
          <w:sz w:val="28"/>
          <w:szCs w:val="28"/>
          <w:shd w:val="clear" w:color="auto" w:fill="FFFFFF"/>
          <w:lang w:eastAsia="ru-RU"/>
        </w:rPr>
        <w:t>ценностного отношения к физической культуре, как неотъемлемой части общечеловеческой культуры средствами флорбола;</w:t>
      </w:r>
    </w:p>
    <w:p w14:paraId="672329A8">
      <w:pPr>
        <w:spacing w:after="0" w:line="360" w:lineRule="auto"/>
        <w:ind w:firstLine="709"/>
        <w:jc w:val="both"/>
        <w:rPr>
          <w:rFonts w:ascii="Times New Roman" w:hAnsi="Times New Roman"/>
          <w:sz w:val="28"/>
          <w:szCs w:val="28"/>
          <w:lang w:eastAsia="ru-RU"/>
        </w:rPr>
      </w:pPr>
      <w:r>
        <w:rPr>
          <w:rFonts w:ascii="Times New Roman" w:hAnsi="Times New Roman" w:eastAsia="HiddenHorzOCR"/>
          <w:sz w:val="28"/>
          <w:szCs w:val="28"/>
          <w:lang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w:t>
      </w:r>
      <w:r>
        <w:rPr>
          <w:rFonts w:ascii="Times New Roman" w:hAnsi="Times New Roman"/>
          <w:color w:val="000000"/>
          <w:sz w:val="28"/>
          <w:szCs w:val="28"/>
          <w:lang w:eastAsia="ru-RU"/>
        </w:rPr>
        <w:t>в области физической культуры, спорта и общественной деятельности, в том числе через ценности, традиции и идеалы</w:t>
      </w:r>
      <w:r>
        <w:rPr>
          <w:rFonts w:ascii="Times New Roman" w:hAnsi="Times New Roman" w:eastAsia="Times New Roman"/>
          <w:sz w:val="28"/>
          <w:szCs w:val="28"/>
          <w:lang w:eastAsia="ru-RU"/>
        </w:rPr>
        <w:t xml:space="preserve"> </w:t>
      </w:r>
      <w:r>
        <w:rPr>
          <w:rFonts w:ascii="Times New Roman" w:hAnsi="Times New Roman"/>
          <w:sz w:val="28"/>
          <w:szCs w:val="28"/>
          <w:lang w:eastAsia="ru-RU"/>
        </w:rPr>
        <w:t xml:space="preserve">главных флорбольных организаций регионального, всероссийского и мирового уровней, </w:t>
      </w:r>
      <w:r>
        <w:rPr>
          <w:rFonts w:ascii="Times New Roman" w:hAnsi="Times New Roman" w:eastAsia="Times New Roman"/>
          <w:sz w:val="28"/>
          <w:szCs w:val="28"/>
          <w:lang w:eastAsia="ru-RU"/>
        </w:rPr>
        <w:t>отечественных и зарубежных флорбольных клубов,</w:t>
      </w:r>
      <w:r>
        <w:rPr>
          <w:rFonts w:ascii="Times New Roman" w:hAnsi="Times New Roman"/>
          <w:sz w:val="28"/>
          <w:szCs w:val="28"/>
          <w:lang w:eastAsia="ru-RU"/>
        </w:rPr>
        <w:t xml:space="preserve"> а также школьных спортивных </w:t>
      </w:r>
      <w:r>
        <w:rPr>
          <w:rFonts w:ascii="Times New Roman" w:hAnsi="Times New Roman" w:eastAsia="Times New Roman"/>
          <w:sz w:val="28"/>
          <w:szCs w:val="28"/>
          <w:lang w:eastAsia="ru-RU"/>
        </w:rPr>
        <w:t>клубов;</w:t>
      </w:r>
    </w:p>
    <w:p w14:paraId="58F3213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hAnsi="Times New Roman"/>
          <w:sz w:val="28"/>
          <w:szCs w:val="28"/>
          <w:lang w:eastAsia="ru-RU"/>
        </w:rPr>
        <w:t xml:space="preserve">на принципах </w:t>
      </w:r>
      <w:r>
        <w:rPr>
          <w:rFonts w:ascii="Times New Roman" w:hAnsi="Times New Roman"/>
          <w:color w:val="000000"/>
          <w:sz w:val="28"/>
          <w:szCs w:val="28"/>
          <w:lang w:eastAsia="ru-RU"/>
        </w:rPr>
        <w:t>доброжелательности и взаимопомощи;</w:t>
      </w:r>
    </w:p>
    <w:p w14:paraId="4AF7D50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0B01504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31C78E1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3D8645D">
      <w:pPr>
        <w:spacing w:after="0" w:line="360" w:lineRule="auto"/>
        <w:ind w:firstLine="709"/>
        <w:jc w:val="both"/>
        <w:rPr>
          <w:rFonts w:ascii="Times New Roman" w:hAnsi="Times New Roman" w:eastAsia="HiddenHorzOCR"/>
          <w:sz w:val="28"/>
          <w:szCs w:val="28"/>
          <w:lang w:eastAsia="ru-RU"/>
        </w:rPr>
      </w:pPr>
      <w:r>
        <w:rPr>
          <w:rFonts w:ascii="Times New Roman" w:hAnsi="Times New Roman"/>
          <w:color w:val="000000"/>
          <w:sz w:val="28"/>
          <w:szCs w:val="28"/>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7DF473A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sz w:val="28"/>
          <w:szCs w:val="28"/>
          <w:lang w:eastAsia="ru-RU"/>
        </w:rPr>
      </w:pPr>
      <w:r>
        <w:rPr>
          <w:rFonts w:ascii="Times New Roman" w:hAnsi="Times New Roman"/>
          <w:sz w:val="28"/>
          <w:szCs w:val="28"/>
        </w:rPr>
        <w:t>127.9.</w:t>
      </w:r>
      <w:r>
        <w:rPr>
          <w:rFonts w:ascii="Times New Roman" w:hAnsi="Times New Roman" w:eastAsia="HiddenHorzOCR"/>
          <w:sz w:val="28"/>
          <w:szCs w:val="28"/>
          <w:lang w:eastAsia="ru-RU"/>
        </w:rPr>
        <w:t>8.7.2. </w:t>
      </w:r>
      <w:r>
        <w:rPr>
          <w:rFonts w:ascii="Times New Roman" w:hAnsi="Times New Roman"/>
          <w:color w:val="000000"/>
          <w:sz w:val="28"/>
          <w:szCs w:val="28"/>
          <w:lang w:eastAsia="zh-CN"/>
        </w:rPr>
        <w:t>При изучении</w:t>
      </w:r>
      <w:r>
        <w:rPr>
          <w:rFonts w:ascii="Times New Roman" w:hAnsi="Times New Roman" w:eastAsia="HiddenHorzOCR"/>
          <w:sz w:val="28"/>
          <w:szCs w:val="28"/>
          <w:lang w:eastAsia="ru-RU"/>
        </w:rPr>
        <w:t xml:space="preserve"> модуля «Флорбол» на уровне среднего общего образования у обучающихся будут сформированы следующие метапредметные результаты: </w:t>
      </w:r>
    </w:p>
    <w:p w14:paraId="0437CA05">
      <w:pPr>
        <w:spacing w:after="0" w:line="360" w:lineRule="auto"/>
        <w:ind w:firstLine="709"/>
        <w:jc w:val="both"/>
        <w:rPr>
          <w:rFonts w:ascii="Times New Roman" w:hAnsi="Times New Roman" w:eastAsia="HiddenHorzOCR"/>
          <w:sz w:val="28"/>
          <w:szCs w:val="28"/>
          <w:lang w:eastAsia="ru-RU"/>
        </w:rPr>
      </w:pPr>
      <w:r>
        <w:rPr>
          <w:rFonts w:ascii="Times New Roman" w:hAnsi="Times New Roman" w:eastAsia="HiddenHorzOCR"/>
          <w:sz w:val="28"/>
          <w:szCs w:val="28"/>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1E36D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083FAD9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049090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80776E4">
      <w:pPr>
        <w:spacing w:after="0" w:line="360" w:lineRule="auto"/>
        <w:ind w:firstLine="709"/>
        <w:jc w:val="both"/>
        <w:rPr>
          <w:rFonts w:ascii="Times New Roman" w:hAnsi="Times New Roman"/>
          <w:color w:val="000000"/>
          <w:sz w:val="28"/>
          <w:szCs w:val="28"/>
          <w:lang w:eastAsia="ru-RU"/>
        </w:rPr>
      </w:pPr>
      <w:r>
        <w:rPr>
          <w:rFonts w:ascii="Times New Roman" w:hAnsi="Times New Roman" w:eastAsia="HiddenHorzOCR"/>
          <w:sz w:val="28"/>
          <w:szCs w:val="28"/>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Pr>
          <w:rFonts w:ascii="Times New Roman" w:hAnsi="Times New Roman"/>
          <w:color w:val="000000"/>
          <w:sz w:val="28"/>
          <w:szCs w:val="28"/>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344AC45">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C20303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eastAsia="HiddenHorzOCR"/>
          <w:sz w:val="28"/>
          <w:szCs w:val="28"/>
          <w:lang w:eastAsia="ru-RU"/>
        </w:rPr>
        <w:t xml:space="preserve">умение </w:t>
      </w:r>
      <w:r>
        <w:rPr>
          <w:rFonts w:ascii="Times New Roman" w:hAnsi="Times New Roman"/>
          <w:color w:val="000000"/>
          <w:sz w:val="28"/>
          <w:szCs w:val="28"/>
          <w:lang w:eastAsia="ru-RU"/>
        </w:rPr>
        <w:t>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05C16A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способность самостоятельно </w:t>
      </w:r>
      <w:r>
        <w:rPr>
          <w:rFonts w:ascii="Times New Roman" w:hAnsi="Times New Roman" w:eastAsia="Times New Roman"/>
          <w:color w:val="000000"/>
          <w:sz w:val="28"/>
          <w:szCs w:val="28"/>
          <w:lang w:eastAsia="ru-RU"/>
        </w:rPr>
        <w:t>применять различные методы, инструменты  и запросы</w:t>
      </w:r>
      <w:r>
        <w:rPr>
          <w:rFonts w:ascii="Times New Roman" w:hAnsi="Times New Roman"/>
          <w:color w:val="000000"/>
          <w:sz w:val="28"/>
          <w:szCs w:val="28"/>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D6478D6">
      <w:pP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127.9.</w:t>
      </w:r>
      <w:r>
        <w:rPr>
          <w:rFonts w:ascii="Times New Roman" w:hAnsi="Times New Roman"/>
          <w:color w:val="000000"/>
          <w:sz w:val="28"/>
          <w:szCs w:val="28"/>
          <w:lang w:eastAsia="ru-RU"/>
        </w:rPr>
        <w:t>8.7.3. </w:t>
      </w:r>
      <w:r>
        <w:rPr>
          <w:rFonts w:ascii="Times New Roman" w:hAnsi="Times New Roman"/>
          <w:color w:val="000000"/>
          <w:sz w:val="28"/>
          <w:szCs w:val="28"/>
          <w:lang w:eastAsia="zh-CN"/>
        </w:rPr>
        <w:t>При изучении</w:t>
      </w:r>
      <w:r>
        <w:rPr>
          <w:rFonts w:ascii="Times New Roman" w:hAnsi="Times New Roman"/>
          <w:color w:val="000000"/>
          <w:sz w:val="28"/>
          <w:szCs w:val="28"/>
          <w:lang w:eastAsia="ru-RU"/>
        </w:rPr>
        <w:t xml:space="preserve"> модуля «Флорбол» на уровне среднего общего образования у обучающихся будут сформированы следующие предметные результаты: </w:t>
      </w:r>
    </w:p>
    <w:p w14:paraId="755358D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истории развития современного флорбола, традиций клубного флорбольного движения в Российской Федерации, в регионе;</w:t>
      </w:r>
    </w:p>
    <w:p w14:paraId="39B52178">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умение характеризовать роль и основные функции </w:t>
      </w:r>
      <w:r>
        <w:rPr>
          <w:rFonts w:hint="default" w:ascii="Times New Roman" w:hAnsi="Times New Roman" w:cs="Times New Roman"/>
          <w:sz w:val="28"/>
          <w:szCs w:val="28"/>
        </w:rPr>
        <w:t>главных российских флорбольных организаций, федераций</w:t>
      </w:r>
      <w:r>
        <w:rPr>
          <w:rFonts w:hint="default" w:ascii="Times New Roman" w:hAnsi="Times New Roman" w:cs="Times New Roman"/>
          <w:color w:val="000000"/>
          <w:sz w:val="28"/>
          <w:szCs w:val="28"/>
          <w:lang w:eastAsia="ru-RU"/>
        </w:rPr>
        <w:t>,</w:t>
      </w:r>
      <w:r>
        <w:rPr>
          <w:rFonts w:ascii="Times New Roman" w:hAnsi="Times New Roman"/>
          <w:color w:val="000000"/>
          <w:sz w:val="28"/>
          <w:szCs w:val="28"/>
          <w:lang w:eastAsia="ru-RU"/>
        </w:rPr>
        <w:t xml:space="preserve"> осуществляющих управление флорболом;</w:t>
      </w:r>
    </w:p>
    <w:p w14:paraId="4A089518">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способностью аргументированно принимать участие в обсуждении успехов и неудач сборных и клубных команд страны, отечественных флорбольных клубов на международной арене;</w:t>
      </w:r>
    </w:p>
    <w:p w14:paraId="427BACC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14:paraId="628285B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60B6077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7C88C17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47D0BFA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умение применять основы формирования сбалансированного питания флорболиста;</w:t>
      </w:r>
    </w:p>
    <w:p w14:paraId="5BA9F262">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14:paraId="2D6A0EE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14:paraId="2760D0B2">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14:paraId="5454024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14:paraId="2964F8D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14:paraId="65EBF3C8">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14:paraId="1F1ECEA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14:paraId="446EB0C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14:paraId="5B50A2F9">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14:paraId="12DF6BE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14:paraId="636C980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14:paraId="6C2604C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1AEDACD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14:paraId="4811A0C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106681F8">
      <w:pPr>
        <w:spacing w:after="0" w:line="360" w:lineRule="auto"/>
        <w:ind w:firstLine="709"/>
        <w:jc w:val="both"/>
        <w:rPr>
          <w:rFonts w:ascii="Times New Roman" w:hAnsi="Times New Roman"/>
          <w:sz w:val="28"/>
          <w:szCs w:val="28"/>
        </w:rPr>
      </w:pPr>
      <w:r>
        <w:rPr>
          <w:rFonts w:ascii="Times New Roman" w:hAnsi="Times New Roman"/>
          <w:sz w:val="28"/>
          <w:szCs w:val="28"/>
        </w:rPr>
        <w:t>127.9.9. Модуль «Бадминтон».</w:t>
      </w:r>
    </w:p>
    <w:p w14:paraId="7D3A99B5">
      <w:pPr>
        <w:spacing w:after="0" w:line="360" w:lineRule="auto"/>
        <w:ind w:firstLine="709"/>
        <w:jc w:val="both"/>
        <w:rPr>
          <w:rFonts w:ascii="Times New Roman" w:hAnsi="Times New Roman"/>
          <w:sz w:val="28"/>
          <w:szCs w:val="28"/>
        </w:rPr>
      </w:pPr>
      <w:r>
        <w:rPr>
          <w:rFonts w:ascii="Times New Roman" w:hAnsi="Times New Roman"/>
          <w:sz w:val="28"/>
          <w:szCs w:val="28"/>
        </w:rPr>
        <w:t>127.9.9.1. </w:t>
      </w:r>
      <w:r>
        <w:rPr>
          <w:rFonts w:ascii="Times New Roman" w:hAnsi="Times New Roman" w:eastAsia="Times New Roman"/>
          <w:sz w:val="28"/>
          <w:szCs w:val="28"/>
          <w:lang w:eastAsia="ar-SA"/>
        </w:rPr>
        <w:t xml:space="preserve">Пояснительная записка </w:t>
      </w:r>
      <w:r>
        <w:rPr>
          <w:rFonts w:ascii="Times New Roman" w:hAnsi="Times New Roman"/>
          <w:sz w:val="28"/>
          <w:szCs w:val="28"/>
        </w:rPr>
        <w:t>модуля «Бадминтон».</w:t>
      </w:r>
    </w:p>
    <w:p w14:paraId="5E59641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 xml:space="preserve">Модуль «Бадминтон» </w:t>
      </w:r>
      <w:r>
        <w:rPr>
          <w:rFonts w:ascii="Times New Roman" w:hAnsi="Times New Roman" w:eastAsia="Times New Roman"/>
          <w:sz w:val="28"/>
          <w:szCs w:val="28"/>
          <w:lang w:eastAsia="ru-RU"/>
        </w:rPr>
        <w:t>(далее – модуль по бадминтону, бадминтон</w:t>
      </w:r>
      <w:r>
        <w:rPr>
          <w:rFonts w:ascii="Times New Roman" w:hAnsi="Times New Roman" w:eastAsia="SchoolBookSanPin"/>
          <w:sz w:val="28"/>
          <w:szCs w:val="28"/>
        </w:rPr>
        <w:t>) на уровне среднего</w:t>
      </w:r>
      <w:r>
        <w:rPr>
          <w:rFonts w:ascii="Times New Roman" w:hAnsi="Times New Roman" w:cs="Calibri"/>
          <w:color w:val="000000"/>
          <w:sz w:val="28"/>
          <w:szCs w:val="28"/>
        </w:rPr>
        <w:t xml:space="preserve"> </w:t>
      </w:r>
      <w:r>
        <w:rPr>
          <w:rFonts w:ascii="Times New Roman" w:hAnsi="Times New Roman"/>
          <w:sz w:val="28"/>
          <w:szCs w:val="28"/>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Pr>
          <w:rFonts w:ascii="Times New Roman" w:hAnsi="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9B1C7BE">
      <w:pPr>
        <w:spacing w:after="0" w:line="360" w:lineRule="auto"/>
        <w:ind w:firstLine="709"/>
        <w:jc w:val="both"/>
        <w:rPr>
          <w:rFonts w:ascii="Times New Roman" w:hAnsi="Times New Roman"/>
          <w:sz w:val="28"/>
          <w:szCs w:val="28"/>
        </w:rPr>
      </w:pPr>
      <w:r>
        <w:rPr>
          <w:rFonts w:ascii="Times New Roman" w:hAnsi="Times New Roman"/>
          <w:sz w:val="28"/>
          <w:szCs w:val="28"/>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5736A3B5">
      <w:pPr>
        <w:spacing w:after="0" w:line="360" w:lineRule="auto"/>
        <w:ind w:firstLine="709"/>
        <w:jc w:val="both"/>
        <w:rPr>
          <w:rFonts w:ascii="Times New Roman" w:hAnsi="Times New Roman"/>
          <w:sz w:val="28"/>
          <w:szCs w:val="28"/>
        </w:rPr>
      </w:pPr>
      <w:r>
        <w:rPr>
          <w:rFonts w:ascii="Times New Roman" w:hAnsi="Times New Roman"/>
          <w:sz w:val="28"/>
          <w:szCs w:val="28"/>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14:paraId="293657A3">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14:paraId="3886290C">
      <w:pPr>
        <w:spacing w:after="0" w:line="360" w:lineRule="auto"/>
        <w:ind w:firstLine="709"/>
        <w:jc w:val="both"/>
        <w:rPr>
          <w:rFonts w:ascii="Times New Roman" w:hAnsi="Times New Roman"/>
          <w:sz w:val="28"/>
          <w:szCs w:val="28"/>
        </w:rPr>
      </w:pPr>
      <w:r>
        <w:rPr>
          <w:rFonts w:ascii="Times New Roman" w:hAnsi="Times New Roman"/>
          <w:sz w:val="28"/>
          <w:szCs w:val="28"/>
        </w:rPr>
        <w:t>127.9.9.2.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14:paraId="7A6186BD">
      <w:pPr>
        <w:spacing w:after="0" w:line="360" w:lineRule="auto"/>
        <w:ind w:firstLine="709"/>
        <w:jc w:val="both"/>
        <w:rPr>
          <w:rFonts w:ascii="Times New Roman" w:hAnsi="Times New Roman"/>
          <w:sz w:val="28"/>
          <w:szCs w:val="28"/>
        </w:rPr>
      </w:pPr>
      <w:r>
        <w:rPr>
          <w:rFonts w:ascii="Times New Roman" w:hAnsi="Times New Roman"/>
          <w:sz w:val="28"/>
          <w:szCs w:val="28"/>
        </w:rPr>
        <w:t xml:space="preserve">127.9.9.3. Задачами изучения модуля </w:t>
      </w:r>
      <w:r>
        <w:rPr>
          <w:rFonts w:ascii="Times New Roman" w:hAnsi="Times New Roman" w:eastAsia="Times New Roman"/>
          <w:sz w:val="28"/>
          <w:szCs w:val="28"/>
          <w:lang w:eastAsia="ar-SA"/>
        </w:rPr>
        <w:t xml:space="preserve">«Бадминтон» </w:t>
      </w:r>
      <w:r>
        <w:rPr>
          <w:rFonts w:ascii="Times New Roman" w:hAnsi="Times New Roman"/>
          <w:sz w:val="28"/>
          <w:szCs w:val="28"/>
        </w:rPr>
        <w:t>являются:</w:t>
      </w:r>
    </w:p>
    <w:p w14:paraId="0B202B28">
      <w:pPr>
        <w:spacing w:after="0" w:line="360" w:lineRule="auto"/>
        <w:ind w:firstLine="709"/>
        <w:jc w:val="both"/>
        <w:rPr>
          <w:rFonts w:ascii="Times New Roman" w:hAnsi="Times New Roman"/>
          <w:sz w:val="28"/>
          <w:szCs w:val="28"/>
        </w:rPr>
      </w:pPr>
      <w:r>
        <w:rPr>
          <w:rFonts w:ascii="Times New Roman" w:hAnsi="Times New Roman"/>
          <w:sz w:val="28"/>
          <w:szCs w:val="28"/>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14:paraId="57A63471">
      <w:pPr>
        <w:spacing w:after="0" w:line="360" w:lineRule="auto"/>
        <w:ind w:firstLine="709"/>
        <w:jc w:val="both"/>
        <w:rPr>
          <w:rFonts w:ascii="Times New Roman" w:hAnsi="Times New Roman"/>
          <w:sz w:val="28"/>
          <w:szCs w:val="28"/>
        </w:rPr>
      </w:pPr>
      <w:r>
        <w:rPr>
          <w:rFonts w:ascii="Times New Roman" w:hAnsi="Times New Roman"/>
          <w:sz w:val="28"/>
          <w:szCs w:val="28"/>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58CE0706">
      <w:pPr>
        <w:spacing w:after="0" w:line="360" w:lineRule="auto"/>
        <w:ind w:firstLine="709"/>
        <w:jc w:val="both"/>
        <w:rPr>
          <w:rFonts w:ascii="Times New Roman" w:hAnsi="Times New Roman"/>
          <w:sz w:val="28"/>
          <w:szCs w:val="28"/>
        </w:rPr>
      </w:pPr>
      <w:r>
        <w:rPr>
          <w:rFonts w:ascii="Times New Roman" w:hAnsi="Times New Roman"/>
          <w:sz w:val="28"/>
          <w:szCs w:val="28"/>
        </w:rPr>
        <w:t>обогащение двигательного опыта обучающихся посредством оздоровительных, рекреативных и тренировочных занятий бадминтоном;</w:t>
      </w:r>
    </w:p>
    <w:p w14:paraId="668D43B5">
      <w:pPr>
        <w:spacing w:after="0" w:line="360" w:lineRule="auto"/>
        <w:ind w:firstLine="709"/>
        <w:jc w:val="both"/>
        <w:rPr>
          <w:rFonts w:ascii="Times New Roman" w:hAnsi="Times New Roman"/>
          <w:sz w:val="28"/>
          <w:szCs w:val="28"/>
        </w:rPr>
      </w:pPr>
      <w:r>
        <w:rPr>
          <w:rFonts w:ascii="Times New Roman" w:hAnsi="Times New Roman"/>
          <w:sz w:val="28"/>
          <w:szCs w:val="28"/>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14:paraId="4A48D567">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двигательных и инструктивных умений и навыков, технико-тактических действий игры в бадминтон;</w:t>
      </w:r>
    </w:p>
    <w:p w14:paraId="6A5C4003">
      <w:pPr>
        <w:spacing w:after="0" w:line="360" w:lineRule="auto"/>
        <w:ind w:firstLine="709"/>
        <w:jc w:val="both"/>
        <w:rPr>
          <w:rFonts w:ascii="Times New Roman" w:hAnsi="Times New Roman"/>
          <w:sz w:val="28"/>
          <w:szCs w:val="28"/>
        </w:rPr>
      </w:pPr>
      <w:r>
        <w:rPr>
          <w:rFonts w:ascii="Times New Roman" w:hAnsi="Times New Roman"/>
          <w:sz w:val="28"/>
          <w:szCs w:val="28"/>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14:paraId="3344D53C">
      <w:pPr>
        <w:spacing w:after="0" w:line="360" w:lineRule="auto"/>
        <w:ind w:firstLine="709"/>
        <w:jc w:val="both"/>
        <w:rPr>
          <w:rFonts w:ascii="Times New Roman" w:hAnsi="Times New Roman"/>
          <w:sz w:val="28"/>
          <w:szCs w:val="28"/>
        </w:rPr>
      </w:pPr>
      <w:r>
        <w:rPr>
          <w:rFonts w:ascii="Times New Roman" w:hAnsi="Times New Roman"/>
          <w:sz w:val="28"/>
          <w:szCs w:val="28"/>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14:paraId="1C414796">
      <w:pPr>
        <w:spacing w:after="0" w:line="360" w:lineRule="auto"/>
        <w:ind w:firstLine="709"/>
        <w:jc w:val="both"/>
        <w:rPr>
          <w:rFonts w:ascii="Times New Roman" w:hAnsi="Times New Roman"/>
          <w:sz w:val="28"/>
          <w:szCs w:val="28"/>
        </w:rPr>
      </w:pPr>
      <w:r>
        <w:rPr>
          <w:rFonts w:ascii="Times New Roman" w:hAnsi="Times New Roman"/>
          <w:sz w:val="28"/>
          <w:szCs w:val="28"/>
        </w:rPr>
        <w:t>развитие и поддержка одарённых обучающихся в области спорта.</w:t>
      </w:r>
    </w:p>
    <w:p w14:paraId="43DAF3C6">
      <w:pPr>
        <w:spacing w:after="0" w:line="360" w:lineRule="auto"/>
        <w:ind w:firstLine="709"/>
        <w:jc w:val="both"/>
        <w:rPr>
          <w:rFonts w:ascii="Times New Roman" w:hAnsi="Times New Roman"/>
          <w:sz w:val="28"/>
          <w:szCs w:val="28"/>
        </w:rPr>
      </w:pPr>
      <w:r>
        <w:rPr>
          <w:rFonts w:ascii="Times New Roman" w:hAnsi="Times New Roman"/>
          <w:sz w:val="28"/>
          <w:szCs w:val="28"/>
        </w:rPr>
        <w:t>127.9.9.4. Место и роль модуля «Бадминтон».</w:t>
      </w:r>
    </w:p>
    <w:p w14:paraId="3D05AC80">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w:t>
      </w:r>
      <w:r>
        <w:rPr>
          <w:rFonts w:ascii="Times New Roman" w:hAnsi="Times New Roman"/>
          <w:sz w:val="28"/>
          <w:szCs w:val="28"/>
          <w:lang w:val="ru-RU"/>
        </w:rPr>
        <w:t>пола</w:t>
      </w:r>
      <w:r>
        <w:rPr>
          <w:rFonts w:ascii="Times New Roman" w:hAnsi="Times New Roman"/>
          <w:sz w:val="28"/>
          <w:szCs w:val="28"/>
        </w:rPr>
        <w:t>.</w:t>
      </w:r>
    </w:p>
    <w:p w14:paraId="67C0A4F6">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Интеграция модуля по бадминтону поможет обучающимся в освоении содержательных </w:t>
      </w:r>
      <w:r>
        <w:rPr>
          <w:rFonts w:ascii="Times New Roman" w:hAnsi="Times New Roman" w:eastAsia="Arial Unicode MS"/>
          <w:sz w:val="28"/>
          <w:szCs w:val="28"/>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Pr>
          <w:rFonts w:ascii="Times New Roman" w:hAnsi="Times New Roman"/>
          <w:sz w:val="28"/>
          <w:szCs w:val="28"/>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1534180A">
      <w:pPr>
        <w:spacing w:after="0" w:line="360" w:lineRule="auto"/>
        <w:ind w:firstLine="709"/>
        <w:jc w:val="both"/>
        <w:rPr>
          <w:rFonts w:ascii="Times New Roman" w:hAnsi="Times New Roman"/>
          <w:sz w:val="28"/>
          <w:szCs w:val="28"/>
        </w:rPr>
      </w:pPr>
      <w:r>
        <w:rPr>
          <w:rFonts w:ascii="Times New Roman" w:hAnsi="Times New Roman"/>
          <w:sz w:val="28"/>
          <w:szCs w:val="28"/>
        </w:rPr>
        <w:t>127.9.9.5. Модуль «Бадминтон» может быть реализован в следующих вариантах:</w:t>
      </w:r>
    </w:p>
    <w:p w14:paraId="608E386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2DA4C992">
      <w:pPr>
        <w:spacing w:after="0" w:line="360" w:lineRule="auto"/>
        <w:ind w:firstLine="709"/>
        <w:jc w:val="both"/>
        <w:rPr>
          <w:rFonts w:ascii="Times New Roman" w:hAnsi="Times New Roman"/>
          <w:sz w:val="28"/>
          <w:szCs w:val="28"/>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548D3D40">
      <w:pPr>
        <w:spacing w:after="0" w:line="360" w:lineRule="auto"/>
        <w:ind w:firstLine="709"/>
        <w:jc w:val="both"/>
        <w:rPr>
          <w:rFonts w:ascii="Times New Roman" w:hAnsi="Times New Roman"/>
          <w:sz w:val="28"/>
          <w:szCs w:val="28"/>
        </w:rPr>
      </w:pPr>
      <w:r>
        <w:rPr>
          <w:rFonts w:ascii="Times New Roman" w:hAnsi="Times New Roman" w:eastAsia="Arial Unicode MS"/>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r>
        <w:rPr>
          <w:rFonts w:ascii="Times New Roman" w:hAnsi="Times New Roman"/>
          <w:sz w:val="28"/>
          <w:szCs w:val="28"/>
          <w:lang w:eastAsia="zh-CN"/>
        </w:rPr>
        <w:t xml:space="preserve"> </w:t>
      </w:r>
      <w:r>
        <w:rPr>
          <w:rFonts w:ascii="Times New Roman" w:hAnsi="Times New Roman" w:eastAsia="Arial Unicode MS"/>
          <w:sz w:val="28"/>
          <w:szCs w:val="28"/>
        </w:rPr>
        <w:t xml:space="preserve">(рекомендуемый объем </w:t>
      </w:r>
      <w:r>
        <w:rPr>
          <w:rFonts w:ascii="Times New Roman" w:hAnsi="Times New Roman"/>
          <w:sz w:val="28"/>
          <w:szCs w:val="28"/>
          <w:lang w:eastAsia="zh-CN"/>
        </w:rPr>
        <w:t>в 10–11 классах – по 34 часа</w:t>
      </w:r>
      <w:r>
        <w:rPr>
          <w:rFonts w:ascii="Times New Roman" w:hAnsi="Times New Roman" w:eastAsia="Arial Unicode MS"/>
          <w:sz w:val="28"/>
          <w:szCs w:val="28"/>
        </w:rPr>
        <w:t>).</w:t>
      </w:r>
    </w:p>
    <w:p w14:paraId="418AD1B4">
      <w:pPr>
        <w:spacing w:after="0" w:line="360" w:lineRule="auto"/>
        <w:ind w:firstLine="709"/>
        <w:jc w:val="both"/>
        <w:rPr>
          <w:rFonts w:ascii="Times New Roman" w:hAnsi="Times New Roman"/>
          <w:sz w:val="28"/>
          <w:szCs w:val="28"/>
        </w:rPr>
      </w:pPr>
      <w:r>
        <w:rPr>
          <w:rFonts w:ascii="Times New Roman" w:hAnsi="Times New Roman"/>
          <w:sz w:val="28"/>
          <w:szCs w:val="28"/>
        </w:rPr>
        <w:t>127.9.9.6. Содержание модуля «Бадминтон».</w:t>
      </w:r>
    </w:p>
    <w:p w14:paraId="4257F553">
      <w:pPr>
        <w:spacing w:after="0" w:line="360" w:lineRule="auto"/>
        <w:ind w:firstLine="709"/>
        <w:jc w:val="both"/>
        <w:rPr>
          <w:rFonts w:ascii="Times New Roman" w:hAnsi="Times New Roman"/>
          <w:sz w:val="28"/>
          <w:szCs w:val="28"/>
        </w:rPr>
      </w:pPr>
      <w:r>
        <w:rPr>
          <w:rFonts w:ascii="Times New Roman" w:hAnsi="Times New Roman"/>
          <w:sz w:val="28"/>
          <w:szCs w:val="28"/>
        </w:rPr>
        <w:t>1) Знания о бадминтоне.</w:t>
      </w:r>
    </w:p>
    <w:p w14:paraId="3DB1F35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бадминтона на здоровье человека. Формы и содержание оздоровительных занятий бадминтоном. </w:t>
      </w:r>
    </w:p>
    <w:p w14:paraId="69B32E09">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Бадминтон как система занятий по реабилитации и восстановлению здоровья человека. </w:t>
      </w:r>
    </w:p>
    <w:p w14:paraId="7300CAED">
      <w:pPr>
        <w:spacing w:after="0" w:line="360" w:lineRule="auto"/>
        <w:ind w:firstLine="709"/>
        <w:jc w:val="both"/>
        <w:rPr>
          <w:rFonts w:ascii="Times New Roman" w:hAnsi="Times New Roman"/>
          <w:sz w:val="28"/>
          <w:szCs w:val="28"/>
        </w:rPr>
      </w:pPr>
      <w:r>
        <w:rPr>
          <w:rFonts w:ascii="Times New Roman" w:hAnsi="Times New Roman"/>
          <w:sz w:val="28"/>
          <w:szCs w:val="28"/>
        </w:rPr>
        <w:t>Бадминтон как система оздоровительных занятий в профилактике профессиональных заболеваний человека.</w:t>
      </w:r>
    </w:p>
    <w:p w14:paraId="1B8028DA">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Бадминтон как средство длительного сохранения творческой активности человека. </w:t>
      </w:r>
    </w:p>
    <w:p w14:paraId="6D638FE7">
      <w:pPr>
        <w:spacing w:after="0" w:line="360" w:lineRule="auto"/>
        <w:ind w:firstLine="709"/>
        <w:jc w:val="both"/>
        <w:rPr>
          <w:rFonts w:ascii="Times New Roman" w:hAnsi="Times New Roman"/>
          <w:sz w:val="28"/>
          <w:szCs w:val="28"/>
        </w:rPr>
      </w:pPr>
      <w:r>
        <w:rPr>
          <w:rFonts w:ascii="Times New Roman" w:hAnsi="Times New Roman"/>
          <w:sz w:val="28"/>
          <w:szCs w:val="28"/>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14:paraId="128B7E78">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Способы самостоятельной деятельности. </w:t>
      </w:r>
    </w:p>
    <w:p w14:paraId="0A374F7A">
      <w:pPr>
        <w:spacing w:after="0" w:line="360" w:lineRule="auto"/>
        <w:ind w:firstLine="709"/>
        <w:jc w:val="both"/>
        <w:rPr>
          <w:rFonts w:ascii="Times New Roman" w:hAnsi="Times New Roman"/>
          <w:sz w:val="28"/>
          <w:szCs w:val="28"/>
        </w:rPr>
      </w:pPr>
      <w:r>
        <w:rPr>
          <w:rFonts w:ascii="Times New Roman" w:hAnsi="Times New Roman"/>
          <w:sz w:val="28"/>
          <w:szCs w:val="28"/>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14:paraId="10059BF2">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Оздоровительные, рекреативные и спортивные формы организации занятий бадминтоном. </w:t>
      </w:r>
    </w:p>
    <w:p w14:paraId="2A886657">
      <w:pPr>
        <w:spacing w:after="0" w:line="360" w:lineRule="auto"/>
        <w:ind w:firstLine="709"/>
        <w:jc w:val="both"/>
        <w:rPr>
          <w:rFonts w:ascii="Times New Roman" w:hAnsi="Times New Roman"/>
          <w:sz w:val="28"/>
          <w:szCs w:val="28"/>
        </w:rPr>
      </w:pPr>
      <w:r>
        <w:rPr>
          <w:rFonts w:ascii="Times New Roman" w:hAnsi="Times New Roman"/>
          <w:sz w:val="28"/>
          <w:szCs w:val="28"/>
        </w:rPr>
        <w:t>Оценка индивидуального здоровья.</w:t>
      </w:r>
    </w:p>
    <w:p w14:paraId="5FB83EC9">
      <w:pPr>
        <w:spacing w:after="0" w:line="360" w:lineRule="auto"/>
        <w:ind w:firstLine="709"/>
        <w:jc w:val="both"/>
        <w:rPr>
          <w:rFonts w:ascii="Times New Roman" w:hAnsi="Times New Roman"/>
          <w:sz w:val="28"/>
          <w:szCs w:val="28"/>
        </w:rPr>
      </w:pPr>
      <w:r>
        <w:rPr>
          <w:rFonts w:ascii="Times New Roman" w:hAnsi="Times New Roman"/>
          <w:sz w:val="28"/>
          <w:szCs w:val="28"/>
        </w:rPr>
        <w:t>3) Физическое совершенствование.</w:t>
      </w:r>
    </w:p>
    <w:p w14:paraId="6843EF28">
      <w:pPr>
        <w:spacing w:after="0" w:line="360" w:lineRule="auto"/>
        <w:ind w:firstLine="709"/>
        <w:jc w:val="both"/>
        <w:rPr>
          <w:rFonts w:ascii="Times New Roman" w:hAnsi="Times New Roman"/>
          <w:sz w:val="28"/>
          <w:szCs w:val="28"/>
        </w:rPr>
      </w:pPr>
      <w:r>
        <w:rPr>
          <w:rFonts w:ascii="Times New Roman" w:hAnsi="Times New Roman"/>
          <w:sz w:val="28"/>
          <w:szCs w:val="28"/>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14:paraId="7C0A689D">
      <w:pPr>
        <w:spacing w:after="0" w:line="360" w:lineRule="auto"/>
        <w:ind w:firstLine="709"/>
        <w:jc w:val="both"/>
        <w:rPr>
          <w:rFonts w:ascii="Times New Roman" w:hAnsi="Times New Roman"/>
          <w:sz w:val="28"/>
          <w:szCs w:val="28"/>
        </w:rPr>
      </w:pPr>
      <w:r>
        <w:rPr>
          <w:rFonts w:ascii="Times New Roman" w:hAnsi="Times New Roman"/>
          <w:sz w:val="28"/>
          <w:szCs w:val="28"/>
        </w:rPr>
        <w:t>Развитие физических качеств в бадминтоне.</w:t>
      </w:r>
    </w:p>
    <w:p w14:paraId="2C722B70">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14:paraId="5F98C4F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14:paraId="615D486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 </w:t>
      </w:r>
    </w:p>
    <w:p w14:paraId="2CD4F90F">
      <w:pPr>
        <w:spacing w:after="0" w:line="360" w:lineRule="auto"/>
        <w:ind w:firstLine="709"/>
        <w:jc w:val="both"/>
        <w:rPr>
          <w:rFonts w:ascii="Times New Roman" w:hAnsi="Times New Roman"/>
          <w:sz w:val="28"/>
          <w:szCs w:val="28"/>
        </w:rPr>
      </w:pPr>
      <w:r>
        <w:rPr>
          <w:rFonts w:ascii="Times New Roman" w:hAnsi="Times New Roman"/>
          <w:sz w:val="28"/>
          <w:szCs w:val="28"/>
        </w:rPr>
        <w:t>Упражнения специальной физической подготовки.</w:t>
      </w:r>
    </w:p>
    <w:p w14:paraId="78395681">
      <w:pPr>
        <w:spacing w:after="0" w:line="360" w:lineRule="auto"/>
        <w:ind w:firstLine="709"/>
        <w:jc w:val="both"/>
        <w:rPr>
          <w:rFonts w:ascii="Times New Roman" w:hAnsi="Times New Roman"/>
          <w:sz w:val="28"/>
          <w:szCs w:val="28"/>
        </w:rPr>
      </w:pPr>
      <w:r>
        <w:rPr>
          <w:rFonts w:ascii="Times New Roman" w:hAnsi="Times New Roman"/>
          <w:sz w:val="28"/>
          <w:szCs w:val="28"/>
        </w:rPr>
        <w:t>127.9.9.7. Содержание модуля «Бадминтон» способствует достижению обучающимися личностных, метапредметных и предметных результатов обучения.</w:t>
      </w:r>
    </w:p>
    <w:p w14:paraId="1A7EFFAC">
      <w:pPr>
        <w:spacing w:after="0" w:line="360" w:lineRule="auto"/>
        <w:ind w:firstLine="709"/>
        <w:jc w:val="both"/>
        <w:rPr>
          <w:rFonts w:ascii="Times New Roman" w:hAnsi="Times New Roman"/>
          <w:sz w:val="28"/>
          <w:szCs w:val="28"/>
        </w:rPr>
      </w:pPr>
      <w:r>
        <w:rPr>
          <w:rFonts w:ascii="Times New Roman" w:hAnsi="Times New Roman"/>
          <w:sz w:val="28"/>
          <w:szCs w:val="28"/>
        </w:rPr>
        <w:t>127.9.9.7.1. При изучении модуля «Бадминтон» на уровне среднего общего образования у обучающихся будут сформированы следующие личностные результаты:</w:t>
      </w:r>
    </w:p>
    <w:p w14:paraId="3549E24B">
      <w:pPr>
        <w:spacing w:after="0" w:line="360" w:lineRule="auto"/>
        <w:ind w:firstLine="709"/>
        <w:jc w:val="both"/>
        <w:rPr>
          <w:rFonts w:ascii="Times New Roman" w:hAnsi="Times New Roman"/>
          <w:sz w:val="28"/>
          <w:szCs w:val="28"/>
        </w:rPr>
      </w:pPr>
      <w:r>
        <w:rPr>
          <w:rFonts w:ascii="Times New Roman" w:hAnsi="Times New Roman"/>
          <w:sz w:val="28"/>
          <w:szCs w:val="28"/>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14:paraId="4EA691A5">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14:paraId="24FA0DC2">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14:paraId="7E74F9D9">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1A891FD">
      <w:pPr>
        <w:spacing w:after="0" w:line="360" w:lineRule="auto"/>
        <w:ind w:firstLine="709"/>
        <w:jc w:val="both"/>
        <w:rPr>
          <w:rFonts w:ascii="Times New Roman" w:hAnsi="Times New Roman"/>
          <w:sz w:val="28"/>
          <w:szCs w:val="28"/>
        </w:rPr>
      </w:pPr>
      <w:r>
        <w:rPr>
          <w:rFonts w:ascii="Times New Roman" w:hAnsi="Times New Roman"/>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14:paraId="1E149C08">
      <w:pPr>
        <w:spacing w:after="0" w:line="360" w:lineRule="auto"/>
        <w:ind w:firstLine="709"/>
        <w:jc w:val="both"/>
        <w:rPr>
          <w:rFonts w:ascii="Times New Roman" w:hAnsi="Times New Roman"/>
          <w:sz w:val="28"/>
          <w:szCs w:val="28"/>
        </w:rPr>
      </w:pPr>
      <w:r>
        <w:rPr>
          <w:rFonts w:ascii="Times New Roman" w:hAnsi="Times New Roman"/>
          <w:sz w:val="28"/>
          <w:szCs w:val="28"/>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14:paraId="5400B6AC">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8F53EB1">
      <w:pPr>
        <w:spacing w:after="0" w:line="360" w:lineRule="auto"/>
        <w:ind w:firstLine="709"/>
        <w:jc w:val="both"/>
        <w:rPr>
          <w:rFonts w:ascii="Times New Roman" w:hAnsi="Times New Roman"/>
          <w:sz w:val="28"/>
          <w:szCs w:val="28"/>
        </w:rPr>
      </w:pPr>
      <w:r>
        <w:rPr>
          <w:rFonts w:ascii="Times New Roman" w:hAnsi="Times New Roman"/>
          <w:sz w:val="28"/>
          <w:szCs w:val="28"/>
        </w:rPr>
        <w:t>127.9.9.7.2. При изучении модуля «Бадминтон» на уровне среднего общего образования у обучающихся будут сформированы следующие метапредметные результаты:</w:t>
      </w:r>
    </w:p>
    <w:p w14:paraId="0DA83263">
      <w:pPr>
        <w:spacing w:after="0" w:line="360" w:lineRule="auto"/>
        <w:ind w:firstLine="709"/>
        <w:jc w:val="both"/>
        <w:rPr>
          <w:rFonts w:ascii="Times New Roman" w:hAnsi="Times New Roman"/>
          <w:sz w:val="28"/>
          <w:szCs w:val="28"/>
        </w:rPr>
      </w:pPr>
      <w:r>
        <w:rPr>
          <w:rFonts w:ascii="Times New Roman"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14:paraId="3F5A5446">
      <w:pPr>
        <w:spacing w:after="0" w:line="360" w:lineRule="auto"/>
        <w:ind w:firstLine="709"/>
        <w:jc w:val="both"/>
        <w:rPr>
          <w:rFonts w:ascii="Times New Roman" w:hAnsi="Times New Roman"/>
          <w:sz w:val="28"/>
          <w:szCs w:val="28"/>
        </w:rPr>
      </w:pPr>
      <w:r>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1B6B924B">
      <w:pPr>
        <w:spacing w:after="0" w:line="360" w:lineRule="auto"/>
        <w:ind w:firstLine="709"/>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2700B097">
      <w:pPr>
        <w:spacing w:after="0" w:line="360" w:lineRule="auto"/>
        <w:ind w:firstLine="709"/>
        <w:jc w:val="both"/>
        <w:rPr>
          <w:rFonts w:ascii="Times New Roman" w:hAnsi="Times New Roman"/>
          <w:sz w:val="28"/>
          <w:szCs w:val="28"/>
        </w:rPr>
      </w:pPr>
      <w:r>
        <w:rPr>
          <w:rFonts w:ascii="Times New Roman" w:hAnsi="Times New Roman"/>
          <w:sz w:val="28"/>
          <w:szCs w:val="28"/>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2A77428">
      <w:pPr>
        <w:spacing w:after="0" w:line="360" w:lineRule="auto"/>
        <w:ind w:firstLine="709"/>
        <w:jc w:val="both"/>
        <w:rPr>
          <w:rFonts w:ascii="Times New Roman" w:hAnsi="Times New Roman"/>
          <w:sz w:val="28"/>
          <w:szCs w:val="28"/>
        </w:rPr>
      </w:pPr>
      <w:r>
        <w:rPr>
          <w:rFonts w:ascii="Times New Roman" w:hAnsi="Times New Roman"/>
          <w:sz w:val="28"/>
          <w:szCs w:val="28"/>
        </w:rPr>
        <w:t>127.9.9.7.3. При изучении модуля «Бадминтон» на уровне среднего общего образования у обучающихся будут сформированы следующие предметные результаты:</w:t>
      </w:r>
    </w:p>
    <w:p w14:paraId="15672458">
      <w:pPr>
        <w:spacing w:after="0" w:line="360" w:lineRule="auto"/>
        <w:ind w:firstLine="709"/>
        <w:jc w:val="both"/>
        <w:rPr>
          <w:rFonts w:ascii="Times New Roman" w:hAnsi="Times New Roman"/>
          <w:sz w:val="28"/>
          <w:szCs w:val="28"/>
        </w:rPr>
      </w:pPr>
      <w:r>
        <w:rPr>
          <w:rFonts w:ascii="Times New Roman" w:hAnsi="Times New Roman"/>
          <w:sz w:val="28"/>
          <w:szCs w:val="28"/>
        </w:rP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14:paraId="3530EF15">
      <w:pPr>
        <w:spacing w:after="0" w:line="360" w:lineRule="auto"/>
        <w:ind w:firstLine="709"/>
        <w:jc w:val="both"/>
        <w:rPr>
          <w:rFonts w:ascii="Times New Roman" w:hAnsi="Times New Roman"/>
          <w:sz w:val="28"/>
          <w:szCs w:val="28"/>
        </w:rPr>
      </w:pPr>
      <w:r>
        <w:rPr>
          <w:rFonts w:ascii="Times New Roman" w:hAnsi="Times New Roman"/>
          <w:sz w:val="28"/>
          <w:szCs w:val="28"/>
        </w:rPr>
        <w:t>умение планировать содержание оздоровительных, рекреативных  и тренировочных занятий бадминтоном;</w:t>
      </w:r>
    </w:p>
    <w:p w14:paraId="678B1ED3">
      <w:pPr>
        <w:spacing w:after="0" w:line="360" w:lineRule="auto"/>
        <w:ind w:firstLine="709"/>
        <w:jc w:val="both"/>
        <w:rPr>
          <w:rFonts w:ascii="Times New Roman" w:hAnsi="Times New Roman"/>
          <w:sz w:val="28"/>
          <w:szCs w:val="28"/>
        </w:rPr>
      </w:pPr>
      <w:r>
        <w:rPr>
          <w:rFonts w:ascii="Times New Roman" w:hAnsi="Times New Roman"/>
          <w:sz w:val="28"/>
          <w:szCs w:val="28"/>
        </w:rPr>
        <w:t>знание особенностей занятий бадминтоном в адаптивной физической культуре;</w:t>
      </w:r>
    </w:p>
    <w:p w14:paraId="0DFFC953">
      <w:pPr>
        <w:spacing w:after="0" w:line="360" w:lineRule="auto"/>
        <w:ind w:firstLine="709"/>
        <w:jc w:val="both"/>
        <w:rPr>
          <w:rFonts w:ascii="Times New Roman" w:hAnsi="Times New Roman"/>
          <w:sz w:val="28"/>
          <w:szCs w:val="28"/>
        </w:rPr>
      </w:pPr>
      <w:r>
        <w:rPr>
          <w:rFonts w:ascii="Times New Roman" w:hAnsi="Times New Roman"/>
          <w:sz w:val="28"/>
          <w:szCs w:val="28"/>
        </w:rPr>
        <w:t>знание правил подбора физической нагрузки на занятиях в специальной медицинской группе;</w:t>
      </w:r>
    </w:p>
    <w:p w14:paraId="780968E4">
      <w:pPr>
        <w:spacing w:after="0" w:line="360" w:lineRule="auto"/>
        <w:ind w:firstLine="709"/>
        <w:jc w:val="both"/>
        <w:rPr>
          <w:rFonts w:ascii="Times New Roman" w:hAnsi="Times New Roman"/>
          <w:sz w:val="28"/>
          <w:szCs w:val="28"/>
        </w:rPr>
      </w:pPr>
      <w:r>
        <w:rPr>
          <w:rFonts w:ascii="Times New Roman" w:hAnsi="Times New Roman"/>
          <w:sz w:val="28"/>
          <w:szCs w:val="28"/>
        </w:rPr>
        <w:t>умение организовать занятие бадминтоном для решения задач адаптивной двигательной рекреации и реабилитации;</w:t>
      </w:r>
    </w:p>
    <w:p w14:paraId="7B1E9149">
      <w:pPr>
        <w:spacing w:after="0" w:line="360" w:lineRule="auto"/>
        <w:ind w:firstLine="709"/>
        <w:jc w:val="both"/>
        <w:rPr>
          <w:rFonts w:ascii="Times New Roman" w:hAnsi="Times New Roman"/>
          <w:sz w:val="28"/>
          <w:szCs w:val="28"/>
        </w:rPr>
      </w:pPr>
      <w:r>
        <w:rPr>
          <w:rFonts w:ascii="Times New Roman" w:hAnsi="Times New Roman"/>
          <w:sz w:val="28"/>
          <w:szCs w:val="28"/>
        </w:rPr>
        <w:t>умение оценивать физическую работоспособность с применением  пробы PWC 140;</w:t>
      </w:r>
    </w:p>
    <w:p w14:paraId="76E4043E">
      <w:pPr>
        <w:spacing w:after="0" w:line="360" w:lineRule="auto"/>
        <w:ind w:firstLine="709"/>
        <w:jc w:val="both"/>
        <w:rPr>
          <w:rFonts w:ascii="Times New Roman" w:hAnsi="Times New Roman"/>
          <w:sz w:val="28"/>
          <w:szCs w:val="28"/>
        </w:rPr>
      </w:pPr>
      <w:r>
        <w:rPr>
          <w:rFonts w:ascii="Times New Roman" w:hAnsi="Times New Roman"/>
          <w:sz w:val="28"/>
          <w:szCs w:val="28"/>
        </w:rPr>
        <w:t>владение методикой тестирования уровня развития двигательных способностей и способами оценивания индивидуального здоровья человека;</w:t>
      </w:r>
    </w:p>
    <w:p w14:paraId="4619A02E">
      <w:pPr>
        <w:spacing w:after="0" w:line="360" w:lineRule="auto"/>
        <w:ind w:firstLine="709"/>
        <w:jc w:val="both"/>
        <w:rPr>
          <w:rFonts w:ascii="Times New Roman" w:hAnsi="Times New Roman"/>
          <w:sz w:val="28"/>
          <w:szCs w:val="28"/>
        </w:rPr>
      </w:pPr>
      <w:r>
        <w:rPr>
          <w:rFonts w:ascii="Times New Roman" w:hAnsi="Times New Roman"/>
          <w:sz w:val="28"/>
          <w:szCs w:val="28"/>
        </w:rPr>
        <w:t>демонстрация индивидуальной динамики развития физических качеств;</w:t>
      </w:r>
    </w:p>
    <w:p w14:paraId="4A7659E6">
      <w:pPr>
        <w:spacing w:after="0" w:line="360" w:lineRule="auto"/>
        <w:ind w:firstLine="709"/>
        <w:jc w:val="both"/>
        <w:rPr>
          <w:rFonts w:ascii="Times New Roman" w:hAnsi="Times New Roman"/>
          <w:sz w:val="28"/>
          <w:szCs w:val="28"/>
        </w:rPr>
      </w:pPr>
      <w:r>
        <w:rPr>
          <w:rFonts w:ascii="Times New Roman" w:hAnsi="Times New Roman"/>
          <w:sz w:val="28"/>
          <w:szCs w:val="28"/>
        </w:rP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14:paraId="6D593849">
      <w:pPr>
        <w:spacing w:after="0" w:line="360" w:lineRule="auto"/>
        <w:ind w:firstLine="709"/>
        <w:jc w:val="both"/>
        <w:rPr>
          <w:rFonts w:ascii="Times New Roman" w:hAnsi="Times New Roman"/>
          <w:sz w:val="28"/>
          <w:szCs w:val="28"/>
        </w:rPr>
      </w:pPr>
      <w:r>
        <w:rPr>
          <w:rFonts w:ascii="Times New Roman" w:hAnsi="Times New Roman"/>
          <w:sz w:val="28"/>
          <w:szCs w:val="28"/>
        </w:rPr>
        <w:t>умение использовать тактику защиты и атаки при одиночной игре;</w:t>
      </w:r>
    </w:p>
    <w:p w14:paraId="7F3450CC">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защитные и атакующие действия игроков при парной игре;</w:t>
      </w:r>
    </w:p>
    <w:p w14:paraId="3A498B43">
      <w:pPr>
        <w:spacing w:after="0" w:line="360" w:lineRule="auto"/>
        <w:ind w:firstLine="709"/>
        <w:jc w:val="both"/>
        <w:rPr>
          <w:rFonts w:ascii="Times New Roman" w:hAnsi="Times New Roman"/>
          <w:sz w:val="28"/>
          <w:szCs w:val="28"/>
        </w:rPr>
      </w:pPr>
      <w:r>
        <w:rPr>
          <w:rFonts w:ascii="Times New Roman" w:hAnsi="Times New Roman"/>
          <w:sz w:val="28"/>
          <w:szCs w:val="28"/>
        </w:rPr>
        <w:t>умение осуществлять игровую деятельность по правилам с использованием ранее разученных технических приёмов;</w:t>
      </w:r>
    </w:p>
    <w:p w14:paraId="1A7F66D5">
      <w:pPr>
        <w:spacing w:after="0" w:line="360" w:lineRule="auto"/>
        <w:ind w:firstLine="709"/>
        <w:jc w:val="both"/>
        <w:rPr>
          <w:rFonts w:ascii="Times New Roman" w:hAnsi="Times New Roman"/>
          <w:sz w:val="28"/>
          <w:szCs w:val="28"/>
        </w:rPr>
      </w:pPr>
      <w:r>
        <w:rPr>
          <w:rFonts w:ascii="Times New Roman" w:hAnsi="Times New Roman"/>
          <w:sz w:val="28"/>
          <w:szCs w:val="28"/>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14:paraId="19C349DA">
      <w:pPr>
        <w:spacing w:after="0" w:line="360" w:lineRule="auto"/>
        <w:ind w:firstLine="709"/>
        <w:jc w:val="both"/>
        <w:rPr>
          <w:rFonts w:ascii="Times New Roman" w:hAnsi="Times New Roman"/>
          <w:sz w:val="28"/>
          <w:szCs w:val="28"/>
        </w:rPr>
      </w:pPr>
      <w:r>
        <w:rPr>
          <w:rFonts w:ascii="Times New Roman" w:hAnsi="Times New Roman"/>
          <w:sz w:val="28"/>
          <w:szCs w:val="28"/>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14:paraId="66102A81">
      <w:pPr>
        <w:spacing w:after="0" w:line="360" w:lineRule="auto"/>
        <w:ind w:firstLine="709"/>
        <w:jc w:val="both"/>
        <w:rPr>
          <w:rFonts w:ascii="Times New Roman" w:hAnsi="Times New Roman"/>
          <w:sz w:val="28"/>
          <w:szCs w:val="28"/>
        </w:rPr>
      </w:pPr>
      <w:r>
        <w:rPr>
          <w:rFonts w:ascii="Times New Roman" w:hAnsi="Times New Roman"/>
          <w:sz w:val="28"/>
          <w:szCs w:val="28"/>
        </w:rPr>
        <w:t>умение выполнять упражнения специальной физической подготовки.</w:t>
      </w:r>
    </w:p>
    <w:p w14:paraId="67BBEE4B">
      <w:pPr>
        <w:spacing w:after="0" w:line="360" w:lineRule="auto"/>
        <w:ind w:firstLine="709"/>
        <w:jc w:val="both"/>
        <w:rPr>
          <w:rFonts w:ascii="Times New Roman" w:hAnsi="Times New Roman"/>
          <w:sz w:val="28"/>
          <w:szCs w:val="28"/>
        </w:rPr>
      </w:pPr>
      <w:r>
        <w:rPr>
          <w:rFonts w:ascii="Times New Roman" w:hAnsi="Times New Roman"/>
          <w:sz w:val="28"/>
          <w:szCs w:val="28"/>
        </w:rPr>
        <w:t>умение осуществлять игровую деятельность по правилам с использованием ранее разученных технических приёмов.</w:t>
      </w:r>
    </w:p>
    <w:p w14:paraId="2B66E0F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10. М</w:t>
      </w:r>
      <w:r>
        <w:rPr>
          <w:rFonts w:ascii="Times New Roman" w:hAnsi="Times New Roman"/>
          <w:color w:val="000000"/>
          <w:sz w:val="28"/>
          <w:szCs w:val="28"/>
          <w:lang w:eastAsia="zh-CN"/>
        </w:rPr>
        <w:t>одуль «Триатлон».</w:t>
      </w:r>
    </w:p>
    <w:p w14:paraId="378B91E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10.1. </w:t>
      </w:r>
      <w:r>
        <w:rPr>
          <w:rFonts w:ascii="Times New Roman" w:hAnsi="Times New Roman"/>
          <w:color w:val="000000"/>
          <w:sz w:val="28"/>
          <w:szCs w:val="28"/>
          <w:lang w:eastAsia="zh-CN"/>
        </w:rPr>
        <w:t>Пояснительная записка модуля «Триатлон».</w:t>
      </w:r>
    </w:p>
    <w:p w14:paraId="0C95E9A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 xml:space="preserve">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 по различным видам спорта.</w:t>
      </w:r>
    </w:p>
    <w:p w14:paraId="55D8EE1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eastAsia="Times New Roman"/>
          <w:sz w:val="28"/>
          <w:szCs w:val="28"/>
        </w:rPr>
        <w:t xml:space="preserve">Триатлон, как комплексный вид спорта, </w:t>
      </w:r>
      <w:r>
        <w:rPr>
          <w:rFonts w:ascii="Times New Roman" w:hAnsi="Times New Roman"/>
          <w:color w:val="000000"/>
          <w:sz w:val="28"/>
          <w:szCs w:val="28"/>
          <w:lang w:eastAsia="ru-RU"/>
        </w:rPr>
        <w:t>объединяет наиболее популярные циклические спортивные дисциплины – плавание, велогонка, бег и</w:t>
      </w:r>
      <w:r>
        <w:rPr>
          <w:rFonts w:ascii="Times New Roman" w:hAnsi="Times New Roman" w:eastAsia="Arial Unicode MS"/>
          <w:sz w:val="28"/>
          <w:szCs w:val="28"/>
          <w:lang w:eastAsia="ru-RU"/>
        </w:rPr>
        <w:t xml:space="preserve"> способствует </w:t>
      </w:r>
      <w:r>
        <w:rPr>
          <w:rFonts w:ascii="Times New Roman" w:hAnsi="Times New Roman"/>
          <w:sz w:val="28"/>
          <w:szCs w:val="28"/>
          <w:lang w:eastAsia="ru-RU"/>
        </w:rPr>
        <w:t xml:space="preserve">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w:t>
      </w:r>
      <w:r>
        <w:rPr>
          <w:rFonts w:ascii="Times New Roman" w:hAnsi="Times New Roman" w:eastAsia="Times New Roman"/>
          <w:sz w:val="28"/>
          <w:szCs w:val="28"/>
        </w:rPr>
        <w:t xml:space="preserve">Занятия триатлоном </w:t>
      </w:r>
      <w:r>
        <w:rPr>
          <w:rFonts w:ascii="Times New Roman" w:hAnsi="Times New Roman" w:eastAsia="Arial Unicode MS"/>
          <w:sz w:val="28"/>
          <w:szCs w:val="28"/>
          <w:lang w:eastAsia="ru-RU"/>
        </w:rPr>
        <w:t xml:space="preserve">обеспечивают эффективное развитие физических качеств, </w:t>
      </w:r>
      <w:r>
        <w:rPr>
          <w:rFonts w:ascii="Times New Roman" w:hAnsi="Times New Roman"/>
          <w:color w:val="000000"/>
          <w:sz w:val="28"/>
          <w:szCs w:val="28"/>
          <w:lang w:eastAsia="ru-RU"/>
        </w:rPr>
        <w:t xml:space="preserve">имеют оздоровительную направленность, повышают уровень функционирования всех систем организма человека. </w:t>
      </w:r>
    </w:p>
    <w:p w14:paraId="47DD3F2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w:t>
      </w:r>
      <w:r>
        <w:rPr>
          <w:rFonts w:ascii="Times New Roman" w:hAnsi="Times New Roman" w:eastAsia="Times New Roman"/>
          <w:spacing w:val="-2"/>
          <w:sz w:val="28"/>
          <w:szCs w:val="28"/>
        </w:rPr>
        <w:t xml:space="preserve"> </w:t>
      </w:r>
      <w:r>
        <w:rPr>
          <w:rFonts w:ascii="Times New Roman" w:hAnsi="Times New Roman"/>
          <w:sz w:val="28"/>
          <w:szCs w:val="28"/>
          <w:lang w:eastAsia="ru-RU"/>
        </w:rPr>
        <w:t xml:space="preserve">дисциплинированности, самообладания, терпимости, </w:t>
      </w:r>
      <w:r>
        <w:rPr>
          <w:rFonts w:ascii="Times New Roman" w:hAnsi="Times New Roman" w:eastAsia="Times New Roman"/>
          <w:sz w:val="28"/>
          <w:szCs w:val="28"/>
        </w:rPr>
        <w:t>ответственности</w:t>
      </w:r>
      <w:r>
        <w:rPr>
          <w:rFonts w:ascii="Times New Roman" w:hAnsi="Times New Roman" w:eastAsia="Times New Roman"/>
          <w:spacing w:val="-3"/>
          <w:sz w:val="28"/>
          <w:szCs w:val="28"/>
        </w:rPr>
        <w:t>.</w:t>
      </w:r>
    </w:p>
    <w:p w14:paraId="21DBAF4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Times New Roman"/>
          <w:sz w:val="28"/>
          <w:szCs w:val="28"/>
        </w:rPr>
      </w:pPr>
      <w:r>
        <w:rPr>
          <w:rFonts w:ascii="Times New Roman" w:hAnsi="Times New Roman"/>
          <w:sz w:val="28"/>
          <w:szCs w:val="28"/>
        </w:rPr>
        <w:t>127.9.</w:t>
      </w:r>
      <w:r>
        <w:rPr>
          <w:rFonts w:ascii="Times New Roman" w:hAnsi="Times New Roman" w:eastAsia="Arial Unicode MS"/>
          <w:sz w:val="28"/>
          <w:szCs w:val="28"/>
          <w:lang w:eastAsia="ru-RU"/>
        </w:rPr>
        <w:t xml:space="preserve">10.2. Целью изучение модуля «Триатлон» </w:t>
      </w:r>
      <w:r>
        <w:rPr>
          <w:rFonts w:ascii="Times New Roman" w:hAnsi="Times New Roman" w:eastAsia="Times New Roman"/>
          <w:sz w:val="28"/>
          <w:szCs w:val="28"/>
        </w:rPr>
        <w:t>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10DD18E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10.3. Задачами изучения модуля «Триатлон» являются:</w:t>
      </w:r>
    </w:p>
    <w:p w14:paraId="53C4AB1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всестороннее гармоничное развитие детей и подростков, увеличение объёма их двигательной активности;</w:t>
      </w:r>
    </w:p>
    <w:p w14:paraId="30E2A7F9">
      <w:pPr>
        <w:spacing w:after="0" w:line="360" w:lineRule="auto"/>
        <w:ind w:firstLine="709"/>
        <w:jc w:val="both"/>
        <w:rPr>
          <w:rFonts w:ascii="Times New Roman" w:hAnsi="Times New Roman" w:eastAsia="Times New Roman"/>
          <w:sz w:val="28"/>
          <w:szCs w:val="28"/>
          <w:lang w:eastAsia="ru-RU"/>
        </w:rPr>
      </w:pPr>
      <w:r>
        <w:rPr>
          <w:rFonts w:ascii="Times New Roman" w:hAnsi="Times New Roman"/>
          <w:color w:val="000000"/>
          <w:sz w:val="28"/>
          <w:szCs w:val="28"/>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6C27FB6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освоение знаний о физической культуре и спорте в целом, и о триатлоне  в частности;</w:t>
      </w:r>
    </w:p>
    <w:p w14:paraId="5408D1A9">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14FF9DE8">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67BD67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6365DF3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обеспечение культуры безопасного поведения на занятиях по триатлону;</w:t>
      </w:r>
    </w:p>
    <w:p w14:paraId="032A0C9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воспитание положительных качеств личности, норм коллективного взаимодействия и сотрудничества;</w:t>
      </w:r>
    </w:p>
    <w:p w14:paraId="2ABB7212">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03B9444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w:t>
      </w:r>
      <w:r>
        <w:rPr>
          <w:rFonts w:ascii="Times New Roman" w:hAnsi="Times New Roman"/>
          <w:color w:val="000000"/>
          <w:spacing w:val="-1"/>
          <w:sz w:val="28"/>
          <w:szCs w:val="28"/>
          <w:lang w:eastAsia="ru-RU"/>
        </w:rPr>
        <w:t xml:space="preserve"> </w:t>
      </w:r>
      <w:r>
        <w:rPr>
          <w:rFonts w:ascii="Times New Roman" w:hAnsi="Times New Roman"/>
          <w:color w:val="000000"/>
          <w:sz w:val="28"/>
          <w:szCs w:val="28"/>
          <w:lang w:eastAsia="ru-RU"/>
        </w:rPr>
        <w:t>соревнованиях;</w:t>
      </w:r>
    </w:p>
    <w:p w14:paraId="1DE4883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выявление, развитие и поддержка одарённых детей в области спорта.</w:t>
      </w:r>
    </w:p>
    <w:p w14:paraId="1EB3F55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10.4. Место и роль модуля «Триатлон».</w:t>
      </w:r>
    </w:p>
    <w:p w14:paraId="293F8D6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Модуль «Триатлон» доступен для освоения всем обучающимся, независимо  от уровня их физического развития и</w:t>
      </w:r>
      <w:r>
        <w:rPr>
          <w:rFonts w:hint="default" w:ascii="Times New Roman" w:hAnsi="Times New Roman"/>
          <w:sz w:val="28"/>
          <w:szCs w:val="28"/>
          <w:lang w:val="ru-RU" w:eastAsia="zh-CN"/>
        </w:rPr>
        <w:t xml:space="preserve"> </w:t>
      </w:r>
      <w:r>
        <w:rPr>
          <w:rFonts w:ascii="Times New Roman" w:hAnsi="Times New Roman"/>
          <w:sz w:val="28"/>
          <w:szCs w:val="28"/>
          <w:lang w:val="ru-RU" w:eastAsia="zh-CN"/>
        </w:rPr>
        <w:t>пола</w:t>
      </w:r>
      <w:r>
        <w:rPr>
          <w:rFonts w:ascii="Times New Roman" w:hAnsi="Times New Roman"/>
          <w:sz w:val="28"/>
          <w:szCs w:val="28"/>
          <w:lang w:eastAsia="zh-CN"/>
        </w:rPr>
        <w:t xml:space="preserve"> и расширяет спектр физкультурно-спортивных направлений в общеобразовательных организациях.</w:t>
      </w:r>
      <w:r>
        <w:rPr>
          <w:rFonts w:ascii="Times New Roman" w:hAnsi="Times New Roman"/>
          <w:color w:val="000000"/>
          <w:sz w:val="28"/>
          <w:szCs w:val="28"/>
          <w:lang w:eastAsia="ru-RU"/>
        </w:rPr>
        <w:t xml:space="preserve"> </w:t>
      </w:r>
    </w:p>
    <w:p w14:paraId="6ABC1FB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 xml:space="preserve">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w:t>
      </w:r>
    </w:p>
    <w:p w14:paraId="5A9E16D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lang w:eastAsia="zh-CN"/>
        </w:rPr>
        <w:t xml:space="preserve">Интеграция модуля по триатлону поможет обучающимся </w:t>
      </w:r>
      <w:r>
        <w:rPr>
          <w:rFonts w:ascii="Times New Roman" w:hAnsi="Times New Roman"/>
          <w:color w:val="000000"/>
          <w:sz w:val="28"/>
          <w:szCs w:val="28"/>
          <w:lang w:eastAsia="zh-CN"/>
        </w:rPr>
        <w:t xml:space="preserve">в освоении образовательных программ в рамках внеурочной деятельности, </w:t>
      </w:r>
      <w:r>
        <w:rPr>
          <w:rFonts w:ascii="Times New Roman" w:hAnsi="Times New Roman"/>
          <w:sz w:val="28"/>
          <w:szCs w:val="28"/>
          <w:lang w:eastAsia="zh-CN"/>
        </w:rPr>
        <w:t xml:space="preserve">дополнительного образования, </w:t>
      </w:r>
      <w:r>
        <w:rPr>
          <w:rFonts w:ascii="Times New Roman" w:hAnsi="Times New Roman"/>
          <w:color w:val="000000"/>
          <w:sz w:val="28"/>
          <w:szCs w:val="28"/>
          <w:lang w:eastAsia="zh-CN"/>
        </w:rPr>
        <w:t xml:space="preserve">деятельности школьных спортивных клубов, подготовке </w:t>
      </w:r>
      <w:r>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и </w:t>
      </w:r>
      <w:r>
        <w:rPr>
          <w:rFonts w:ascii="Times New Roman" w:hAnsi="Times New Roman" w:eastAsia="Arial Unicode MS"/>
          <w:sz w:val="28"/>
          <w:szCs w:val="28"/>
          <w:lang w:eastAsia="ru-RU"/>
        </w:rPr>
        <w:t>подготовке юношей  к службе в Вооруженных Силах Российской Федерации.</w:t>
      </w:r>
    </w:p>
    <w:p w14:paraId="64D12EA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10.5. Модуль «Триатлон» может быть реализован в следующих вариантах:</w:t>
      </w:r>
    </w:p>
    <w:p w14:paraId="1E502D4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3CD0C035">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14:paraId="66CC64C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Pr>
          <w:rFonts w:ascii="Times New Roman" w:hAnsi="Times New Roman"/>
          <w:sz w:val="28"/>
          <w:szCs w:val="28"/>
          <w:lang w:eastAsia="zh-CN"/>
        </w:rPr>
        <w:t>в 10 и11 классах – 34 часа</w:t>
      </w:r>
      <w:r>
        <w:rPr>
          <w:rFonts w:ascii="Times New Roman" w:hAnsi="Times New Roman" w:eastAsia="Arial Unicode MS"/>
          <w:sz w:val="28"/>
          <w:szCs w:val="28"/>
          <w:lang w:eastAsia="ru-RU"/>
        </w:rPr>
        <w:t>).</w:t>
      </w:r>
    </w:p>
    <w:p w14:paraId="4F121B5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10.6. Содержание модуля «Триатлон».</w:t>
      </w:r>
    </w:p>
    <w:p w14:paraId="050B3CD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1) Знания о триатлоне.</w:t>
      </w:r>
    </w:p>
    <w:p w14:paraId="08070FB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История развития триатлона в России, достижения отечественных и зарубежных триатлонистов и национальных команд.</w:t>
      </w:r>
    </w:p>
    <w:p w14:paraId="0A27811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Современные тенденции развития триатлона на территории России, региона.</w:t>
      </w:r>
    </w:p>
    <w:p w14:paraId="4A466A73">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Названия, роль и структура главных официальных организаций страны, региона занимающихся развитием триатлона.</w:t>
      </w:r>
    </w:p>
    <w:p w14:paraId="13AECF1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Основные направления развития спортивного менеджмента и маркетинга  в триатлоне для самоопределения интересов, способностей и возможностей.</w:t>
      </w:r>
    </w:p>
    <w:p w14:paraId="2EF74F2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 </w:t>
      </w:r>
    </w:p>
    <w:p w14:paraId="179C8F4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 </w:t>
      </w:r>
    </w:p>
    <w:p w14:paraId="335BE64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Классификация физических упражнений, применяемых в триатлоне: </w:t>
      </w:r>
      <w:r>
        <w:rPr>
          <w:rFonts w:ascii="Times New Roman" w:hAnsi="Times New Roman"/>
          <w:color w:val="000000"/>
          <w:spacing w:val="-1"/>
          <w:sz w:val="28"/>
          <w:szCs w:val="28"/>
          <w:lang w:eastAsia="ru-RU"/>
        </w:rPr>
        <w:t xml:space="preserve">подготовительные, </w:t>
      </w:r>
      <w:r>
        <w:rPr>
          <w:rFonts w:ascii="Times New Roman" w:hAnsi="Times New Roman"/>
          <w:color w:val="000000"/>
          <w:sz w:val="28"/>
          <w:szCs w:val="28"/>
          <w:lang w:eastAsia="ru-RU"/>
        </w:rPr>
        <w:t>общеразвивающие, специальные и корригирующие.</w:t>
      </w:r>
    </w:p>
    <w:p w14:paraId="183BEE4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14:paraId="6F70665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Методы развития физических качеств.</w:t>
      </w:r>
    </w:p>
    <w:p w14:paraId="4C51CF5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Влияние занятий триатлоном на физическую, психическую, интеллектуальную и социальную деятельность человека.</w:t>
      </w:r>
    </w:p>
    <w:p w14:paraId="08BBC5D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Правильное сбалансированное питание, </w:t>
      </w:r>
      <w:r>
        <w:rPr>
          <w:rFonts w:ascii="Times New Roman" w:hAnsi="Times New Roman" w:eastAsia="Times New Roman"/>
          <w:sz w:val="28"/>
          <w:szCs w:val="28"/>
        </w:rPr>
        <w:t xml:space="preserve">суточный пищевой рацион </w:t>
      </w:r>
      <w:r>
        <w:rPr>
          <w:rFonts w:ascii="Times New Roman" w:hAnsi="Times New Roman"/>
          <w:color w:val="000000"/>
          <w:sz w:val="28"/>
          <w:szCs w:val="28"/>
          <w:lang w:eastAsia="ru-RU"/>
        </w:rPr>
        <w:t>триатлониста. Способы самоконтроля за физической нагрузкой во время занятий триатлоном.</w:t>
      </w:r>
    </w:p>
    <w:p w14:paraId="5F69F45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14:paraId="42FAE845">
      <w:pPr>
        <w:spacing w:after="0" w:line="360" w:lineRule="auto"/>
        <w:ind w:firstLine="709"/>
        <w:jc w:val="both"/>
        <w:rPr>
          <w:rFonts w:ascii="Times New Roman" w:hAnsi="Times New Roman" w:eastAsia="Times New Roman"/>
          <w:sz w:val="28"/>
          <w:szCs w:val="28"/>
        </w:rPr>
      </w:pPr>
      <w:r>
        <w:rPr>
          <w:rFonts w:ascii="Times New Roman" w:hAnsi="Times New Roman"/>
          <w:color w:val="000000"/>
          <w:sz w:val="28"/>
          <w:szCs w:val="28"/>
          <w:lang w:eastAsia="ru-RU"/>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14:paraId="487D1E7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14:paraId="0C41404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2) Способы самостоятельной деятельности.</w:t>
      </w:r>
    </w:p>
    <w:p w14:paraId="777F888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Планирование самостоятельной подготовки в триатлоне. Организация  и проведение самостоятельных занятий по триатлону.</w:t>
      </w:r>
    </w:p>
    <w:p w14:paraId="624A7FF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Способы самостоятельного освоения двигательных действий, подбор подготовительных и специальных упражнений.</w:t>
      </w:r>
    </w:p>
    <w:p w14:paraId="70A12EC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14:paraId="5D8F2B2C">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14:paraId="18EE7D2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Осуществление функций судьи, помощника судьи, судьи секретаря во время контрольных занятий и соревнований.</w:t>
      </w:r>
    </w:p>
    <w:p w14:paraId="1508C89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14:paraId="1622F747">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14:paraId="24184CD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Объективные и субъективные признаки утомления. Средства восстановления  после физических нагрузок на занятиях триатлоном и соревновательной деятельности.</w:t>
      </w:r>
    </w:p>
    <w:p w14:paraId="14DDA089">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14:paraId="7FE25274">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Основы анализа</w:t>
      </w:r>
      <w:r>
        <w:rPr>
          <w:rFonts w:ascii="Times New Roman" w:hAnsi="Times New Roman"/>
          <w:color w:val="000000"/>
          <w:spacing w:val="-18"/>
          <w:sz w:val="28"/>
          <w:szCs w:val="28"/>
          <w:lang w:eastAsia="ru-RU"/>
        </w:rPr>
        <w:t xml:space="preserve"> собственных </w:t>
      </w:r>
      <w:r>
        <w:rPr>
          <w:rFonts w:ascii="Times New Roman" w:hAnsi="Times New Roman"/>
          <w:color w:val="000000"/>
          <w:sz w:val="28"/>
          <w:szCs w:val="28"/>
          <w:lang w:eastAsia="ru-RU"/>
        </w:rPr>
        <w:t>технических и тактических действий и действий соперников.</w:t>
      </w:r>
    </w:p>
    <w:p w14:paraId="4E1D381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color w:val="000000"/>
          <w:sz w:val="28"/>
          <w:szCs w:val="28"/>
          <w:lang w:eastAsia="ru-RU"/>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14:paraId="14688C9E">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eastAsia="Arial Unicode MS"/>
          <w:sz w:val="28"/>
          <w:szCs w:val="28"/>
          <w:lang w:eastAsia="ru-RU"/>
        </w:rPr>
        <w:t>3) Физическое совершенствование.</w:t>
      </w:r>
    </w:p>
    <w:p w14:paraId="79CDB2D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Комплексы упражнений для развития физических качеств (быстроты, ловкости, гибкости, силы, общей и специальной выносливости).</w:t>
      </w:r>
    </w:p>
    <w:p w14:paraId="4E1DD280">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Комплексы упражнений, формирующие эффективную технику движений, двигательные умения и навыки технических и тактических действий триатлониста.</w:t>
      </w:r>
    </w:p>
    <w:p w14:paraId="52A5A276">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color w:val="000000"/>
          <w:sz w:val="28"/>
          <w:szCs w:val="28"/>
          <w:lang w:eastAsia="ru-RU"/>
        </w:rPr>
        <w:t>Технические и тактические действия в триатлоне, изученные на уровне основного общего образования.</w:t>
      </w:r>
    </w:p>
    <w:p w14:paraId="4E63AE9C">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Техника передвижения в воде: </w:t>
      </w:r>
    </w:p>
    <w:p w14:paraId="0374EE8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4CCAC269">
      <w:pPr>
        <w:spacing w:after="0" w:line="360" w:lineRule="auto"/>
        <w:ind w:firstLine="709"/>
        <w:jc w:val="both"/>
        <w:rPr>
          <w:rFonts w:ascii="Times New Roman" w:hAnsi="Times New Roman" w:eastAsia="Times New Roman"/>
          <w:sz w:val="28"/>
          <w:szCs w:val="28"/>
        </w:rPr>
      </w:pPr>
      <w:r>
        <w:rPr>
          <w:rFonts w:ascii="Times New Roman" w:hAnsi="Times New Roman"/>
          <w:color w:val="000000"/>
          <w:sz w:val="28"/>
          <w:szCs w:val="28"/>
          <w:lang w:eastAsia="ru-RU"/>
        </w:rP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1B143251">
      <w:pPr>
        <w:spacing w:after="0" w:line="360" w:lineRule="auto"/>
        <w:ind w:firstLine="709"/>
        <w:jc w:val="both"/>
        <w:rPr>
          <w:rFonts w:ascii="Times New Roman" w:hAnsi="Times New Roman" w:eastAsia="Times New Roman"/>
          <w:sz w:val="28"/>
          <w:szCs w:val="28"/>
        </w:rPr>
      </w:pPr>
      <w:r>
        <w:rPr>
          <w:rFonts w:ascii="Times New Roman" w:hAnsi="Times New Roman" w:eastAsia="Times New Roman"/>
          <w:sz w:val="28"/>
          <w:szCs w:val="28"/>
        </w:rPr>
        <w:t xml:space="preserve">Техника передвижения на велосипеде: </w:t>
      </w:r>
    </w:p>
    <w:p w14:paraId="46A0401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14:paraId="0AA7747E">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7C6788E5">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14:paraId="0F02F519">
      <w:pPr>
        <w:spacing w:after="0" w:line="360" w:lineRule="auto"/>
        <w:ind w:firstLine="709"/>
        <w:jc w:val="both"/>
        <w:rPr>
          <w:rFonts w:ascii="Times New Roman" w:hAnsi="Times New Roman" w:eastAsia="Times New Roman"/>
          <w:sz w:val="28"/>
          <w:szCs w:val="28"/>
        </w:rPr>
      </w:pPr>
      <w:r>
        <w:rPr>
          <w:rFonts w:ascii="Times New Roman" w:hAnsi="Times New Roman"/>
          <w:color w:val="000000"/>
          <w:sz w:val="28"/>
          <w:szCs w:val="28"/>
          <w:lang w:eastAsia="ru-RU"/>
        </w:rP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14:paraId="1CF753AB">
      <w:pPr>
        <w:spacing w:after="0" w:line="360" w:lineRule="auto"/>
        <w:ind w:firstLine="709"/>
        <w:jc w:val="both"/>
        <w:rPr>
          <w:rFonts w:ascii="Times New Roman" w:hAnsi="Times New Roman"/>
          <w:color w:val="000000"/>
          <w:sz w:val="28"/>
          <w:szCs w:val="28"/>
          <w:lang w:eastAsia="ru-RU"/>
        </w:rPr>
      </w:pPr>
      <w:r>
        <w:rPr>
          <w:rFonts w:ascii="Times New Roman" w:hAnsi="Times New Roman" w:eastAsia="Times New Roman"/>
          <w:sz w:val="28"/>
          <w:szCs w:val="28"/>
        </w:rPr>
        <w:t xml:space="preserve">Техника передвижения бегом </w:t>
      </w:r>
      <w:r>
        <w:rPr>
          <w:rFonts w:ascii="Times New Roman" w:hAnsi="Times New Roman"/>
          <w:color w:val="000000"/>
          <w:sz w:val="28"/>
          <w:szCs w:val="28"/>
          <w:lang w:eastAsia="ru-RU"/>
        </w:rPr>
        <w:t>(беговая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14:paraId="0F59B39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14:paraId="42E34EF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техника прохождения сложных участков: использование веса тела в повороте, особенности позы и техника прохождения поворотов, подъемов и спусков </w:t>
      </w:r>
    </w:p>
    <w:p w14:paraId="7A617EE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 различных погодных условиях и на различных видах дорожного покрытия; </w:t>
      </w:r>
    </w:p>
    <w:p w14:paraId="7B79FDB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14:paraId="10BE94DB">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14:paraId="3656F958">
      <w:pPr>
        <w:spacing w:after="0" w:line="360" w:lineRule="auto"/>
        <w:ind w:firstLine="709"/>
        <w:jc w:val="both"/>
        <w:rPr>
          <w:rFonts w:ascii="Times New Roman" w:hAnsi="Times New Roman" w:eastAsia="Times New Roman"/>
          <w:sz w:val="28"/>
          <w:szCs w:val="28"/>
        </w:rPr>
      </w:pPr>
      <w:r>
        <w:rPr>
          <w:rFonts w:ascii="Times New Roman" w:hAnsi="Times New Roman"/>
          <w:color w:val="000000"/>
          <w:sz w:val="28"/>
          <w:szCs w:val="28"/>
          <w:lang w:eastAsia="ru-RU"/>
        </w:rPr>
        <w:t>Участие в соревновательной деятельности.</w:t>
      </w:r>
    </w:p>
    <w:p w14:paraId="58CFC662">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Arial Unicode MS"/>
          <w:sz w:val="28"/>
          <w:szCs w:val="28"/>
          <w:lang w:eastAsia="ru-RU"/>
        </w:rPr>
      </w:pPr>
      <w:r>
        <w:rPr>
          <w:rFonts w:ascii="Times New Roman" w:hAnsi="Times New Roman"/>
          <w:sz w:val="28"/>
          <w:szCs w:val="28"/>
        </w:rPr>
        <w:t>127.9.</w:t>
      </w:r>
      <w:r>
        <w:rPr>
          <w:rFonts w:ascii="Times New Roman" w:hAnsi="Times New Roman" w:eastAsia="Arial Unicode MS"/>
          <w:sz w:val="28"/>
          <w:szCs w:val="28"/>
          <w:lang w:eastAsia="ru-RU"/>
        </w:rPr>
        <w:t>10.7. Содержание модуля «Триатлон» направлено на достижение обучающимися личностных, метапредметных и предметных результатов обучения.</w:t>
      </w:r>
    </w:p>
    <w:p w14:paraId="410215CF">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sz w:val="28"/>
          <w:szCs w:val="28"/>
          <w:lang w:eastAsia="ru-RU"/>
        </w:rPr>
      </w:pPr>
      <w:r>
        <w:rPr>
          <w:rFonts w:ascii="Times New Roman" w:hAnsi="Times New Roman"/>
          <w:sz w:val="28"/>
          <w:szCs w:val="28"/>
        </w:rPr>
        <w:t>127.9.</w:t>
      </w:r>
      <w:r>
        <w:rPr>
          <w:rFonts w:ascii="Times New Roman" w:hAnsi="Times New Roman" w:eastAsia="HiddenHorzOCR"/>
          <w:sz w:val="28"/>
          <w:szCs w:val="28"/>
          <w:lang w:eastAsia="ru-RU"/>
        </w:rPr>
        <w:t>10.7.1. </w:t>
      </w:r>
      <w:r>
        <w:rPr>
          <w:rFonts w:ascii="Times New Roman" w:hAnsi="Times New Roman"/>
          <w:sz w:val="28"/>
          <w:szCs w:val="28"/>
          <w:lang w:eastAsia="ru-RU"/>
        </w:rPr>
        <w:t xml:space="preserve">При изучении </w:t>
      </w:r>
      <w:r>
        <w:rPr>
          <w:rFonts w:ascii="Times New Roman" w:hAnsi="Times New Roman" w:eastAsia="HiddenHorzOCR"/>
          <w:sz w:val="28"/>
          <w:szCs w:val="28"/>
          <w:lang w:eastAsia="ru-RU"/>
        </w:rPr>
        <w:t>модуля «Триатлон» на уровне среднего общего образования у обучающихся будут сформированы следующие личностные результаты:</w:t>
      </w:r>
    </w:p>
    <w:p w14:paraId="52517A8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eastAsia="HiddenHorzOCR"/>
          <w:color w:val="000000"/>
          <w:sz w:val="28"/>
          <w:szCs w:val="28"/>
          <w:lang w:eastAsia="ru-RU"/>
        </w:rPr>
        <w:t xml:space="preserve">проявление </w:t>
      </w:r>
      <w:r>
        <w:rPr>
          <w:rFonts w:ascii="Times New Roman" w:hAnsi="Times New Roman"/>
          <w:sz w:val="28"/>
          <w:szCs w:val="28"/>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hAnsi="Times New Roman"/>
          <w:color w:val="000000"/>
          <w:sz w:val="28"/>
          <w:szCs w:val="28"/>
          <w:lang w:eastAsia="ru-RU"/>
        </w:rPr>
        <w:t xml:space="preserve">готовность к служению Отечеству, его защите </w:t>
      </w:r>
      <w:r>
        <w:rPr>
          <w:rFonts w:ascii="Times New Roman" w:hAnsi="Times New Roman"/>
          <w:sz w:val="28"/>
          <w:szCs w:val="28"/>
          <w:lang w:eastAsia="ru-RU"/>
        </w:rPr>
        <w:t>на примере роли, традиций  и развития триатлона в современном обществе, в Российской Федерации, в регионе;</w:t>
      </w:r>
    </w:p>
    <w:p w14:paraId="6DB5D468">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Times New Roman"/>
          <w:color w:val="000000"/>
          <w:sz w:val="28"/>
          <w:szCs w:val="28"/>
        </w:rPr>
        <w:t xml:space="preserve">умение ориентироваться на </w:t>
      </w:r>
      <w:r>
        <w:rPr>
          <w:rFonts w:ascii="Times New Roman" w:hAnsi="Times New Roman" w:eastAsia="Times New Roman"/>
          <w:sz w:val="28"/>
          <w:szCs w:val="28"/>
        </w:rPr>
        <w:t xml:space="preserve">основные нормы морали, духовно-нравственной культуры и </w:t>
      </w:r>
      <w:r>
        <w:rPr>
          <w:rFonts w:ascii="Times New Roman" w:hAnsi="Times New Roman" w:eastAsia="Times New Roman"/>
          <w:sz w:val="28"/>
          <w:szCs w:val="28"/>
          <w:shd w:val="clear" w:color="auto" w:fill="FFFFFF"/>
        </w:rPr>
        <w:t>ценностного отношения к физической культуре средствами триатлона;</w:t>
      </w:r>
    </w:p>
    <w:p w14:paraId="67CC9E26">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HiddenHorzOCR"/>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w:t>
      </w:r>
      <w:r>
        <w:rPr>
          <w:rFonts w:ascii="Times New Roman" w:hAnsi="Times New Roman" w:eastAsia="Times New Roman"/>
          <w:sz w:val="28"/>
          <w:szCs w:val="28"/>
        </w:rPr>
        <w:t xml:space="preserve">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 </w:t>
      </w:r>
    </w:p>
    <w:p w14:paraId="4BE08A55">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79F6B68">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548CC0AA">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14:paraId="75C62DF5">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7007B83C">
      <w:pPr>
        <w:spacing w:after="0" w:line="360" w:lineRule="auto"/>
        <w:ind w:firstLine="709"/>
        <w:jc w:val="both"/>
        <w:rPr>
          <w:rFonts w:ascii="Times New Roman" w:hAnsi="Times New Roman" w:eastAsia="Times New Roman"/>
          <w:sz w:val="28"/>
          <w:szCs w:val="28"/>
          <w:shd w:val="clear" w:color="auto" w:fill="FFFFFF"/>
        </w:rPr>
      </w:pPr>
      <w:r>
        <w:rPr>
          <w:rFonts w:ascii="Times New Roman" w:hAnsi="Times New Roman" w:eastAsia="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24B3CB8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sz w:val="28"/>
          <w:szCs w:val="28"/>
          <w:lang w:eastAsia="ru-RU"/>
        </w:rPr>
      </w:pPr>
      <w:r>
        <w:rPr>
          <w:rFonts w:ascii="Times New Roman" w:hAnsi="Times New Roman"/>
          <w:sz w:val="28"/>
          <w:szCs w:val="28"/>
        </w:rPr>
        <w:t>127.9.</w:t>
      </w:r>
      <w:r>
        <w:rPr>
          <w:rFonts w:ascii="Times New Roman" w:hAnsi="Times New Roman" w:eastAsia="HiddenHorzOCR"/>
          <w:sz w:val="28"/>
          <w:szCs w:val="28"/>
          <w:lang w:eastAsia="ru-RU"/>
        </w:rPr>
        <w:t>10.7.2. </w:t>
      </w:r>
      <w:r>
        <w:rPr>
          <w:rFonts w:ascii="Times New Roman" w:hAnsi="Times New Roman"/>
          <w:color w:val="000000"/>
          <w:sz w:val="28"/>
          <w:szCs w:val="28"/>
          <w:lang w:eastAsia="ru-RU"/>
        </w:rPr>
        <w:t xml:space="preserve">При изучении </w:t>
      </w:r>
      <w:r>
        <w:rPr>
          <w:rFonts w:ascii="Times New Roman" w:hAnsi="Times New Roman" w:eastAsia="HiddenHorzOCR"/>
          <w:sz w:val="28"/>
          <w:szCs w:val="28"/>
          <w:lang w:eastAsia="ru-RU"/>
        </w:rPr>
        <w:t>модуля «Триатлон» на уровне среднего общего образования у обучающихся будут сформированы следующие метапредметные результаты:</w:t>
      </w:r>
    </w:p>
    <w:p w14:paraId="689D0B9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7B8D54B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C14B19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54B7A3A">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eastAsia="HiddenHorzOCR"/>
          <w:color w:val="000000"/>
          <w:sz w:val="28"/>
          <w:szCs w:val="28"/>
          <w:lang w:eastAsia="ru-RU"/>
        </w:rPr>
      </w:pPr>
      <w:r>
        <w:rPr>
          <w:rFonts w:ascii="Times New Roman" w:hAnsi="Times New Roman" w:eastAsia="HiddenHorzOCR"/>
          <w:color w:val="000000"/>
          <w:sz w:val="28"/>
          <w:szCs w:val="28"/>
          <w:lang w:eastAsia="ru-RU"/>
        </w:rPr>
        <w:t xml:space="preserve">умение организовывать учебное сотрудничество и совместную деятельность </w:t>
      </w:r>
    </w:p>
    <w:p w14:paraId="003B25AA">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ascii="Times New Roman" w:hAnsi="Times New Roman"/>
          <w:color w:val="000000"/>
          <w:sz w:val="28"/>
          <w:szCs w:val="28"/>
          <w:lang w:eastAsia="ru-RU"/>
        </w:rPr>
      </w:pPr>
      <w:r>
        <w:rPr>
          <w:rFonts w:ascii="Times New Roman" w:hAnsi="Times New Roman" w:eastAsia="HiddenHorzOCR"/>
          <w:color w:val="000000"/>
          <w:sz w:val="28"/>
          <w:szCs w:val="28"/>
          <w:lang w:eastAsia="ru-RU"/>
        </w:rPr>
        <w:t>со сверстниками и взрослыми; работать индивидуально, в парах и в группе,</w:t>
      </w:r>
      <w:r>
        <w:rPr>
          <w:rFonts w:ascii="Times New Roman" w:hAnsi="Times New Roman"/>
          <w:color w:val="000000"/>
          <w:sz w:val="28"/>
          <w:szCs w:val="28"/>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57EA2DB">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3D9543D">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способность самостоятельно применять различные методы, инструменты </w:t>
      </w:r>
    </w:p>
    <w:p w14:paraId="0DF951EC">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ascii="Times New Roman" w:hAnsi="Times New Roman" w:eastAsia="HiddenHorzOCR"/>
          <w:sz w:val="28"/>
          <w:szCs w:val="28"/>
          <w:lang w:eastAsia="ru-RU"/>
        </w:rPr>
      </w:pPr>
      <w:r>
        <w:rPr>
          <w:rFonts w:ascii="Times New Roman" w:hAnsi="Times New Roman"/>
          <w:color w:val="000000"/>
          <w:sz w:val="28"/>
          <w:szCs w:val="28"/>
          <w:lang w:eastAsia="ru-RU"/>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467E515">
      <w:pP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rPr>
        <w:t>127.9.</w:t>
      </w:r>
      <w:r>
        <w:rPr>
          <w:rFonts w:ascii="Times New Roman" w:hAnsi="Times New Roman"/>
          <w:color w:val="000000"/>
          <w:sz w:val="28"/>
          <w:szCs w:val="28"/>
          <w:lang w:eastAsia="ru-RU"/>
        </w:rPr>
        <w:t>10.7.3. При изучении модуля «Триатлон» на уровне среднего общего образования у обучающихся будут сформированы следующие предметные результаты:</w:t>
      </w:r>
    </w:p>
    <w:p w14:paraId="11C13F9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1C1B6FC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понимание роли главных спортивных организаций, занимающихся развитием триатлона в России и в своем регионе; </w:t>
      </w:r>
    </w:p>
    <w:p w14:paraId="5CEF5713">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выдающихся отечественных триатлонистов и тренеров, внесших наибольший вклад в развитие и становление современного триатлона;</w:t>
      </w:r>
    </w:p>
    <w:p w14:paraId="675C2C6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понимание роли и значения различных проектов в развитии  и популяризации триатлона для </w:t>
      </w:r>
      <w:r>
        <w:rPr>
          <w:rFonts w:ascii="Times New Roman" w:hAnsi="Times New Roman" w:eastAsia="SchoolBookSanPin"/>
          <w:sz w:val="28"/>
          <w:szCs w:val="28"/>
        </w:rPr>
        <w:t>обучающихся</w:t>
      </w:r>
      <w:r>
        <w:rPr>
          <w:rFonts w:ascii="Times New Roman" w:hAnsi="Times New Roman"/>
          <w:color w:val="000000"/>
          <w:sz w:val="28"/>
          <w:szCs w:val="28"/>
          <w:lang w:eastAsia="ru-RU"/>
        </w:rPr>
        <w:t>, участие в проектах по триатлону,  в физкультурно-соревновательной деятельности;</w:t>
      </w:r>
    </w:p>
    <w:p w14:paraId="134D669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14:paraId="6BB3B3F1">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понимание основных направлений развития спортивного маркетинга  в триатлоне, развитие интереса в области спортивного маркетинга;</w:t>
      </w:r>
    </w:p>
    <w:p w14:paraId="33714B7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14:paraId="14753B0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14:paraId="2629A05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442D2754">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67E055DC">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1F2DB36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14:paraId="4318414E">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знание устройства и назначения основных узлов спортивного велосипеда, овладение навыками технического обслуживания велосипеда; </w:t>
      </w:r>
    </w:p>
    <w:p w14:paraId="62C50409">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0079BEE3">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760D73DD">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триатлоном;</w:t>
      </w:r>
    </w:p>
    <w:p w14:paraId="41482F0A">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умение соблюдать требования к местам проведения занятий триатлоном, правила ухода за спортивным оборудованием, инвентарем;</w:t>
      </w:r>
    </w:p>
    <w:p w14:paraId="09CFAA4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основ правил дорожного движения, относящихся к велосипедистам  и пешеходам;</w:t>
      </w:r>
    </w:p>
    <w:p w14:paraId="2C30FF0F">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688823BB">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261A1CF0">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3A4F9A56">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4150DEFB">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11. М</w:t>
      </w:r>
      <w:r>
        <w:rPr>
          <w:rFonts w:ascii="Times New Roman" w:hAnsi="Times New Roman"/>
          <w:color w:val="000000"/>
          <w:sz w:val="28"/>
          <w:szCs w:val="28"/>
          <w:lang w:eastAsia="zh-CN"/>
        </w:rPr>
        <w:t>одуль «Лапта».</w:t>
      </w:r>
    </w:p>
    <w:p w14:paraId="46069DF8">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11.1. Пояснительная записка модуля «Лапта».</w:t>
      </w:r>
    </w:p>
    <w:p w14:paraId="3D960447">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 xml:space="preserve">Модуль «Лапта» </w:t>
      </w:r>
      <w:r>
        <w:rPr>
          <w:rFonts w:ascii="Times New Roman" w:hAnsi="Times New Roman" w:eastAsia="Times New Roman"/>
          <w:sz w:val="28"/>
          <w:szCs w:val="28"/>
          <w:lang w:eastAsia="ru-RU"/>
        </w:rPr>
        <w:t xml:space="preserve">(далее – модуль по лапте, лапта) </w:t>
      </w:r>
      <w:r>
        <w:rPr>
          <w:rFonts w:ascii="Times New Roman" w:hAnsi="Times New Roman"/>
          <w:color w:val="000000"/>
          <w:sz w:val="28"/>
          <w:szCs w:val="28"/>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современных тенденций в системе образования и использования </w:t>
      </w:r>
      <w:r>
        <w:rPr>
          <w:rFonts w:ascii="Times New Roman" w:hAnsi="Times New Roman"/>
          <w:sz w:val="28"/>
          <w:szCs w:val="28"/>
          <w:lang w:eastAsia="zh-CN"/>
        </w:rPr>
        <w:t xml:space="preserve">спортивно-ориентированных форм, </w:t>
      </w:r>
      <w:r>
        <w:rPr>
          <w:rFonts w:ascii="Times New Roman" w:hAnsi="Times New Roman"/>
          <w:color w:val="000000"/>
          <w:sz w:val="28"/>
          <w:szCs w:val="28"/>
          <w:lang w:eastAsia="zh-CN"/>
        </w:rPr>
        <w:t xml:space="preserve">средств и методов </w:t>
      </w:r>
      <w:r>
        <w:rPr>
          <w:rFonts w:ascii="Times New Roman" w:hAnsi="Times New Roman"/>
          <w:sz w:val="28"/>
          <w:szCs w:val="28"/>
          <w:lang w:eastAsia="zh-CN"/>
        </w:rPr>
        <w:t>обучения  по различным видам спорта.</w:t>
      </w:r>
    </w:p>
    <w:p w14:paraId="0ABD558A">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shd w:val="clear" w:color="auto" w:fill="FFFFFF"/>
          <w:lang w:eastAsia="zh-CN"/>
        </w:rPr>
      </w:pPr>
      <w:r>
        <w:rPr>
          <w:rFonts w:ascii="Times New Roman" w:hAnsi="Times New Roman"/>
          <w:color w:val="000000"/>
          <w:sz w:val="28"/>
          <w:szCs w:val="28"/>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7BB91919">
      <w:pPr>
        <w:pBdr>
          <w:top w:val="none" w:color="000000" w:sz="0" w:space="0"/>
          <w:left w:val="none" w:color="000000" w:sz="0" w:space="0"/>
          <w:bottom w:val="none" w:color="000000" w:sz="0" w:space="0"/>
          <w:right w:val="none" w:color="000000" w:sz="0" w:space="3"/>
        </w:pBdr>
        <w:shd w:val="clear" w:color="auto" w:fill="FFFFFF"/>
        <w:tabs>
          <w:tab w:val="left" w:pos="0"/>
        </w:tabs>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eastAsia="Times New Roman"/>
          <w:color w:val="000000"/>
          <w:sz w:val="28"/>
          <w:szCs w:val="28"/>
          <w:lang w:eastAsia="zh-CN"/>
        </w:rPr>
        <w:t xml:space="preserve">Лапта является универсальным средством физического воспитания  </w:t>
      </w:r>
      <w:r>
        <w:rPr>
          <w:rFonts w:ascii="Times New Roman" w:hAnsi="Times New Roman" w:eastAsia="Arial Unicode MS"/>
          <w:sz w:val="28"/>
          <w:szCs w:val="28"/>
          <w:lang w:eastAsia="zh-CN"/>
        </w:rPr>
        <w:t xml:space="preserve">и </w:t>
      </w:r>
      <w:r>
        <w:rPr>
          <w:rFonts w:ascii="Times New Roman" w:hAnsi="Times New Roman" w:eastAsia="Times New Roman"/>
          <w:color w:val="000000"/>
          <w:sz w:val="28"/>
          <w:szCs w:val="28"/>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Pr>
          <w:rFonts w:ascii="Times New Roman" w:hAnsi="Times New Roman" w:eastAsia="Arial Unicode MS"/>
          <w:sz w:val="28"/>
          <w:szCs w:val="28"/>
          <w:lang w:eastAsia="zh-CN"/>
        </w:rPr>
        <w:t>комплексно влияют на органы и системы растущего организма</w:t>
      </w:r>
      <w:r>
        <w:rPr>
          <w:rFonts w:ascii="Times New Roman" w:hAnsi="Times New Roman" w:eastAsia="Times New Roman"/>
          <w:sz w:val="28"/>
          <w:szCs w:val="28"/>
          <w:lang w:eastAsia="zh-CN"/>
        </w:rPr>
        <w:t xml:space="preserve"> ребенка</w:t>
      </w:r>
      <w:r>
        <w:rPr>
          <w:rFonts w:ascii="Times New Roman" w:hAnsi="Times New Roman" w:eastAsia="Arial Unicode MS"/>
          <w:sz w:val="28"/>
          <w:szCs w:val="28"/>
          <w:lang w:eastAsia="zh-CN"/>
        </w:rPr>
        <w:t>, укрепляя и повышая их функциональный уровень</w:t>
      </w:r>
      <w:r>
        <w:rPr>
          <w:rFonts w:ascii="Times New Roman" w:hAnsi="Times New Roman" w:eastAsia="Times New Roman"/>
          <w:sz w:val="28"/>
          <w:szCs w:val="28"/>
          <w:lang w:eastAsia="zh-CN"/>
        </w:rPr>
        <w:t>.</w:t>
      </w:r>
    </w:p>
    <w:p w14:paraId="323D69CC">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14:paraId="13FC2F76">
      <w:pPr>
        <w:pBdr>
          <w:top w:val="none" w:color="000000" w:sz="0" w:space="0"/>
          <w:left w:val="none" w:color="000000" w:sz="0" w:space="0"/>
          <w:bottom w:val="none" w:color="000000" w:sz="0" w:space="0"/>
          <w:right w:val="none" w:color="000000" w:sz="0" w:space="3"/>
        </w:pBdr>
        <w:shd w:val="clear" w:color="auto" w:fill="FFFFFF"/>
        <w:tabs>
          <w:tab w:val="left" w:pos="0"/>
        </w:tabs>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eastAsia="Times New Roman"/>
          <w:color w:val="000000"/>
          <w:sz w:val="28"/>
          <w:szCs w:val="28"/>
          <w:lang w:eastAsia="zh-CN"/>
        </w:rPr>
        <w:t xml:space="preserve">Регулярные занятия лаптой содействуют </w:t>
      </w:r>
      <w:r>
        <w:rPr>
          <w:rFonts w:ascii="Times New Roman" w:hAnsi="Times New Roman" w:eastAsia="Times New Roman"/>
          <w:sz w:val="28"/>
          <w:szCs w:val="28"/>
          <w:lang w:eastAsia="zh-CN"/>
        </w:rPr>
        <w:t>развитию личностных качеств обучающихся,</w:t>
      </w:r>
      <w:r>
        <w:rPr>
          <w:rFonts w:ascii="Times New Roman" w:hAnsi="Times New Roman" w:eastAsia="Times New Roman"/>
          <w:color w:val="000000"/>
          <w:sz w:val="28"/>
          <w:szCs w:val="28"/>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613568E8">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11.2. </w:t>
      </w:r>
      <w:r>
        <w:rPr>
          <w:rFonts w:ascii="Times New Roman" w:hAnsi="Times New Roman"/>
          <w:sz w:val="28"/>
          <w:szCs w:val="28"/>
          <w:lang w:eastAsia="zh-CN"/>
        </w:rPr>
        <w:t>Целью изучения модуля «</w:t>
      </w:r>
      <w:r>
        <w:rPr>
          <w:rFonts w:ascii="Times New Roman" w:hAnsi="Times New Roman"/>
          <w:color w:val="000000"/>
          <w:sz w:val="28"/>
          <w:szCs w:val="28"/>
          <w:lang w:eastAsia="zh-CN"/>
        </w:rPr>
        <w:t>Лапта</w:t>
      </w:r>
      <w:r>
        <w:rPr>
          <w:rFonts w:ascii="Times New Roman" w:hAnsi="Times New Roman"/>
          <w:sz w:val="28"/>
          <w:szCs w:val="28"/>
          <w:lang w:eastAsia="zh-CN"/>
        </w:rPr>
        <w:t>» является</w:t>
      </w:r>
      <w:r>
        <w:rPr>
          <w:rFonts w:ascii="Times New Roman" w:hAnsi="Times New Roman"/>
          <w:color w:val="000000"/>
          <w:sz w:val="28"/>
          <w:szCs w:val="28"/>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2D08E11F">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sz w:val="28"/>
          <w:szCs w:val="28"/>
          <w:lang w:eastAsia="zh-CN"/>
        </w:rPr>
        <w:t xml:space="preserve">11.3. Задачами изучения модуля </w:t>
      </w:r>
      <w:r>
        <w:rPr>
          <w:rFonts w:ascii="Times New Roman" w:hAnsi="Times New Roman" w:eastAsia="Times New Roman"/>
          <w:color w:val="000000"/>
          <w:sz w:val="28"/>
          <w:szCs w:val="28"/>
          <w:lang w:eastAsia="ar-SA"/>
        </w:rPr>
        <w:t xml:space="preserve">«Лапта» </w:t>
      </w:r>
      <w:r>
        <w:rPr>
          <w:rFonts w:ascii="Times New Roman" w:hAnsi="Times New Roman"/>
          <w:sz w:val="28"/>
          <w:szCs w:val="28"/>
          <w:lang w:eastAsia="zh-CN"/>
        </w:rPr>
        <w:t>являются:</w:t>
      </w:r>
    </w:p>
    <w:p w14:paraId="3A130F54">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всестороннее гармоничное развитие детей и подростков, увеличение объёма их двигательной активности;</w:t>
      </w:r>
    </w:p>
    <w:p w14:paraId="2953FB3A">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 xml:space="preserve">укрепление </w:t>
      </w:r>
      <w:r>
        <w:rPr>
          <w:rFonts w:ascii="Times New Roman" w:hAnsi="Times New Roman" w:eastAsia="@Arial Unicode MS"/>
          <w:color w:val="000000"/>
          <w:sz w:val="28"/>
          <w:szCs w:val="28"/>
          <w:lang w:eastAsia="zh-CN"/>
        </w:rPr>
        <w:t xml:space="preserve">физического, психологического и социального </w:t>
      </w:r>
      <w:r>
        <w:rPr>
          <w:rFonts w:ascii="Times New Roman" w:hAnsi="Times New Roman" w:eastAsia="Arial Unicode MS"/>
          <w:color w:val="000000"/>
          <w:sz w:val="28"/>
          <w:szCs w:val="28"/>
          <w:lang w:eastAsia="zh-CN"/>
        </w:rPr>
        <w:t xml:space="preserve">здоровья обучающихся, развитие основных физических качеств и повышение функциональных возможностей их организма, </w:t>
      </w:r>
      <w:r>
        <w:rPr>
          <w:rFonts w:ascii="Times New Roman" w:hAnsi="Times New Roman" w:eastAsia="@Arial Unicode MS"/>
          <w:color w:val="000000"/>
          <w:sz w:val="28"/>
          <w:szCs w:val="28"/>
          <w:lang w:eastAsia="zh-CN"/>
        </w:rPr>
        <w:t>обеспечение безопасности</w:t>
      </w:r>
      <w:r>
        <w:rPr>
          <w:rFonts w:ascii="Times New Roman" w:hAnsi="Times New Roman" w:eastAsia="Arial Unicode MS"/>
          <w:color w:val="000000"/>
          <w:sz w:val="28"/>
          <w:szCs w:val="28"/>
          <w:lang w:eastAsia="zh-CN"/>
        </w:rPr>
        <w:t xml:space="preserve">  на занятиях по лапте;</w:t>
      </w:r>
    </w:p>
    <w:p w14:paraId="4452A5A5">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освоение знаний о физической культуре и спорте в целом, истории развития лапты в частности;</w:t>
      </w:r>
    </w:p>
    <w:p w14:paraId="5E27FED5">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55631CD5">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7B68658">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zh-CN"/>
        </w:rPr>
      </w:pPr>
      <w:r>
        <w:rPr>
          <w:rFonts w:ascii="Times New Roman" w:hAnsi="Times New Roman" w:eastAsia="Arial Unicode MS"/>
          <w:color w:val="000000"/>
          <w:sz w:val="28"/>
          <w:szCs w:val="28"/>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Pr>
          <w:rFonts w:ascii="Times New Roman" w:hAnsi="Times New Roman" w:eastAsia="PragmaticaC"/>
          <w:color w:val="000000"/>
          <w:sz w:val="28"/>
          <w:szCs w:val="28"/>
          <w:lang w:eastAsia="zh-CN"/>
        </w:rPr>
        <w:t>техническими действиями и приемами вида спорта «лапта»</w:t>
      </w:r>
      <w:r>
        <w:rPr>
          <w:rFonts w:ascii="Times New Roman" w:hAnsi="Times New Roman" w:eastAsia="Arial Unicode MS"/>
          <w:color w:val="000000"/>
          <w:sz w:val="28"/>
          <w:szCs w:val="28"/>
          <w:lang w:eastAsia="zh-CN"/>
        </w:rPr>
        <w:t>;</w:t>
      </w:r>
    </w:p>
    <w:p w14:paraId="250D914E">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воспитание положительных качеств личности, норм коллективного взаимодействия и сотрудничества;</w:t>
      </w:r>
    </w:p>
    <w:p w14:paraId="6346FD73">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2DE47D38">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выявление, развитие и поддержка одарённых детей в области спорта.</w:t>
      </w:r>
    </w:p>
    <w:p w14:paraId="0DD007C3">
      <w:pPr>
        <w:pBdr>
          <w:top w:val="none" w:color="000000" w:sz="0" w:space="0"/>
          <w:left w:val="none" w:color="000000" w:sz="0" w:space="0"/>
          <w:bottom w:val="none" w:color="000000" w:sz="0" w:space="0"/>
          <w:right w:val="none" w:color="000000" w:sz="0" w:space="3"/>
        </w:pBdr>
        <w:tabs>
          <w:tab w:val="left" w:pos="708"/>
        </w:tabs>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11.4. Место и роль модуля «Лапта».</w:t>
      </w:r>
    </w:p>
    <w:p w14:paraId="4BB9F118">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Модуль «</w:t>
      </w:r>
      <w:r>
        <w:rPr>
          <w:rFonts w:ascii="Times New Roman" w:hAnsi="Times New Roman"/>
          <w:color w:val="000000"/>
          <w:sz w:val="28"/>
          <w:szCs w:val="28"/>
          <w:lang w:eastAsia="zh-CN"/>
        </w:rPr>
        <w:t>Лапта</w:t>
      </w:r>
      <w:r>
        <w:rPr>
          <w:rFonts w:ascii="Times New Roman" w:hAnsi="Times New Roman"/>
          <w:sz w:val="28"/>
          <w:szCs w:val="28"/>
          <w:lang w:eastAsia="zh-CN"/>
        </w:rPr>
        <w:t xml:space="preserve">» доступен для освоения всем обучающимся, независимо  от уровня их физического развития и </w:t>
      </w:r>
      <w:r>
        <w:rPr>
          <w:rFonts w:ascii="Times New Roman" w:hAnsi="Times New Roman"/>
          <w:sz w:val="28"/>
          <w:szCs w:val="28"/>
          <w:lang w:val="ru-RU" w:eastAsia="zh-CN"/>
        </w:rPr>
        <w:t>пола</w:t>
      </w:r>
      <w:r>
        <w:rPr>
          <w:rFonts w:ascii="Times New Roman" w:hAnsi="Times New Roman"/>
          <w:sz w:val="28"/>
          <w:szCs w:val="28"/>
          <w:lang w:eastAsia="zh-CN"/>
        </w:rPr>
        <w:t>, и расширяет спектр физкультурно-спортивных направлений в общеобразовательных организациях.</w:t>
      </w:r>
    </w:p>
    <w:p w14:paraId="720CFF7C">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ru-RU"/>
        </w:rPr>
      </w:pPr>
      <w:r>
        <w:rPr>
          <w:rFonts w:ascii="Times New Roman" w:hAnsi="Times New Roman"/>
          <w:sz w:val="28"/>
          <w:szCs w:val="28"/>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Pr>
          <w:rFonts w:ascii="Times New Roman" w:hAnsi="Times New Roman"/>
          <w:color w:val="000000"/>
          <w:sz w:val="28"/>
          <w:szCs w:val="28"/>
          <w:lang w:eastAsia="zh-CN"/>
        </w:rPr>
        <w:t xml:space="preserve">в освоении программ в рамках внеурочной деятельности, деятельности школьных спортивных клубов, </w:t>
      </w:r>
      <w:r>
        <w:rPr>
          <w:rFonts w:ascii="Times New Roman" w:hAnsi="Times New Roman"/>
          <w:color w:val="000000"/>
          <w:sz w:val="28"/>
          <w:szCs w:val="28"/>
          <w:lang w:eastAsia="ru-RU"/>
        </w:rPr>
        <w:t xml:space="preserve">подготовке </w:t>
      </w:r>
      <w:r>
        <w:rPr>
          <w:rFonts w:ascii="Times New Roman" w:hAnsi="Times New Roman"/>
          <w:sz w:val="28"/>
          <w:szCs w:val="28"/>
          <w:lang w:eastAsia="zh-CN"/>
        </w:rPr>
        <w:t xml:space="preserve">обучающихся к сдаче норм Всероссийского физкультурно-спортивного комплекса «Готов к труду и обороне» (ГТО) </w:t>
      </w:r>
      <w:r>
        <w:rPr>
          <w:rFonts w:ascii="Times New Roman" w:hAnsi="Times New Roman"/>
          <w:color w:val="000000"/>
          <w:sz w:val="28"/>
          <w:szCs w:val="28"/>
          <w:lang w:eastAsia="ru-RU"/>
        </w:rPr>
        <w:t xml:space="preserve">и </w:t>
      </w:r>
      <w:r>
        <w:rPr>
          <w:rFonts w:ascii="Times New Roman" w:hAnsi="Times New Roman"/>
          <w:sz w:val="28"/>
          <w:szCs w:val="28"/>
          <w:lang w:eastAsia="zh-CN"/>
        </w:rPr>
        <w:t>участии в спортивных</w:t>
      </w:r>
      <w:r>
        <w:rPr>
          <w:rFonts w:ascii="Times New Roman" w:hAnsi="Times New Roman"/>
          <w:color w:val="000000"/>
          <w:sz w:val="28"/>
          <w:szCs w:val="28"/>
          <w:lang w:eastAsia="ru-RU"/>
        </w:rPr>
        <w:t xml:space="preserve"> мероприятиях.</w:t>
      </w:r>
    </w:p>
    <w:p w14:paraId="22F09646">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11.5. Модуль «Лапта» может быть реализован в следующих вариантах:</w:t>
      </w:r>
    </w:p>
    <w:p w14:paraId="445E94D9">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49CC1E46">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5BE1E5A9">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sz w:val="28"/>
          <w:szCs w:val="28"/>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Pr>
          <w:rFonts w:ascii="Times New Roman" w:hAnsi="Times New Roman" w:eastAsia="Arial Unicode MS"/>
          <w:sz w:val="28"/>
          <w:szCs w:val="28"/>
          <w:lang w:eastAsia="zh-CN"/>
        </w:rPr>
        <w:t xml:space="preserve">(рекомендуемый  объем </w:t>
      </w:r>
      <w:r>
        <w:rPr>
          <w:rFonts w:ascii="Times New Roman" w:hAnsi="Times New Roman"/>
          <w:sz w:val="28"/>
          <w:szCs w:val="28"/>
          <w:lang w:eastAsia="zh-CN"/>
        </w:rPr>
        <w:t>в 10–11 классах – по 34 часа</w:t>
      </w:r>
      <w:r>
        <w:rPr>
          <w:rFonts w:ascii="Times New Roman" w:hAnsi="Times New Roman" w:eastAsia="Arial Unicode MS"/>
          <w:sz w:val="28"/>
          <w:szCs w:val="28"/>
          <w:lang w:eastAsia="zh-CN"/>
        </w:rPr>
        <w:t>).</w:t>
      </w:r>
    </w:p>
    <w:p w14:paraId="15419256">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sz w:val="28"/>
          <w:szCs w:val="28"/>
        </w:rPr>
        <w:t>127.9.</w:t>
      </w:r>
      <w:r>
        <w:rPr>
          <w:rFonts w:ascii="Times New Roman" w:hAnsi="Times New Roman"/>
          <w:sz w:val="28"/>
          <w:szCs w:val="28"/>
          <w:lang w:eastAsia="zh-CN"/>
        </w:rPr>
        <w:t>11.6. Содержание модуля «</w:t>
      </w:r>
      <w:r>
        <w:rPr>
          <w:rFonts w:ascii="Times New Roman" w:hAnsi="Times New Roman"/>
          <w:color w:val="000000"/>
          <w:sz w:val="28"/>
          <w:szCs w:val="28"/>
          <w:lang w:eastAsia="zh-CN"/>
        </w:rPr>
        <w:t>Лапта</w:t>
      </w:r>
      <w:r>
        <w:rPr>
          <w:rFonts w:ascii="Times New Roman" w:hAnsi="Times New Roman"/>
          <w:sz w:val="28"/>
          <w:szCs w:val="28"/>
          <w:lang w:eastAsia="zh-CN"/>
        </w:rPr>
        <w:t>».</w:t>
      </w:r>
    </w:p>
    <w:p w14:paraId="7D0FDA75">
      <w:pPr>
        <w:pBdr>
          <w:top w:val="none" w:color="000000" w:sz="0" w:space="0"/>
          <w:left w:val="none" w:color="000000" w:sz="0" w:space="0"/>
          <w:bottom w:val="none" w:color="000000" w:sz="0" w:space="0"/>
          <w:right w:val="none" w:color="000000" w:sz="0" w:space="3"/>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 Знания о лапте.</w:t>
      </w:r>
    </w:p>
    <w:p w14:paraId="786BF83E">
      <w:pP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 xml:space="preserve">История зарождения лапты. Известные отечественные игроки в лапту  и тренеры. </w:t>
      </w:r>
      <w:r>
        <w:rPr>
          <w:rFonts w:ascii="Times New Roman" w:hAnsi="Times New Roman"/>
          <w:color w:val="000000"/>
          <w:spacing w:val="-3"/>
          <w:sz w:val="28"/>
          <w:szCs w:val="28"/>
          <w:lang w:eastAsia="zh-CN"/>
        </w:rPr>
        <w:t xml:space="preserve">Современное состояние лапты в </w:t>
      </w:r>
      <w:r>
        <w:rPr>
          <w:rFonts w:ascii="Times New Roman" w:hAnsi="Times New Roman"/>
          <w:sz w:val="28"/>
          <w:szCs w:val="28"/>
          <w:lang w:eastAsia="zh-CN"/>
        </w:rPr>
        <w:t>Российской Федерации</w:t>
      </w:r>
      <w:r>
        <w:rPr>
          <w:rFonts w:ascii="Times New Roman" w:hAnsi="Times New Roman"/>
          <w:color w:val="000000"/>
          <w:spacing w:val="-3"/>
          <w:sz w:val="28"/>
          <w:szCs w:val="28"/>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Pr>
          <w:rFonts w:ascii="Times New Roman" w:hAnsi="Times New Roman"/>
          <w:color w:val="000000"/>
          <w:sz w:val="28"/>
          <w:szCs w:val="28"/>
          <w:lang w:eastAsia="zh-CN"/>
        </w:rPr>
        <w:t>Характеристика вида спорта лапта и особенности мини-лапты.</w:t>
      </w:r>
    </w:p>
    <w:p w14:paraId="7B163FC2">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2BD783D6">
      <w:pPr>
        <w:spacing w:after="0" w:line="360" w:lineRule="auto"/>
        <w:ind w:firstLine="709"/>
        <w:jc w:val="both"/>
        <w:rPr>
          <w:rFonts w:ascii="Times New Roman" w:hAnsi="Times New Roman"/>
          <w:sz w:val="28"/>
          <w:szCs w:val="28"/>
          <w:lang w:eastAsia="zh-CN"/>
        </w:rPr>
      </w:pPr>
      <w:r>
        <w:rPr>
          <w:rFonts w:ascii="Times New Roman" w:hAnsi="Times New Roman" w:eastAsia="Times New Roman"/>
          <w:sz w:val="28"/>
          <w:szCs w:val="28"/>
          <w:lang w:eastAsia="zh-CN"/>
        </w:rPr>
        <w:t>Амплуа полевых игроков при игре в лапту.</w:t>
      </w:r>
    </w:p>
    <w:p w14:paraId="6C0BD5E4">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14:paraId="142E4A2A">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43507EF3">
      <w:pP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Вредные привычки, причины их возникновения и пагубное влияние  на организм человека и его здоровье;</w:t>
      </w:r>
    </w:p>
    <w:p w14:paraId="5ECDFE3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 Способы</w:t>
      </w:r>
      <w:r>
        <w:rPr>
          <w:rFonts w:ascii="Times New Roman" w:hAnsi="Times New Roman"/>
          <w:color w:val="000000"/>
          <w:sz w:val="28"/>
          <w:szCs w:val="28"/>
          <w:lang w:eastAsia="zh-CN"/>
        </w:rPr>
        <w:t xml:space="preserve"> самостоятельной </w:t>
      </w:r>
      <w:r>
        <w:rPr>
          <w:rFonts w:ascii="Times New Roman" w:hAnsi="Times New Roman"/>
          <w:sz w:val="28"/>
          <w:szCs w:val="28"/>
          <w:lang w:eastAsia="zh-CN"/>
        </w:rPr>
        <w:t>деятельности.</w:t>
      </w:r>
    </w:p>
    <w:p w14:paraId="694508B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sz w:val="28"/>
          <w:szCs w:val="28"/>
          <w:lang w:eastAsia="zh-CN"/>
        </w:rPr>
        <w:t>Самостоятельный подбор упражнений, определение</w:t>
      </w:r>
      <w:r>
        <w:rPr>
          <w:rFonts w:ascii="Times New Roman" w:hAnsi="Times New Roman" w:eastAsia="Arial Unicode MS"/>
          <w:color w:val="000000"/>
          <w:sz w:val="28"/>
          <w:szCs w:val="28"/>
          <w:lang w:eastAsia="zh-CN"/>
        </w:rPr>
        <w:t xml:space="preserve"> их назначения  для развития определённых физических качеств и последовательность  их выполнения, дозировка нагрузки.</w:t>
      </w:r>
    </w:p>
    <w:p w14:paraId="73088B5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Составление планов и самостоятельное проведение занятий по лапте.</w:t>
      </w:r>
    </w:p>
    <w:p w14:paraId="23FF0A3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Самонаблюдение и самоконтроль за индивидуальным развитием и состоянием здоровья.</w:t>
      </w:r>
    </w:p>
    <w:p w14:paraId="061278A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Организация самостоятельных занятий по коррекции осанки, веса  и телосложения.</w:t>
      </w:r>
    </w:p>
    <w:p w14:paraId="7D57330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Личный «Дневник развития и здоровья».</w:t>
      </w:r>
      <w:r>
        <w:rPr>
          <w:rFonts w:ascii="Times New Roman" w:hAnsi="Times New Roman"/>
          <w:sz w:val="28"/>
          <w:szCs w:val="28"/>
          <w:lang w:eastAsia="zh-CN"/>
        </w:rPr>
        <w:t xml:space="preserve"> Правильное сбалансированное питание игроков в лапту.</w:t>
      </w:r>
    </w:p>
    <w:p w14:paraId="0A06DC99">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Противодействие допингу в спорте и борьба с ним.</w:t>
      </w:r>
    </w:p>
    <w:p w14:paraId="2BBE1F6E">
      <w:pP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14:paraId="6267349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sz w:val="28"/>
          <w:szCs w:val="28"/>
          <w:lang w:eastAsia="zh-CN"/>
        </w:rPr>
      </w:pPr>
      <w:r>
        <w:rPr>
          <w:rFonts w:ascii="Times New Roman" w:hAnsi="Times New Roman"/>
          <w:sz w:val="28"/>
          <w:szCs w:val="28"/>
          <w:lang w:eastAsia="zh-CN"/>
        </w:rPr>
        <w:t xml:space="preserve">Классификация физических упражнений: подготовительные, общеразвивающие, специальные и корригирующие. </w:t>
      </w:r>
      <w:r>
        <w:rPr>
          <w:rFonts w:ascii="Times New Roman" w:hAnsi="Times New Roman" w:eastAsia="Times New Roman"/>
          <w:sz w:val="28"/>
          <w:szCs w:val="28"/>
          <w:lang w:eastAsia="zh-CN"/>
        </w:rPr>
        <w:t>Составление индивидуальных комплексов упражнений различной направленности.</w:t>
      </w:r>
    </w:p>
    <w:p w14:paraId="64A1B3B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Тестирование уровня физической и технической подготовленности игроков  в лапту;</w:t>
      </w:r>
    </w:p>
    <w:p w14:paraId="7E1A482E">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3) Физическое совершенствование.</w:t>
      </w:r>
    </w:p>
    <w:p w14:paraId="5E9B0F0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Комплексы упражнений для развития физических качеств (быстроты, скоростно-силовых качеств, силы, ловкости, выносливости, гибкости).</w:t>
      </w:r>
    </w:p>
    <w:p w14:paraId="130A82F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PragmaticaC-Oblique"/>
          <w:color w:val="000000"/>
          <w:sz w:val="28"/>
          <w:szCs w:val="28"/>
          <w:lang w:eastAsia="zh-CN"/>
        </w:rPr>
        <w:t>Упражнения и комплексы для коррекции веса, фигуры и нарушений осанки.</w:t>
      </w:r>
    </w:p>
    <w:p w14:paraId="532AF5B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 xml:space="preserve">Совершенствование </w:t>
      </w:r>
      <w:r>
        <w:rPr>
          <w:rFonts w:ascii="Times New Roman" w:hAnsi="Times New Roman" w:eastAsia="Arial Unicode MS"/>
          <w:sz w:val="28"/>
          <w:szCs w:val="28"/>
          <w:lang w:eastAsia="zh-CN"/>
        </w:rPr>
        <w:t>технических приемов и тактических действий по лапте, изученных на уровне основного общего образования.</w:t>
      </w:r>
    </w:p>
    <w:p w14:paraId="6F319FB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sz w:val="28"/>
          <w:szCs w:val="28"/>
          <w:lang w:eastAsia="zh-CN"/>
        </w:rPr>
      </w:pPr>
      <w:r>
        <w:rPr>
          <w:rFonts w:ascii="Times New Roman" w:hAnsi="Times New Roman"/>
          <w:color w:val="000000"/>
          <w:sz w:val="28"/>
          <w:szCs w:val="28"/>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14:paraId="716CECC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 </w:t>
      </w:r>
    </w:p>
    <w:p w14:paraId="673BF92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 xml:space="preserve">Техника защиты. Стойки. Передвижения: ходьба, бег, прыжки. </w:t>
      </w:r>
      <w:r>
        <w:rPr>
          <w:rFonts w:ascii="Times New Roman" w:hAnsi="Times New Roman"/>
          <w:color w:val="000000"/>
          <w:sz w:val="28"/>
          <w:szCs w:val="28"/>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14:paraId="380BD75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color w:val="000000"/>
          <w:sz w:val="28"/>
          <w:szCs w:val="28"/>
          <w:lang w:eastAsia="zh-CN"/>
        </w:rPr>
        <w:t xml:space="preserve">Тактика нападения. </w:t>
      </w:r>
      <w:r>
        <w:rPr>
          <w:rFonts w:ascii="Times New Roman" w:hAnsi="Times New Roman" w:eastAsia="Arial Unicode MS"/>
          <w:sz w:val="28"/>
          <w:szCs w:val="28"/>
          <w:lang w:eastAsia="zh-CN"/>
        </w:rPr>
        <w:t xml:space="preserve">Совершенствование тактики игры в нападении: индивидуальные действия: </w:t>
      </w:r>
      <w:r>
        <w:rPr>
          <w:rFonts w:ascii="Times New Roman" w:hAnsi="Times New Roman" w:eastAsia="Arial Unicode MS"/>
          <w:color w:val="000000"/>
          <w:sz w:val="28"/>
          <w:szCs w:val="28"/>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14:paraId="70430C8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sz w:val="28"/>
          <w:szCs w:val="28"/>
          <w:lang w:eastAsia="zh-CN"/>
        </w:rPr>
      </w:pPr>
      <w:r>
        <w:rPr>
          <w:rFonts w:ascii="Times New Roman" w:hAnsi="Times New Roman" w:eastAsia="Arial Unicode MS"/>
          <w:color w:val="000000"/>
          <w:sz w:val="28"/>
          <w:szCs w:val="28"/>
          <w:lang w:eastAsia="zh-CN"/>
        </w:rPr>
        <w:t>Г</w:t>
      </w:r>
      <w:r>
        <w:rPr>
          <w:rFonts w:ascii="Times New Roman" w:hAnsi="Times New Roman" w:eastAsia="Arial Unicode MS"/>
          <w:sz w:val="28"/>
          <w:szCs w:val="28"/>
          <w:lang w:eastAsia="zh-CN"/>
        </w:rPr>
        <w:t xml:space="preserve">рупповые взаимодействия и комбинации (в парах, тройках, группах,  при стандартных положениях), </w:t>
      </w:r>
      <w:r>
        <w:rPr>
          <w:rFonts w:ascii="Times New Roman" w:hAnsi="Times New Roman" w:eastAsia="Arial Unicode MS"/>
          <w:color w:val="000000"/>
          <w:sz w:val="28"/>
          <w:szCs w:val="28"/>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r>
        <w:rPr>
          <w:rFonts w:ascii="Times New Roman" w:hAnsi="Times New Roman" w:eastAsia="Arial Unicode MS"/>
          <w:sz w:val="28"/>
          <w:szCs w:val="28"/>
          <w:lang w:eastAsia="zh-CN"/>
        </w:rPr>
        <w:t xml:space="preserve"> </w:t>
      </w:r>
    </w:p>
    <w:p w14:paraId="59273D7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Arial Unicode MS"/>
          <w:color w:val="000000"/>
          <w:sz w:val="28"/>
          <w:szCs w:val="28"/>
          <w:lang w:eastAsia="zh-CN"/>
        </w:rPr>
      </w:pPr>
      <w:r>
        <w:rPr>
          <w:rFonts w:ascii="Times New Roman" w:hAnsi="Times New Roman" w:eastAsia="Arial Unicode MS"/>
          <w:sz w:val="28"/>
          <w:szCs w:val="28"/>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14:paraId="4230ECD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Совершенствование тактики игры в защите:</w:t>
      </w:r>
      <w:r>
        <w:rPr>
          <w:rFonts w:ascii="Times New Roman" w:hAnsi="Times New Roman"/>
          <w:color w:val="000000"/>
          <w:sz w:val="28"/>
          <w:szCs w:val="28"/>
          <w:lang w:eastAsia="zh-CN"/>
        </w:rPr>
        <w:t xml:space="preserve"> Индивидуальные действия: выбор места для ловли мяча при ударах (сверху, сбоку, «свечой»). </w:t>
      </w:r>
    </w:p>
    <w:p w14:paraId="5CD72AB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Действия защитника при: </w:t>
      </w:r>
    </w:p>
    <w:p w14:paraId="2F1EB04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пропуске мяча, летящего в его сторону; </w:t>
      </w:r>
    </w:p>
    <w:p w14:paraId="2EF255F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страховке своих партнеров при ударе сверху; </w:t>
      </w:r>
    </w:p>
    <w:p w14:paraId="4E11F803">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выборе места для того, чтобы осалить перебежчика; </w:t>
      </w:r>
    </w:p>
    <w:p w14:paraId="3CF3D9E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выборе места для получения мяча от партнера;</w:t>
      </w:r>
    </w:p>
    <w:p w14:paraId="25C8C80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переосаливании (обратном осаливании); </w:t>
      </w:r>
    </w:p>
    <w:p w14:paraId="0E2255D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расположении нападающих в пригороде и за линией кона; </w:t>
      </w:r>
    </w:p>
    <w:p w14:paraId="71A3E07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14:paraId="3923612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14:paraId="18BA091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14:paraId="31F0E50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Учебные игры в лапту. Участие в соревновательной деятельности.</w:t>
      </w:r>
    </w:p>
    <w:p w14:paraId="76FB93F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11.7. Содержание модуля «Лапта» направлено на достижение обучающимися личностных, метапредметных и предметных результатов обучения.</w:t>
      </w:r>
    </w:p>
    <w:p w14:paraId="48B40AD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14:paraId="5D5846B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HiddenHorzOCR"/>
          <w:sz w:val="28"/>
          <w:szCs w:val="28"/>
          <w:lang w:eastAsia="zh-CN"/>
        </w:rPr>
      </w:pPr>
      <w:r>
        <w:rPr>
          <w:rFonts w:ascii="Times New Roman" w:hAnsi="Times New Roman"/>
          <w:sz w:val="28"/>
          <w:szCs w:val="28"/>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Pr>
          <w:rFonts w:ascii="Times New Roman" w:hAnsi="Times New Roman"/>
          <w:color w:val="000000"/>
          <w:sz w:val="28"/>
          <w:szCs w:val="28"/>
          <w:lang w:eastAsia="zh-CN"/>
        </w:rPr>
        <w:t xml:space="preserve">готовность  к служению Отечеству, его защите </w:t>
      </w:r>
      <w:r>
        <w:rPr>
          <w:rFonts w:ascii="Times New Roman" w:hAnsi="Times New Roman"/>
          <w:sz w:val="28"/>
          <w:szCs w:val="28"/>
          <w:lang w:eastAsia="zh-CN"/>
        </w:rPr>
        <w:t>на примере роли, традиций и развития лапты  в современном обществе, в Российской Федерации, в регионе;</w:t>
      </w:r>
    </w:p>
    <w:p w14:paraId="638AE5F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основы саморазвития и самообразования через ценности, традиции и идеалы</w:t>
      </w:r>
      <w:r>
        <w:rPr>
          <w:rFonts w:ascii="Times New Roman" w:hAnsi="Times New Roman" w:eastAsia="Times New Roman"/>
          <w:sz w:val="28"/>
          <w:szCs w:val="28"/>
          <w:lang w:eastAsia="zh-CN"/>
        </w:rPr>
        <w:t xml:space="preserve"> </w:t>
      </w:r>
      <w:r>
        <w:rPr>
          <w:rFonts w:ascii="Times New Roman" w:hAnsi="Times New Roman"/>
          <w:sz w:val="28"/>
          <w:szCs w:val="28"/>
          <w:lang w:eastAsia="zh-CN"/>
        </w:rPr>
        <w:t>главных организаций регионального, всероссийского уровней по лапте</w:t>
      </w:r>
      <w:r>
        <w:rPr>
          <w:rFonts w:ascii="Times New Roman" w:hAnsi="Times New Roman"/>
          <w:color w:val="000000"/>
          <w:sz w:val="28"/>
          <w:szCs w:val="28"/>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57C61D0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основы нормы морали, духовно-нравственной культуры и </w:t>
      </w:r>
      <w:r>
        <w:rPr>
          <w:rFonts w:ascii="Times New Roman" w:hAnsi="Times New Roman"/>
          <w:color w:val="000000"/>
          <w:sz w:val="28"/>
          <w:szCs w:val="28"/>
          <w:shd w:val="clear" w:color="auto" w:fill="FFFFFF"/>
          <w:lang w:eastAsia="zh-CN"/>
        </w:rPr>
        <w:t>ценностного отношения к физической культуре, как неотъемлемой части общечеловеческой культуры средствами</w:t>
      </w:r>
      <w:r>
        <w:rPr>
          <w:rFonts w:ascii="Times New Roman" w:hAnsi="Times New Roman"/>
          <w:color w:val="000000"/>
          <w:sz w:val="28"/>
          <w:szCs w:val="28"/>
          <w:lang w:eastAsia="zh-CN"/>
        </w:rPr>
        <w:t xml:space="preserve"> лапты;</w:t>
      </w:r>
    </w:p>
    <w:p w14:paraId="45EBBBD2">
      <w:pPr>
        <w:spacing w:after="0" w:line="360" w:lineRule="auto"/>
        <w:ind w:firstLine="709"/>
        <w:jc w:val="both"/>
        <w:rPr>
          <w:rFonts w:ascii="Times New Roman" w:hAnsi="Times New Roman" w:eastAsia="HiddenHorzOCR"/>
          <w:sz w:val="28"/>
          <w:szCs w:val="28"/>
          <w:lang w:eastAsia="zh-CN"/>
        </w:rPr>
      </w:pPr>
      <w:r>
        <w:rPr>
          <w:rFonts w:ascii="Times New Roman" w:hAnsi="Times New Roman"/>
          <w:color w:val="000000"/>
          <w:sz w:val="28"/>
          <w:szCs w:val="28"/>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Pr>
          <w:rFonts w:ascii="Times New Roman" w:hAnsi="Times New Roman"/>
          <w:sz w:val="28"/>
          <w:szCs w:val="28"/>
          <w:lang w:eastAsia="zh-CN"/>
        </w:rPr>
        <w:t xml:space="preserve">на принципах </w:t>
      </w:r>
      <w:r>
        <w:rPr>
          <w:rFonts w:ascii="Times New Roman" w:hAnsi="Times New Roman"/>
          <w:color w:val="000000"/>
          <w:sz w:val="28"/>
          <w:szCs w:val="28"/>
          <w:lang w:eastAsia="zh-CN"/>
        </w:rPr>
        <w:t xml:space="preserve">доброжелательности и взаимопомощи; </w:t>
      </w:r>
    </w:p>
    <w:p w14:paraId="4A6418B2">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16C7660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14:paraId="3248A579">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14:paraId="15F9FF7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54F7538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14:paraId="11EC91CF">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05945B2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29A01CE6">
      <w:pP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7D3C01FD">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F70D1D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color w:val="000000"/>
          <w:sz w:val="28"/>
          <w:szCs w:val="28"/>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14:paraId="122D319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HiddenHorzOCR"/>
          <w:sz w:val="28"/>
          <w:szCs w:val="28"/>
        </w:rPr>
      </w:pPr>
      <w:r>
        <w:rPr>
          <w:rFonts w:ascii="Times New Roman" w:hAnsi="Times New Roman" w:eastAsia="HiddenHorzOCR"/>
          <w:sz w:val="28"/>
          <w:szCs w:val="28"/>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1E16C59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eastAsia="Times New Roman"/>
          <w:color w:val="000000"/>
          <w:sz w:val="28"/>
          <w:szCs w:val="28"/>
          <w:lang w:eastAsia="zh-CN"/>
        </w:rPr>
        <w:t xml:space="preserve">знание </w:t>
      </w:r>
      <w:r>
        <w:rPr>
          <w:rFonts w:ascii="Times New Roman" w:hAnsi="Times New Roman"/>
          <w:color w:val="000000"/>
          <w:sz w:val="28"/>
          <w:szCs w:val="28"/>
          <w:lang w:eastAsia="zh-CN"/>
        </w:rPr>
        <w:t>правил соревнований по виду спорта лапта,</w:t>
      </w:r>
      <w:r>
        <w:rPr>
          <w:rFonts w:ascii="Times New Roman" w:hAnsi="Times New Roman" w:eastAsia="Times New Roman"/>
          <w:color w:val="000000"/>
          <w:sz w:val="28"/>
          <w:szCs w:val="28"/>
          <w:lang w:eastAsia="zh-CN"/>
        </w:rPr>
        <w:t xml:space="preserve"> знания </w:t>
      </w:r>
      <w:r>
        <w:rPr>
          <w:rFonts w:ascii="Times New Roman" w:hAnsi="Times New Roman"/>
          <w:color w:val="000000"/>
          <w:sz w:val="28"/>
          <w:szCs w:val="28"/>
          <w:lang w:eastAsia="zh-CN"/>
        </w:rPr>
        <w:t xml:space="preserve">состава судейской коллегии, обслуживающей соревнования по лапте и основных функций судей, жестов судьи; </w:t>
      </w:r>
    </w:p>
    <w:p w14:paraId="799B16C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HiddenHorzOCR"/>
          <w:sz w:val="28"/>
          <w:szCs w:val="28"/>
        </w:rPr>
      </w:pPr>
      <w:r>
        <w:rPr>
          <w:rFonts w:ascii="Times New Roman" w:hAnsi="Times New Roman"/>
          <w:color w:val="000000"/>
          <w:sz w:val="28"/>
          <w:szCs w:val="28"/>
          <w:lang w:eastAsia="zh-CN"/>
        </w:rPr>
        <w:t xml:space="preserve">демонстрация технических приемов игры лапта; знание, демонстрация тактических действий игроков в лапту; </w:t>
      </w:r>
    </w:p>
    <w:p w14:paraId="6188AB9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использование средств и методов совершенствования технических приемов  и тактических действий игроков в лапту;</w:t>
      </w:r>
    </w:p>
    <w:p w14:paraId="3EC62525">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14:paraId="6FFB8F8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eastAsia="Times New Roman"/>
          <w:sz w:val="28"/>
          <w:szCs w:val="28"/>
          <w:lang w:eastAsia="zh-CN"/>
        </w:rPr>
        <w:t>осуществление соревновательной деятельности в соответствии с правилами игры в лапту, судейской практики</w:t>
      </w:r>
      <w:r>
        <w:rPr>
          <w:rFonts w:ascii="Times New Roman" w:hAnsi="Times New Roman"/>
          <w:color w:val="000000"/>
          <w:sz w:val="28"/>
          <w:szCs w:val="28"/>
          <w:lang w:eastAsia="zh-CN"/>
        </w:rPr>
        <w:t>;</w:t>
      </w:r>
    </w:p>
    <w:p w14:paraId="453C7548">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eastAsia="Times New Roman"/>
          <w:color w:val="000000"/>
          <w:sz w:val="28"/>
          <w:szCs w:val="28"/>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14:paraId="53A5964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lang w:eastAsia="zh-CN"/>
        </w:rPr>
        <w:t xml:space="preserve">соблюдение требований безопасности при организации занятий лаптой, </w:t>
      </w:r>
      <w:r>
        <w:rPr>
          <w:rFonts w:ascii="Times New Roman" w:hAnsi="Times New Roman" w:eastAsia="Times New Roman"/>
          <w:color w:val="000000"/>
          <w:sz w:val="28"/>
          <w:szCs w:val="28"/>
          <w:lang w:eastAsia="zh-CN"/>
        </w:rPr>
        <w:t>знание правил оказания первой помощи при травмах и ушибах во время занятий физическими упражнениями, и лаптой в частности;</w:t>
      </w:r>
    </w:p>
    <w:p w14:paraId="4E32B9D0">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color w:val="000000"/>
          <w:sz w:val="28"/>
          <w:szCs w:val="28"/>
          <w:lang w:eastAsia="zh-CN"/>
        </w:rPr>
      </w:pPr>
      <w:r>
        <w:rPr>
          <w:rFonts w:ascii="Times New Roman" w:hAnsi="Times New Roman"/>
          <w:color w:val="000000"/>
          <w:sz w:val="28"/>
          <w:szCs w:val="28"/>
          <w:lang w:eastAsia="zh-CN"/>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3A66AFD7">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знание контрольно-тестовых упражнений для определения уровня физической, технической и тактической подготовленности игроков в лапту;</w:t>
      </w:r>
    </w:p>
    <w:p w14:paraId="75B080B6">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знание и применение способов и методов профилактики </w:t>
      </w:r>
      <w:r>
        <w:rPr>
          <w:rFonts w:ascii="Times New Roman" w:hAnsi="Times New Roman" w:eastAsia="Times New Roman"/>
          <w:sz w:val="28"/>
          <w:szCs w:val="28"/>
          <w:lang w:eastAsia="zh-CN"/>
        </w:rPr>
        <w:t>пагубных привычек,</w:t>
      </w:r>
      <w:r>
        <w:rPr>
          <w:rFonts w:ascii="Times New Roman" w:hAnsi="Times New Roman"/>
          <w:sz w:val="28"/>
          <w:szCs w:val="28"/>
          <w:lang w:eastAsia="zh-CN"/>
        </w:rPr>
        <w:t xml:space="preserve"> асоциального и созависимого поведения, знание антидопинговых правил.</w:t>
      </w:r>
    </w:p>
    <w:p w14:paraId="725F0BC4">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12. М</w:t>
      </w:r>
      <w:r>
        <w:rPr>
          <w:rFonts w:ascii="Times New Roman" w:hAnsi="Times New Roman"/>
          <w:color w:val="000000"/>
          <w:sz w:val="28"/>
          <w:szCs w:val="28"/>
          <w:lang w:eastAsia="zh-CN"/>
        </w:rPr>
        <w:t>одуль «Футбол для всех».</w:t>
      </w:r>
    </w:p>
    <w:p w14:paraId="5DB7C411">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color w:val="000000"/>
          <w:sz w:val="28"/>
          <w:szCs w:val="28"/>
          <w:lang w:eastAsia="zh-CN"/>
        </w:rPr>
      </w:pPr>
      <w:r>
        <w:rPr>
          <w:rFonts w:ascii="Times New Roman" w:hAnsi="Times New Roman"/>
          <w:sz w:val="28"/>
          <w:szCs w:val="28"/>
        </w:rPr>
        <w:t>127.9.</w:t>
      </w:r>
      <w:r>
        <w:rPr>
          <w:rFonts w:ascii="Times New Roman" w:hAnsi="Times New Roman" w:eastAsia="Times New Roman"/>
          <w:color w:val="000000"/>
          <w:sz w:val="28"/>
          <w:szCs w:val="28"/>
          <w:lang w:eastAsia="zh-CN"/>
        </w:rPr>
        <w:t>12.1. </w:t>
      </w:r>
      <w:r>
        <w:rPr>
          <w:rFonts w:ascii="Times New Roman" w:hAnsi="Times New Roman"/>
          <w:color w:val="000000"/>
          <w:sz w:val="28"/>
          <w:szCs w:val="28"/>
          <w:lang w:eastAsia="zh-CN"/>
        </w:rPr>
        <w:t>Пояснительная записка модуля «Футбол для всех».</w:t>
      </w:r>
    </w:p>
    <w:p w14:paraId="594ABCDC">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lang w:eastAsia="zh-CN"/>
        </w:rPr>
      </w:pPr>
      <w:r>
        <w:rPr>
          <w:rFonts w:ascii="Times New Roman" w:hAnsi="Times New Roman"/>
          <w:color w:val="000000"/>
          <w:sz w:val="28"/>
          <w:szCs w:val="28"/>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Pr>
          <w:rFonts w:ascii="Times New Roman" w:hAnsi="Times New Roman"/>
          <w:sz w:val="28"/>
          <w:szCs w:val="28"/>
        </w:rPr>
        <w:t>по физической культуре</w:t>
      </w:r>
      <w:r>
        <w:rPr>
          <w:rFonts w:ascii="Times New Roman" w:hAnsi="Times New Roman"/>
          <w:color w:val="000000"/>
          <w:sz w:val="28"/>
          <w:szCs w:val="28"/>
          <w:lang w:eastAsia="zh-CN"/>
        </w:rPr>
        <w:t xml:space="preserve"> с учётом </w:t>
      </w:r>
      <w:r>
        <w:rPr>
          <w:rFonts w:ascii="Times New Roman" w:hAnsi="Times New Roman"/>
          <w:sz w:val="28"/>
          <w:szCs w:val="28"/>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94CC66A">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Футбол является одной из старейших и самых популярных спортивных командных игр в мире и всегда привлекает </w:t>
      </w:r>
      <w:r>
        <w:rPr>
          <w:rFonts w:ascii="Times New Roman" w:hAnsi="Times New Roman" w:eastAsia="SchoolBookSanPin"/>
          <w:sz w:val="28"/>
          <w:szCs w:val="28"/>
        </w:rPr>
        <w:t>обучающихся</w:t>
      </w:r>
      <w:r>
        <w:rPr>
          <w:rFonts w:ascii="Times New Roman" w:hAnsi="Times New Roman" w:eastAsia="Times New Roman"/>
          <w:sz w:val="28"/>
          <w:szCs w:val="28"/>
          <w:lang w:eastAsia="ru-RU"/>
        </w:rPr>
        <w:t xml:space="preserve">, повышает их интерес  к занятиям и оказывает на организм всестороннее влияние. Футбол </w:t>
      </w:r>
      <w:r>
        <w:rPr>
          <w:rFonts w:ascii="Times New Roman" w:hAnsi="Times New Roman"/>
          <w:sz w:val="28"/>
          <w:szCs w:val="28"/>
          <w:lang w:eastAsia="zh-CN"/>
        </w:rPr>
        <w:t>–</w:t>
      </w:r>
      <w:r>
        <w:rPr>
          <w:rFonts w:ascii="Times New Roman" w:hAnsi="Times New Roman" w:eastAsia="Times New Roman"/>
          <w:sz w:val="28"/>
          <w:szCs w:val="28"/>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78457A13">
      <w:pPr>
        <w:shd w:val="clear" w:color="auto" w:fill="FFFFFF"/>
        <w:spacing w:after="0" w:line="36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Модуль «Футбол для всех» </w:t>
      </w:r>
      <w:r>
        <w:rPr>
          <w:rFonts w:ascii="Times New Roman" w:hAnsi="Times New Roman"/>
          <w:color w:val="000000"/>
          <w:sz w:val="28"/>
          <w:szCs w:val="28"/>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14:paraId="37EFD06B">
      <w:pPr>
        <w:pBdr>
          <w:top w:val="none" w:color="000000" w:sz="0" w:space="0"/>
          <w:left w:val="none" w:color="000000" w:sz="0" w:space="0"/>
          <w:bottom w:val="none" w:color="000000" w:sz="0" w:space="0"/>
          <w:right w:val="none" w:color="000000" w:sz="0" w:space="0"/>
        </w:pBdr>
        <w:spacing w:after="0" w:line="360" w:lineRule="auto"/>
        <w:ind w:firstLine="709"/>
        <w:jc w:val="both"/>
        <w:rPr>
          <w:rFonts w:ascii="Times New Roman" w:hAnsi="Times New Roman"/>
          <w:sz w:val="28"/>
          <w:szCs w:val="28"/>
        </w:rPr>
      </w:pPr>
      <w:r>
        <w:rPr>
          <w:rFonts w:ascii="Times New Roman" w:hAnsi="Times New Roman"/>
          <w:sz w:val="28"/>
          <w:szCs w:val="28"/>
        </w:rPr>
        <w:t>127.9.</w:t>
      </w:r>
      <w:r>
        <w:rPr>
          <w:rFonts w:ascii="Times New Roman" w:hAnsi="Times New Roman" w:eastAsia="Times New Roman"/>
          <w:sz w:val="28"/>
          <w:szCs w:val="28"/>
          <w:lang w:eastAsia="ru-RU"/>
        </w:rPr>
        <w:t>12.2. </w:t>
      </w:r>
      <w:r>
        <w:rPr>
          <w:rFonts w:ascii="Times New Roman" w:hAnsi="Times New Roman"/>
          <w:sz w:val="28"/>
          <w:szCs w:val="28"/>
        </w:rPr>
        <w:t>Целью изучения модуля «Футбол для всех» является с</w:t>
      </w:r>
      <w:r>
        <w:rPr>
          <w:rFonts w:ascii="Times New Roman" w:hAnsi="Times New Roman"/>
          <w:color w:val="000000"/>
          <w:sz w:val="28"/>
          <w:szCs w:val="28"/>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0DA0D5E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ascii="Times New Roman" w:hAnsi="Times New Roman"/>
          <w:sz w:val="28"/>
          <w:szCs w:val="28"/>
          <w:lang w:eastAsia="ru-RU"/>
        </w:rPr>
      </w:pPr>
      <w:r>
        <w:rPr>
          <w:rFonts w:ascii="Times New Roman" w:hAnsi="Times New Roman"/>
          <w:sz w:val="28"/>
          <w:szCs w:val="28"/>
        </w:rPr>
        <w:t>127.9.</w:t>
      </w:r>
      <w:r>
        <w:rPr>
          <w:rFonts w:ascii="Times New Roman" w:hAnsi="Times New Roman"/>
          <w:sz w:val="28"/>
          <w:szCs w:val="28"/>
          <w:lang w:eastAsia="ru-RU"/>
        </w:rPr>
        <w:t>12.3. Задачами изучения модуля «Футбол для всех» являются:</w:t>
      </w:r>
    </w:p>
    <w:p w14:paraId="6D198A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приобщение обучающихся к достижениям мировой культуры, российским традициям, национальным особенностям субъекта Российской Федерации;</w:t>
      </w:r>
    </w:p>
    <w:p w14:paraId="5DCE04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условий для профессионального самоопределения и творческой самореализации обучающихся;</w:t>
      </w:r>
    </w:p>
    <w:p w14:paraId="304FAD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приобретение практических навыков и теоретических знаний в области футбола, соблюдение личной гигиены и осуществление самоконтроля;</w:t>
      </w:r>
    </w:p>
    <w:p w14:paraId="593AF348">
      <w:pPr>
        <w:spacing w:after="0" w:line="360" w:lineRule="auto"/>
        <w:ind w:firstLine="709"/>
        <w:contextualSpacing/>
        <w:jc w:val="both"/>
        <w:rPr>
          <w:rFonts w:ascii="Times New Roman" w:hAnsi="Times New Roman"/>
          <w:sz w:val="28"/>
          <w:szCs w:val="28"/>
        </w:rPr>
      </w:pPr>
      <w:r>
        <w:rPr>
          <w:rFonts w:ascii="Times New Roman" w:hAnsi="Times New Roman" w:eastAsia="Times New Roman"/>
          <w:sz w:val="28"/>
          <w:szCs w:val="28"/>
          <w:lang w:eastAsia="ru-RU"/>
        </w:rPr>
        <w:t>приобщение обучающихся к здоровому образу жизни и гармонии тела средствами футбола;</w:t>
      </w:r>
    </w:p>
    <w:p w14:paraId="6239BD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и сохранения здоровья, развитие основных физических качеств  и повышение функциональных способностей организма;</w:t>
      </w:r>
    </w:p>
    <w:p w14:paraId="14D4D0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соревновательной деятельности юных футболистов  с учетом их индивидуальных особенностей;</w:t>
      </w:r>
    </w:p>
    <w:p w14:paraId="1C1337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обучение умениям выполнять технические приемы на высокой скорости  и в условиях активного противоборства соперников;</w:t>
      </w:r>
    </w:p>
    <w:p w14:paraId="54C0ED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0ABAB2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127.9.12.4. Место и роль модуля «Футбол для всех».</w:t>
      </w:r>
    </w:p>
    <w:p w14:paraId="228440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14:paraId="14FC3B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w:t>
      </w:r>
      <w:r>
        <w:rPr>
          <w:rFonts w:ascii="Times New Roman" w:hAnsi="Times New Roman"/>
          <w:sz w:val="28"/>
          <w:szCs w:val="28"/>
          <w:lang w:val="ru-RU"/>
        </w:rPr>
        <w:t>пола</w:t>
      </w:r>
      <w:r>
        <w:rPr>
          <w:rFonts w:ascii="Times New Roman" w:hAnsi="Times New Roman"/>
          <w:sz w:val="28"/>
          <w:szCs w:val="28"/>
        </w:rPr>
        <w:t xml:space="preserve"> и физической подготовленности обучающихся.</w:t>
      </w:r>
    </w:p>
    <w:p w14:paraId="77A8B7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127.9.12.5. Модуль «Футбол для всех» может быть реализован в следующих вариантах:</w:t>
      </w:r>
    </w:p>
    <w:p w14:paraId="62BBC8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14:paraId="0CB6DC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6E60CB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14:paraId="75E607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127.9.12.6. Содержание модуля «Футбол для всех».</w:t>
      </w:r>
    </w:p>
    <w:p w14:paraId="791093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футболе.</w:t>
      </w:r>
    </w:p>
    <w:p w14:paraId="23DB60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Техника безопасности во время занятий футболом. </w:t>
      </w:r>
    </w:p>
    <w:p w14:paraId="739AAA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 </w:t>
      </w:r>
    </w:p>
    <w:p w14:paraId="69B7F3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14:paraId="118122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14:paraId="1D5B09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14:paraId="79EEF1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о спортивной этике и взаимоотношениях между обучающимися; </w:t>
      </w:r>
    </w:p>
    <w:p w14:paraId="0E26B0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7E5034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Подготовка места занятий, выбор одежды и обуви для занятий футболом  в зависимости от места проведения занятий. </w:t>
      </w:r>
    </w:p>
    <w:p w14:paraId="25B3CE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и проведение соревнований по футболу. </w:t>
      </w:r>
    </w:p>
    <w:p w14:paraId="1843CF4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14:paraId="258119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 в футболе;</w:t>
      </w:r>
    </w:p>
    <w:p w14:paraId="769C13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3EC9DE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подготовительных и специальных упражнений, формирующих двигательные умения и навыки футболиста.</w:t>
      </w:r>
    </w:p>
    <w:p w14:paraId="3D72F5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действия в игре.</w:t>
      </w:r>
    </w:p>
    <w:p w14:paraId="11E930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14:paraId="11A041D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Тактические действия в игре.</w:t>
      </w:r>
    </w:p>
    <w:p w14:paraId="0686CA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14:paraId="248C62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Соревнования по футболу.</w:t>
      </w:r>
    </w:p>
    <w:p w14:paraId="7A0FCE4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127.9.12.7. Содержание модуля «Футбол для всех» направлено на достижение обучающимися личностных, метапредметных и предметных результатов обучения.</w:t>
      </w:r>
    </w:p>
    <w:p w14:paraId="12D1BB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127.9.12.7.1. При изучении модуля «Футбол для всех» на уровне среднего общего образования у обучающихся будут сформированы следующие личностные результаты:</w:t>
      </w:r>
    </w:p>
    <w:p w14:paraId="3AF72D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14:paraId="427BE7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14:paraId="11B1B8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127.9.12.7.2. 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14:paraId="065B41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14:paraId="395BF4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14:paraId="38394E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357EF8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14:paraId="43CAF9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127.9.12.7.3. При изучении модуля «Футбол для всех» на уровне среднего общего образования у обучающихся будут сформированы следующие предметные результаты:</w:t>
      </w:r>
    </w:p>
    <w:p w14:paraId="5F30D0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14:paraId="225A6D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продолжение совершенствования важных двигательных навыков, необходимых для игры в футбол;</w:t>
      </w:r>
    </w:p>
    <w:p w14:paraId="243A7B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14:paraId="2716C1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14:paraId="7BFDCC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представлений о специализированной технической и тактической подготовке вратарей;</w:t>
      </w:r>
    </w:p>
    <w:p w14:paraId="7A74B6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анализировать и исправлять наиболее распространенные ошибки, допускаемые при выполнении технических приемов и тактических действий;</w:t>
      </w:r>
    </w:p>
    <w:p w14:paraId="4CCDD0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словарного запаса основных терминологических понятий спортивной игры;</w:t>
      </w:r>
    </w:p>
    <w:p w14:paraId="4D97EC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индивидуальных и групповых тактических действий  в атаке и в обороне;</w:t>
      </w:r>
    </w:p>
    <w:p w14:paraId="7C81E2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основами знаний о возрастных особенностях физического развития и психологии обучающихся 10–11 классов;</w:t>
      </w:r>
    </w:p>
    <w:p w14:paraId="3CF117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практическим навыками участия в соревнованиях по футболу;</w:t>
      </w:r>
    </w:p>
    <w:p w14:paraId="08FCF6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тактических и стратегических приемов организации игры  в футбол в быстро меняющейся игровой обстановке;</w:t>
      </w:r>
    </w:p>
    <w:p w14:paraId="7ABD6E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судейство соревнований по футболу;</w:t>
      </w:r>
    </w:p>
    <w:p w14:paraId="7B2AFB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14:paraId="3B2742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14:paraId="5A1FC6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 Модуль «Городошный спорт».</w:t>
      </w:r>
    </w:p>
    <w:p w14:paraId="2A0F78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127.9.13.1. Пояснительная записка модуля «Городошный спорт».</w:t>
      </w:r>
    </w:p>
    <w:p w14:paraId="27D3DF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«Городошный спорт» (далее – модуль «Городошный спорт», модуль </w:t>
      </w:r>
    </w:p>
    <w:p w14:paraId="3D527F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 городошному спорту, городошный спорт) на уровне среднего общего образования разработан с целью оказания методической помощи учителю физической культуры </w:t>
      </w:r>
    </w:p>
    <w:p w14:paraId="19B7BB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создании рабочей программы по учебному предмету «Физическая культура» </w:t>
      </w:r>
    </w:p>
    <w:p w14:paraId="6FDDB2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7B5E9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w:t>
      </w:r>
    </w:p>
    <w:p w14:paraId="5302B9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 систематическим занятиям физической культурой и спортом, их личностному </w:t>
      </w:r>
    </w:p>
    <w:p w14:paraId="7B0609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w:t>
      </w:r>
    </w:p>
    <w:p w14:paraId="59B87B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наведения ее на цель, ориентироваться в пространстве, чувствовать ритм движения, сохранять необходимое положение звеньев биомеханической цепи </w:t>
      </w:r>
    </w:p>
    <w:p w14:paraId="2E5813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 счет развития силовых качеств, обладать эластичным опорно-двигательным аппаратом, быть координированным и ловким. </w:t>
      </w:r>
    </w:p>
    <w:p w14:paraId="6E8C2C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 определенный образ мышления, умение быстро и, главное, рационально реагировать на изменение игровой ситуации. </w:t>
      </w:r>
    </w:p>
    <w:p w14:paraId="3682E5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127.9.13.2. 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p>
    <w:p w14:paraId="1B78EE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спортом с использованием средств городошного спорта.</w:t>
      </w:r>
    </w:p>
    <w:p w14:paraId="34D6F0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127.9.13.3. Задачами изучения модуля «Городошный спорт» являются:</w:t>
      </w:r>
    </w:p>
    <w:p w14:paraId="368371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p>
    <w:p w14:paraId="18C3A52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 двигательной активности;</w:t>
      </w:r>
    </w:p>
    <w:p w14:paraId="4AEC4E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14:paraId="0D7301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игры в городки и городошного спорта в частности;</w:t>
      </w:r>
    </w:p>
    <w:p w14:paraId="7DCE3E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общих представлений о городошном спорте, </w:t>
      </w:r>
    </w:p>
    <w:p w14:paraId="2E6BEB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 его возможностях и значении в процессе укрепления здоровья, физическом развитии и физической подготовки обучающихся;</w:t>
      </w:r>
    </w:p>
    <w:p w14:paraId="41DDCF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как на знаниях </w:t>
      </w:r>
    </w:p>
    <w:p w14:paraId="300C63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3D828A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14:paraId="0237CD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w:t>
      </w:r>
    </w:p>
    <w:p w14:paraId="35F1BB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14:paraId="3E94CB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спортом;</w:t>
      </w:r>
    </w:p>
    <w:p w14:paraId="3BE7D2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популяризация городошного спорта среди подрастающего поколения, привлечение обучающихся, проявляющих повышенный интерес и способности </w:t>
      </w:r>
    </w:p>
    <w:p w14:paraId="42196D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занятиям городошным спортом, в школьные спортивные клубы, секции, к участию в соревнованиях;</w:t>
      </w:r>
    </w:p>
    <w:p w14:paraId="5875DC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0D2585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127.9.13.4. Место и роль модуля «Городошный спорт».</w:t>
      </w:r>
    </w:p>
    <w:p w14:paraId="1E836635">
      <w:pPr>
        <w:spacing w:after="0" w:line="360" w:lineRule="auto"/>
        <w:ind w:firstLine="709"/>
        <w:contextualSpacing/>
        <w:jc w:val="both"/>
        <w:rPr>
          <w:rFonts w:hint="default" w:ascii="Times New Roman" w:hAnsi="Times New Roman"/>
          <w:sz w:val="28"/>
          <w:szCs w:val="28"/>
          <w:lang w:val="ru-RU"/>
        </w:rPr>
      </w:pPr>
      <w:r>
        <w:rPr>
          <w:rFonts w:ascii="Times New Roman" w:hAnsi="Times New Roman"/>
          <w:sz w:val="28"/>
          <w:szCs w:val="28"/>
        </w:rPr>
        <w:t xml:space="preserve">Модуль «Городошный спорт»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p>
    <w:p w14:paraId="50FE87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расширяет спектр физкультурно-спортивных направлений в общеобразовательных организациях.</w:t>
      </w:r>
    </w:p>
    <w:p w14:paraId="6BDCAD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Специфика модуля по городошному спорту сочетается практически со всеми базовыми видами спорта (легкая атлетика, гимнастика, спортивные игры) </w:t>
      </w:r>
    </w:p>
    <w:p w14:paraId="6F89FF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разделами «Знания о физической культуре», «Способы самостоятельной деятельности», «Физическое совершенствование».</w:t>
      </w:r>
    </w:p>
    <w:p w14:paraId="4B49F1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городошному спорту поможет обучающимся </w:t>
      </w:r>
    </w:p>
    <w:p w14:paraId="62DCB3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w:t>
      </w:r>
    </w:p>
    <w:p w14:paraId="2D3446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подготовке юношей к службе в Вооруженных Силах Российской Федерации.</w:t>
      </w:r>
    </w:p>
    <w:p w14:paraId="1F8FED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127.9.13.5. Модуль «Городошный спорт» может быть реализован в следующих вариантах:</w:t>
      </w:r>
    </w:p>
    <w:p w14:paraId="2C1AEE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w:t>
      </w:r>
    </w:p>
    <w:p w14:paraId="1A6D8B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интенсивностью);</w:t>
      </w:r>
    </w:p>
    <w:p w14:paraId="4331A3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p>
    <w:p w14:paraId="65C744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20A34F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14:paraId="796586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14:paraId="06E7BB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10 и 11 классах – по 34 часа).</w:t>
      </w:r>
    </w:p>
    <w:p w14:paraId="590C2B72">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127.9.13.6.</w:t>
      </w:r>
      <w:r>
        <w:rPr>
          <w:rFonts w:hint="default"/>
          <w:sz w:val="28"/>
          <w:szCs w:val="28"/>
          <w:lang w:val="ru-RU"/>
        </w:rPr>
        <w:t xml:space="preserve"> </w:t>
      </w:r>
      <w:r>
        <w:rPr>
          <w:rFonts w:hint="default" w:ascii="Times New Roman" w:hAnsi="Times New Roman" w:cs="Times New Roman"/>
          <w:sz w:val="28"/>
          <w:szCs w:val="28"/>
        </w:rPr>
        <w:t>Содержание модуля "Городошный спорт".</w:t>
      </w:r>
    </w:p>
    <w:p w14:paraId="7799F58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1) Знания о городошном спорте.</w:t>
      </w:r>
    </w:p>
    <w:p w14:paraId="3594CCE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Роль и функции Общероссийской общественной организации "Федерация городошного спорта России.</w:t>
      </w:r>
    </w:p>
    <w:p w14:paraId="44E28E9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Современные тенденции развития городошного спорта на территории России, региона.</w:t>
      </w:r>
    </w:p>
    <w:p w14:paraId="3EF6143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История отечественных городошных клубов и команд.</w:t>
      </w:r>
    </w:p>
    <w:p w14:paraId="668B261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Основные направления развития спортивного менеджмента и маркетинга в городошном спорте.</w:t>
      </w:r>
    </w:p>
    <w:p w14:paraId="024C7214">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14:paraId="34BA014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Влияние занятий городошным спортом на физическую, психическую, интеллектуальную и социальную деятельность человека.</w:t>
      </w:r>
    </w:p>
    <w:p w14:paraId="4815E30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Психологическая подготовка городошников.</w:t>
      </w:r>
    </w:p>
    <w:p w14:paraId="623342D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Правила по технике безопасности во время занятий и соревнований по городошному спорту.</w:t>
      </w:r>
    </w:p>
    <w:p w14:paraId="0307CCA4">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Профилактика спортивного травматизма городошников, причины возникновения травм и методы их устранения.</w:t>
      </w:r>
    </w:p>
    <w:p w14:paraId="15E28E8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Профилактика пагубных привычек, неприятие асоциального ведомого (отклоняющегося) деструктивного поведения. Антидопинговое поведение.</w:t>
      </w:r>
    </w:p>
    <w:p w14:paraId="2993466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Правила безопасного, правомерного поведения во время соревнований различного ранга по городошному спорту в качестве зрителя, болельщика.</w:t>
      </w:r>
    </w:p>
    <w:p w14:paraId="4816266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14:paraId="0FBE48C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Гигиенические основы образовательной, тренировочной и досуговой двигательной деятельности (режим труда и отдыха).</w:t>
      </w:r>
    </w:p>
    <w:p w14:paraId="0229E92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2) Способы самостоятельной деятельности.</w:t>
      </w:r>
    </w:p>
    <w:p w14:paraId="70221F3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Планирование самостоятельной тренировки по городошному спорту. Организация и проведение самостоятельных занятий по городкам.</w:t>
      </w:r>
    </w:p>
    <w:p w14:paraId="449F3BB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Способы самостоятельного освоения двигательных действий, подбор подготовительных и специальных упражнений.</w:t>
      </w:r>
    </w:p>
    <w:p w14:paraId="63CEAB6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городошных упражнений общеразвивающего, подготовительного и специального воздействия.</w:t>
      </w:r>
    </w:p>
    <w:p w14:paraId="6843DD8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14:paraId="23A4C09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14:paraId="1BAD841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Способы индивидуального регулирования физической нагрузки с учетом уровня физического развития и функционального состояния.</w:t>
      </w:r>
    </w:p>
    <w:p w14:paraId="197EF53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Средства восстановления после физических нагрузок на занятиях городошным спортом и в соревновательной деятельности.</w:t>
      </w:r>
    </w:p>
    <w:p w14:paraId="2E27228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14:paraId="3D62B3E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Системы (технологии) проведения соревнований по городошному спорту.</w:t>
      </w:r>
    </w:p>
    <w:p w14:paraId="785A19D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Технологии предупреждения и нивелирования конфликтных ситуаций во время занятий городошным спортом, решения спорных и проблемных ситуаций.</w:t>
      </w:r>
    </w:p>
    <w:p w14:paraId="558AC16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Причины возникновения ошибок при выполнении технических приемов и способы их устранения.</w:t>
      </w:r>
    </w:p>
    <w:p w14:paraId="196C15F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Основы анализа собственной игры и игры команды соперников.</w:t>
      </w:r>
    </w:p>
    <w:p w14:paraId="2261FB1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Технические требования к инвентарю и оборудованию для занятий городошным спортом.</w:t>
      </w:r>
    </w:p>
    <w:p w14:paraId="2FBEDEB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3) Физическое совершенствование.</w:t>
      </w:r>
    </w:p>
    <w:p w14:paraId="69BEC6B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14:paraId="37EDA0B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Комплексы упражнений, формирующие двигательные умения и навыки технических приемов и тактических действий городошника.</w:t>
      </w:r>
    </w:p>
    <w:p w14:paraId="6E1C2A6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Технические приемы и тактические действия в городошном спорте, изученные на уровне основного общего образования.</w:t>
      </w:r>
    </w:p>
    <w:p w14:paraId="1648060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Бросок биты с полукона.</w:t>
      </w:r>
    </w:p>
    <w:p w14:paraId="2A8A0F7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Бросок биты с кона.</w:t>
      </w:r>
    </w:p>
    <w:p w14:paraId="1674463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14:paraId="256038A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Выбивание простых фигур, широких фигур, высоких фигур, фигуры "Колодец" и фигуры "Письмо", добивание комбинаций городков от фигуры "Письмо".</w:t>
      </w:r>
    </w:p>
    <w:p w14:paraId="05AC69E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Тактика ведения игры.</w:t>
      </w:r>
    </w:p>
    <w:p w14:paraId="0B66C1F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Индивидуальные тактические действия. Тактика выбивания одиночных городков, комбинаций городков с полукона.</w:t>
      </w:r>
    </w:p>
    <w:p w14:paraId="7EE054A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14:paraId="17EE6FA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14:paraId="175DCA3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Командные действия. Взаимодействия с партнерами при разных составах команд.</w:t>
      </w:r>
    </w:p>
    <w:p w14:paraId="6BDABC7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Тактические действия со сменой расстановки в команде для получения или удержания преимущества перед соперником.</w:t>
      </w:r>
    </w:p>
    <w:p w14:paraId="3204AF26">
      <w:pPr>
        <w:spacing w:after="0" w:line="360" w:lineRule="auto"/>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Участие в соревновательной деятельности.</w:t>
      </w:r>
    </w:p>
    <w:p w14:paraId="4F1E22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127.9.13.7. Содержание модуля «Городошный спорт» направлено </w:t>
      </w:r>
    </w:p>
    <w:p w14:paraId="33B7CB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достижение обучающимися личностных, метапредметных и предметных результатов обучения.</w:t>
      </w:r>
    </w:p>
    <w:p w14:paraId="43EA9C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127.9.13.7.1. При изучении модуля «Городошный спорт» на уровне среднего общего образования у обучающихся будут сформированы следующие личностные результаты:</w:t>
      </w:r>
    </w:p>
    <w:p w14:paraId="60F0EC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патриотизма, чувства ответственности перед Родиной, гордости </w:t>
      </w:r>
    </w:p>
    <w:p w14:paraId="1C1B05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 свой край, свою Родину, уважение государственных символов (герб, флаг, гимн);</w:t>
      </w:r>
    </w:p>
    <w:p w14:paraId="3ED7B3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основных норм морали, духовно-нравственной культуры </w:t>
      </w:r>
    </w:p>
    <w:p w14:paraId="172D69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ценностного отношения к физической культуре, как неотъемлемой части общечеловеческой культуры средствами городошного спорта;</w:t>
      </w:r>
    </w:p>
    <w:p w14:paraId="21B175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14:paraId="36E0D0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общественно ориентированного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w:t>
      </w:r>
    </w:p>
    <w:p w14:paraId="397BCF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соревновательной деятельности;</w:t>
      </w:r>
    </w:p>
    <w:p w14:paraId="3DD39C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w:t>
      </w:r>
    </w:p>
    <w:p w14:paraId="311E30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ответственной деятельности средствами городошного спорта;</w:t>
      </w:r>
    </w:p>
    <w:p w14:paraId="6B0A63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осознанного выбора будущей профессии и возможностей реализации собственных жизненных планов средствами городошного спорта, </w:t>
      </w:r>
    </w:p>
    <w:p w14:paraId="4292F9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как условие успешной профессиональной, спортивной и общественной деятельности;</w:t>
      </w:r>
    </w:p>
    <w:p w14:paraId="274169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w:t>
      </w:r>
    </w:p>
    <w:p w14:paraId="58CFAB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физическом самосовершенствовании, занятиях спортивно-оздоровительной деятельностью, неприятие вредных привычек; умение оказывать первую помощь при травмах и повреждениях.</w:t>
      </w:r>
    </w:p>
    <w:p w14:paraId="29EFB1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127.9.13.7.2. 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14:paraId="459EA2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p>
    <w:p w14:paraId="3DECB2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различных ситуациях; осуществлять, контролировать и корректировать учебную, игровую и соревновательную деятельность в городошном спорте;</w:t>
      </w:r>
    </w:p>
    <w:p w14:paraId="0C060B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1808F7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616915A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p>
    <w:p w14:paraId="05B24E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 соблюдением правовых и этических норм, норм информационной безопасности.</w:t>
      </w:r>
    </w:p>
    <w:p w14:paraId="10049735">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 xml:space="preserve">127.9.13.7.3. </w:t>
      </w:r>
      <w:r>
        <w:rPr>
          <w:rFonts w:hint="default" w:ascii="Times New Roman" w:hAnsi="Times New Roman" w:cs="Times New Roman"/>
          <w:sz w:val="28"/>
          <w:szCs w:val="28"/>
        </w:rPr>
        <w:t>При изучении модуля "Городошный спорт" на уровне среднего общего образования у обучающихся будут сформированы следующие предметные результаты:</w:t>
      </w:r>
    </w:p>
    <w:p w14:paraId="018282F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названий, структуры и функций официальных органов управления городошным движением, роли Общероссийской общественной организации "Федерация городошного спорта России" в формировании стратегических инициатив, современных тенденций развития современного городошного спорта;</w:t>
      </w:r>
    </w:p>
    <w:p w14:paraId="1324A0C9">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14:paraId="6E9A1DD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аргументированно принимать участие в обсуждении успехов и неудач сборной команды страны;</w:t>
      </w:r>
    </w:p>
    <w:p w14:paraId="3EAB680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14:paraId="5D67B1E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14:paraId="3F3F83B0">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14:paraId="70202AE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14:paraId="5BC85DA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14:paraId="0434150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14:paraId="5D8D898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14:paraId="3BB7585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14:paraId="0B91B99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14:paraId="4EC41AE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14:paraId="05D97864">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14:paraId="008FA20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доброжелательного отношения к окружающим;</w:t>
      </w:r>
    </w:p>
    <w:p w14:paraId="4DB41ED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3C6BDA9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14:paraId="4FA8942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14:paraId="54472C2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14:paraId="67F0736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1DFA8473">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00AF95C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14:paraId="1A1CF0F5">
      <w:pPr>
        <w:spacing w:after="0" w:line="360" w:lineRule="auto"/>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применять способы и методы профилактики пагубных привычек, асоциального и созависимого поведения, антидопингового поведения.</w:t>
      </w:r>
    </w:p>
    <w:p w14:paraId="56E7A2E2">
      <w:pPr>
        <w:spacing w:after="0" w:line="360" w:lineRule="auto"/>
        <w:ind w:firstLine="709"/>
        <w:contextualSpacing/>
        <w:jc w:val="both"/>
        <w:rPr>
          <w:rFonts w:hint="default" w:ascii="Times New Roman" w:hAnsi="Times New Roman"/>
          <w:sz w:val="28"/>
          <w:szCs w:val="28"/>
          <w:lang w:val="ru-RU"/>
        </w:rPr>
      </w:pPr>
      <w:r>
        <w:rPr>
          <w:rFonts w:ascii="Times New Roman" w:hAnsi="Times New Roman"/>
          <w:sz w:val="28"/>
          <w:szCs w:val="28"/>
        </w:rPr>
        <w:t>127.9.14. Модуль «Гольф».</w:t>
      </w:r>
      <w:r>
        <w:rPr>
          <w:rFonts w:hint="default" w:ascii="Times New Roman" w:hAnsi="Times New Roman"/>
          <w:sz w:val="28"/>
          <w:szCs w:val="28"/>
          <w:lang w:val="ru-RU"/>
        </w:rPr>
        <w:t xml:space="preserve"> (признать устаревшим)</w:t>
      </w:r>
    </w:p>
    <w:p w14:paraId="0C362B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127.9.14.1. Пояснительная записка модуля «Гольф».</w:t>
      </w:r>
    </w:p>
    <w:p w14:paraId="0E6C05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«Гольф» (далее – модуль «Гольф», модуль по гольфу, гольф)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C2C6C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Гольф является эффективным средством физического воспитания </w:t>
      </w:r>
    </w:p>
    <w:p w14:paraId="7C2A23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p>
    <w:p w14:paraId="209C9A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 систематическим занятиям физической культурой и спортом, их личностному </w:t>
      </w:r>
    </w:p>
    <w:p w14:paraId="03EF1E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профессиональному самоопределению.</w:t>
      </w:r>
    </w:p>
    <w:p w14:paraId="5A2FF5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детей и подростков, учит их владеть собой в стрессовых ситуациях и с уважением относиться к соперникам. </w:t>
      </w:r>
    </w:p>
    <w:p w14:paraId="358B49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127.9.14.2. Целью изучение модуля «Гольф» является формирование </w:t>
      </w:r>
    </w:p>
    <w:p w14:paraId="7B99BE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p>
    <w:p w14:paraId="083D0D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 спортом с использованием средств гольфа.</w:t>
      </w:r>
    </w:p>
    <w:p w14:paraId="181E90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127.9.14.3. Задачами изучения модуля «Гольф» являются:</w:t>
      </w:r>
    </w:p>
    <w:p w14:paraId="449E10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p>
    <w:p w14:paraId="62EAC3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 двигательной активности;</w:t>
      </w:r>
    </w:p>
    <w:p w14:paraId="737CE0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14:paraId="5735DB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гольфа в частности;</w:t>
      </w:r>
    </w:p>
    <w:p w14:paraId="3ED73F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14:paraId="68DE00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на знаниях </w:t>
      </w:r>
    </w:p>
    <w:p w14:paraId="2D5F63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p>
    <w:p w14:paraId="64228F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его самореализации;</w:t>
      </w:r>
    </w:p>
    <w:p w14:paraId="096C97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обогащение двигательного опыта физическими упражнениями, имеющими разную функциональную направленность, техническими действиями и приемами гольфа;</w:t>
      </w:r>
    </w:p>
    <w:p w14:paraId="3BCE11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7D4D2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14:paraId="65DECC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спортом средствами гольфа;</w:t>
      </w:r>
    </w:p>
    <w:p w14:paraId="26905C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14:paraId="58E849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2FDDD0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127.9.14.4. Место и роль модуля «Гольф».</w:t>
      </w:r>
    </w:p>
    <w:p w14:paraId="123A52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по гольфу доступен для освоения всем обучающимися, независимо </w:t>
      </w:r>
    </w:p>
    <w:p w14:paraId="3D23F6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C6D73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гольфу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6020DA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w:t>
      </w:r>
    </w:p>
    <w:p w14:paraId="5D7166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Вооруженных Силах Российской Федерации.</w:t>
      </w:r>
    </w:p>
    <w:p w14:paraId="28AE8C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127.9.14.5. Модуль «Гольф» может быть реализован в следующих вариантах:</w:t>
      </w:r>
    </w:p>
    <w:p w14:paraId="13B28C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 с учетом возраста и физической подготовленности обучающихся; </w:t>
      </w:r>
    </w:p>
    <w:p w14:paraId="67AEDE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p>
    <w:p w14:paraId="72721B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23CD94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14:paraId="1E712C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14:paraId="26ABC1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10 и 11 классах – по 34 часа).</w:t>
      </w:r>
    </w:p>
    <w:p w14:paraId="729149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по гольфу может быть использован в образовательной организации </w:t>
      </w:r>
    </w:p>
    <w:p w14:paraId="197F6E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14:paraId="67699E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127.9.14.6. Содержание модуля «Гольф».</w:t>
      </w:r>
    </w:p>
    <w:p w14:paraId="3BB1D8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гольфе.</w:t>
      </w:r>
    </w:p>
    <w:p w14:paraId="0A7B41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Названия, роль и структура главных официальных организаций мира, Европы, страны, региона, занимающихся развитием гольфом.</w:t>
      </w:r>
    </w:p>
    <w:p w14:paraId="6B157E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14:paraId="0E1F09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14:paraId="5EBC96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Двигательный режим. Формы индивидуальных занятий физическими упражнениями на основе гольфа.</w:t>
      </w:r>
    </w:p>
    <w:p w14:paraId="366AB8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Официальный календарь соревнований (международных, всероссийских, региональных).</w:t>
      </w:r>
    </w:p>
    <w:p w14:paraId="7D464A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Средства общей и специальной физической подготовки, применяемые </w:t>
      </w:r>
    </w:p>
    <w:p w14:paraId="3BBDEB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образовательной и тренировочной деятельности при занятиях гольфом.</w:t>
      </w:r>
    </w:p>
    <w:p w14:paraId="7E0E2E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Психологическая подготовка гольфистов. Правила по технике безопасности </w:t>
      </w:r>
    </w:p>
    <w:p w14:paraId="33FE5C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 время занятий и соревнований по гольфу.</w:t>
      </w:r>
    </w:p>
    <w:p w14:paraId="7BB571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Профилактика спортивного травматизма гольфистов, причины возникновения травм и методы их устранения.</w:t>
      </w:r>
    </w:p>
    <w:p w14:paraId="032BA6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Этикет и правила безопасности при проведении занятий </w:t>
      </w:r>
    </w:p>
    <w:p w14:paraId="512763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соревнований.</w:t>
      </w:r>
    </w:p>
    <w:p w14:paraId="0D5BD5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правил гольфа и мини-гольфа. Освоение инвентаря и оборудования для игры. Судейская и волонтерская практика при проведении соревнований.</w:t>
      </w:r>
    </w:p>
    <w:p w14:paraId="1BCDA4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Гигиенические основы образовательной, тренировочной и досуговой двигательной деятельности (режим труда и отдыха).</w:t>
      </w:r>
    </w:p>
    <w:p w14:paraId="14523B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3B9A31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самостоятельной подготовки в гольфе. Организация </w:t>
      </w:r>
    </w:p>
    <w:p w14:paraId="6182A8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проведение самостоятельных занятий по гольфу.</w:t>
      </w:r>
    </w:p>
    <w:p w14:paraId="4B9CA6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подготовительных и специальных упражнений.</w:t>
      </w:r>
    </w:p>
    <w:p w14:paraId="027EAE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общеразвивающего, подготовительного </w:t>
      </w:r>
    </w:p>
    <w:p w14:paraId="3AC576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специального воздействия в гольфе.</w:t>
      </w:r>
    </w:p>
    <w:p w14:paraId="2258A4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специальных упражнений на развитие физических качеств гольфиста: координации и равновесия, гибкости, силы, быстроты и выносливости. </w:t>
      </w:r>
    </w:p>
    <w:p w14:paraId="609C49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Самоконтроль и его роль в образовательной и тренировочной деятельности. </w:t>
      </w:r>
    </w:p>
    <w:p w14:paraId="38742C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7EC2E5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физических способностей, повышение учебно-трудовой активности и формирование личностно значимых качеств средствами гольфа.</w:t>
      </w:r>
    </w:p>
    <w:p w14:paraId="511EE2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 в гольфе. Контрольно-тестовые упражнения по общей и специальной физической подготовке.</w:t>
      </w:r>
    </w:p>
    <w:p w14:paraId="1AB894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Технологии предупреждения и нивелирования конфликтных ситуации </w:t>
      </w:r>
    </w:p>
    <w:p w14:paraId="5687B3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 время занятий гольфом, решения спорных и проблемных ситуаций.</w:t>
      </w:r>
    </w:p>
    <w:p w14:paraId="1C11E9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Причины возникновения технических ошибок при выполнении двигательных действий и способы их устранения.</w:t>
      </w:r>
    </w:p>
    <w:p w14:paraId="6C89C4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анализа собственных технических и тактических действий и действий соперников.</w:t>
      </w:r>
    </w:p>
    <w:p w14:paraId="0E3DA1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 </w:t>
      </w:r>
    </w:p>
    <w:p w14:paraId="1A21CF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формирования правильной осанки, развития мышечной системы с учетом индивидуальных особенностей физического развития и полового созревания.</w:t>
      </w:r>
    </w:p>
    <w:p w14:paraId="71105E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требования к инвентарю и оборудованию для занятий гольфом.</w:t>
      </w:r>
    </w:p>
    <w:p w14:paraId="163C8F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4DA431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для развития быстроты. Упражнения для развития гибкости</w:t>
      </w:r>
    </w:p>
    <w:p w14:paraId="690B2A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 подвижности. Упражнения для развития координационных способностей.</w:t>
      </w:r>
    </w:p>
    <w:p w14:paraId="1E8D1E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для развития скоростно-силовых качеств с использованием тренажеров и свободных весов (гантели, штанги, резиновые амортизаторы).</w:t>
      </w:r>
    </w:p>
    <w:p w14:paraId="5C87D1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14:paraId="1D7DB5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паттинга и чиппинга.</w:t>
      </w:r>
    </w:p>
    <w:p w14:paraId="04E9F0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полного свинга: питчинг и драйвинг.</w:t>
      </w:r>
    </w:p>
    <w:p w14:paraId="6C7710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Совершение паттов с заданной точностью. </w:t>
      </w:r>
    </w:p>
    <w:p w14:paraId="055A0F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Совершение чипов с заданной точностью. Совершение питчей с заданной точностью разными клюшками. Освоение драйвов вудами № 3-1.</w:t>
      </w:r>
    </w:p>
    <w:p w14:paraId="2534F7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для совершенствования свинга. Освоение техники совершения свинга из нестандартных положений. Комплексы упражнений </w:t>
      </w:r>
    </w:p>
    <w:p w14:paraId="3E7DE3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выполнения паттов, чипов, питчей и драйвов.</w:t>
      </w:r>
    </w:p>
    <w:p w14:paraId="102A71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и тактические действия в гольфе, изученные на уровне основного общего образования.</w:t>
      </w:r>
    </w:p>
    <w:p w14:paraId="32AE47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127.9.14.7. Содержание модуля «Гольф» направлено на достижение обучающимися личностных, метапредметных и предметных результатов обучения.</w:t>
      </w:r>
    </w:p>
    <w:p w14:paraId="513923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127.9.14.7.1. При изучении модуля «Гольф» на уровне среднего общего образования у обучающихся будут сформированы следующие личностные результаты:</w:t>
      </w:r>
    </w:p>
    <w:p w14:paraId="02C2CD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 </w:t>
      </w:r>
    </w:p>
    <w:p w14:paraId="37599B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14:paraId="69DFED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14:paraId="3AEAB5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 </w:t>
      </w:r>
    </w:p>
    <w:p w14:paraId="69066A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мирового уровней, отечественных и зарубежных клубов по гольфу, </w:t>
      </w:r>
    </w:p>
    <w:p w14:paraId="6970FC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также школьных спортивных клубов;</w:t>
      </w:r>
    </w:p>
    <w:p w14:paraId="19A3BC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w:t>
      </w:r>
    </w:p>
    <w:p w14:paraId="7FF12A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их достижения в учебной, тренировочной, досуговой, игровой </w:t>
      </w:r>
    </w:p>
    <w:p w14:paraId="1448D5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соревновательной деятельности, судейской практики на принципах доброжелательности и взаимопомощи;</w:t>
      </w:r>
    </w:p>
    <w:p w14:paraId="3BCD26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w:t>
      </w:r>
    </w:p>
    <w:p w14:paraId="619947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физическом самосовершенствовании, занятиях спортивно-оздоровительной деятельностью, неприятие вредных привычек;</w:t>
      </w:r>
    </w:p>
    <w:p w14:paraId="1FE328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14:paraId="727C86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ACA36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p>
    <w:p w14:paraId="61EEFF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ответственной деятельности средствами гольфа.</w:t>
      </w:r>
    </w:p>
    <w:p w14:paraId="4ADB6B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127.9.14.7.2. При изучении модуля «Гольф» на уровне среднего общего образования у обучающихся будут сформированы следующие метапредметные результаты: </w:t>
      </w:r>
    </w:p>
    <w:p w14:paraId="52ED53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14:paraId="5D634C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34DEA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p>
    <w:p w14:paraId="63CDC8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различных ситуациях, осуществлять, контролировать и корректировать учебную, тренировочную, игровую и соревновательную деятельность по гольфу;</w:t>
      </w:r>
    </w:p>
    <w:p w14:paraId="722ECB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9829C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2D5012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организовывать учебное сотрудничество и совместную деятельность </w:t>
      </w:r>
    </w:p>
    <w:p w14:paraId="057C36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660F6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основами самоконтроля, самооценки, принятия решений </w:t>
      </w:r>
    </w:p>
    <w:p w14:paraId="6EB87C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осуществления осознанного выбора в учебной и познавательной деятельности;</w:t>
      </w:r>
    </w:p>
    <w:p w14:paraId="423760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самостоятельно применять различные методы, инструменты </w:t>
      </w:r>
    </w:p>
    <w:p w14:paraId="0B08F8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3EC985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127.9.14.7.3. При изучении модуля «Гольф» на уровне среднего общего образования у обучающихся будут сформированы следующие предметные результаты: </w:t>
      </w:r>
    </w:p>
    <w:p w14:paraId="3B4F0B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анализировать результаты соревнований, входящих </w:t>
      </w:r>
    </w:p>
    <w:p w14:paraId="075363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официальный календарь соревнований (международных, всероссийских, региональных); </w:t>
      </w:r>
    </w:p>
    <w:p w14:paraId="01043A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14:paraId="09674E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и закрепление навыков совершения игровых действий </w:t>
      </w:r>
    </w:p>
    <w:p w14:paraId="4734D9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гольфе, овладение знаниями об истории, цели, тактике и правилах игры;</w:t>
      </w:r>
    </w:p>
    <w:p w14:paraId="54E031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упражнения для совершенствования выполнения 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14:paraId="0CBF7A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различать системы проведения соревнований по гольфу, понимать структуру спортивных соревнований и физкультурных мероприятий </w:t>
      </w:r>
    </w:p>
    <w:p w14:paraId="736109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 гольфу и его спортивным дисциплинам среди различных возрастных групп </w:t>
      </w:r>
    </w:p>
    <w:p w14:paraId="3B7E61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категорий участников;</w:t>
      </w:r>
    </w:p>
    <w:p w14:paraId="5A175C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влияние занятий гольфом на физическую, психическую, интеллектуальную и социальную деятельность человека;</w:t>
      </w:r>
    </w:p>
    <w:p w14:paraId="6A2BA0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14:paraId="2CF3AB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подводящие упражнения для совершения свинга; выполнять паты, чипы и питчи с заданной точностью, заданным расстоянием; выполнять драйвы на максимальное расстояние;</w:t>
      </w:r>
    </w:p>
    <w:p w14:paraId="1EB645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средства общей </w:t>
      </w:r>
    </w:p>
    <w:p w14:paraId="2D2BFD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специальной физической подготовки, применять их в образовательной </w:t>
      </w:r>
    </w:p>
    <w:p w14:paraId="76CAB0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тренировочной деятельности при занятиях гольфом;</w:t>
      </w:r>
    </w:p>
    <w:p w14:paraId="5DF475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14:paraId="38A4D2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14:paraId="51672B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w:t>
      </w:r>
    </w:p>
    <w:p w14:paraId="7604D4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функции помощника судьи (волонтера) на соревнованиях </w:t>
      </w:r>
    </w:p>
    <w:p w14:paraId="727F04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гольфу;</w:t>
      </w:r>
    </w:p>
    <w:p w14:paraId="4D1675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паты, чиппы и питчи с заданной точностью; уметь выполнять драйвы;</w:t>
      </w:r>
    </w:p>
    <w:p w14:paraId="2386CD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технологиями предупреждения и нивелирования конфликтных ситуаций во время занятий гольфом, решения спорных и проблемных ситуаций </w:t>
      </w:r>
    </w:p>
    <w:p w14:paraId="07CE32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основе уважительного и доброжелательного отношения к окружающим;</w:t>
      </w:r>
    </w:p>
    <w:p w14:paraId="7B1C0B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сущности возникновения ошибок в двигательной деятельности </w:t>
      </w:r>
    </w:p>
    <w:p w14:paraId="7E1DC0C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гольфе, умение анализировать и находить способы устранения технических </w:t>
      </w:r>
    </w:p>
    <w:p w14:paraId="690F4F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тактических ошибок; проводить анализ собственного выступления </w:t>
      </w:r>
    </w:p>
    <w:p w14:paraId="2FBEC1F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соревнованиях и выступления соперников, выделять слабые и сильные стороны различных спортсменов, делать выводы;</w:t>
      </w:r>
    </w:p>
    <w:p w14:paraId="500F93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14:paraId="59A4D8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14:paraId="55FD69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соблюдение правил техники безопасности во время занятий </w:t>
      </w:r>
    </w:p>
    <w:p w14:paraId="591C76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14:paraId="38BE34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гигиенических требований образовательной, тренировочной </w:t>
      </w:r>
    </w:p>
    <w:p w14:paraId="799961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досуговой двигательной деятельности, основ организации здорового образа жизни средствами гольфа;</w:t>
      </w:r>
    </w:p>
    <w:p w14:paraId="1BDE79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навыков оказания первой помощи при легких</w:t>
      </w:r>
    </w:p>
    <w:p w14:paraId="0EFA2D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травмах; обогащение опыта совместной деятельности в организации </w:t>
      </w:r>
    </w:p>
    <w:p w14:paraId="307E71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проведении занятий гольфом как видом спорта и формой активного отдыха </w:t>
      </w:r>
    </w:p>
    <w:p w14:paraId="2C5FB6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досуга;</w:t>
      </w:r>
    </w:p>
    <w:p w14:paraId="732615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63430F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соблюдать правила безопасного, правомерного поведения </w:t>
      </w:r>
    </w:p>
    <w:p w14:paraId="0D1BDF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 время соревнований различного уровня по гольфу в качестве зрителя </w:t>
      </w:r>
    </w:p>
    <w:p w14:paraId="233BB3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или волонтера;</w:t>
      </w:r>
    </w:p>
    <w:p w14:paraId="2D340B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14:paraId="5D849D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 Модуль «Биатлон».</w:t>
      </w:r>
    </w:p>
    <w:p w14:paraId="3246E3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127.9.15.1. Пояснительная записка модуля «Биатлон».</w:t>
      </w:r>
    </w:p>
    <w:p w14:paraId="6A250E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AC24C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14:paraId="36DB6D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14:paraId="7E43EA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14:paraId="6C1472D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127.9.15.2. Целью изучения модуля «Биатлон» является формирование </w:t>
      </w:r>
    </w:p>
    <w:p w14:paraId="29717C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p>
    <w:p w14:paraId="7D770D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спортом с использованием средств биатлона.</w:t>
      </w:r>
    </w:p>
    <w:p w14:paraId="76F851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127.9.15.3. Задачами изучения модуля «Биатлон» являются:</w:t>
      </w:r>
    </w:p>
    <w:p w14:paraId="159D9F4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p>
    <w:p w14:paraId="48BA8C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 двигательной активности;</w:t>
      </w:r>
    </w:p>
    <w:p w14:paraId="7A201F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общей физической подготовки, укрепление здоровья </w:t>
      </w:r>
    </w:p>
    <w:p w14:paraId="16BCCD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поддержание физической активности на протяжении всего жизненного цикла человека;</w:t>
      </w:r>
    </w:p>
    <w:p w14:paraId="407C53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гибкости, профессиональных и прикладных навыков, общей физической выносливости;</w:t>
      </w:r>
    </w:p>
    <w:p w14:paraId="10684B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двигательных функций, обогащение двигательного опыта;</w:t>
      </w:r>
    </w:p>
    <w:p w14:paraId="73895A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воспитание нравственных качеств по отношению к окружающим: доброжелательность, чувство товарищества, коллективизма, уважения </w:t>
      </w:r>
    </w:p>
    <w:p w14:paraId="4FC759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 историческому наследию Российского спорта; </w:t>
      </w:r>
    </w:p>
    <w:p w14:paraId="19D775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стойкого интереса к занятиям спортом и физическим упражнениям;</w:t>
      </w:r>
    </w:p>
    <w:p w14:paraId="25ABC6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выработка потребности в здоровом образе жизни;</w:t>
      </w:r>
    </w:p>
    <w:p w14:paraId="21214B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важности занятий спортом для полноценной жизни;</w:t>
      </w:r>
    </w:p>
    <w:p w14:paraId="2000C4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1B0A92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127.9.15.4. Место и роль модуля «Биатлон».</w:t>
      </w:r>
    </w:p>
    <w:p w14:paraId="3B5B12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«Биатлон» доступен для освоения всем обучающимся, независимо </w:t>
      </w:r>
    </w:p>
    <w:p w14:paraId="18977C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и расширяет спектр физкультурно-спортивных направлений в общеобразовательных организациях.</w:t>
      </w:r>
    </w:p>
    <w:p w14:paraId="3AA90A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Специфика модуля по биатлону сочетается практически со всеми базовыми видами спорта (легкая атлетика, гимнастика, спортивные игры) и разделами «Знания </w:t>
      </w:r>
    </w:p>
    <w:p w14:paraId="674C88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 физической культуре», «Способы самостоятельной деятельности», «Физическое совершенствование».</w:t>
      </w:r>
    </w:p>
    <w:p w14:paraId="11AB0F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p>
    <w:p w14:paraId="284783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обороне», участии в спортивных соревнованиях и подготовке юношей </w:t>
      </w:r>
    </w:p>
    <w:p w14:paraId="6DC0B5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службе в Вооруженных Силах Российской Федерации.</w:t>
      </w:r>
    </w:p>
    <w:p w14:paraId="67A193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127.9.15.5. Модуль «Биатлон» может быть реализован в следующих вариантах:</w:t>
      </w:r>
    </w:p>
    <w:p w14:paraId="66F413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14:paraId="742C98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p>
    <w:p w14:paraId="4E29D2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6572E0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14:paraId="46714A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14:paraId="65F00C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10–11 классах – по 34 часа).</w:t>
      </w:r>
    </w:p>
    <w:p w14:paraId="438D6A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127.9.15.6. Содержание модуля «Биатлон».</w:t>
      </w:r>
    </w:p>
    <w:p w14:paraId="052F2E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биатлоне.</w:t>
      </w:r>
    </w:p>
    <w:p w14:paraId="5757E5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Названия, роль и структура главных официальных организаций страны, региона, занимающихся развитием биатлона.</w:t>
      </w:r>
    </w:p>
    <w:p w14:paraId="42F1DC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Современные тенденции развития биатлона на территории России, региона.</w:t>
      </w:r>
    </w:p>
    <w:p w14:paraId="58C78D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История развития биатлона в России, достижения отечественных и зарубежных биатлонистов и национальных команд.</w:t>
      </w:r>
    </w:p>
    <w:p w14:paraId="589C93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направления развития спортивного менеджмента и маркетинга </w:t>
      </w:r>
    </w:p>
    <w:p w14:paraId="3EB349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биатлоне.</w:t>
      </w:r>
    </w:p>
    <w:p w14:paraId="1B89C9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Средства общей и специальной физической подготовки, применяемые </w:t>
      </w:r>
    </w:p>
    <w:p w14:paraId="42FD92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образовательной и тренировочной деятельности при занятиях биатлоном.</w:t>
      </w:r>
    </w:p>
    <w:p w14:paraId="4E16F9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Влияние занятий биатлоном на физическую, психическую, интеллектуальную и социальную деятельность человека.</w:t>
      </w:r>
    </w:p>
    <w:p w14:paraId="469BDC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Психологическая подготовка биатлонистов.</w:t>
      </w:r>
    </w:p>
    <w:p w14:paraId="57500A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по технике безопасности во время занятий и соревнований </w:t>
      </w:r>
    </w:p>
    <w:p w14:paraId="718928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биатлону.</w:t>
      </w:r>
    </w:p>
    <w:p w14:paraId="131FE9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Профилактика спортивного травматизма биатлонистов, причины возникновения травм и методы их устранения.</w:t>
      </w:r>
    </w:p>
    <w:p w14:paraId="6C52BC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Профилактика пагубных привычек, неприятие асоциального, ведомого (отклоняющегося) деструктивного поведения. Антидопинговое поведение.</w:t>
      </w:r>
    </w:p>
    <w:p w14:paraId="5E2CAD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безопасного, правомерного поведения во время соревнований различного ранга по биатлону в качестве зрителя или волонтера.</w:t>
      </w:r>
    </w:p>
    <w:p w14:paraId="0D876C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w:t>
      </w:r>
    </w:p>
    <w:p w14:paraId="1A5DB9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Гигиенические основы образовательной, тренировочной и досуговой двигательной деятельности (режим труда и отдыха).</w:t>
      </w:r>
    </w:p>
    <w:p w14:paraId="3D8921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542E35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Планирование самостоятельной подготовки в биатлоне.</w:t>
      </w:r>
    </w:p>
    <w:p w14:paraId="221313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биатлону.</w:t>
      </w:r>
    </w:p>
    <w:p w14:paraId="798DF7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подготовительных и специальных упражнений.</w:t>
      </w:r>
    </w:p>
    <w:p w14:paraId="6FD021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общеразвивающего, подготовительного </w:t>
      </w:r>
    </w:p>
    <w:p w14:paraId="7FF070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специального воздействия в биатлоне.</w:t>
      </w:r>
    </w:p>
    <w:p w14:paraId="50FB7A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специальных упражнений на развитие физических качеств биатлониста: скорости, силы, гибкости, ловкости, общей выносливости, специальной выносливости.</w:t>
      </w:r>
    </w:p>
    <w:p w14:paraId="18D2AE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Самоконтроль и его роль в образовательной и тренировочной деятельности.</w:t>
      </w:r>
    </w:p>
    <w:p w14:paraId="2D430B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Объективные и субъективные признаки утомления.</w:t>
      </w:r>
    </w:p>
    <w:p w14:paraId="4F366E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Средства восстановления организма после физической нагрузки.</w:t>
      </w:r>
    </w:p>
    <w:p w14:paraId="0556F6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индивидуального регулирования физической нагрузки с учетом уровня физического развития и функционального состояния.</w:t>
      </w:r>
    </w:p>
    <w:p w14:paraId="7AAA44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Средства восстановления (массаж, самомассаж, баня, оздоровительное плавание) после физических нагрузок на занятиях биатлоном и соревновательной деятельности.</w:t>
      </w:r>
    </w:p>
    <w:p w14:paraId="3F9DD7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 в биатлоне. Контрольно-тестовые упражнения по общей и специальной физической подготовке.</w:t>
      </w:r>
    </w:p>
    <w:p w14:paraId="6B7E3D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Технологии предупреждения и нивелирования конфликтных ситуаций </w:t>
      </w:r>
    </w:p>
    <w:p w14:paraId="06ACB4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 время занятий биатлоном, решения спорных и проблемных ситуаций.</w:t>
      </w:r>
    </w:p>
    <w:p w14:paraId="0392CF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Причины возникновения технических ошибок при выполнении двигательных действий и способы их устранения.</w:t>
      </w:r>
    </w:p>
    <w:p w14:paraId="187763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анализа собственных технических и тактических действий и действий соперников.</w:t>
      </w:r>
    </w:p>
    <w:p w14:paraId="25C28C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требования к инвентарю и оборудованию для занятий биатлоном.</w:t>
      </w:r>
    </w:p>
    <w:p w14:paraId="3B7202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Самостоятельный подбор упражнений, определение их назначения </w:t>
      </w:r>
    </w:p>
    <w:p w14:paraId="27CCC6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развития определенных физических качеств и последовательность </w:t>
      </w:r>
    </w:p>
    <w:p w14:paraId="29E1E8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 выполнения, дозировка нагрузки.</w:t>
      </w:r>
    </w:p>
    <w:p w14:paraId="5AAAC8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по биатлону.</w:t>
      </w:r>
    </w:p>
    <w:p w14:paraId="1FDC27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Самонаблюдение и самоконтроль за индивидуальным развитием и состоянием здоровья.</w:t>
      </w:r>
    </w:p>
    <w:p w14:paraId="2DEA62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самостоятельных занятий по коррекции осанки, веса </w:t>
      </w:r>
    </w:p>
    <w:p w14:paraId="723755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телосложения.</w:t>
      </w:r>
    </w:p>
    <w:p w14:paraId="0A7B72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Личный дневник развития и здоровья.</w:t>
      </w:r>
    </w:p>
    <w:p w14:paraId="11C74F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Антидопинговое поведение.</w:t>
      </w:r>
    </w:p>
    <w:p w14:paraId="0885F0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личной гигиены, требования к спортивной одежде и обуви </w:t>
      </w:r>
    </w:p>
    <w:p w14:paraId="058FF3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занятий биатлоном.</w:t>
      </w:r>
    </w:p>
    <w:p w14:paraId="0A18E5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5D003B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(быстроты, скоростно-силовых качеств, силы, ловкости, выносливости, гибкости).</w:t>
      </w:r>
    </w:p>
    <w:p w14:paraId="774F008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и комплексы для коррекции веса, фигуры и нарушений осанки.</w:t>
      </w:r>
    </w:p>
    <w:p w14:paraId="4CAD47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технических приемов и тактических действий в биатлоне, изученных на уровне основного общего образования.</w:t>
      </w:r>
    </w:p>
    <w:p w14:paraId="44841E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формирующие эффективную технику движений </w:t>
      </w:r>
    </w:p>
    <w:p w14:paraId="73B0AF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двигательные умения и навыки технических и тактических действий биатлониста.</w:t>
      </w:r>
    </w:p>
    <w:p w14:paraId="653E0F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и тактические действия в биатлоне, изученные на уровне основного общего образования.</w:t>
      </w:r>
    </w:p>
    <w:p w14:paraId="6238BF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14:paraId="67E467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Учебные соревнования по биатлону. Участие в соревновательной деятельности.</w:t>
      </w:r>
    </w:p>
    <w:p w14:paraId="1AE4AD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127.9.15.7. Содержание модуля «Биатлон» направлено на достижение обучающимися личностных, метапредметных и предметных результатов обучения.</w:t>
      </w:r>
    </w:p>
    <w:p w14:paraId="5931DB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127.9.15.7.1. При изучении модуля «Биатлон» на уровне среднего общего образования у обучающихся будут сформированы следующие личностные результаты:</w:t>
      </w:r>
    </w:p>
    <w:p w14:paraId="7F6A66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w:t>
      </w:r>
    </w:p>
    <w:p w14:paraId="7EA59C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уважение государственных символов (герб, флаг, гимн), готовность </w:t>
      </w:r>
    </w:p>
    <w:p w14:paraId="06AAE6B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служению Отечеству, его защите;</w:t>
      </w:r>
    </w:p>
    <w:p w14:paraId="17E1CC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биатлона;</w:t>
      </w:r>
    </w:p>
    <w:p w14:paraId="2A3C6C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 </w:t>
      </w:r>
    </w:p>
    <w:p w14:paraId="73969A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мирового уровней, отечественных и зарубежных биатлонных клубов, а также школьных спортивных клубов;</w:t>
      </w:r>
    </w:p>
    <w:p w14:paraId="1A1329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w:t>
      </w:r>
    </w:p>
    <w:p w14:paraId="019023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CE954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w:t>
      </w:r>
    </w:p>
    <w:p w14:paraId="37178D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4ABCD0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«Биатлон»;</w:t>
      </w:r>
    </w:p>
    <w:p w14:paraId="7F13F0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3B8B68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14:paraId="7CCC79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p>
    <w:p w14:paraId="265373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ответственной деятельности средствами биатлона. </w:t>
      </w:r>
    </w:p>
    <w:p w14:paraId="7E5E2A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127.9.15.7.2. При изучении модуля «Биатлон» на уровне среднего общего образования у обучающихся будут сформированы следующие метапредметные результаты:</w:t>
      </w:r>
    </w:p>
    <w:p w14:paraId="2976F4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14:paraId="0DEE6D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C0910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 </w:t>
      </w:r>
    </w:p>
    <w:p w14:paraId="39957E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осуществлять, контролировать и корректировать учебную, тренировочную, игровую и соревновательную деятельность по биатлону; </w:t>
      </w:r>
    </w:p>
    <w:p w14:paraId="7C537B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E8374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4ED80F4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организовывать учебное сотрудничество и совместную деятельность </w:t>
      </w:r>
    </w:p>
    <w:p w14:paraId="2AF71F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A2194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основами самоконтроля, самооценки, принятия решений </w:t>
      </w:r>
    </w:p>
    <w:p w14:paraId="2315F4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осуществления осознанного выбора в учебной и познавательной деятельности;</w:t>
      </w:r>
    </w:p>
    <w:p w14:paraId="4FA206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w:t>
      </w:r>
    </w:p>
    <w:p w14:paraId="5E9153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тактических, игровых задач;</w:t>
      </w:r>
    </w:p>
    <w:p w14:paraId="5C873B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самостоятельно применять различные методы, инструменты </w:t>
      </w:r>
    </w:p>
    <w:p w14:paraId="6AB4EE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1371A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127.9.15.7.3. При изучении модуля «Биатлон» на уровне среднего общего образования у обучающихся будут сформированы следующие предметные результаты:</w:t>
      </w:r>
    </w:p>
    <w:p w14:paraId="487DB2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 </w:t>
      </w:r>
    </w:p>
    <w:p w14:paraId="47880C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на международной арене;</w:t>
      </w:r>
    </w:p>
    <w:p w14:paraId="2E7602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аргументированно принимать участие в обсуждении успехов </w:t>
      </w:r>
    </w:p>
    <w:p w14:paraId="7A7114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неудач сборной команды страны, отечественных и зарубежных биатлонных клубов на международной арене;</w:t>
      </w:r>
    </w:p>
    <w:p w14:paraId="4D478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анализировать результаты соревнований, входящих </w:t>
      </w:r>
    </w:p>
    <w:p w14:paraId="4E5653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официальный календарь соревнований (международных, всероссийских, региональных);</w:t>
      </w:r>
    </w:p>
    <w:p w14:paraId="0552C0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различать системы проведения соревнований по биатлону, понимать структуру спортивных соревнований и физкультурных мероприятий </w:t>
      </w:r>
    </w:p>
    <w:p w14:paraId="059CF2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 биатлону и его спортивным дисциплинам среди различных возрастных групп </w:t>
      </w:r>
    </w:p>
    <w:p w14:paraId="21F661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категорий участников;</w:t>
      </w:r>
    </w:p>
    <w:p w14:paraId="0B83ED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владеть основными направлениями спортивного (биатлонного) маркетинга, стремление к профессиональному самоопределению средствами биатлона в области физической культуры и спорта;</w:t>
      </w:r>
    </w:p>
    <w:p w14:paraId="4F53E4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влияние занятий биатлоном на физическую, психическую, интеллектуальную и социальную деятельность человека;</w:t>
      </w:r>
    </w:p>
    <w:p w14:paraId="098E56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14:paraId="14887C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средства общей </w:t>
      </w:r>
    </w:p>
    <w:p w14:paraId="383031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специальной физической подготовки, применять их в образовательной </w:t>
      </w:r>
    </w:p>
    <w:p w14:paraId="754405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тренировочной деятельности при занятиях биатлоном;</w:t>
      </w:r>
    </w:p>
    <w:p w14:paraId="257C1A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биатлона, применять их в тренировочной и соревновательной деятельности;</w:t>
      </w:r>
    </w:p>
    <w:p w14:paraId="02C263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дисциплин;</w:t>
      </w:r>
    </w:p>
    <w:p w14:paraId="3C2381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и демонстрация техники спортивного плавания различными способами (кроль на груди, кроль на спине, дельфин, брасс), прохождения 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спортсменов;</w:t>
      </w:r>
    </w:p>
    <w:p w14:paraId="1DF866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и демонстрация эффективной техники бега, прохождение подъемов, спусков, крутых поворотов в различных условиях внешней среды и климатических условиях;</w:t>
      </w:r>
    </w:p>
    <w:p w14:paraId="58DA77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и демонстрация техники стрельбы из пневматического оружия, в том числе: 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14:paraId="5370AE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устройства и назначения основных узлов спортивного пневматического оружия, мишенной установки, овладение навыками сборки, разборки, технического обслуживания и мелкого ремонта; </w:t>
      </w:r>
    </w:p>
    <w:p w14:paraId="4DB080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14:paraId="043EDD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участие в соревновательной деятельности по биатлону и входящим </w:t>
      </w:r>
    </w:p>
    <w:p w14:paraId="225F38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биатлон спортивным дисциплинам на внутришкольном, районном, муниципальном, городском, региональном, всероссийском уровнях;</w:t>
      </w:r>
    </w:p>
    <w:p w14:paraId="0B454B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применение правил соревнований и судейской терминологии в судейской </w:t>
      </w:r>
    </w:p>
    <w:p w14:paraId="5BA75E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волонтерской практике;</w:t>
      </w:r>
    </w:p>
    <w:p w14:paraId="65E0D6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технологиями предупреждения и нивелирования конфликтных ситуаций во время занятий биатлоном, решения спорных и проблемных ситуаций </w:t>
      </w:r>
    </w:p>
    <w:p w14:paraId="00A844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основе уважительного и доброжелательного отношения к окружающим;</w:t>
      </w:r>
    </w:p>
    <w:p w14:paraId="72F57E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сущности возникновения ошибок в двигательной деятельности </w:t>
      </w:r>
    </w:p>
    <w:p w14:paraId="32A531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 </w:t>
      </w:r>
    </w:p>
    <w:p w14:paraId="7D1FC9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сильные стороны различных спортсменов, делать выводы;</w:t>
      </w:r>
    </w:p>
    <w:p w14:paraId="04504B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14:paraId="682575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соблюдение правил техники безопасности во время занятий </w:t>
      </w:r>
    </w:p>
    <w:p w14:paraId="276834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соревнований по биатлону; понимание причин возникновения травм и умение оказывать первую помощь при травмах и повреждениях во время занятий биатлоном;</w:t>
      </w:r>
    </w:p>
    <w:p w14:paraId="1E8333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гигиенических требований образовательной, тренировочной </w:t>
      </w:r>
    </w:p>
    <w:p w14:paraId="0D409F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досуговой двигательной деятельности, основ организации здорового образа жизни средствами биатлона;</w:t>
      </w:r>
    </w:p>
    <w:p w14:paraId="5BFB46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и применение способов самоконтроля в учебной, тренировочной </w:t>
      </w:r>
    </w:p>
    <w:p w14:paraId="672932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14:paraId="41F1B1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2600CC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соблюдать правила безопасного, правомерного поведения </w:t>
      </w:r>
    </w:p>
    <w:p w14:paraId="64823F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 время соревнований различного уровня по биатлону в качестве судьи, зрителя </w:t>
      </w:r>
    </w:p>
    <w:p w14:paraId="15591A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или волонтера;</w:t>
      </w:r>
    </w:p>
    <w:p w14:paraId="693619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14:paraId="340434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 Модуль «Роллер спорт».</w:t>
      </w:r>
    </w:p>
    <w:p w14:paraId="43846B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127.9.16.1. Пояснительная записка модуля «Роллер спорт».</w:t>
      </w:r>
    </w:p>
    <w:p w14:paraId="5D2220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14:paraId="695B03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Роллер спорт – это общее название видов спорта, в которых спортсмены используют различные виды роликовых коньков, а также самокаты. </w:t>
      </w:r>
    </w:p>
    <w:p w14:paraId="34CE83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w:t>
      </w:r>
    </w:p>
    <w:p w14:paraId="1D81DF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 роликовых коньках или самокате. </w:t>
      </w:r>
    </w:p>
    <w:p w14:paraId="6C6836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w:t>
      </w:r>
    </w:p>
    <w:p w14:paraId="602853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также развитие способности управлять своими эмоциями).</w:t>
      </w:r>
    </w:p>
    <w:p w14:paraId="3CEF7A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127.9.16.2. Целью изучения модуля «Роллер спорт» является формирование </w:t>
      </w:r>
    </w:p>
    <w:p w14:paraId="776DAD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p>
    <w:p w14:paraId="7F9497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спортом с использованием роллер спорта.</w:t>
      </w:r>
    </w:p>
    <w:p w14:paraId="722E7A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127.9.16.3. Задачами изучения модуля «Роллер спорт» являются:</w:t>
      </w:r>
    </w:p>
    <w:p w14:paraId="539B14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p>
    <w:p w14:paraId="640C83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 двигательной активности;</w:t>
      </w:r>
    </w:p>
    <w:p w14:paraId="523715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14:paraId="4CA1DE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роллер спорта в частности;</w:t>
      </w:r>
    </w:p>
    <w:p w14:paraId="46F1A2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общих представлений о роллер спорте, о его возможностях </w:t>
      </w:r>
    </w:p>
    <w:p w14:paraId="1E510B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значении в процессе укрепления здоровья, физическом развитии и физической подготовке обучающихся;</w:t>
      </w:r>
    </w:p>
    <w:p w14:paraId="1CC945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как на знаниях </w:t>
      </w:r>
    </w:p>
    <w:p w14:paraId="3CDE0E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463FD8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14:paraId="00E588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DBE9F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14:paraId="7785BB5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спортом средствами роллер спорта;</w:t>
      </w:r>
    </w:p>
    <w:p w14:paraId="783BFF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14:paraId="24AC0F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3E8664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127.9.16.4. Место и роль модуля «Роллер спорт».</w:t>
      </w:r>
    </w:p>
    <w:p w14:paraId="3ABFE9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«Роллер спорт» доступен для освоения всем обучающимся, независимо от уровня их физического развития и гендерных особенностей </w:t>
      </w:r>
    </w:p>
    <w:p w14:paraId="63B0F3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расширяет спектр физкультурно-спортивных направлений в общеобразовательных организациях.</w:t>
      </w:r>
    </w:p>
    <w:p w14:paraId="50BD42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роллер спорту сочетается практически со всеми базовыми видами спорта (легкая атлетика, гимнастика, спортивные игры).</w:t>
      </w:r>
    </w:p>
    <w:p w14:paraId="6600CA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p>
    <w:p w14:paraId="09319B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обороне», участии в спортивных соревнованиях и подготовке юношей </w:t>
      </w:r>
    </w:p>
    <w:p w14:paraId="486751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службе в Вооруженных Силах Российской Федерации.</w:t>
      </w:r>
    </w:p>
    <w:p w14:paraId="7B3D31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127.9.16.5. Модуль «Роллер спорт» может быть реализован в следующих вариантах:</w:t>
      </w:r>
    </w:p>
    <w:p w14:paraId="06C15E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 с учетом возраста и физической подготовленности обучающихся (с соответствующей дозировкой </w:t>
      </w:r>
    </w:p>
    <w:p w14:paraId="180C7B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интенсивностью);</w:t>
      </w:r>
    </w:p>
    <w:p w14:paraId="686FB7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p>
    <w:p w14:paraId="50EE49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7CED33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 по 34 часа);</w:t>
      </w:r>
    </w:p>
    <w:p w14:paraId="12CCEF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w:t>
      </w:r>
    </w:p>
    <w:p w14:paraId="690CA8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10 и 11 классах – по 34 часа).</w:t>
      </w:r>
    </w:p>
    <w:p w14:paraId="1327CD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127.9.16.6. Содержание модуля «Роллер спорт».</w:t>
      </w:r>
    </w:p>
    <w:p w14:paraId="0E2E0F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роллер спорте.</w:t>
      </w:r>
    </w:p>
    <w:p w14:paraId="6081D0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История развития современного роллер спорта в Российской Федерации, в регионе.</w:t>
      </w:r>
    </w:p>
    <w:p w14:paraId="00902A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и основные функции </w:t>
      </w:r>
      <w:r>
        <w:rPr>
          <w:rFonts w:hint="default" w:ascii="Times New Roman" w:hAnsi="Times New Roman" w:cs="Times New Roman"/>
          <w:sz w:val="28"/>
          <w:szCs w:val="28"/>
        </w:rPr>
        <w:t>главных российских организаций и федераций по роллер спорту,</w:t>
      </w:r>
      <w:r>
        <w:rPr>
          <w:rFonts w:ascii="Times New Roman" w:hAnsi="Times New Roman"/>
          <w:sz w:val="28"/>
          <w:szCs w:val="28"/>
        </w:rPr>
        <w:t xml:space="preserve"> осуществляющих управление роллер спортом.</w:t>
      </w:r>
    </w:p>
    <w:p w14:paraId="0DE25D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Роллер клубы, их история и традиции. Известные отечественные роллеры и тренеры.</w:t>
      </w:r>
    </w:p>
    <w:p w14:paraId="0372A0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роллер спортом.</w:t>
      </w:r>
    </w:p>
    <w:p w14:paraId="00614F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Характерные травмы в роллер спорте и мероприятия по их предупреждению.</w:t>
      </w:r>
    </w:p>
    <w:p w14:paraId="25FE01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роллер спортом как средство укрепления здоровья, повышения функциональных возможностей основных систем организма и развития физических качеств.</w:t>
      </w:r>
    </w:p>
    <w:p w14:paraId="0FA48E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Словарь терминов и определений по роллер спорту. </w:t>
      </w:r>
    </w:p>
    <w:p w14:paraId="044866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соревнований по роллер спорту. </w:t>
      </w:r>
    </w:p>
    <w:p w14:paraId="4C0846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0AC7E5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p>
    <w:p w14:paraId="735806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роллер спорту в качестве зрителя, болельщика.</w:t>
      </w:r>
    </w:p>
    <w:p w14:paraId="5A8D73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роллер спорту.</w:t>
      </w:r>
    </w:p>
    <w:p w14:paraId="26EB29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по роллер спорту.</w:t>
      </w:r>
    </w:p>
    <w:p w14:paraId="4D72BF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5CF94C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48FD1E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личной гигиены, требования к спортивной одежде и обуви </w:t>
      </w:r>
    </w:p>
    <w:p w14:paraId="0C8F58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занятий роллер спортом.</w:t>
      </w:r>
    </w:p>
    <w:p w14:paraId="219C287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ухода за спортивным инвентарем и оборудованием.</w:t>
      </w:r>
    </w:p>
    <w:p w14:paraId="279DEA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сбалансированное питание роллера.</w:t>
      </w:r>
    </w:p>
    <w:p w14:paraId="7FDAEA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4E4F0D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p>
    <w:p w14:paraId="603402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созависимого поведения. Антидопинговое поведение.</w:t>
      </w:r>
    </w:p>
    <w:p w14:paraId="10295B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Тестирование уровня физической и технической подготовленности в роллер спорте. </w:t>
      </w:r>
    </w:p>
    <w:p w14:paraId="650904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693C47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(ловкости, гибкости, силы, координации, выносливости, быстроты и скоростных способностей).</w:t>
      </w:r>
    </w:p>
    <w:p w14:paraId="75EDB4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формирующие двигательные умения и навыки технических и тактических действий в роллер спорте.</w:t>
      </w:r>
    </w:p>
    <w:p w14:paraId="7643BE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Технические приемы и тактические действия в роллер спорте, изученные </w:t>
      </w:r>
    </w:p>
    <w:p w14:paraId="73377B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уровне основного общего образования.</w:t>
      </w:r>
    </w:p>
    <w:p w14:paraId="7C5514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14:paraId="280A3B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Техника фристайл – слалома – прыжок в высоту: базовые элементы, прыжок </w:t>
      </w:r>
    </w:p>
    <w:p w14:paraId="09694C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высоту.</w:t>
      </w:r>
    </w:p>
    <w:p w14:paraId="783C63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слайдов: базовые элементы, слайды опорно-скользящие, просто скользящие, свободно-скользящие.</w:t>
      </w:r>
    </w:p>
    <w:p w14:paraId="339EDCD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дисциплины самокат: парковые трюки (дроп, эйр, тэйлгрэб, ноу футер, ноу хэндер, брайфлир, киклесс, 180, 360).</w:t>
      </w:r>
    </w:p>
    <w:p w14:paraId="0C0AC9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14:paraId="05481D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14:paraId="31C1C8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элементов техники передвижения по игровой площадке полевого игрока в хоккее на роликовых коньках.</w:t>
      </w:r>
    </w:p>
    <w:p w14:paraId="1D08CE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техники владения клюшкой и шайбой полевого игрока </w:t>
      </w:r>
    </w:p>
    <w:p w14:paraId="5C306A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роллер спорте.</w:t>
      </w:r>
    </w:p>
    <w:p w14:paraId="3E491C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196710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тактики игры в нападении: </w:t>
      </w:r>
    </w:p>
    <w:p w14:paraId="083D2D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индивидуальные действия с шайбой и без нее (открывание, отвлечение соперника, создание численного преимущества на отдельном участке поля, подключение); </w:t>
      </w:r>
    </w:p>
    <w:p w14:paraId="708D7B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групповые взаимодействия и комбинации (в парах, тройках, группах, </w:t>
      </w:r>
    </w:p>
    <w:p w14:paraId="25323F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стандартных положениях); </w:t>
      </w:r>
    </w:p>
    <w:p w14:paraId="778E84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командные взаимодействия: расположение и взаимодействие игроков </w:t>
      </w:r>
    </w:p>
    <w:p w14:paraId="1041B9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организации атакующих действий в различных игровых ситуациях (позиционная атака, быстрая атака), расположение и взаимодействие игроков </w:t>
      </w:r>
    </w:p>
    <w:p w14:paraId="1BF1EB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розыгрышах стандартных ситуаций в атаке (спорная шайба, свободный удар, ввод шайбы в игру), расположение и взаимодействие игроков при игре </w:t>
      </w:r>
    </w:p>
    <w:p w14:paraId="62AED6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неравночисленных составах в атаке (игра в численном большинстве).</w:t>
      </w:r>
    </w:p>
    <w:p w14:paraId="62D109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тактики игры в защите.</w:t>
      </w:r>
    </w:p>
    <w:p w14:paraId="3426F6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14:paraId="4679909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Групповые действия. Взаимодействие в обороне при численном 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078197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Командные взаимодействия: расположение и взаимодействие игроков </w:t>
      </w:r>
    </w:p>
    <w:p w14:paraId="7B27D0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w:t>
      </w:r>
    </w:p>
    <w:p w14:paraId="6F1930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игре в неравночисленных составах (игра в численном меньшинстве).</w:t>
      </w:r>
    </w:p>
    <w:p w14:paraId="3407CC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Учебные игры в хоккее на роликовых коньках. Малые (упрощенные) игры </w:t>
      </w:r>
    </w:p>
    <w:p w14:paraId="529554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технико-тактической подготовке хоккеистов. Участие в соревновательной деятельности.</w:t>
      </w:r>
    </w:p>
    <w:p w14:paraId="68E579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127.9.16.7. Содержание модуля «Роллер спорт» направлено на достижение обучающимися личностных, метапредметных и предметных результатов обучения.</w:t>
      </w:r>
    </w:p>
    <w:p w14:paraId="14FE31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127.9.16.7.1. При изучении модуля «Роллер спорт» на уровне среднего общего образования у обучающихся будут сформированы следующие личностные результаты:</w:t>
      </w:r>
    </w:p>
    <w:p w14:paraId="542FD6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чувства гордости за свою Родину, российский народ </w:t>
      </w:r>
    </w:p>
    <w:p w14:paraId="663D44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историю России через достижения национальной сборной команды страны </w:t>
      </w:r>
    </w:p>
    <w:p w14:paraId="29497F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 роллер спорту и ведущих российских спортсменов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w:t>
      </w:r>
    </w:p>
    <w:p w14:paraId="746F33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его защите;</w:t>
      </w:r>
    </w:p>
    <w:p w14:paraId="5CA521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роллер спорта;</w:t>
      </w:r>
    </w:p>
    <w:p w14:paraId="6DB58C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 отечественных и зарубежных роллер клубов, а также школьных спортивных клубов;</w:t>
      </w:r>
    </w:p>
    <w:p w14:paraId="4616AB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w:t>
      </w:r>
    </w:p>
    <w:p w14:paraId="4BF8D9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387A8A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w:t>
      </w:r>
    </w:p>
    <w:p w14:paraId="2EC692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физическом самосовершенствовании, занятиях спортивно-оздоровительной деятельностью, неприятие вредных привычек;</w:t>
      </w:r>
    </w:p>
    <w:p w14:paraId="24FE20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14:paraId="4E7040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362BFC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p>
    <w:p w14:paraId="7C39A6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ответственной деятельности средствами роллер спорта.</w:t>
      </w:r>
    </w:p>
    <w:p w14:paraId="032520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127.9.16.7.2. При изучении модуля «Роллер спорт» на уровне среднего общего образования у обучающихся будут сформированы следующие метапредметные результаты:</w:t>
      </w:r>
    </w:p>
    <w:p w14:paraId="5F2C27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14:paraId="4D921F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608F6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p>
    <w:p w14:paraId="713578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различных ситуациях; осуществлять, контролировать и корректировать учебную, тренировочную, игровую и соревновательную деятельность по роллер спорту; </w:t>
      </w:r>
    </w:p>
    <w:p w14:paraId="1F0890D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E931E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7DA06E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организовывать учебное сотрудничество и совместную деятельность </w:t>
      </w:r>
    </w:p>
    <w:p w14:paraId="31BED0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4DAA4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основами самоконтроля, самооценки, принятия решений </w:t>
      </w:r>
    </w:p>
    <w:p w14:paraId="7A3A39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осуществления осознанного выбора в учебной и познавательной деятельности;</w:t>
      </w:r>
    </w:p>
    <w:p w14:paraId="76868A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схемы </w:t>
      </w:r>
    </w:p>
    <w:p w14:paraId="44705A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тактических, игровых задач, а также запоминание программ </w:t>
      </w:r>
    </w:p>
    <w:p w14:paraId="16EAF2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последовательностей выполнения элементов;</w:t>
      </w:r>
    </w:p>
    <w:p w14:paraId="272805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самостоятельно применять различные методы, инструменты </w:t>
      </w:r>
    </w:p>
    <w:p w14:paraId="40E983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78201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127.9.16.7.3. При изучении модуля «Роллер спорт» на уровне среднего общего образования у обучающихся будут сформированы следующие предметные результаты:</w:t>
      </w:r>
    </w:p>
    <w:p w14:paraId="76933A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истории развития современного роллер спорта, традиций роллер движения в Российской Федерации, в регионе;</w:t>
      </w:r>
    </w:p>
    <w:p w14:paraId="20B054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характеризовать роль и основные функции </w:t>
      </w:r>
      <w:r>
        <w:rPr>
          <w:rFonts w:hint="default" w:ascii="Times New Roman" w:hAnsi="Times New Roman" w:cs="Times New Roman"/>
          <w:sz w:val="28"/>
          <w:szCs w:val="28"/>
        </w:rPr>
        <w:t xml:space="preserve">главных российских организаций и федераций </w:t>
      </w:r>
      <w:r>
        <w:rPr>
          <w:rFonts w:ascii="Times New Roman" w:hAnsi="Times New Roman"/>
          <w:sz w:val="28"/>
          <w:szCs w:val="28"/>
        </w:rPr>
        <w:t>по роллер спорту, осуществляющих управление данным видом спорта;</w:t>
      </w:r>
    </w:p>
    <w:p w14:paraId="7BE95F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способностью аргументированно принимать участие в обсуждении успехов и неудач сборных команд страны, отечественных роллер клубов;</w:t>
      </w:r>
    </w:p>
    <w:p w14:paraId="75E699A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различать системы проведения соревнований по роллер спорту, понимать структуру спортивных соревнований и физкультурных мероприятий по роллер спорту </w:t>
      </w:r>
    </w:p>
    <w:p w14:paraId="25D378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его спортивным дисциплинам среди различных возрастных групп и категорий участников;</w:t>
      </w:r>
    </w:p>
    <w:p w14:paraId="560A68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7C063D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581230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093171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умение применять основы формирования сбалансированного питания спортсмена по избранному направлению роллер спорта;</w:t>
      </w:r>
    </w:p>
    <w:p w14:paraId="27EF7EB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14:paraId="1A1078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14:paraId="5A28AF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комплексы упражнений, формирующие двигательные умения и навыки тактических и технических приемов </w:t>
      </w:r>
    </w:p>
    <w:p w14:paraId="460380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роллер спорте;</w:t>
      </w:r>
    </w:p>
    <w:p w14:paraId="2D3123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индивидуальные технические элементы (приемы) хоккея </w:t>
      </w:r>
    </w:p>
    <w:p w14:paraId="69DD83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роликах, фигурного катания на роликовых коньках, фристайл-слалома, спидскейтинга, самоката;</w:t>
      </w:r>
    </w:p>
    <w:p w14:paraId="24A3DA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моделирование и демонстрация индивидуальных, групповых </w:t>
      </w:r>
    </w:p>
    <w:p w14:paraId="69F95D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командных действий в тактике направлений роллер спорта; </w:t>
      </w:r>
    </w:p>
    <w:p w14:paraId="00393D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изученных тактических действий в учебной, игровой соревновательной и досуговой деятельности;</w:t>
      </w:r>
    </w:p>
    <w:p w14:paraId="13C57C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способностью понимать сущность возникновения ошибок </w:t>
      </w:r>
    </w:p>
    <w:p w14:paraId="4A5728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14:paraId="4B70E1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14:paraId="6700BB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w:t>
      </w:r>
    </w:p>
    <w:p w14:paraId="03763D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самостоятельных занятий роллер спортом, в досуговой деятельности;</w:t>
      </w:r>
    </w:p>
    <w:p w14:paraId="644408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соблюдение правил техники безопасности во время занятий </w:t>
      </w:r>
    </w:p>
    <w:p w14:paraId="20051D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соревнований по роллер спорту; </w:t>
      </w:r>
    </w:p>
    <w:p w14:paraId="58AD9E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причин возникновения травм и умение оказывать первую помощь </w:t>
      </w:r>
    </w:p>
    <w:p w14:paraId="1E90CB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травмах и повреждениях во время занятий роллер спортом;</w:t>
      </w:r>
    </w:p>
    <w:p w14:paraId="56B719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соблюдение гигиенических основ образовательной, тренировочной </w:t>
      </w:r>
    </w:p>
    <w:p w14:paraId="1AD1279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досуговой двигательной деятельности, основ организации здорового образа жизни средствами роллер спорта;</w:t>
      </w:r>
    </w:p>
    <w:p w14:paraId="43F12B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14:paraId="56B794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проводить контрольн контрольно-тестовые упражнения по общей, специальной и технической подготовке по роллер спорту в соответствии </w:t>
      </w:r>
      <w:r>
        <w:rPr>
          <w:rFonts w:ascii="Times New Roman" w:hAnsi="Times New Roman"/>
          <w:sz w:val="28"/>
          <w:szCs w:val="28"/>
        </w:rPr>
        <w:br w:type="textWrapping"/>
      </w:r>
      <w:r>
        <w:rPr>
          <w:rFonts w:ascii="Times New Roman" w:hAnsi="Times New Roman"/>
          <w:sz w:val="28"/>
          <w:szCs w:val="28"/>
        </w:rPr>
        <w:t xml:space="preserve">с методикой; </w:t>
      </w:r>
    </w:p>
    <w:p w14:paraId="7944BF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w:t>
      </w:r>
      <w:r>
        <w:rPr>
          <w:rFonts w:ascii="Times New Roman" w:hAnsi="Times New Roman"/>
          <w:sz w:val="28"/>
          <w:szCs w:val="28"/>
        </w:rPr>
        <w:br w:type="textWrapping"/>
      </w:r>
      <w:r>
        <w:rPr>
          <w:rFonts w:ascii="Times New Roman" w:hAnsi="Times New Roman"/>
          <w:sz w:val="28"/>
          <w:szCs w:val="28"/>
        </w:rPr>
        <w:t>и технической подготовленности;</w:t>
      </w:r>
    </w:p>
    <w:p w14:paraId="161A69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соблюдать правила безопасного, правомерного поведения </w:t>
      </w:r>
      <w:r>
        <w:rPr>
          <w:rFonts w:ascii="Times New Roman" w:hAnsi="Times New Roman"/>
          <w:sz w:val="28"/>
          <w:szCs w:val="28"/>
        </w:rPr>
        <w:br w:type="textWrapping"/>
      </w:r>
      <w:r>
        <w:rPr>
          <w:rFonts w:ascii="Times New Roman" w:hAnsi="Times New Roman"/>
          <w:sz w:val="28"/>
          <w:szCs w:val="28"/>
        </w:rPr>
        <w:t>во время соревнований различного уровня по роллер спорту в качестве зрителя, болельщика;</w:t>
      </w:r>
    </w:p>
    <w:p w14:paraId="343304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Pr>
          <w:rFonts w:ascii="Times New Roman" w:hAnsi="Times New Roman"/>
          <w:sz w:val="28"/>
          <w:szCs w:val="28"/>
        </w:rPr>
        <w:br w:type="textWrapping"/>
      </w:r>
      <w:r>
        <w:rPr>
          <w:rFonts w:ascii="Times New Roman" w:hAnsi="Times New Roman"/>
          <w:sz w:val="28"/>
          <w:szCs w:val="28"/>
        </w:rPr>
        <w:t>и «антидопинг».</w:t>
      </w:r>
    </w:p>
    <w:p w14:paraId="77084D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 Модуль «Скалолазание».</w:t>
      </w:r>
    </w:p>
    <w:p w14:paraId="0D6061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127.9.17.1. Пояснительная записка модуля «Скалолазание».</w:t>
      </w:r>
    </w:p>
    <w:p w14:paraId="3DA888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«Скалолазание» (далее – модуль «Скалолазание», модуль </w:t>
      </w:r>
      <w:r>
        <w:rPr>
          <w:rFonts w:ascii="Times New Roman" w:hAnsi="Times New Roman"/>
          <w:sz w:val="28"/>
          <w:szCs w:val="28"/>
        </w:rPr>
        <w:br w:type="textWrapping"/>
      </w:r>
      <w:r>
        <w:rPr>
          <w:rFonts w:ascii="Times New Roman" w:hAnsi="Times New Roman"/>
          <w:sz w:val="28"/>
          <w:szCs w:val="28"/>
        </w:rPr>
        <w:t>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2B792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Скалолазание является новым, современным видом спорта, который в наши дни активно развивается в более чем в 75 странах мира, входит в 20 самых популярных видов спорта на планете и включено в программу Олимпийских игр.</w:t>
      </w:r>
    </w:p>
    <w:p w14:paraId="5D5E01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w:t>
      </w:r>
    </w:p>
    <w:p w14:paraId="47594E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w:t>
      </w:r>
      <w:r>
        <w:rPr>
          <w:rFonts w:ascii="Times New Roman" w:hAnsi="Times New Roman"/>
          <w:sz w:val="28"/>
          <w:szCs w:val="28"/>
        </w:rPr>
        <w:br w:type="textWrapping"/>
      </w:r>
      <w:r>
        <w:rPr>
          <w:rFonts w:ascii="Times New Roman" w:hAnsi="Times New Roman"/>
          <w:sz w:val="28"/>
          <w:szCs w:val="28"/>
        </w:rPr>
        <w:t xml:space="preserve">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w:t>
      </w:r>
      <w:r>
        <w:rPr>
          <w:rFonts w:ascii="Times New Roman" w:hAnsi="Times New Roman"/>
          <w:sz w:val="28"/>
          <w:szCs w:val="28"/>
        </w:rPr>
        <w:br w:type="textWrapping"/>
      </w:r>
      <w:r>
        <w:rPr>
          <w:rFonts w:ascii="Times New Roman" w:hAnsi="Times New Roman"/>
          <w:sz w:val="28"/>
          <w:szCs w:val="28"/>
        </w:rPr>
        <w:t xml:space="preserve">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w:t>
      </w:r>
      <w:r>
        <w:rPr>
          <w:rFonts w:ascii="Times New Roman" w:hAnsi="Times New Roman"/>
          <w:sz w:val="28"/>
          <w:szCs w:val="28"/>
        </w:rPr>
        <w:br w:type="textWrapping"/>
      </w:r>
      <w:r>
        <w:rPr>
          <w:rFonts w:ascii="Times New Roman" w:hAnsi="Times New Roman"/>
          <w:sz w:val="28"/>
          <w:szCs w:val="28"/>
        </w:rPr>
        <w:t>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14:paraId="44E5C2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127.9.17.2. Целью изучения модуля «Скалолазание» является формирование </w:t>
      </w:r>
      <w:r>
        <w:rPr>
          <w:rFonts w:ascii="Times New Roman" w:hAnsi="Times New Roman"/>
          <w:sz w:val="28"/>
          <w:szCs w:val="28"/>
        </w:rPr>
        <w:br w:type="textWrapping"/>
      </w:r>
      <w:r>
        <w:rPr>
          <w:rFonts w:ascii="Times New Roman" w:hAnsi="Times New Roman"/>
          <w:sz w:val="28"/>
          <w:szCs w:val="28"/>
        </w:rP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sz w:val="28"/>
          <w:szCs w:val="28"/>
        </w:rPr>
        <w:br w:type="textWrapping"/>
      </w:r>
      <w:r>
        <w:rPr>
          <w:rFonts w:ascii="Times New Roman" w:hAnsi="Times New Roman"/>
          <w:sz w:val="28"/>
          <w:szCs w:val="28"/>
        </w:rPr>
        <w:t>и спортом с использованием средств скалолазания.</w:t>
      </w:r>
    </w:p>
    <w:p w14:paraId="1957BF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127.9.17.3. Задачами изучения модуля «Скалолазание» являются:</w:t>
      </w:r>
    </w:p>
    <w:p w14:paraId="0311F4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0660E0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14:paraId="701B04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знаний о физической культуре и спорте в целом, и о скалолазании </w:t>
      </w:r>
      <w:r>
        <w:rPr>
          <w:rFonts w:ascii="Times New Roman" w:hAnsi="Times New Roman"/>
          <w:sz w:val="28"/>
          <w:szCs w:val="28"/>
        </w:rPr>
        <w:br w:type="textWrapping"/>
      </w:r>
      <w:r>
        <w:rPr>
          <w:rFonts w:ascii="Times New Roman" w:hAnsi="Times New Roman"/>
          <w:sz w:val="28"/>
          <w:szCs w:val="28"/>
        </w:rPr>
        <w:t>в частности;</w:t>
      </w:r>
    </w:p>
    <w:p w14:paraId="30D9792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общих представлений о скалолазании, о его возможностях </w:t>
      </w:r>
      <w:r>
        <w:rPr>
          <w:rFonts w:ascii="Times New Roman" w:hAnsi="Times New Roman"/>
          <w:sz w:val="28"/>
          <w:szCs w:val="28"/>
        </w:rPr>
        <w:br w:type="textWrapping"/>
      </w:r>
      <w:r>
        <w:rPr>
          <w:rFonts w:ascii="Times New Roman" w:hAnsi="Times New Roman"/>
          <w:sz w:val="28"/>
          <w:szCs w:val="28"/>
        </w:rPr>
        <w:t>и значении в процессе укрепления здоровья, физическом развитии и физической подготовке обучающихся;</w:t>
      </w:r>
    </w:p>
    <w:p w14:paraId="1D9E45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14:paraId="6F666B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на знаниях </w:t>
      </w:r>
      <w:r>
        <w:rPr>
          <w:rFonts w:ascii="Times New Roman" w:hAnsi="Times New Roman"/>
          <w:sz w:val="28"/>
          <w:szCs w:val="28"/>
        </w:rPr>
        <w:br w:type="textWrapping"/>
      </w:r>
      <w:r>
        <w:rPr>
          <w:rFonts w:ascii="Times New Roman" w:hAnsi="Times New Roman"/>
          <w:sz w:val="28"/>
          <w:szCs w:val="28"/>
        </w:rPr>
        <w:t>и умениях в области физической культуры и спорта, на соответствующем культурном уровне развития личности обучающегося, создающего необходимые предпосылки для его самореализации;</w:t>
      </w:r>
    </w:p>
    <w:p w14:paraId="1BE669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w:t>
      </w:r>
    </w:p>
    <w:p w14:paraId="66E084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sz w:val="28"/>
          <w:szCs w:val="28"/>
        </w:rPr>
        <w:br w:type="textWrapping"/>
      </w:r>
      <w:r>
        <w:rPr>
          <w:rFonts w:ascii="Times New Roman" w:hAnsi="Times New Roman"/>
          <w:sz w:val="28"/>
          <w:szCs w:val="28"/>
        </w:rPr>
        <w:t>и спортом средствами скалолазания;</w:t>
      </w:r>
    </w:p>
    <w:p w14:paraId="5CD60E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14:paraId="3C9A59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48EA7D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127.9.17.4. Место и роль модуля «Скалолазание». </w:t>
      </w:r>
    </w:p>
    <w:p w14:paraId="602FF6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«Скалолазание»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w:t>
      </w:r>
      <w:r>
        <w:rPr>
          <w:rFonts w:ascii="Times New Roman" w:hAnsi="Times New Roman"/>
          <w:sz w:val="28"/>
          <w:szCs w:val="28"/>
        </w:rPr>
        <w:br w:type="textWrapping"/>
      </w:r>
      <w:r>
        <w:rPr>
          <w:rFonts w:ascii="Times New Roman" w:hAnsi="Times New Roman"/>
          <w:sz w:val="28"/>
          <w:szCs w:val="28"/>
        </w:rPr>
        <w:t>и расширяет спектр физкультурно-спортивных направлений в общеобразовательных организациях.</w:t>
      </w:r>
    </w:p>
    <w:p w14:paraId="6114FC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скалолазанию поможет обучающимся в освоении содержательных компонентов и модулей по гимнастике, легкой атлетике, 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 к службе в Вооруженных Силах Российской Федерации </w:t>
      </w:r>
      <w:r>
        <w:rPr>
          <w:rFonts w:ascii="Times New Roman" w:hAnsi="Times New Roman"/>
          <w:sz w:val="28"/>
          <w:szCs w:val="28"/>
        </w:rPr>
        <w:br w:type="textWrapping"/>
      </w:r>
      <w:r>
        <w:rPr>
          <w:rFonts w:ascii="Times New Roman" w:hAnsi="Times New Roman"/>
          <w:sz w:val="28"/>
          <w:szCs w:val="28"/>
        </w:rPr>
        <w:t>и участии в спортивных соревнованиях.</w:t>
      </w:r>
    </w:p>
    <w:p w14:paraId="2892DA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127.9.17.5. Модуль «Скалолазание» может быть реализован в следующих вариантах:</w:t>
      </w:r>
    </w:p>
    <w:p w14:paraId="69C15C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 с учетом возраста и физической подготовленности обучающихся;</w:t>
      </w:r>
    </w:p>
    <w:p w14:paraId="026988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Pr>
          <w:rFonts w:ascii="Times New Roman" w:hAnsi="Times New Roman"/>
          <w:sz w:val="28"/>
          <w:szCs w:val="28"/>
        </w:rPr>
        <w:br w:type="textWrapping"/>
      </w: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11-х классах – по 34 часа);</w:t>
      </w:r>
    </w:p>
    <w:p w14:paraId="5B8BD3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w:t>
      </w:r>
      <w:r>
        <w:rPr>
          <w:rFonts w:ascii="Times New Roman" w:hAnsi="Times New Roman"/>
          <w:sz w:val="28"/>
          <w:szCs w:val="28"/>
        </w:rPr>
        <w:br w:type="textWrapping"/>
      </w:r>
      <w:r>
        <w:rPr>
          <w:rFonts w:ascii="Times New Roman" w:hAnsi="Times New Roman"/>
          <w:sz w:val="28"/>
          <w:szCs w:val="28"/>
        </w:rPr>
        <w:t>объем в 10, 11-х классах – по 34 часа).</w:t>
      </w:r>
    </w:p>
    <w:p w14:paraId="3DED9B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127.9.17.6. Содержание модуля «Скалолазание».</w:t>
      </w:r>
    </w:p>
    <w:p w14:paraId="71A70C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скалолазании.</w:t>
      </w:r>
    </w:p>
    <w:p w14:paraId="554C7E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Названия, роль и структура главных официальных организаций страны, региона, занимающихся развитием скалолазания.</w:t>
      </w:r>
    </w:p>
    <w:p w14:paraId="421F7077">
      <w:pPr>
        <w:spacing w:after="0" w:line="360" w:lineRule="auto"/>
        <w:ind w:firstLine="709"/>
        <w:contextualSpacing/>
        <w:jc w:val="both"/>
        <w:rPr>
          <w:rFonts w:hint="default" w:ascii="Times New Roman" w:hAnsi="Times New Roman"/>
          <w:sz w:val="28"/>
          <w:szCs w:val="28"/>
          <w:lang w:val="ru-RU"/>
        </w:rPr>
      </w:pPr>
      <w:r>
        <w:rPr>
          <w:rFonts w:ascii="Times New Roman" w:hAnsi="Times New Roman"/>
          <w:sz w:val="28"/>
          <w:szCs w:val="28"/>
        </w:rPr>
        <w:t>Современные тенденции развития скалолазания на территории региона, России</w:t>
      </w:r>
      <w:r>
        <w:rPr>
          <w:rFonts w:hint="default" w:ascii="Times New Roman" w:hAnsi="Times New Roman"/>
          <w:sz w:val="28"/>
          <w:szCs w:val="28"/>
          <w:lang w:val="ru-RU"/>
        </w:rPr>
        <w:t>.</w:t>
      </w:r>
    </w:p>
    <w:p w14:paraId="3485C8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История развития скалолазания в России, достижения отечественных и зарубежных скалолазов и национальных команд.</w:t>
      </w:r>
    </w:p>
    <w:p w14:paraId="392356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направления развития спортивного менеджмента и маркетинга </w:t>
      </w:r>
      <w:r>
        <w:rPr>
          <w:rFonts w:ascii="Times New Roman" w:hAnsi="Times New Roman"/>
          <w:sz w:val="28"/>
          <w:szCs w:val="28"/>
        </w:rPr>
        <w:br w:type="textWrapping"/>
      </w:r>
      <w:r>
        <w:rPr>
          <w:rFonts w:ascii="Times New Roman" w:hAnsi="Times New Roman"/>
          <w:sz w:val="28"/>
          <w:szCs w:val="28"/>
        </w:rPr>
        <w:t>в скалолазании.</w:t>
      </w:r>
    </w:p>
    <w:p w14:paraId="2EDD88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Средства общей и специальной физической подготовки, применяемые </w:t>
      </w:r>
      <w:r>
        <w:rPr>
          <w:rFonts w:ascii="Times New Roman" w:hAnsi="Times New Roman"/>
          <w:sz w:val="28"/>
          <w:szCs w:val="28"/>
        </w:rPr>
        <w:br w:type="textWrapping"/>
      </w:r>
      <w:r>
        <w:rPr>
          <w:rFonts w:ascii="Times New Roman" w:hAnsi="Times New Roman"/>
          <w:sz w:val="28"/>
          <w:szCs w:val="28"/>
        </w:rPr>
        <w:t>в образовательной и тренировочной деятельности при занятиях скалолазанием.</w:t>
      </w:r>
    </w:p>
    <w:p w14:paraId="1024E0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Влияние занятий скалолазанием на физическую, психическую, интеллектуальную и социальную деятельность человека.</w:t>
      </w:r>
    </w:p>
    <w:p w14:paraId="06DEE1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Психологическая подготовка скалолазов.</w:t>
      </w:r>
    </w:p>
    <w:p w14:paraId="461E59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по технике безопасности во время занятий и соревнований </w:t>
      </w:r>
      <w:r>
        <w:rPr>
          <w:rFonts w:ascii="Times New Roman" w:hAnsi="Times New Roman"/>
          <w:sz w:val="28"/>
          <w:szCs w:val="28"/>
        </w:rPr>
        <w:br w:type="textWrapping"/>
      </w:r>
      <w:r>
        <w:rPr>
          <w:rFonts w:ascii="Times New Roman" w:hAnsi="Times New Roman"/>
          <w:sz w:val="28"/>
          <w:szCs w:val="28"/>
        </w:rPr>
        <w:t>по скалолазанию.</w:t>
      </w:r>
    </w:p>
    <w:p w14:paraId="043F2C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Профилактика спортивного травматизма скалолазов, причины возникновения травм и методы их устранения.</w:t>
      </w:r>
    </w:p>
    <w:p w14:paraId="0F2585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Профилактика пагубных привычек, неприятие асоциального ведомого (отклоняющегося) деструктивного поведения. Антидопинговое поведение.</w:t>
      </w:r>
    </w:p>
    <w:p w14:paraId="792B9A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безопасного, правомерного поведения во время соревнований различного ранга по скалолазанию в качестве зрителя или волонтера.</w:t>
      </w:r>
    </w:p>
    <w:p w14:paraId="03012B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Взаимосвязь развития физических качеств и специальной физической подготовки скалолазов в формировании и совершенствовании технического мастерства.</w:t>
      </w:r>
    </w:p>
    <w:p w14:paraId="59876C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Гигиенические основы образовательной, тренировочной и досуговой двигательной деятельности (режим труда и отдыха).</w:t>
      </w:r>
    </w:p>
    <w:p w14:paraId="061115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2D4CD5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Планирование самостоятельной подготовки в скалолазании.</w:t>
      </w:r>
    </w:p>
    <w:p w14:paraId="2A337D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скалолазанию.</w:t>
      </w:r>
    </w:p>
    <w:p w14:paraId="3356D8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подготовительных и специальных упражнений.</w:t>
      </w:r>
    </w:p>
    <w:p w14:paraId="1CF7EE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общеразвивающего, подготовительного </w:t>
      </w:r>
      <w:r>
        <w:rPr>
          <w:rFonts w:ascii="Times New Roman" w:hAnsi="Times New Roman"/>
          <w:sz w:val="28"/>
          <w:szCs w:val="28"/>
        </w:rPr>
        <w:br w:type="textWrapping"/>
      </w:r>
      <w:r>
        <w:rPr>
          <w:rFonts w:ascii="Times New Roman" w:hAnsi="Times New Roman"/>
          <w:sz w:val="28"/>
          <w:szCs w:val="28"/>
        </w:rPr>
        <w:t>и специального воздействия в скалолазании.</w:t>
      </w:r>
    </w:p>
    <w:p w14:paraId="47BA47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специальных упражнений на развитие физических качеств скалолаза: скорости, силы, гибкости, ловкости, выносливости.</w:t>
      </w:r>
    </w:p>
    <w:p w14:paraId="191539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Самоконтроль и его роль в образовательной и тренировочной деятельности. </w:t>
      </w:r>
    </w:p>
    <w:p w14:paraId="69FDDF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Объективные и субъективные признаки утомления. </w:t>
      </w:r>
    </w:p>
    <w:p w14:paraId="4A5C3E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Средства восстановления организма после физической нагрузки.</w:t>
      </w:r>
    </w:p>
    <w:p w14:paraId="2BB278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индивидуального регулирования физической нагрузки с учетом уровня физического развития и функционального состояния.</w:t>
      </w:r>
    </w:p>
    <w:p w14:paraId="1DCB08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Средства восстановления после физических нагрузок на занятиях скалолазанием </w:t>
      </w:r>
      <w:r>
        <w:rPr>
          <w:rFonts w:ascii="Times New Roman" w:hAnsi="Times New Roman"/>
          <w:sz w:val="28"/>
          <w:szCs w:val="28"/>
        </w:rPr>
        <w:br w:type="textWrapping"/>
      </w:r>
      <w:r>
        <w:rPr>
          <w:rFonts w:ascii="Times New Roman" w:hAnsi="Times New Roman"/>
          <w:sz w:val="28"/>
          <w:szCs w:val="28"/>
        </w:rPr>
        <w:t>и соревновательной деятельности.</w:t>
      </w:r>
    </w:p>
    <w:p w14:paraId="033446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 в скалолазании. Контрольно-тестовые упражнения по общей и специальной физической подготовке.</w:t>
      </w:r>
    </w:p>
    <w:p w14:paraId="7B544C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Технологии предупреждения и нивелирования конфликтных ситуаций </w:t>
      </w:r>
      <w:r>
        <w:rPr>
          <w:rFonts w:ascii="Times New Roman" w:hAnsi="Times New Roman"/>
          <w:sz w:val="28"/>
          <w:szCs w:val="28"/>
        </w:rPr>
        <w:br w:type="textWrapping"/>
      </w:r>
      <w:r>
        <w:rPr>
          <w:rFonts w:ascii="Times New Roman" w:hAnsi="Times New Roman"/>
          <w:sz w:val="28"/>
          <w:szCs w:val="28"/>
        </w:rPr>
        <w:t>во время занятий скалолазанием, решения спорных и проблемных ситуаций.</w:t>
      </w:r>
    </w:p>
    <w:p w14:paraId="66505C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Причины возникновения технических ошибок при выполнении двигательных действий и способы их устранения.</w:t>
      </w:r>
    </w:p>
    <w:p w14:paraId="05B1D8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анализа собственных технических и тактических действий и действий соперников.</w:t>
      </w:r>
    </w:p>
    <w:p w14:paraId="5B8FE8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требования к инвентарю и оборудованию для занятий скалолазанием.</w:t>
      </w:r>
    </w:p>
    <w:p w14:paraId="6BEB7B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6017C0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(быстроты, ловкости, гибкости, силы, общей и специальной выносливости).</w:t>
      </w:r>
    </w:p>
    <w:p w14:paraId="27404A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формирующие эффективную технику движений </w:t>
      </w:r>
      <w:r>
        <w:rPr>
          <w:rFonts w:ascii="Times New Roman" w:hAnsi="Times New Roman"/>
          <w:sz w:val="28"/>
          <w:szCs w:val="28"/>
        </w:rPr>
        <w:br w:type="textWrapping"/>
      </w:r>
      <w:r>
        <w:rPr>
          <w:rFonts w:ascii="Times New Roman" w:hAnsi="Times New Roman"/>
          <w:sz w:val="28"/>
          <w:szCs w:val="28"/>
        </w:rPr>
        <w:t>и двигательные умения и навыки технических и тактических действий скалолаза.</w:t>
      </w:r>
    </w:p>
    <w:p w14:paraId="5604B1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Техника лазания. </w:t>
      </w:r>
    </w:p>
    <w:p w14:paraId="16D955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Элементы работы ног на различном рельефе высокой сложности, типы хватов, технические движения и элементы высокой сложности.</w:t>
      </w:r>
    </w:p>
    <w:p w14:paraId="6DAA47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Лазание на плоскостях с различным углом наклона (положительные стенки, вертикали, стенки с отрицательным уклоном до 90 градусов).</w:t>
      </w:r>
    </w:p>
    <w:p w14:paraId="7B96F7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Лазание с различным темпом и скоростью перемещения.</w:t>
      </w:r>
    </w:p>
    <w:p w14:paraId="0B9071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Сложно-координационные технические элементы повышенной сложности.</w:t>
      </w:r>
    </w:p>
    <w:p w14:paraId="4149B0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и тактические действия в скалолазании, изученные на уровне основного общего образования.</w:t>
      </w:r>
    </w:p>
    <w:p w14:paraId="25A8D5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127.9.17.7. Содержание модуля «Скалолазание» направлено на достижение обучающимися личностных, метапредметных и предметных результатов обучения.</w:t>
      </w:r>
    </w:p>
    <w:p w14:paraId="7AD75D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127.9.17.7.1. При изучении модуля «Скалолазание» на уровне среднего общего образования у обучающихся будут сформированы следующие личностные результаты:</w:t>
      </w:r>
    </w:p>
    <w:p w14:paraId="54C49C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воспитание чувства патриотизма, ответственности перед Родиной, гордости </w:t>
      </w:r>
      <w:r>
        <w:rPr>
          <w:rFonts w:ascii="Times New Roman" w:hAnsi="Times New Roman"/>
          <w:sz w:val="28"/>
          <w:szCs w:val="28"/>
        </w:rPr>
        <w:br w:type="textWrapping"/>
      </w:r>
      <w:r>
        <w:rPr>
          <w:rFonts w:ascii="Times New Roman" w:hAnsi="Times New Roman"/>
          <w:sz w:val="28"/>
          <w:szCs w:val="28"/>
        </w:rPr>
        <w:t>за свой край, свою Родину, уважение государственных символов (герб, флаг, гимн), готовность к служению Отечеству;</w:t>
      </w:r>
    </w:p>
    <w:p w14:paraId="0084F8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основ саморазвития и самообразования через ценности, традиции и идеалы главных организаций регионального, всероссийского уровней </w:t>
      </w:r>
      <w:r>
        <w:rPr>
          <w:rFonts w:ascii="Times New Roman" w:hAnsi="Times New Roman"/>
          <w:sz w:val="28"/>
          <w:szCs w:val="28"/>
        </w:rPr>
        <w:br w:type="textWrapping"/>
      </w:r>
      <w:r>
        <w:rPr>
          <w:rFonts w:ascii="Times New Roman" w:hAnsi="Times New Roman"/>
          <w:sz w:val="28"/>
          <w:szCs w:val="28"/>
        </w:rPr>
        <w:t>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14:paraId="6623EB9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основ нормы морали, духовно-нравственной культуры </w:t>
      </w:r>
      <w:r>
        <w:rPr>
          <w:rFonts w:ascii="Times New Roman" w:hAnsi="Times New Roman"/>
          <w:sz w:val="28"/>
          <w:szCs w:val="28"/>
        </w:rPr>
        <w:br w:type="textWrapping"/>
      </w:r>
      <w:r>
        <w:rPr>
          <w:rFonts w:ascii="Times New Roman" w:hAnsi="Times New Roman"/>
          <w:sz w:val="28"/>
          <w:szCs w:val="28"/>
        </w:rPr>
        <w:t>и ценностного отношения к физической культуре, как неотъемлемой части общечеловеческой культуры средствами скалолазания;</w:t>
      </w:r>
    </w:p>
    <w:p w14:paraId="08CBE6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w:t>
      </w:r>
      <w:r>
        <w:rPr>
          <w:rFonts w:ascii="Times New Roman" w:hAnsi="Times New Roman"/>
          <w:sz w:val="28"/>
          <w:szCs w:val="28"/>
        </w:rPr>
        <w:br w:type="textWrapping"/>
      </w:r>
      <w:r>
        <w:rPr>
          <w:rFonts w:ascii="Times New Roman" w:hAnsi="Times New Roman"/>
          <w:sz w:val="28"/>
          <w:szCs w:val="28"/>
        </w:rPr>
        <w:t xml:space="preserve">и соревновательной деятельности, судейской практики на принципах доброжелательности и взаимопомощи; </w:t>
      </w:r>
    </w:p>
    <w:p w14:paraId="1D7533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14:paraId="1FD1E4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14:paraId="1A14B4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14:paraId="23B0CE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w:t>
      </w:r>
      <w:r>
        <w:rPr>
          <w:rFonts w:ascii="Times New Roman" w:hAnsi="Times New Roman"/>
          <w:sz w:val="28"/>
          <w:szCs w:val="28"/>
        </w:rPr>
        <w:br w:type="textWrapping"/>
      </w:r>
      <w:r>
        <w:rPr>
          <w:rFonts w:ascii="Times New Roman" w:hAnsi="Times New Roman"/>
          <w:sz w:val="28"/>
          <w:szCs w:val="28"/>
        </w:rP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3CEC13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127.9.17.7.2. При изучении модуля «Скалолазание» на уровне среднего общего образования у обучающихся будут сформированы следующие метапредметные результаты:</w:t>
      </w:r>
    </w:p>
    <w:p w14:paraId="1CF3E1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14:paraId="48AA88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тренировочной, соревновательной и досуговой деятельности, оценивать правильность выполнения задач, собственные возможности их решения; </w:t>
      </w:r>
    </w:p>
    <w:p w14:paraId="3E9DE4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соревновательной </w:t>
      </w:r>
      <w:r>
        <w:rPr>
          <w:rFonts w:ascii="Times New Roman" w:hAnsi="Times New Roman"/>
          <w:sz w:val="28"/>
          <w:szCs w:val="28"/>
        </w:rPr>
        <w:br w:type="textWrapping"/>
      </w:r>
      <w:r>
        <w:rPr>
          <w:rFonts w:ascii="Times New Roman" w:hAnsi="Times New Roman"/>
          <w:sz w:val="28"/>
          <w:szCs w:val="28"/>
        </w:rPr>
        <w:t xml:space="preserve">и досуговой деятельности, судейской практике с учетом гражданских </w:t>
      </w:r>
      <w:r>
        <w:rPr>
          <w:rFonts w:ascii="Times New Roman" w:hAnsi="Times New Roman"/>
          <w:sz w:val="28"/>
          <w:szCs w:val="28"/>
        </w:rPr>
        <w:br w:type="textWrapping"/>
      </w:r>
      <w:r>
        <w:rPr>
          <w:rFonts w:ascii="Times New Roman" w:hAnsi="Times New Roman"/>
          <w:sz w:val="28"/>
          <w:szCs w:val="28"/>
        </w:rPr>
        <w:t>и нравственных ценностей;</w:t>
      </w:r>
    </w:p>
    <w:p w14:paraId="618B75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hAnsi="Times New Roman"/>
          <w:sz w:val="28"/>
          <w:szCs w:val="28"/>
        </w:rPr>
        <w:br w:type="textWrapping"/>
      </w:r>
      <w:r>
        <w:rPr>
          <w:rFonts w:ascii="Times New Roman" w:hAnsi="Times New Roman"/>
          <w:sz w:val="28"/>
          <w:szCs w:val="28"/>
        </w:rPr>
        <w:t>с соблюдением правовых и этических норм, норм информационной безопасности.</w:t>
      </w:r>
    </w:p>
    <w:p w14:paraId="51E483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127.9.17.7.3. При изучении модуля «Скалолазание» на уровне основного общего образования у обучающихся будут сформированы следующие предметные результаты:</w:t>
      </w:r>
    </w:p>
    <w:p w14:paraId="2CF7B0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14:paraId="275F5E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знаний по истории возникновения скалолазания, достижениях национальной сборной команды страны по скалолазанию </w:t>
      </w:r>
      <w:r>
        <w:rPr>
          <w:rFonts w:ascii="Times New Roman" w:hAnsi="Times New Roman"/>
          <w:sz w:val="28"/>
          <w:szCs w:val="28"/>
        </w:rPr>
        <w:br w:type="textWrapping"/>
      </w:r>
      <w:r>
        <w:rPr>
          <w:rFonts w:ascii="Times New Roman" w:hAnsi="Times New Roman"/>
          <w:sz w:val="28"/>
          <w:szCs w:val="28"/>
        </w:rPr>
        <w:t xml:space="preserve"> легендарных отечественных и зарубежных скалолазах и тренерах;</w:t>
      </w:r>
    </w:p>
    <w:p w14:paraId="3C691C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 спортивных дисциплинах скалолазания </w:t>
      </w:r>
      <w:r>
        <w:rPr>
          <w:rFonts w:ascii="Times New Roman" w:hAnsi="Times New Roman"/>
          <w:sz w:val="28"/>
          <w:szCs w:val="28"/>
        </w:rPr>
        <w:br w:type="textWrapping"/>
      </w:r>
      <w:r>
        <w:rPr>
          <w:rFonts w:ascii="Times New Roman" w:hAnsi="Times New Roman"/>
          <w:sz w:val="28"/>
          <w:szCs w:val="28"/>
        </w:rPr>
        <w:t>и основных правилах соревнований по скалолазанию;</w:t>
      </w:r>
    </w:p>
    <w:p w14:paraId="2A4D1F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навыков безопасного поведения во время занятий скалолазанием и посещений соревнований по скалолазанию; </w:t>
      </w:r>
    </w:p>
    <w:p w14:paraId="649E86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знаний и соблюдение правил личной гигиены, требований </w:t>
      </w:r>
      <w:r>
        <w:rPr>
          <w:rFonts w:ascii="Times New Roman" w:hAnsi="Times New Roman"/>
          <w:sz w:val="28"/>
          <w:szCs w:val="28"/>
        </w:rPr>
        <w:br w:type="textWrapping"/>
      </w:r>
      <w:r>
        <w:rPr>
          <w:rFonts w:ascii="Times New Roman" w:hAnsi="Times New Roman"/>
          <w:sz w:val="28"/>
          <w:szCs w:val="28"/>
        </w:rPr>
        <w:t>к спортивной одежде, обуви и спортивному инвентарю для занятий скалолазанием;</w:t>
      </w:r>
    </w:p>
    <w:p w14:paraId="3924BC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базовых навыков самоконтроля и наблюдения за своим физическим состоянием и величиной физических нагрузок;</w:t>
      </w:r>
    </w:p>
    <w:p w14:paraId="61B0BB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14:paraId="03265D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w:t>
      </w:r>
      <w:r>
        <w:rPr>
          <w:rFonts w:ascii="Times New Roman" w:hAnsi="Times New Roman"/>
          <w:sz w:val="28"/>
          <w:szCs w:val="28"/>
        </w:rPr>
        <w:br w:type="textWrapping"/>
      </w:r>
      <w:r>
        <w:rPr>
          <w:rFonts w:ascii="Times New Roman" w:hAnsi="Times New Roman"/>
          <w:sz w:val="28"/>
          <w:szCs w:val="28"/>
        </w:rPr>
        <w:t>для формирования осанки, профилактики плоскостопия;</w:t>
      </w:r>
    </w:p>
    <w:p w14:paraId="0C46B9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14:paraId="086156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14:paraId="1903F2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умение работы со снаряжением и оборудованием необходимым </w:t>
      </w:r>
      <w:r>
        <w:rPr>
          <w:rFonts w:ascii="Times New Roman" w:hAnsi="Times New Roman"/>
          <w:sz w:val="28"/>
          <w:szCs w:val="28"/>
        </w:rPr>
        <w:br w:type="textWrapping"/>
      </w:r>
      <w:r>
        <w:rPr>
          <w:rFonts w:ascii="Times New Roman" w:hAnsi="Times New Roman"/>
          <w:sz w:val="28"/>
          <w:szCs w:val="28"/>
        </w:rPr>
        <w:t xml:space="preserve">для скалолазания в различных дисциплинах; </w:t>
      </w:r>
    </w:p>
    <w:p w14:paraId="6D120E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техники безопасности при работе на скалодроме во время тренировочного процесса и соревновательной деятельности;</w:t>
      </w:r>
    </w:p>
    <w:p w14:paraId="0B73F0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w:t>
      </w:r>
      <w:r>
        <w:rPr>
          <w:rFonts w:ascii="Times New Roman" w:hAnsi="Times New Roman"/>
          <w:sz w:val="28"/>
          <w:szCs w:val="28"/>
        </w:rPr>
        <w:br w:type="textWrapping"/>
      </w:r>
      <w:r>
        <w:rPr>
          <w:rFonts w:ascii="Times New Roman" w:hAnsi="Times New Roman"/>
          <w:sz w:val="28"/>
          <w:szCs w:val="28"/>
        </w:rPr>
        <w:t>после подсказки учителя;</w:t>
      </w:r>
    </w:p>
    <w:p w14:paraId="4F5936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участие в контрольных занятиях и учебных соревнованиях по скалолазанию;</w:t>
      </w:r>
    </w:p>
    <w:p w14:paraId="118BEF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14:paraId="31C2E0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14:paraId="6A8EED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проявлять уважительное отношение к одноклассникам, проявлять культуру общения и взаимодействия, </w:t>
      </w:r>
      <w:r>
        <w:rPr>
          <w:rFonts w:hint="default" w:ascii="Times New Roman" w:hAnsi="Times New Roman" w:cs="Times New Roman"/>
          <w:sz w:val="28"/>
          <w:szCs w:val="28"/>
        </w:rPr>
        <w:t>взаимоуважения</w:t>
      </w:r>
      <w:r>
        <w:rPr>
          <w:rFonts w:ascii="Times New Roman" w:hAnsi="Times New Roman"/>
          <w:sz w:val="28"/>
          <w:szCs w:val="28"/>
        </w:rPr>
        <w:t xml:space="preserve"> в достижении общих целей в учебной и игровой деятельности на занятиях скалолазанием.</w:t>
      </w:r>
    </w:p>
    <w:p w14:paraId="727085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 Модуль «Спортивный туризм».</w:t>
      </w:r>
    </w:p>
    <w:p w14:paraId="693ABA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127.9.18.1. Пояснительная записка модуля «Спортивный туризм».</w:t>
      </w:r>
    </w:p>
    <w:p w14:paraId="0780A9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«Спортивный туризм» (далее – модуль «Спортивный туризм», модуль по спортивному туризму, спортивный туризм)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7CA477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Спортивный туризм является универсальным средством физического воспитания и способствует гармоничному развитию, укреплению здоровья обучающихся. </w:t>
      </w:r>
    </w:p>
    <w:p w14:paraId="7459E2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14:paraId="37C62A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14:paraId="2ECA0E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127.9.18.2. 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14:paraId="68E2E2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127.9.18.3. Задачами изучения модуля «Спортивный туризм» являются:</w:t>
      </w:r>
    </w:p>
    <w:p w14:paraId="5FEAB1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57ABCA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туристских мероприятий;</w:t>
      </w:r>
    </w:p>
    <w:p w14:paraId="490D17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туризма в частности;</w:t>
      </w:r>
    </w:p>
    <w:p w14:paraId="6573ED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общих представлений о спортивном туризме, </w:t>
      </w:r>
      <w:r>
        <w:rPr>
          <w:rFonts w:ascii="Times New Roman" w:hAnsi="Times New Roman"/>
          <w:sz w:val="28"/>
          <w:szCs w:val="28"/>
        </w:rPr>
        <w:br w:type="textWrapping"/>
      </w:r>
      <w:r>
        <w:rPr>
          <w:rFonts w:ascii="Times New Roman" w:hAnsi="Times New Roman"/>
          <w:sz w:val="28"/>
          <w:szCs w:val="28"/>
        </w:rPr>
        <w:t>о его возможностях и значении в процессе укрепления здоровья, физическом развитии и физической подготовке обучающихся;</w:t>
      </w:r>
    </w:p>
    <w:p w14:paraId="0BF7E1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базиса, основанного как на знаниях </w:t>
      </w:r>
      <w:r>
        <w:rPr>
          <w:rFonts w:ascii="Times New Roman" w:hAnsi="Times New Roman"/>
          <w:sz w:val="28"/>
          <w:szCs w:val="28"/>
        </w:rPr>
        <w:br w:type="textWrapping"/>
      </w:r>
      <w:r>
        <w:rPr>
          <w:rFonts w:ascii="Times New Roman" w:hAnsi="Times New Roman"/>
          <w:sz w:val="28"/>
          <w:szCs w:val="28"/>
        </w:rPr>
        <w:t>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0DC098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14:paraId="6D61626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w:t>
      </w:r>
    </w:p>
    <w:p w14:paraId="36DD79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7B2A8E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71A212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127.9.18.4. Место и роль модуля «Спортивный туризм».</w:t>
      </w:r>
    </w:p>
    <w:p w14:paraId="0B2CF6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«Спортивный туризм»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и расширяет спектр физкультурно-спортивных направлений в общеобразовательных организациях.</w:t>
      </w:r>
    </w:p>
    <w:p w14:paraId="7E731D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3953AA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спортивному туризму поможет обучающимся </w:t>
      </w:r>
      <w:r>
        <w:rPr>
          <w:rFonts w:ascii="Times New Roman" w:hAnsi="Times New Roman"/>
          <w:sz w:val="28"/>
          <w:szCs w:val="28"/>
        </w:rPr>
        <w:br w:type="textWrapping"/>
      </w:r>
      <w:r>
        <w:rPr>
          <w:rFonts w:ascii="Times New Roman" w:hAnsi="Times New Roman"/>
          <w:sz w:val="28"/>
          <w:szCs w:val="28"/>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27BC1F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127.9.18.5. Модуль «Спортивный туризм» может быть реализован </w:t>
      </w:r>
      <w:r>
        <w:rPr>
          <w:rFonts w:ascii="Times New Roman" w:hAnsi="Times New Roman"/>
          <w:sz w:val="28"/>
          <w:szCs w:val="28"/>
        </w:rPr>
        <w:br w:type="textWrapping"/>
      </w:r>
      <w:r>
        <w:rPr>
          <w:rFonts w:ascii="Times New Roman" w:hAnsi="Times New Roman"/>
          <w:sz w:val="28"/>
          <w:szCs w:val="28"/>
        </w:rPr>
        <w:t>в следующих вариантах:</w:t>
      </w:r>
    </w:p>
    <w:p w14:paraId="56F4F7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видов спортивного туризма, с учетом возраста и физической подготовленности обучающихся (с соответствующей дозировкой и интенсивностью);</w:t>
      </w:r>
    </w:p>
    <w:p w14:paraId="41945E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3CD1EC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sz w:val="28"/>
          <w:szCs w:val="28"/>
        </w:rPr>
        <w:br w:type="textWrapping"/>
      </w:r>
      <w:r>
        <w:rPr>
          <w:rFonts w:ascii="Times New Roman" w:hAnsi="Times New Roman"/>
          <w:sz w:val="28"/>
          <w:szCs w:val="28"/>
        </w:rP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5E462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127.9.18.6. Содержание модуля «Спортивный туризм».</w:t>
      </w:r>
    </w:p>
    <w:p w14:paraId="519817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спортивном туризме.</w:t>
      </w:r>
    </w:p>
    <w:p w14:paraId="2DFCC5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История зарождения спортивного туризма. Известные отечественные спортивные туристы и тренеры. Современное состояние спортивного туризма </w:t>
      </w:r>
      <w:r>
        <w:rPr>
          <w:rFonts w:ascii="Times New Roman" w:hAnsi="Times New Roman"/>
          <w:sz w:val="28"/>
          <w:szCs w:val="28"/>
        </w:rPr>
        <w:br w:type="textWrapping"/>
      </w:r>
      <w:r>
        <w:rPr>
          <w:rFonts w:ascii="Times New Roman" w:hAnsi="Times New Roman"/>
          <w:sz w:val="28"/>
          <w:szCs w:val="28"/>
        </w:rPr>
        <w:t>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 туризму. Характеристика вида спорта «Спортивный туризм» и особенности дисциплин «маршрут», «дистанция» и «северная ходьба».</w:t>
      </w:r>
    </w:p>
    <w:p w14:paraId="436398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поведения).</w:t>
      </w:r>
    </w:p>
    <w:p w14:paraId="337B63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Распределение обязанностей среди участников туристской группы. </w:t>
      </w:r>
    </w:p>
    <w:p w14:paraId="2B88C7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туризмом.</w:t>
      </w:r>
    </w:p>
    <w:p w14:paraId="50B5FA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подбора физических упражнений для развития физических качеств туристов. Основные средства и методы обучения технике и тактике спортивного туризма.</w:t>
      </w:r>
    </w:p>
    <w:p w14:paraId="1B0BA2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Вредные привычки, причины их возникновения и пагубное влияние </w:t>
      </w:r>
      <w:r>
        <w:rPr>
          <w:rFonts w:ascii="Times New Roman" w:hAnsi="Times New Roman"/>
          <w:sz w:val="28"/>
          <w:szCs w:val="28"/>
        </w:rPr>
        <w:br w:type="textWrapping"/>
      </w:r>
      <w:r>
        <w:rPr>
          <w:rFonts w:ascii="Times New Roman" w:hAnsi="Times New Roman"/>
          <w:sz w:val="28"/>
          <w:szCs w:val="28"/>
        </w:rPr>
        <w:t>на организм человека и его здоровье.</w:t>
      </w:r>
    </w:p>
    <w:p w14:paraId="172A92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652CF47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Самостоятельный подбор упражнений, определение их назначения </w:t>
      </w:r>
      <w:r>
        <w:rPr>
          <w:rFonts w:ascii="Times New Roman" w:hAnsi="Times New Roman"/>
          <w:sz w:val="28"/>
          <w:szCs w:val="28"/>
        </w:rPr>
        <w:br w:type="textWrapping"/>
      </w:r>
      <w:r>
        <w:rPr>
          <w:rFonts w:ascii="Times New Roman" w:hAnsi="Times New Roman"/>
          <w:sz w:val="28"/>
          <w:szCs w:val="28"/>
        </w:rPr>
        <w:t xml:space="preserve">для развития определенных физических качеств и последовательность </w:t>
      </w:r>
      <w:r>
        <w:rPr>
          <w:rFonts w:ascii="Times New Roman" w:hAnsi="Times New Roman"/>
          <w:sz w:val="28"/>
          <w:szCs w:val="28"/>
        </w:rPr>
        <w:br w:type="textWrapping"/>
      </w:r>
      <w:r>
        <w:rPr>
          <w:rFonts w:ascii="Times New Roman" w:hAnsi="Times New Roman"/>
          <w:sz w:val="28"/>
          <w:szCs w:val="28"/>
        </w:rPr>
        <w:t>их выполнения, дозировка нагрузки.</w:t>
      </w:r>
    </w:p>
    <w:p w14:paraId="632AF1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по спортивному туризму.</w:t>
      </w:r>
    </w:p>
    <w:p w14:paraId="1AE39F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Самонаблюдение и самоконтроль за индивидуальным развитием и состоянием здоровья.</w:t>
      </w:r>
    </w:p>
    <w:p w14:paraId="172A83D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самостоятельных занятий по коррекции осанки, веса </w:t>
      </w:r>
      <w:r>
        <w:rPr>
          <w:rFonts w:ascii="Times New Roman" w:hAnsi="Times New Roman"/>
          <w:sz w:val="28"/>
          <w:szCs w:val="28"/>
        </w:rPr>
        <w:br w:type="textWrapping"/>
      </w:r>
      <w:r>
        <w:rPr>
          <w:rFonts w:ascii="Times New Roman" w:hAnsi="Times New Roman"/>
          <w:sz w:val="28"/>
          <w:szCs w:val="28"/>
        </w:rPr>
        <w:t>и телосложения.</w:t>
      </w:r>
    </w:p>
    <w:p w14:paraId="06E999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Личный дневник развития и здоровья. Правильное сбалансированное питание туриста.</w:t>
      </w:r>
    </w:p>
    <w:p w14:paraId="10CAA2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Противодействие допингу в спорте и борьба с ним.</w:t>
      </w:r>
    </w:p>
    <w:p w14:paraId="7A115F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личной гигиены, требования к туристской одежде и обуви. Правила ухода за туристским снаряжением и инвентарем.</w:t>
      </w:r>
    </w:p>
    <w:p w14:paraId="4082D3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14:paraId="3D2DF5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и технической подготовленности туристов.</w:t>
      </w:r>
    </w:p>
    <w:p w14:paraId="651FB9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6AF33D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(быстроты, скоростно-силовых качеств, силы, ловкости, выносливости, гибкости).</w:t>
      </w:r>
    </w:p>
    <w:p w14:paraId="395207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и комплексы для коррекции веса, фигуры и нарушений осанки.</w:t>
      </w:r>
    </w:p>
    <w:p w14:paraId="3BD44B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технических приемов и тактических действий </w:t>
      </w:r>
      <w:r>
        <w:rPr>
          <w:rFonts w:ascii="Times New Roman" w:hAnsi="Times New Roman"/>
          <w:sz w:val="28"/>
          <w:szCs w:val="28"/>
        </w:rPr>
        <w:br w:type="textWrapping"/>
      </w:r>
      <w:r>
        <w:rPr>
          <w:rFonts w:ascii="Times New Roman" w:hAnsi="Times New Roman"/>
          <w:sz w:val="28"/>
          <w:szCs w:val="28"/>
        </w:rPr>
        <w:t>в спортивном туризме, изученных на уровне основного общего образования.</w:t>
      </w:r>
    </w:p>
    <w:p w14:paraId="0ECFF0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Специально-подготовительные упражнения, развивающие основные качества, необходимые для овладения техникой и тактикой спортивного туризма.</w:t>
      </w:r>
    </w:p>
    <w:p w14:paraId="0BE136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Групповые и командные взаимодействия и комбинации в различных ситуациях и видах спортивного туризма.</w:t>
      </w:r>
    </w:p>
    <w:p w14:paraId="1A13CD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тактики на туристских маршрутах и дистанциях </w:t>
      </w:r>
      <w:r>
        <w:rPr>
          <w:rFonts w:ascii="Times New Roman" w:hAnsi="Times New Roman"/>
          <w:sz w:val="28"/>
          <w:szCs w:val="28"/>
        </w:rPr>
        <w:br w:type="textWrapping"/>
      </w:r>
      <w:r>
        <w:rPr>
          <w:rFonts w:ascii="Times New Roman" w:hAnsi="Times New Roman"/>
          <w:sz w:val="28"/>
          <w:szCs w:val="28"/>
        </w:rPr>
        <w:t>по различным видам спортивного туризма.</w:t>
      </w:r>
    </w:p>
    <w:p w14:paraId="71838A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Групповые действия. Правильный выбор позиции и страховки </w:t>
      </w:r>
      <w:r>
        <w:rPr>
          <w:rFonts w:ascii="Times New Roman" w:hAnsi="Times New Roman"/>
          <w:sz w:val="28"/>
          <w:szCs w:val="28"/>
        </w:rPr>
        <w:br w:type="textWrapping"/>
      </w:r>
      <w:r>
        <w:rPr>
          <w:rFonts w:ascii="Times New Roman" w:hAnsi="Times New Roman"/>
          <w:sz w:val="28"/>
          <w:szCs w:val="28"/>
        </w:rPr>
        <w:t>при прохождении дистанции или маршрута.</w:t>
      </w:r>
    </w:p>
    <w:p w14:paraId="344B57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Расположение и взаимодействие участников группы (команды) </w:t>
      </w:r>
      <w:r>
        <w:rPr>
          <w:rFonts w:ascii="Times New Roman" w:hAnsi="Times New Roman"/>
          <w:sz w:val="28"/>
          <w:szCs w:val="28"/>
        </w:rPr>
        <w:br w:type="textWrapping"/>
      </w:r>
      <w:r>
        <w:rPr>
          <w:rFonts w:ascii="Times New Roman" w:hAnsi="Times New Roman"/>
          <w:sz w:val="28"/>
          <w:szCs w:val="28"/>
        </w:rPr>
        <w:t>при стандартных и нестандартных ситуациях.</w:t>
      </w:r>
    </w:p>
    <w:p w14:paraId="044003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14:paraId="15E16A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Учебно-тренировочные походы и сборы. Участие в соревновательной деятельности.</w:t>
      </w:r>
    </w:p>
    <w:p w14:paraId="19539A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127.9.18.7. Содержание модуля «Спортивный туризм» направлено </w:t>
      </w:r>
      <w:r>
        <w:rPr>
          <w:rFonts w:ascii="Times New Roman" w:hAnsi="Times New Roman"/>
          <w:sz w:val="28"/>
          <w:szCs w:val="28"/>
        </w:rPr>
        <w:br w:type="textWrapping"/>
      </w:r>
      <w:r>
        <w:rPr>
          <w:rFonts w:ascii="Times New Roman" w:hAnsi="Times New Roman"/>
          <w:sz w:val="28"/>
          <w:szCs w:val="28"/>
        </w:rPr>
        <w:t>на достижение обучающимися личностных, метапредметных и предметных результатов обучения.</w:t>
      </w:r>
    </w:p>
    <w:p w14:paraId="5BD3DC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127.9.18.7.1. При изучении модуля «Спортивный туризм» на уровне среднего общего образования у обучающихся будут сформированы следующие личностные результаты:</w:t>
      </w:r>
    </w:p>
    <w:p w14:paraId="36E7F5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79DF12A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саморазвития и самообразования через ценности, традиции и идеалы главных организаций регионального, всероссийского уровней по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14:paraId="226A11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14:paraId="1D49B8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толерантное осознание и поведение, 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 </w:t>
      </w:r>
    </w:p>
    <w:p w14:paraId="209791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осознанного и ответственного отношения к собственным поступкам; </w:t>
      </w:r>
    </w:p>
    <w:p w14:paraId="2DE4C3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моральной компетентности в решении проблем в процессе занятий физической культурой, туристской деятельности;</w:t>
      </w:r>
    </w:p>
    <w:p w14:paraId="15A476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14:paraId="7A092B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14:paraId="56A1EC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w:t>
      </w:r>
      <w:r>
        <w:rPr>
          <w:rFonts w:ascii="Times New Roman" w:hAnsi="Times New Roman"/>
          <w:sz w:val="28"/>
          <w:szCs w:val="28"/>
        </w:rPr>
        <w:br w:type="textWrapping"/>
      </w:r>
      <w:r>
        <w:rPr>
          <w:rFonts w:ascii="Times New Roman" w:hAnsi="Times New Roman"/>
          <w:sz w:val="28"/>
          <w:szCs w:val="28"/>
        </w:rP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35C925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127.9.18.7.2. 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14:paraId="0920A1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14:paraId="5CA9E6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FBEB0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123AA9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hAnsi="Times New Roman"/>
          <w:sz w:val="28"/>
          <w:szCs w:val="28"/>
        </w:rPr>
        <w:br w:type="textWrapping"/>
      </w:r>
      <w:r>
        <w:rPr>
          <w:rFonts w:ascii="Times New Roman" w:hAnsi="Times New Roman"/>
          <w:sz w:val="28"/>
          <w:szCs w:val="28"/>
        </w:rPr>
        <w:t>с соблюдением правовых и этических норм, норм информационной безопасности.</w:t>
      </w:r>
    </w:p>
    <w:p w14:paraId="7FFE92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127.9.18.7.3. 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14:paraId="22F82E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w:t>
      </w:r>
      <w:r>
        <w:rPr>
          <w:rFonts w:ascii="Times New Roman" w:hAnsi="Times New Roman"/>
          <w:sz w:val="28"/>
          <w:szCs w:val="28"/>
        </w:rPr>
        <w:br w:type="textWrapping"/>
      </w:r>
      <w:r>
        <w:rPr>
          <w:rFonts w:ascii="Times New Roman" w:hAnsi="Times New Roman"/>
          <w:sz w:val="28"/>
          <w:szCs w:val="28"/>
        </w:rPr>
        <w:t>и сохранении индивидуального здоровья;</w:t>
      </w:r>
    </w:p>
    <w:p w14:paraId="5C0290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правил соревнований по спортивному туризму, знание состава судейской коллегии, обслуживающей соревнования по спортивному туризму </w:t>
      </w:r>
      <w:r>
        <w:rPr>
          <w:rFonts w:ascii="Times New Roman" w:hAnsi="Times New Roman"/>
          <w:sz w:val="28"/>
          <w:szCs w:val="28"/>
        </w:rPr>
        <w:br w:type="textWrapping"/>
      </w:r>
      <w:r>
        <w:rPr>
          <w:rFonts w:ascii="Times New Roman" w:hAnsi="Times New Roman"/>
          <w:sz w:val="28"/>
          <w:szCs w:val="28"/>
        </w:rPr>
        <w:t xml:space="preserve">и основных функций судей, жестов судьи; </w:t>
      </w:r>
    </w:p>
    <w:p w14:paraId="26CF06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демонстровать технические приемы спортивного туризма;</w:t>
      </w:r>
    </w:p>
    <w:p w14:paraId="65E5F3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применение тактических решений в спортивном туризме; </w:t>
      </w:r>
    </w:p>
    <w:p w14:paraId="029131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использование средств и методов совершенствования технических приемов </w:t>
      </w:r>
      <w:r>
        <w:rPr>
          <w:rFonts w:ascii="Times New Roman" w:hAnsi="Times New Roman"/>
          <w:sz w:val="28"/>
          <w:szCs w:val="28"/>
        </w:rPr>
        <w:br w:type="textWrapping"/>
      </w:r>
      <w:r>
        <w:rPr>
          <w:rFonts w:ascii="Times New Roman" w:hAnsi="Times New Roman"/>
          <w:sz w:val="28"/>
          <w:szCs w:val="28"/>
        </w:rPr>
        <w:t>и тактических действий в спортивном туризме;</w:t>
      </w:r>
    </w:p>
    <w:p w14:paraId="3F29BB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туристов;</w:t>
      </w:r>
    </w:p>
    <w:p w14:paraId="6C954C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соревновательной деятельности в соответствии с правилами спортивного туризма, судейской практики;</w:t>
      </w:r>
    </w:p>
    <w:p w14:paraId="187389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признаков положительного влияния занятий спортивным туризмом на укрепление здоровья, установление связи между развитием физических качеств и основных систем организма;</w:t>
      </w:r>
    </w:p>
    <w:p w14:paraId="22E65C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требований безопасности при организации туристских мероприятий, знание правил оказания первой помощи при травмах и ушибах </w:t>
      </w:r>
      <w:r>
        <w:rPr>
          <w:rFonts w:ascii="Times New Roman" w:hAnsi="Times New Roman"/>
          <w:sz w:val="28"/>
          <w:szCs w:val="28"/>
        </w:rPr>
        <w:br w:type="textWrapping"/>
      </w:r>
      <w:r>
        <w:rPr>
          <w:rFonts w:ascii="Times New Roman" w:hAnsi="Times New Roman"/>
          <w:sz w:val="28"/>
          <w:szCs w:val="28"/>
        </w:rPr>
        <w:t>во время занятий физическими упражнениями и спортивным туризмом в частности;</w:t>
      </w:r>
    </w:p>
    <w:p w14:paraId="5EB850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237EBC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контрольно-тестовых упражнений для определения уровня физической, технической и тактической подготовленности юного туриста;</w:t>
      </w:r>
    </w:p>
    <w:p w14:paraId="26ED32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4DB496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 Модуль «Хоккей на траве».</w:t>
      </w:r>
    </w:p>
    <w:p w14:paraId="05617F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127.9.19.1. Пояснительная записка модуля «Хоккей на траве».</w:t>
      </w:r>
    </w:p>
    <w:p w14:paraId="2C8367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«Хоккей на траве» (далее – модуль «Хоккей на траве», модуль </w:t>
      </w:r>
      <w:r>
        <w:rPr>
          <w:rFonts w:ascii="Times New Roman" w:hAnsi="Times New Roman"/>
          <w:sz w:val="28"/>
          <w:szCs w:val="28"/>
        </w:rPr>
        <w:br w:type="textWrapping"/>
      </w:r>
      <w:r>
        <w:rPr>
          <w:rFonts w:ascii="Times New Roman" w:hAnsi="Times New Roman"/>
          <w:sz w:val="28"/>
          <w:szCs w:val="28"/>
        </w:rPr>
        <w:t>по хоккею на траве, хоккей на траве)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B5D39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124A9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Выполнение сложнокоординационных, технико-тактических действий </w:t>
      </w:r>
      <w:r>
        <w:rPr>
          <w:rFonts w:ascii="Times New Roman" w:hAnsi="Times New Roman"/>
          <w:sz w:val="28"/>
          <w:szCs w:val="28"/>
        </w:rPr>
        <w:br w:type="textWrapping"/>
      </w:r>
      <w:r>
        <w:rPr>
          <w:rFonts w:ascii="Times New Roman" w:hAnsi="Times New Roman"/>
          <w:sz w:val="28"/>
          <w:szCs w:val="28"/>
        </w:rPr>
        <w:t>в хоккее на траве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710689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w:t>
      </w:r>
      <w:r>
        <w:rPr>
          <w:rFonts w:ascii="Times New Roman" w:hAnsi="Times New Roman"/>
          <w:sz w:val="28"/>
          <w:szCs w:val="28"/>
        </w:rPr>
        <w:br w:type="textWrapping"/>
      </w:r>
      <w:r>
        <w:rPr>
          <w:rFonts w:ascii="Times New Roman" w:hAnsi="Times New Roman"/>
          <w:sz w:val="28"/>
          <w:szCs w:val="28"/>
        </w:rPr>
        <w:t>и целеустремленность, способность управлять своими эмоциями).</w:t>
      </w:r>
    </w:p>
    <w:p w14:paraId="40993D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127.9.19.2. 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14:paraId="77C52E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127.9.19.3. Задачами изучения модуля «Хоккей на траве» являются:</w:t>
      </w:r>
    </w:p>
    <w:p w14:paraId="66ED14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50090D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14:paraId="279790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хоккея на траве в частности;</w:t>
      </w:r>
    </w:p>
    <w:p w14:paraId="6A0CA4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14:paraId="3354A7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1D5F7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14:paraId="1635E1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617BE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14:paraId="23CEAE5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14:paraId="2E3B58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098C22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127.9.19.4. Место и роль модуля «Хоккей на траве».</w:t>
      </w:r>
    </w:p>
    <w:p w14:paraId="5DE733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«Хоккей на траве»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w:t>
      </w:r>
      <w:r>
        <w:rPr>
          <w:rFonts w:ascii="Times New Roman" w:hAnsi="Times New Roman"/>
          <w:sz w:val="28"/>
          <w:szCs w:val="28"/>
        </w:rPr>
        <w:br w:type="textWrapping"/>
      </w:r>
      <w:r>
        <w:rPr>
          <w:rFonts w:ascii="Times New Roman" w:hAnsi="Times New Roman"/>
          <w:sz w:val="28"/>
          <w:szCs w:val="28"/>
        </w:rPr>
        <w:t>и расширяет спектр физкультурно-спортивных направлений в общеобразовательных организациях.</w:t>
      </w:r>
    </w:p>
    <w:p w14:paraId="679C4B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Специфика модуля по хоккею на траве сочетается практически со всеми базовыми видами спорта (легкая атлетика, гимнастика, спортивные игры) </w:t>
      </w:r>
      <w:r>
        <w:rPr>
          <w:rFonts w:ascii="Times New Roman" w:hAnsi="Times New Roman"/>
          <w:sz w:val="28"/>
          <w:szCs w:val="28"/>
        </w:rPr>
        <w:br w:type="textWrapping"/>
      </w:r>
      <w:r>
        <w:rPr>
          <w:rFonts w:ascii="Times New Roman" w:hAnsi="Times New Roman"/>
          <w:sz w:val="28"/>
          <w:szCs w:val="28"/>
        </w:rPr>
        <w:t>и разделами «Знания о физической культуре», «Способы самостоятельной деятельности», «Физическое совершенствование».</w:t>
      </w:r>
    </w:p>
    <w:p w14:paraId="2E4A61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r>
        <w:rPr>
          <w:rFonts w:ascii="Times New Roman" w:hAnsi="Times New Roman"/>
          <w:sz w:val="28"/>
          <w:szCs w:val="28"/>
        </w:rPr>
        <w:br w:type="textWrapping"/>
      </w:r>
      <w:r>
        <w:rPr>
          <w:rFonts w:ascii="Times New Roman" w:hAnsi="Times New Roman"/>
          <w:sz w:val="28"/>
          <w:szCs w:val="28"/>
        </w:rPr>
        <w:t xml:space="preserve">и обороне», участии в спортивных соревнованиях и подготовке юношей </w:t>
      </w:r>
      <w:r>
        <w:rPr>
          <w:rFonts w:ascii="Times New Roman" w:hAnsi="Times New Roman"/>
          <w:sz w:val="28"/>
          <w:szCs w:val="28"/>
        </w:rPr>
        <w:br w:type="textWrapping"/>
      </w:r>
      <w:r>
        <w:rPr>
          <w:rFonts w:ascii="Times New Roman" w:hAnsi="Times New Roman"/>
          <w:sz w:val="28"/>
          <w:szCs w:val="28"/>
        </w:rPr>
        <w:t>к службе в Вооруженных Силах Российской Федерации.</w:t>
      </w:r>
    </w:p>
    <w:p w14:paraId="4FA670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127.9.19.5. Модуль «Хоккей на траве» может быть реализован в следующих вариантах:</w:t>
      </w:r>
    </w:p>
    <w:p w14:paraId="6FFD84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обучающихся;</w:t>
      </w:r>
    </w:p>
    <w:p w14:paraId="31FD335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7701A7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000536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127.9.19.6. Содержание модуля «Хоккей на траве».</w:t>
      </w:r>
    </w:p>
    <w:p w14:paraId="6AD2C3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хоккее на траве.</w:t>
      </w:r>
    </w:p>
    <w:p w14:paraId="44A77C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История развития современного хоккея в мире, в Российской Федерации, </w:t>
      </w:r>
      <w:r>
        <w:rPr>
          <w:rFonts w:ascii="Times New Roman" w:hAnsi="Times New Roman"/>
          <w:sz w:val="28"/>
          <w:szCs w:val="28"/>
        </w:rPr>
        <w:br w:type="textWrapping"/>
      </w:r>
      <w:r>
        <w:rPr>
          <w:rFonts w:ascii="Times New Roman" w:hAnsi="Times New Roman"/>
          <w:sz w:val="28"/>
          <w:szCs w:val="28"/>
        </w:rPr>
        <w:t xml:space="preserve">в регионе. </w:t>
      </w:r>
    </w:p>
    <w:p w14:paraId="34FDEF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Хоккейные клубы, их история и традиции. Легендарные отечественные хоккеисты и тренеры. </w:t>
      </w:r>
    </w:p>
    <w:p w14:paraId="46813B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Достижения отечественной сборной команды страны на чемпионатах мира, Европы, Олимпийских играх. </w:t>
      </w:r>
    </w:p>
    <w:p w14:paraId="367B50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Главные хоккейные организации и федерации (международные, российские), осуществляющие управление хоккеем на траве, их роль и основные функции.</w:t>
      </w:r>
    </w:p>
    <w:p w14:paraId="4F72B5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соревнований по хоккею на траве. Официальный календарь соревнований (международных, всероссийских, региональных).</w:t>
      </w:r>
    </w:p>
    <w:p w14:paraId="1B6C47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Понятия и характеристика технических элементов хоккея на траве, </w:t>
      </w:r>
      <w:r>
        <w:rPr>
          <w:rFonts w:ascii="Times New Roman" w:hAnsi="Times New Roman"/>
          <w:sz w:val="28"/>
          <w:szCs w:val="28"/>
        </w:rPr>
        <w:br w:type="textWrapping"/>
      </w:r>
      <w:r>
        <w:rPr>
          <w:rFonts w:ascii="Times New Roman" w:hAnsi="Times New Roman"/>
          <w:sz w:val="28"/>
          <w:szCs w:val="28"/>
        </w:rPr>
        <w:t xml:space="preserve">их название, назначение и методика выполнения. Характеристика тактики хоккея </w:t>
      </w:r>
      <w:r>
        <w:rPr>
          <w:rFonts w:ascii="Times New Roman" w:hAnsi="Times New Roman"/>
          <w:sz w:val="28"/>
          <w:szCs w:val="28"/>
        </w:rPr>
        <w:br w:type="textWrapping"/>
      </w:r>
      <w:r>
        <w:rPr>
          <w:rFonts w:ascii="Times New Roman" w:hAnsi="Times New Roman"/>
          <w:sz w:val="28"/>
          <w:szCs w:val="28"/>
        </w:rPr>
        <w:t>на траве и ее компонентов.</w:t>
      </w:r>
    </w:p>
    <w:p w14:paraId="47D8F1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хоккеем на траве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613B17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воспитания физических качеств хоккеиста. Здоровьеформирующие факторы и средства.</w:t>
      </w:r>
    </w:p>
    <w:p w14:paraId="0AFB46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хоккеем на траве. Характерные травмы хоккеистов на траве и мероприятия по их предупреждению.</w:t>
      </w:r>
    </w:p>
    <w:p w14:paraId="0A636A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5E20F3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r>
        <w:rPr>
          <w:rFonts w:ascii="Times New Roman" w:hAnsi="Times New Roman"/>
          <w:sz w:val="28"/>
          <w:szCs w:val="28"/>
        </w:rPr>
        <w:br w:type="textWrapping"/>
      </w:r>
      <w:r>
        <w:rPr>
          <w:rFonts w:ascii="Times New Roman" w:hAnsi="Times New Roman"/>
          <w:sz w:val="28"/>
          <w:szCs w:val="28"/>
        </w:rPr>
        <w:t>по хоккею на траве в качестве зрителя, болельщика.</w:t>
      </w:r>
    </w:p>
    <w:p w14:paraId="4D4430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хоккею на траве. Составление планов и самостоятельное проведение занятий по хоккею на траве.</w:t>
      </w:r>
    </w:p>
    <w:p w14:paraId="259772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4A50762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14:paraId="2E9DA0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14:paraId="0538D2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275F5A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r>
        <w:rPr>
          <w:rFonts w:ascii="Times New Roman" w:hAnsi="Times New Roman"/>
          <w:sz w:val="28"/>
          <w:szCs w:val="28"/>
        </w:rPr>
        <w:br w:type="textWrapping"/>
      </w:r>
      <w:r>
        <w:rPr>
          <w:rFonts w:ascii="Times New Roman" w:hAnsi="Times New Roman"/>
          <w:sz w:val="28"/>
          <w:szCs w:val="28"/>
        </w:rPr>
        <w:t>и созависимого поведения. Противодействие допингу в спорте и борьба с ним.</w:t>
      </w:r>
    </w:p>
    <w:p w14:paraId="7CC90E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 в хоккее на траве.</w:t>
      </w:r>
    </w:p>
    <w:p w14:paraId="06638A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3D981E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воспитания физических качеств (ловкости, гибкости, силы, выносливости, быстроты).</w:t>
      </w:r>
    </w:p>
    <w:p w14:paraId="33BC7D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формирующие двигательные умения и навыки, </w:t>
      </w:r>
      <w:r>
        <w:rPr>
          <w:rFonts w:ascii="Times New Roman" w:hAnsi="Times New Roman"/>
          <w:sz w:val="28"/>
          <w:szCs w:val="28"/>
        </w:rPr>
        <w:br w:type="textWrapping"/>
      </w:r>
      <w:r>
        <w:rPr>
          <w:rFonts w:ascii="Times New Roman" w:hAnsi="Times New Roman"/>
          <w:sz w:val="28"/>
          <w:szCs w:val="28"/>
        </w:rPr>
        <w:t xml:space="preserve">а также технику действий хоккеиста на траве: </w:t>
      </w:r>
    </w:p>
    <w:p w14:paraId="1F891F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общеподготовительные упражнения (общеразвивающие упражнения, упражнения со снарядами, на снарядах из других видов спорта (легкая атлетика, гимнастика);</w:t>
      </w:r>
    </w:p>
    <w:p w14:paraId="560F41B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и удары мяча различными способами, ведение, дриблинг, передачи, игровые упражнения (1х1, 2х1, 3х1, 3х2, 3х3 и другие), двусторонние игры. </w:t>
      </w:r>
    </w:p>
    <w:p w14:paraId="364338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специальной разминки перед соревнованиями.</w:t>
      </w:r>
    </w:p>
    <w:p w14:paraId="3F4682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Индивидуальные технические действия передвижения: бег, передвижение скрестными шагами, спиной вперед, повороты, торможения и остановки </w:t>
      </w:r>
      <w:r>
        <w:rPr>
          <w:rFonts w:ascii="Times New Roman" w:hAnsi="Times New Roman"/>
          <w:sz w:val="28"/>
          <w:szCs w:val="28"/>
        </w:rPr>
        <w:br w:type="textWrapping"/>
      </w:r>
      <w:r>
        <w:rPr>
          <w:rFonts w:ascii="Times New Roman" w:hAnsi="Times New Roman"/>
          <w:sz w:val="28"/>
          <w:szCs w:val="28"/>
        </w:rPr>
        <w:t>с поворотом на 90 градусов, старты лицом, боком вперед, с предварительным поворотом, прыжки толчком, одной, двумя ногами.</w:t>
      </w:r>
    </w:p>
    <w:p w14:paraId="41C411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действия владения клюшкой и мячом: ведение, дриблинг, броски и удары, передачи, прием и остановки, обводка, финты, отбор.</w:t>
      </w:r>
    </w:p>
    <w:p w14:paraId="4087B4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Технические действия вратаря: основная стойка, передвижение, ловля </w:t>
      </w:r>
      <w:r>
        <w:rPr>
          <w:rFonts w:ascii="Times New Roman" w:hAnsi="Times New Roman"/>
          <w:sz w:val="28"/>
          <w:szCs w:val="28"/>
        </w:rPr>
        <w:br w:type="textWrapping"/>
      </w:r>
      <w:r>
        <w:rPr>
          <w:rFonts w:ascii="Times New Roman" w:hAnsi="Times New Roman"/>
          <w:sz w:val="28"/>
          <w:szCs w:val="28"/>
        </w:rPr>
        <w:t>и отбивание мяча на месте и в падении, игра клюшкой и бахилами.</w:t>
      </w:r>
    </w:p>
    <w:p w14:paraId="358CB9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Тактические действия (индивидуальные и групповые): тактика атаки, тактика обороны, тактика игры в неравных составах, тактические действия с учетом игровых амплуа в команде, быстрые переключения в действиях – от нападения к защите и от защиты к нападению.</w:t>
      </w:r>
    </w:p>
    <w:p w14:paraId="4D2620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Тактические взаимодействия: в парах, тройках, группах.</w:t>
      </w:r>
    </w:p>
    <w:p w14:paraId="73DD45C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Тактика штрафного углового удара.</w:t>
      </w:r>
    </w:p>
    <w:p w14:paraId="5B0CFB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Учебные игры в хоккей. Участие в соревновательной деятельности.</w:t>
      </w:r>
    </w:p>
    <w:p w14:paraId="6B9720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127.9.19.7. Содержание модуля «Хоккей на траве» направлено на достижение обучающимися личностных, метапредметных и предметных результатов обучения.</w:t>
      </w:r>
    </w:p>
    <w:p w14:paraId="009AA0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127.9.19.7.1. При изучении модуля «Хоккей на траве» на уровне среднего общего образования у обучающихся будут сформированы следующие личностные результаты:</w:t>
      </w:r>
    </w:p>
    <w:p w14:paraId="7ED48B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40D284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14:paraId="495D4B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14:paraId="5C5647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3BE112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14:paraId="299434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14:paraId="1E1F7F8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3B2DF1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127.9.19.7.2. При изучении модуля «Хоккей на траве» на уровне среднего общего образования у обучающихся будут сформированы следующие метапредметные результаты:</w:t>
      </w:r>
    </w:p>
    <w:p w14:paraId="13FFDE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14:paraId="473A59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09B5C7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49A593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hAnsi="Times New Roman"/>
          <w:sz w:val="28"/>
          <w:szCs w:val="28"/>
        </w:rPr>
        <w:br w:type="textWrapping"/>
      </w:r>
      <w:r>
        <w:rPr>
          <w:rFonts w:ascii="Times New Roman" w:hAnsi="Times New Roman"/>
          <w:sz w:val="28"/>
          <w:szCs w:val="28"/>
        </w:rPr>
        <w:t>с соблюдением правовых и этических норм, норм информационной безопасности.</w:t>
      </w:r>
    </w:p>
    <w:p w14:paraId="6ED4D2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127.9.19.7.3. При изучении модуля «Хоккей на траве» на уровне среднего общего образования у обучающихся будут сформированы следующие предметные результаты:</w:t>
      </w:r>
    </w:p>
    <w:p w14:paraId="188E6C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хоккеистов и тренеров, принесших славу российскому  хоккею на траве;</w:t>
      </w:r>
    </w:p>
    <w:p w14:paraId="4F0F74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14:paraId="5A4B0F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анализировать результаты соревнований, входящих в официальный календарь соревнований (международных, всероссийских, региональных);</w:t>
      </w:r>
    </w:p>
    <w:p w14:paraId="5DC36C5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14:paraId="014ABF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14:paraId="5D39AD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применение основ формирования сбалансированного питания хоккеиста;</w:t>
      </w:r>
    </w:p>
    <w:p w14:paraId="2A1CB2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5C2C7C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14:paraId="0B27D1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техники выполнения и демонстрация правильной техники </w:t>
      </w:r>
      <w:r>
        <w:rPr>
          <w:rFonts w:ascii="Times New Roman" w:hAnsi="Times New Roman"/>
          <w:sz w:val="28"/>
          <w:szCs w:val="28"/>
        </w:rPr>
        <w:br w:type="textWrapping"/>
      </w:r>
      <w:r>
        <w:rPr>
          <w:rFonts w:ascii="Times New Roman" w:hAnsi="Times New Roman"/>
          <w:sz w:val="28"/>
          <w:szCs w:val="28"/>
        </w:rPr>
        <w:t>выполнения упражнений для воспитания физических качеств, умение выявлять и устранять ошибки при выполнении упражнений;</w:t>
      </w:r>
    </w:p>
    <w:p w14:paraId="040A3D2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классификации техники и тактики игры в хоккей на 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14:paraId="20C90A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выполнение командных атакующих действий и способов атаки и контратаки в хоккее на траве, тактических комбинаций при различных игровых и стандартных ситуациях;</w:t>
      </w:r>
    </w:p>
    <w:p w14:paraId="20C708B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ошибок в технике выполнения упражнений, формирующих двигательные умения и навыки технических и тактических действий хоккеиста;</w:t>
      </w:r>
    </w:p>
    <w:p w14:paraId="02BE43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техники передвижения, техники владения клюшкой </w:t>
      </w:r>
      <w:r>
        <w:rPr>
          <w:rFonts w:ascii="Times New Roman" w:hAnsi="Times New Roman"/>
          <w:sz w:val="28"/>
          <w:szCs w:val="28"/>
        </w:rPr>
        <w:br w:type="textWrapping"/>
      </w:r>
      <w:r>
        <w:rPr>
          <w:rFonts w:ascii="Times New Roman" w:hAnsi="Times New Roman"/>
          <w:sz w:val="28"/>
          <w:szCs w:val="28"/>
        </w:rPr>
        <w:t>и мячом, техники игры вратаря, индивидуальных, групповых и командных тактических действий;</w:t>
      </w:r>
    </w:p>
    <w:p w14:paraId="420BAA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соревновательной деятельности в соответствии с правилами хоккея на траве, судейской практики;</w:t>
      </w:r>
    </w:p>
    <w:p w14:paraId="1E7A36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14:paraId="25B769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требований безопасности при организации занятий хоккеем </w:t>
      </w:r>
      <w:r>
        <w:rPr>
          <w:rFonts w:ascii="Times New Roman" w:hAnsi="Times New Roman"/>
          <w:sz w:val="28"/>
          <w:szCs w:val="28"/>
        </w:rPr>
        <w:br w:type="textWrapping"/>
      </w:r>
      <w:r>
        <w:rPr>
          <w:rFonts w:ascii="Times New Roman" w:hAnsi="Times New Roman"/>
          <w:sz w:val="28"/>
          <w:szCs w:val="28"/>
        </w:rPr>
        <w:t>на траве, знание правил оказания первой помощи при травмах и ушибах во время занятий физическими упражнениями, и хоккеем на траве в частности;</w:t>
      </w:r>
    </w:p>
    <w:p w14:paraId="6DEBD5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занятий хоккеем на траве для организации индивидуального отдыха и досуга, укрепления собственного здоровья, повышения уровня физических кондиций;</w:t>
      </w:r>
    </w:p>
    <w:p w14:paraId="68C07F5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39C72A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14:paraId="320F47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проводить самостоятельные занятия по хоккею на траве </w:t>
      </w:r>
      <w:r>
        <w:rPr>
          <w:rFonts w:ascii="Times New Roman" w:hAnsi="Times New Roman"/>
          <w:sz w:val="28"/>
          <w:szCs w:val="28"/>
        </w:rPr>
        <w:br w:type="textWrapping"/>
      </w:r>
      <w:r>
        <w:rPr>
          <w:rFonts w:ascii="Times New Roman" w:hAnsi="Times New Roman"/>
          <w:sz w:val="28"/>
          <w:szCs w:val="28"/>
        </w:rPr>
        <w:t>по освоению новых двигательных действий и воспитанию основных физических качеств, контролировать и анализировать эффективность этих занятий;</w:t>
      </w:r>
    </w:p>
    <w:p w14:paraId="02A051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1BCC3E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 Модуль «Ушу».</w:t>
      </w:r>
    </w:p>
    <w:p w14:paraId="15D6D6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127.9.20.1. Пояснительная записка модуля «Ушу».</w:t>
      </w:r>
    </w:p>
    <w:p w14:paraId="4928C1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«Ушу» (далее – модуль «Ушу», модуль по ушу, ушу)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78DFD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Pr>
          <w:rFonts w:ascii="Times New Roman" w:hAnsi="Times New Roman"/>
          <w:sz w:val="28"/>
          <w:szCs w:val="28"/>
        </w:rPr>
        <w:br w:type="textWrapping"/>
      </w:r>
      <w:r>
        <w:rPr>
          <w:rFonts w:ascii="Times New Roman" w:hAnsi="Times New Roman"/>
          <w:sz w:val="28"/>
          <w:szCs w:val="28"/>
        </w:rPr>
        <w:t>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14:paraId="561DBB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4ACF6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14:paraId="46F4BF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127.9.20.2. Целью изучения модуля «Ушу» является формирование </w:t>
      </w:r>
      <w:r>
        <w:rPr>
          <w:rFonts w:ascii="Times New Roman" w:hAnsi="Times New Roman"/>
          <w:sz w:val="28"/>
          <w:szCs w:val="28"/>
        </w:rPr>
        <w:br w:type="textWrapping"/>
      </w:r>
      <w:r>
        <w:rPr>
          <w:rFonts w:ascii="Times New Roman" w:hAnsi="Times New Roman"/>
          <w:sz w:val="28"/>
          <w:szCs w:val="28"/>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14:paraId="3D56FE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127.9.20.3. Задачами изучения модуля «Ушу» являются:</w:t>
      </w:r>
    </w:p>
    <w:p w14:paraId="635BEC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 и расширения спектра двигательных действий;</w:t>
      </w:r>
    </w:p>
    <w:p w14:paraId="569F40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14:paraId="76C839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становления и развития ушу в частности;</w:t>
      </w:r>
    </w:p>
    <w:p w14:paraId="095D4D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общих представлений о видах ушу, их возможностях </w:t>
      </w:r>
      <w:r>
        <w:rPr>
          <w:rFonts w:ascii="Times New Roman" w:hAnsi="Times New Roman"/>
          <w:sz w:val="28"/>
          <w:szCs w:val="28"/>
        </w:rPr>
        <w:br w:type="textWrapping"/>
      </w:r>
      <w:r>
        <w:rPr>
          <w:rFonts w:ascii="Times New Roman" w:hAnsi="Times New Roman"/>
          <w:sz w:val="28"/>
          <w:szCs w:val="28"/>
        </w:rPr>
        <w:t>и значении в процессе укрепления здоровья, физическом развитии и физической и технической подготовке обучающихся;</w:t>
      </w:r>
    </w:p>
    <w:p w14:paraId="79F71B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w:t>
      </w:r>
      <w:r>
        <w:rPr>
          <w:rFonts w:ascii="Times New Roman" w:hAnsi="Times New Roman"/>
          <w:sz w:val="28"/>
          <w:szCs w:val="28"/>
        </w:rPr>
        <w:br w:type="textWrapping"/>
      </w:r>
      <w:r>
        <w:rPr>
          <w:rFonts w:ascii="Times New Roman" w:hAnsi="Times New Roman"/>
          <w:sz w:val="28"/>
          <w:szCs w:val="28"/>
        </w:rPr>
        <w:t>на соответствующем культурном уровне развития личности обучающегося, создающего необходимые предпосылки для его раскрытия и самореализации;</w:t>
      </w:r>
    </w:p>
    <w:p w14:paraId="46AB39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14:paraId="65B82F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7BA08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14:paraId="74E8A3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14:paraId="284BAF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10D3D3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127.9.20.4. Место и роль модуля «Ушу».</w:t>
      </w:r>
    </w:p>
    <w:p w14:paraId="78335F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«Ушу» доступен для освоения всем обучающимся, независимо </w:t>
      </w:r>
      <w:r>
        <w:rPr>
          <w:rFonts w:ascii="Times New Roman" w:hAnsi="Times New Roman"/>
          <w:sz w:val="28"/>
          <w:szCs w:val="28"/>
        </w:rPr>
        <w:br w:type="textWrapping"/>
      </w:r>
      <w:r>
        <w:rPr>
          <w:rFonts w:ascii="Times New Roman" w:hAnsi="Times New Roman"/>
          <w:sz w:val="28"/>
          <w:szCs w:val="28"/>
        </w:rPr>
        <w:t xml:space="preserve">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и расширяет спектр физкультурно-спортивных направлений в общеобразовательных организациях.</w:t>
      </w:r>
    </w:p>
    <w:p w14:paraId="457DE4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ушу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203005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r>
        <w:rPr>
          <w:rFonts w:ascii="Times New Roman" w:hAnsi="Times New Roman"/>
          <w:sz w:val="28"/>
          <w:szCs w:val="28"/>
        </w:rPr>
        <w:br w:type="textWrapping"/>
      </w:r>
      <w:r>
        <w:rPr>
          <w:rFonts w:ascii="Times New Roman" w:hAnsi="Times New Roman"/>
          <w:sz w:val="28"/>
          <w:szCs w:val="28"/>
        </w:rPr>
        <w:t xml:space="preserve">и обороне», участии в спортивных соревнованиях и подготовке юношей </w:t>
      </w:r>
      <w:r>
        <w:rPr>
          <w:rFonts w:ascii="Times New Roman" w:hAnsi="Times New Roman"/>
          <w:sz w:val="28"/>
          <w:szCs w:val="28"/>
        </w:rPr>
        <w:br w:type="textWrapping"/>
      </w:r>
      <w:r>
        <w:rPr>
          <w:rFonts w:ascii="Times New Roman" w:hAnsi="Times New Roman"/>
          <w:sz w:val="28"/>
          <w:szCs w:val="28"/>
        </w:rPr>
        <w:t>к службе в Вооруженных Силах Российской Федерации.</w:t>
      </w:r>
    </w:p>
    <w:p w14:paraId="1C6AE7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127.9.20.5. Модуль «Ушу» может быть реализован в следующих вариантах:</w:t>
      </w:r>
    </w:p>
    <w:p w14:paraId="0F268C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w:t>
      </w:r>
      <w:r>
        <w:rPr>
          <w:rFonts w:ascii="Times New Roman" w:hAnsi="Times New Roman"/>
          <w:sz w:val="28"/>
          <w:szCs w:val="28"/>
        </w:rPr>
        <w:br w:type="textWrapping"/>
      </w:r>
      <w:r>
        <w:rPr>
          <w:rFonts w:ascii="Times New Roman" w:hAnsi="Times New Roman"/>
          <w:sz w:val="28"/>
          <w:szCs w:val="28"/>
        </w:rPr>
        <w:t>(с соответствующей дозировкой и интенсивностью);</w:t>
      </w:r>
    </w:p>
    <w:p w14:paraId="29B3F0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72431E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33A3BB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127.9.20.6. Содержание модуля «Ушу».</w:t>
      </w:r>
    </w:p>
    <w:p w14:paraId="301EA6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об ушу.</w:t>
      </w:r>
    </w:p>
    <w:p w14:paraId="79F6C1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История развития современного ушу в мире, в Российской Федерации, </w:t>
      </w:r>
      <w:r>
        <w:rPr>
          <w:rFonts w:ascii="Times New Roman" w:hAnsi="Times New Roman"/>
          <w:sz w:val="28"/>
          <w:szCs w:val="28"/>
        </w:rPr>
        <w:br w:type="textWrapping"/>
      </w:r>
      <w:r>
        <w:rPr>
          <w:rFonts w:ascii="Times New Roman" w:hAnsi="Times New Roman"/>
          <w:sz w:val="28"/>
          <w:szCs w:val="28"/>
        </w:rPr>
        <w:t>в регионе.</w:t>
      </w:r>
    </w:p>
    <w:p w14:paraId="482356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и основные функции </w:t>
      </w:r>
      <w:r>
        <w:rPr>
          <w:rFonts w:hint="default" w:ascii="Times New Roman" w:hAnsi="Times New Roman" w:cs="Times New Roman"/>
          <w:sz w:val="28"/>
          <w:szCs w:val="28"/>
        </w:rPr>
        <w:t xml:space="preserve">главных российских спортивных организаций и федераций, </w:t>
      </w:r>
      <w:r>
        <w:rPr>
          <w:rFonts w:ascii="Times New Roman" w:hAnsi="Times New Roman"/>
          <w:sz w:val="28"/>
          <w:szCs w:val="28"/>
        </w:rPr>
        <w:t>осуществляющих управление ушу.</w:t>
      </w:r>
    </w:p>
    <w:p w14:paraId="44B376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Легендарные отечественные спортсмены и тренеры.</w:t>
      </w:r>
    </w:p>
    <w:p w14:paraId="201ADC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ушу.</w:t>
      </w:r>
    </w:p>
    <w:p w14:paraId="0A825F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Характерные травмы в ушу и мероприятия по их предупреждению.</w:t>
      </w:r>
    </w:p>
    <w:p w14:paraId="5C9DFB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ушу как средство укрепления здоровья, повышения функциональных возможностей основных систем организма и развития физических качеств.</w:t>
      </w:r>
    </w:p>
    <w:p w14:paraId="2E0135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Словарь терминов и определений ушу. </w:t>
      </w:r>
    </w:p>
    <w:p w14:paraId="3D96F2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соревнований по виду спорта ушу.</w:t>
      </w:r>
    </w:p>
    <w:p w14:paraId="2901894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68A32A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r>
        <w:rPr>
          <w:rFonts w:ascii="Times New Roman" w:hAnsi="Times New Roman"/>
          <w:sz w:val="28"/>
          <w:szCs w:val="28"/>
        </w:rPr>
        <w:br w:type="textWrapping"/>
      </w:r>
      <w:r>
        <w:rPr>
          <w:rFonts w:ascii="Times New Roman" w:hAnsi="Times New Roman"/>
          <w:sz w:val="28"/>
          <w:szCs w:val="28"/>
        </w:rPr>
        <w:t>по виду спорта ушу в качестве зрителя.</w:t>
      </w:r>
    </w:p>
    <w:p w14:paraId="5DAAF9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виду спорта ушу.</w:t>
      </w:r>
    </w:p>
    <w:p w14:paraId="04E4C1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по виду спорта ушу.</w:t>
      </w:r>
    </w:p>
    <w:p w14:paraId="0B9FB8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73FC61D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5546A7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личной гигиены, требования к спортивной одежде и обуви </w:t>
      </w:r>
      <w:r>
        <w:rPr>
          <w:rFonts w:ascii="Times New Roman" w:hAnsi="Times New Roman"/>
          <w:sz w:val="28"/>
          <w:szCs w:val="28"/>
        </w:rPr>
        <w:br w:type="textWrapping"/>
      </w:r>
      <w:r>
        <w:rPr>
          <w:rFonts w:ascii="Times New Roman" w:hAnsi="Times New Roman"/>
          <w:sz w:val="28"/>
          <w:szCs w:val="28"/>
        </w:rPr>
        <w:t>для занятий ушу.</w:t>
      </w:r>
    </w:p>
    <w:p w14:paraId="6D5556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ухода за спортивным инвентарем и оборудованием.</w:t>
      </w:r>
    </w:p>
    <w:p w14:paraId="3D3F3E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сбалансированное питание спортсмена.</w:t>
      </w:r>
    </w:p>
    <w:p w14:paraId="15B41E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417C95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r>
        <w:rPr>
          <w:rFonts w:ascii="Times New Roman" w:hAnsi="Times New Roman"/>
          <w:sz w:val="28"/>
          <w:szCs w:val="28"/>
        </w:rPr>
        <w:br w:type="textWrapping"/>
      </w:r>
      <w:r>
        <w:rPr>
          <w:rFonts w:ascii="Times New Roman" w:hAnsi="Times New Roman"/>
          <w:sz w:val="28"/>
          <w:szCs w:val="28"/>
        </w:rPr>
        <w:t>и созависимого поведения.</w:t>
      </w:r>
    </w:p>
    <w:p w14:paraId="3B0421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Антидопинговое поведение.</w:t>
      </w:r>
    </w:p>
    <w:p w14:paraId="7B1CBA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Тестирование уровня физической подготовленности в ушу. </w:t>
      </w:r>
    </w:p>
    <w:p w14:paraId="60561A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7F611C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14:paraId="219C77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формирующие двигательные умения </w:t>
      </w:r>
      <w:r>
        <w:rPr>
          <w:rFonts w:ascii="Times New Roman" w:hAnsi="Times New Roman"/>
          <w:sz w:val="28"/>
          <w:szCs w:val="28"/>
        </w:rPr>
        <w:br w:type="textWrapping"/>
      </w:r>
      <w:r>
        <w:rPr>
          <w:rFonts w:ascii="Times New Roman" w:hAnsi="Times New Roman"/>
          <w:sz w:val="28"/>
          <w:szCs w:val="28"/>
        </w:rPr>
        <w:t xml:space="preserve">и навыки технических и тактических действий спортсмена. </w:t>
      </w:r>
    </w:p>
    <w:p w14:paraId="01EF1A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Элементы приемов базовой техники: защиты; контрприемы; комбинации и связки технических действий. </w:t>
      </w:r>
    </w:p>
    <w:p w14:paraId="3BD19F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Тактическая подготовка: тактика атаки; тактика обороны; тактика поединка; выбор тактических способов для ведения поединка с конкретным соперником.</w:t>
      </w:r>
    </w:p>
    <w:p w14:paraId="0E6DF0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специальной психологической подготовки в ушу: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14:paraId="6740A3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Учебные и контрольные поединки. Участие в соревновательной деятельности.</w:t>
      </w:r>
    </w:p>
    <w:p w14:paraId="72737F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127.9.20.7. Содержание модуля «Ушу» направлено на достижение обучающимися личностных, метапредметных и предметных результатов обучения.</w:t>
      </w:r>
    </w:p>
    <w:p w14:paraId="67D322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127.9.20.7.1. При изучении модуля «Ушу» на уровне среднего общего образования у обучающихся будут сформированы следующие личностные результаты:</w:t>
      </w:r>
    </w:p>
    <w:p w14:paraId="0F0B63C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ушу в современном обществе, в Российской Федерации, в регионе;</w:t>
      </w:r>
    </w:p>
    <w:p w14:paraId="399533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ушу;</w:t>
      </w:r>
    </w:p>
    <w:p w14:paraId="2BF1F8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виду спорта ушу регионального, всероссийского  уровней, а также школьных спортивных клубов; </w:t>
      </w:r>
    </w:p>
    <w:p w14:paraId="0757C8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bookmarkStart w:id="62" w:name="undefined"/>
    </w:p>
    <w:p w14:paraId="5D48A8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127.9.20.7.2. При изучении модуля «Ушу» на уровне среднего общего образования у обучающихся будут сформированы следующие метапредметные результаты:</w:t>
      </w:r>
    </w:p>
    <w:p w14:paraId="4667AC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w:t>
      </w:r>
      <w:r>
        <w:rPr>
          <w:rFonts w:ascii="Times New Roman" w:hAnsi="Times New Roman"/>
          <w:sz w:val="28"/>
          <w:szCs w:val="28"/>
        </w:rPr>
        <w:br w:type="textWrapping"/>
      </w:r>
      <w:r>
        <w:rPr>
          <w:rFonts w:ascii="Times New Roman" w:hAnsi="Times New Roman"/>
          <w:sz w:val="28"/>
          <w:szCs w:val="28"/>
        </w:rPr>
        <w:t>и тактику в различных ситуациях; осуществлять, контролировать и корректировать учебную, тренировочную, игровую и соревновательную деятельность;</w:t>
      </w:r>
    </w:p>
    <w:p w14:paraId="64EFAF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6F3AF2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14:paraId="26DCBC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48F33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127.9.20.7.3. При изучении модуля «Ушу» на уровне среднего общего образования у обучающихся будут сформированы следующие предметные результаты:</w:t>
      </w:r>
    </w:p>
    <w:p w14:paraId="389D0A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14:paraId="16F78D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роль и основные функции федераций ушу (международные, российские, региональные), осуществляющих управление ушу;</w:t>
      </w:r>
    </w:p>
    <w:p w14:paraId="5C2CD1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анализировать результаты соревнований, входящих </w:t>
      </w:r>
      <w:r>
        <w:rPr>
          <w:rFonts w:ascii="Times New Roman" w:hAnsi="Times New Roman"/>
          <w:sz w:val="28"/>
          <w:szCs w:val="28"/>
        </w:rPr>
        <w:br w:type="textWrapping"/>
      </w:r>
      <w:r>
        <w:rPr>
          <w:rFonts w:ascii="Times New Roman" w:hAnsi="Times New Roman"/>
          <w:sz w:val="28"/>
          <w:szCs w:val="28"/>
        </w:rPr>
        <w:t>в официальный календарь соревнований (международных, всероссийских, региональных);</w:t>
      </w:r>
    </w:p>
    <w:p w14:paraId="6887D3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14:paraId="304C99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w:t>
      </w:r>
      <w:r>
        <w:rPr>
          <w:rFonts w:ascii="Times New Roman" w:hAnsi="Times New Roman"/>
          <w:sz w:val="28"/>
          <w:szCs w:val="28"/>
        </w:rPr>
        <w:br w:type="textWrapping"/>
      </w:r>
      <w:r>
        <w:rPr>
          <w:rFonts w:ascii="Times New Roman" w:hAnsi="Times New Roman"/>
          <w:sz w:val="28"/>
          <w:szCs w:val="28"/>
        </w:rPr>
        <w:t>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14:paraId="64F7C4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применение основ формирования сбалансированного питания </w:t>
      </w:r>
      <w:r>
        <w:rPr>
          <w:rFonts w:ascii="Times New Roman" w:hAnsi="Times New Roman"/>
          <w:sz w:val="28"/>
          <w:szCs w:val="28"/>
        </w:rPr>
        <w:br w:type="textWrapping"/>
      </w:r>
      <w:r>
        <w:rPr>
          <w:rFonts w:ascii="Times New Roman" w:hAnsi="Times New Roman"/>
          <w:sz w:val="28"/>
          <w:szCs w:val="28"/>
        </w:rPr>
        <w:t>при занятиях ушу;</w:t>
      </w:r>
    </w:p>
    <w:p w14:paraId="363A63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14:paraId="1913AC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14:paraId="5C6A9F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классификации техники ушу, технических и тактических приемов, владение и применение технических и тактических действий в урочной, тренировочной, игровой деятельности и соревнованиях;</w:t>
      </w:r>
    </w:p>
    <w:p w14:paraId="2990C4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14:paraId="0FB798D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w:t>
      </w:r>
      <w:r>
        <w:rPr>
          <w:rFonts w:ascii="Times New Roman" w:hAnsi="Times New Roman"/>
          <w:sz w:val="28"/>
          <w:szCs w:val="28"/>
        </w:rPr>
        <w:br w:type="textWrapping"/>
      </w:r>
      <w:r>
        <w:rPr>
          <w:rFonts w:ascii="Times New Roman" w:hAnsi="Times New Roman"/>
          <w:sz w:val="28"/>
          <w:szCs w:val="28"/>
        </w:rPr>
        <w:t>и тактических действий;</w:t>
      </w:r>
    </w:p>
    <w:p w14:paraId="5455A2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демонстрировать технику выполнения базовых приемов </w:t>
      </w:r>
      <w:r>
        <w:rPr>
          <w:rFonts w:ascii="Times New Roman" w:hAnsi="Times New Roman"/>
          <w:sz w:val="28"/>
          <w:szCs w:val="28"/>
        </w:rPr>
        <w:br w:type="textWrapping"/>
      </w:r>
      <w:r>
        <w:rPr>
          <w:rFonts w:ascii="Times New Roman" w:hAnsi="Times New Roman"/>
          <w:sz w:val="28"/>
          <w:szCs w:val="28"/>
        </w:rPr>
        <w:t>в комплексах, приближая ее к эталонной, способов защит и контрприемов, а также тактических действий;</w:t>
      </w:r>
    </w:p>
    <w:p w14:paraId="0E5BE0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участие в соревновательной деятельности в соответствии с правилами </w:t>
      </w:r>
      <w:r>
        <w:rPr>
          <w:rFonts w:ascii="Times New Roman" w:hAnsi="Times New Roman"/>
          <w:sz w:val="28"/>
          <w:szCs w:val="28"/>
        </w:rPr>
        <w:br w:type="textWrapping"/>
      </w:r>
      <w:r>
        <w:rPr>
          <w:rFonts w:ascii="Times New Roman" w:hAnsi="Times New Roman"/>
          <w:sz w:val="28"/>
          <w:szCs w:val="28"/>
        </w:rPr>
        <w:t>и судейской практике;</w:t>
      </w:r>
    </w:p>
    <w:p w14:paraId="723AC4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определять признаки положительного влияния занятий </w:t>
      </w:r>
      <w:r>
        <w:rPr>
          <w:rFonts w:ascii="Times New Roman" w:hAnsi="Times New Roman"/>
          <w:sz w:val="28"/>
          <w:szCs w:val="28"/>
        </w:rPr>
        <w:br w:type="textWrapping"/>
      </w:r>
      <w:r>
        <w:rPr>
          <w:rFonts w:ascii="Times New Roman" w:hAnsi="Times New Roman"/>
          <w:sz w:val="28"/>
          <w:szCs w:val="28"/>
        </w:rPr>
        <w:t>на укрепление здоровья, устанавливать связь между развитием физических качеств и основных систем организма;</w:t>
      </w:r>
    </w:p>
    <w:p w14:paraId="0794B3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требований безопасности при организации занятий, знание правил оказания первой помощи при травмах и ушибах во время занятий физическими упражнениями и ушу в частности; </w:t>
      </w:r>
    </w:p>
    <w:p w14:paraId="523295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занятия для организации индивидуального отдыха</w:t>
      </w:r>
      <w:r>
        <w:rPr>
          <w:rFonts w:ascii="Times New Roman" w:hAnsi="Times New Roman"/>
          <w:sz w:val="28"/>
          <w:szCs w:val="28"/>
        </w:rPr>
        <w:br w:type="textWrapping"/>
      </w:r>
      <w:r>
        <w:rPr>
          <w:rFonts w:ascii="Times New Roman" w:hAnsi="Times New Roman"/>
          <w:sz w:val="28"/>
          <w:szCs w:val="28"/>
        </w:rPr>
        <w:t>и досуга, укрепления собственного здоровья, повышения уровня физических кондиций;</w:t>
      </w:r>
    </w:p>
    <w:p w14:paraId="0B2CD7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провести тестирование уровня физической подготовленности спортсменов, охарактеризовать основные показатели развития физических качеств и состояния здоровья, сравнить свои результаты выполнения контрольных упражнений с эталонными результатами ведущих спортсменов;</w:t>
      </w:r>
    </w:p>
    <w:p w14:paraId="2DC4F7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14:paraId="6CDEDE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6D9F52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применение способов и методов профилактики пагубных привычек, асоциального и созависимого поведения, знание понятий «допинг» </w:t>
      </w:r>
      <w:r>
        <w:rPr>
          <w:rFonts w:ascii="Times New Roman" w:hAnsi="Times New Roman"/>
          <w:sz w:val="28"/>
          <w:szCs w:val="28"/>
        </w:rPr>
        <w:br w:type="textWrapping"/>
      </w:r>
      <w:r>
        <w:rPr>
          <w:rFonts w:ascii="Times New Roman" w:hAnsi="Times New Roman"/>
          <w:sz w:val="28"/>
          <w:szCs w:val="28"/>
        </w:rPr>
        <w:t xml:space="preserve">и «антидопинг»; знание ценностей чистого спорта, основных аспектов антидопинговой деятельности в спорте. </w:t>
      </w:r>
    </w:p>
    <w:p w14:paraId="6CFFC2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 Модуль «Чир спорт».</w:t>
      </w:r>
    </w:p>
    <w:p w14:paraId="4828A7A6">
      <w:pPr>
        <w:spacing w:after="0" w:line="360" w:lineRule="auto"/>
        <w:ind w:firstLine="709"/>
        <w:contextualSpacing/>
        <w:jc w:val="both"/>
        <w:rPr>
          <w:rFonts w:hint="default" w:ascii="Times New Roman" w:hAnsi="Times New Roman"/>
          <w:sz w:val="28"/>
          <w:szCs w:val="28"/>
          <w:lang w:val="ru-RU"/>
        </w:rPr>
      </w:pPr>
      <w:r>
        <w:rPr>
          <w:rFonts w:ascii="Times New Roman" w:hAnsi="Times New Roman"/>
          <w:sz w:val="28"/>
          <w:szCs w:val="28"/>
        </w:rPr>
        <w:t>127.9.21.1. Пояснительная записка модуля «Чир спорт».</w:t>
      </w:r>
      <w:r>
        <w:rPr>
          <w:rFonts w:hint="default" w:ascii="Times New Roman" w:hAnsi="Times New Roman"/>
          <w:sz w:val="28"/>
          <w:szCs w:val="28"/>
          <w:lang w:val="ru-RU"/>
        </w:rPr>
        <w:t xml:space="preserve"> (признать устаревшим)</w:t>
      </w:r>
    </w:p>
    <w:p w14:paraId="0B0859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«Чир спорт» (далее – модуль «Чир спорт», модуль по чир спорту, чир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2193D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14:paraId="1A73EA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14:paraId="776DA9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p>
    <w:p w14:paraId="39A8ED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127.9.21.2. Целью изучения модуля «Чир спорт»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w:t>
      </w:r>
      <w:r>
        <w:rPr>
          <w:rFonts w:ascii="Times New Roman" w:hAnsi="Times New Roman"/>
          <w:sz w:val="28"/>
          <w:szCs w:val="28"/>
        </w:rPr>
        <w:br w:type="textWrapping"/>
      </w:r>
      <w:r>
        <w:rPr>
          <w:rFonts w:ascii="Times New Roman" w:hAnsi="Times New Roman"/>
          <w:sz w:val="28"/>
          <w:szCs w:val="28"/>
        </w:rPr>
        <w:t>и оздоровительных занятий с использованием средств чир спорта.</w:t>
      </w:r>
    </w:p>
    <w:p w14:paraId="78C80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127.9.21.3. Задачами изучения модуля «Чир спорт» являются:</w:t>
      </w:r>
    </w:p>
    <w:p w14:paraId="63A4CF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 xml:space="preserve">их двигательной активности; </w:t>
      </w:r>
    </w:p>
    <w:p w14:paraId="0FDDB2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74CE7E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личностных качеств (самостоятельность, упорство в достижении цели, чувство коллективной ответственности, дисциплинированность);</w:t>
      </w:r>
    </w:p>
    <w:p w14:paraId="51ED6B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общих представлений о чир спорте, его возможностях </w:t>
      </w:r>
      <w:r>
        <w:rPr>
          <w:rFonts w:ascii="Times New Roman" w:hAnsi="Times New Roman"/>
          <w:sz w:val="28"/>
          <w:szCs w:val="28"/>
        </w:rPr>
        <w:br w:type="textWrapping"/>
      </w:r>
      <w:r>
        <w:rPr>
          <w:rFonts w:ascii="Times New Roman" w:hAnsi="Times New Roman"/>
          <w:sz w:val="28"/>
          <w:szCs w:val="28"/>
        </w:rPr>
        <w:t xml:space="preserve">и значении </w:t>
      </w:r>
      <w:r>
        <w:rPr>
          <w:rFonts w:ascii="Times New Roman" w:hAnsi="Times New Roman"/>
          <w:sz w:val="28"/>
          <w:szCs w:val="28"/>
        </w:rPr>
        <w:tab/>
      </w:r>
      <w:r>
        <w:rPr>
          <w:rFonts w:ascii="Times New Roman" w:hAnsi="Times New Roman"/>
          <w:sz w:val="28"/>
          <w:szCs w:val="28"/>
        </w:rPr>
        <w:t xml:space="preserve">в процессе укрепления здоровья, физическом развитии и физической подготовке обучающихся; </w:t>
      </w:r>
    </w:p>
    <w:p w14:paraId="7FD125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14:paraId="29DD1F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 </w:t>
      </w:r>
    </w:p>
    <w:p w14:paraId="60A13E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sz w:val="28"/>
          <w:szCs w:val="28"/>
        </w:rPr>
        <w:br w:type="textWrapping"/>
      </w:r>
      <w:r>
        <w:rPr>
          <w:rFonts w:ascii="Times New Roman" w:hAnsi="Times New Roman"/>
          <w:sz w:val="28"/>
          <w:szCs w:val="28"/>
        </w:rPr>
        <w:t xml:space="preserve">и спортом; </w:t>
      </w:r>
    </w:p>
    <w:p w14:paraId="667EE2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w:t>
      </w:r>
      <w:r>
        <w:rPr>
          <w:rFonts w:ascii="Times New Roman" w:hAnsi="Times New Roman"/>
          <w:sz w:val="28"/>
          <w:szCs w:val="28"/>
        </w:rPr>
        <w:br w:type="textWrapping"/>
      </w:r>
      <w:r>
        <w:rPr>
          <w:rFonts w:ascii="Times New Roman" w:hAnsi="Times New Roman"/>
          <w:sz w:val="28"/>
          <w:szCs w:val="28"/>
        </w:rPr>
        <w:t xml:space="preserve">в школьные спортивные клубы, секции, к участию в соревнованиях; </w:t>
      </w:r>
    </w:p>
    <w:p w14:paraId="0A6E00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выявление, развитие и поддержка одаренных детей в области спорта. </w:t>
      </w:r>
    </w:p>
    <w:p w14:paraId="653687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127.9.21.4. Место и роль модуля «Чир спорт».</w:t>
      </w:r>
    </w:p>
    <w:p w14:paraId="61836F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«Чир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319264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чир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654067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 </w:t>
      </w:r>
    </w:p>
    <w:p w14:paraId="55F937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127.9.21.5. Модуль «Чир спорт» может быть реализован в следующих вариантах:</w:t>
      </w:r>
    </w:p>
    <w:p w14:paraId="408A16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14:paraId="57A170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47990F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F5641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127.9.21.6. Содержание модуля «Чир спорт».</w:t>
      </w:r>
    </w:p>
    <w:p w14:paraId="14ED64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чир спорте.</w:t>
      </w:r>
    </w:p>
    <w:p w14:paraId="402958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14:paraId="418464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Система индивидуальных занятий чир спортом оздоровительной </w:t>
      </w:r>
      <w:r>
        <w:rPr>
          <w:rFonts w:ascii="Times New Roman" w:hAnsi="Times New Roman"/>
          <w:sz w:val="28"/>
          <w:szCs w:val="28"/>
        </w:rPr>
        <w:br w:type="textWrapping"/>
      </w:r>
      <w:r>
        <w:rPr>
          <w:rFonts w:ascii="Times New Roman" w:hAnsi="Times New Roman"/>
          <w:sz w:val="28"/>
          <w:szCs w:val="28"/>
        </w:rPr>
        <w:t>и тренировочной направленности, основы методики их организации и проведения, контроль и оценка эффективности занятий.</w:t>
      </w:r>
    </w:p>
    <w:p w14:paraId="11F432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чир спортом (в спортивном и хореографическом залах) в том числе самостоятельных.</w:t>
      </w:r>
    </w:p>
    <w:p w14:paraId="19E8A3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Особенности соревновательной деятельности чир спорта; правила организации и проведения соревнований, обеспечение безопасности.</w:t>
      </w:r>
    </w:p>
    <w:p w14:paraId="3F0376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соревнований по чир спорту.</w:t>
      </w:r>
    </w:p>
    <w:p w14:paraId="20A29B4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Принципы судейства соревнований по чир спорту.</w:t>
      </w:r>
    </w:p>
    <w:p w14:paraId="3938F4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2583378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соревнований по чир спорту.</w:t>
      </w:r>
    </w:p>
    <w:p w14:paraId="28DC36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Уровни сложности элементов чир спорта.</w:t>
      </w:r>
    </w:p>
    <w:p w14:paraId="6274EC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занятий по чир спорту.</w:t>
      </w:r>
    </w:p>
    <w:p w14:paraId="668C16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6CA1D2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чир-данса.</w:t>
      </w:r>
    </w:p>
    <w:p w14:paraId="733628D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Построения и перестроения.</w:t>
      </w:r>
    </w:p>
    <w:p w14:paraId="318708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Чир-прыжки.</w:t>
      </w:r>
    </w:p>
    <w:p w14:paraId="734021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Станты и пирамиды.</w:t>
      </w:r>
    </w:p>
    <w:p w14:paraId="6DD97D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127.9.21.7. Содержание модуля «Чир спорт» направлено на достижение обучающимися личностных, метапредметных и предметных результатов обучения.</w:t>
      </w:r>
    </w:p>
    <w:p w14:paraId="5B1A46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127.9.21.7.1. При изучении модуля «Чир спорт» на уровне среднего общего образования у обучающихся будут сформированы следующие личностные результаты:</w:t>
      </w:r>
    </w:p>
    <w:p w14:paraId="6AF2A7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767D92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203B94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14:paraId="1B8C77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381986E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14:paraId="305F60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14:paraId="731A39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0E2BBE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сопереживанию и формирование позитивного отношения </w:t>
      </w:r>
      <w:r>
        <w:rPr>
          <w:rFonts w:ascii="Times New Roman" w:hAnsi="Times New Roman"/>
          <w:sz w:val="28"/>
          <w:szCs w:val="28"/>
        </w:rPr>
        <w:br w:type="textWrapping"/>
      </w:r>
      <w:r>
        <w:rPr>
          <w:rFonts w:ascii="Times New Roman" w:hAnsi="Times New Roman"/>
          <w:sz w:val="28"/>
          <w:szCs w:val="28"/>
        </w:rPr>
        <w:t xml:space="preserve">к людям, в том числе к лицам с ограниченными возможностями здоровья </w:t>
      </w:r>
      <w:r>
        <w:rPr>
          <w:rFonts w:ascii="Times New Roman" w:hAnsi="Times New Roman"/>
          <w:sz w:val="28"/>
          <w:szCs w:val="28"/>
        </w:rPr>
        <w:br w:type="textWrapping"/>
      </w:r>
      <w:r>
        <w:rPr>
          <w:rFonts w:ascii="Times New Roman" w:hAnsi="Times New Roman"/>
          <w:sz w:val="28"/>
          <w:szCs w:val="28"/>
        </w:rPr>
        <w:t xml:space="preserve">и инвалидам; бережное, ответственное и компетентное отношение </w:t>
      </w:r>
      <w:r>
        <w:rPr>
          <w:rFonts w:ascii="Times New Roman" w:hAnsi="Times New Roman"/>
          <w:sz w:val="28"/>
          <w:szCs w:val="28"/>
        </w:rPr>
        <w:br w:type="textWrapping"/>
      </w:r>
      <w:r>
        <w:rPr>
          <w:rFonts w:ascii="Times New Roman" w:hAnsi="Times New Roman"/>
          <w:sz w:val="28"/>
          <w:szCs w:val="28"/>
        </w:rPr>
        <w:t>к физическому и психологическому здоровью других людей, умение оказывать первую помощь.</w:t>
      </w:r>
    </w:p>
    <w:p w14:paraId="151CFA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127.9.21.7.2. При изучении модуля «Чир спорт» на уровне среднего общего образования у обучающихся будут сформированы следующие метапредметные результаты:</w:t>
      </w:r>
    </w:p>
    <w:p w14:paraId="18392C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 соревновательную деятельность по чир спорту;</w:t>
      </w:r>
    </w:p>
    <w:p w14:paraId="271162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439D23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67FB0A1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hAnsi="Times New Roman"/>
          <w:sz w:val="28"/>
          <w:szCs w:val="28"/>
        </w:rPr>
        <w:br w:type="textWrapping"/>
      </w:r>
      <w:r>
        <w:rPr>
          <w:rFonts w:ascii="Times New Roman" w:hAnsi="Times New Roman"/>
          <w:sz w:val="28"/>
          <w:szCs w:val="28"/>
        </w:rPr>
        <w:t>с соблюдением правовых и этических норм, норм информационной безопасности.</w:t>
      </w:r>
    </w:p>
    <w:p w14:paraId="2F4AF9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127.9.21.7.3. При изучении модуля «Чир спорт» на уровне среднего общего образования у обучающихся будут сформированы следующие предметные результаты:</w:t>
      </w:r>
    </w:p>
    <w:p w14:paraId="358018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знаний по истории развития чир спорта в мире и России;</w:t>
      </w:r>
    </w:p>
    <w:p w14:paraId="68EAE2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соблюдение требований к местам проведения занятий чир спортом, способность применять знания в самостоятельном выборе спортивного инвентаря, правильного выбора обуви и одежды, мест для самостоятельных занятий чир спортом в досуговой деятельности;</w:t>
      </w:r>
    </w:p>
    <w:p w14:paraId="1F18034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соблюдение правил техники безопасности во время занятий и соревнований по чир спорту; знание причин возникновения травм и умение оказывать первую помощь при травмах и повреждениях во время занятий чир спортом;</w:t>
      </w:r>
    </w:p>
    <w:p w14:paraId="5CF91B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формы организации занятий чир спортом, особенности соревновательной деятельности, правил организации и проведения соревнований, судейства;</w:t>
      </w:r>
    </w:p>
    <w:p w14:paraId="6A8CAD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понимать сущность возникновения ошибок в двигательной (технической) деятельности при выполнении упражнений чир спорта, анализировать и находить способы устранения ошибок; </w:t>
      </w:r>
    </w:p>
    <w:p w14:paraId="793435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5D0520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знать правила и способы планирования системы индивидуальных занятий чир спортом оздоровительно-корригирующей направленности; </w:t>
      </w:r>
    </w:p>
    <w:p w14:paraId="5A265E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основные формы организации занятий </w:t>
      </w:r>
      <w:r>
        <w:rPr>
          <w:rFonts w:ascii="Times New Roman" w:hAnsi="Times New Roman"/>
          <w:sz w:val="28"/>
          <w:szCs w:val="28"/>
        </w:rPr>
        <w:br w:type="textWrapping"/>
      </w:r>
      <w:r>
        <w:rPr>
          <w:rFonts w:ascii="Times New Roman" w:hAnsi="Times New Roman"/>
          <w:sz w:val="28"/>
          <w:szCs w:val="28"/>
        </w:rPr>
        <w:t>чир спортом, определять их целевое назначение и знать особенности проведения;</w:t>
      </w:r>
    </w:p>
    <w:p w14:paraId="066B35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понимать и анализировать последовательность выполнения упражнений;</w:t>
      </w:r>
    </w:p>
    <w:p w14:paraId="34980A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и демонстрировать правильную технику основных движений в чир спорте;</w:t>
      </w:r>
    </w:p>
    <w:p w14:paraId="0C600F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составлять, подбирать элементы функциональной тренировки с целью составления композиций из них;</w:t>
      </w:r>
    </w:p>
    <w:p w14:paraId="576E86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участие в соревновательной деятельности на различных уровнях; </w:t>
      </w:r>
    </w:p>
    <w:p w14:paraId="4737AA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правил соревнований и судейской терминологии в судейской практике; осуществление судейства соревнований по чир спорту;</w:t>
      </w:r>
    </w:p>
    <w:p w14:paraId="0FA554A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анализировать результаты соревнований по чир спорту, входящих в официальный календарь соревнований (международных, всероссийских, региональных);</w:t>
      </w:r>
    </w:p>
    <w:p w14:paraId="70E994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средства общей </w:t>
      </w:r>
      <w:r>
        <w:rPr>
          <w:rFonts w:ascii="Times New Roman" w:hAnsi="Times New Roman"/>
          <w:sz w:val="28"/>
          <w:szCs w:val="28"/>
        </w:rPr>
        <w:br w:type="textWrapping"/>
      </w:r>
      <w:r>
        <w:rPr>
          <w:rFonts w:ascii="Times New Roman" w:hAnsi="Times New Roman"/>
          <w:sz w:val="28"/>
          <w:szCs w:val="28"/>
        </w:rPr>
        <w:t xml:space="preserve">и специальной физической подготовки, применять их в образовательной </w:t>
      </w:r>
      <w:r>
        <w:rPr>
          <w:rFonts w:ascii="Times New Roman" w:hAnsi="Times New Roman"/>
          <w:sz w:val="28"/>
          <w:szCs w:val="28"/>
        </w:rPr>
        <w:br w:type="textWrapping"/>
      </w:r>
      <w:r>
        <w:rPr>
          <w:rFonts w:ascii="Times New Roman" w:hAnsi="Times New Roman"/>
          <w:sz w:val="28"/>
          <w:szCs w:val="28"/>
        </w:rPr>
        <w:t>и тренировочной деятельности при занятиях фитнес-аэробикой;</w:t>
      </w:r>
    </w:p>
    <w:p w14:paraId="31AD6D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музыкального слуха, формирование чувства ритма, понимания взаимосвязи;</w:t>
      </w:r>
    </w:p>
    <w:p w14:paraId="729279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проводить контрольно-тестовые упражнения по общей, специальной и технической подготовке по фитнес-аэробике в соответствии </w:t>
      </w:r>
      <w:r>
        <w:rPr>
          <w:rFonts w:ascii="Times New Roman" w:hAnsi="Times New Roman"/>
          <w:sz w:val="28"/>
          <w:szCs w:val="28"/>
        </w:rPr>
        <w:br w:type="textWrapping"/>
      </w:r>
      <w:r>
        <w:rPr>
          <w:rFonts w:ascii="Times New Roman" w:hAnsi="Times New Roman"/>
          <w:sz w:val="28"/>
          <w:szCs w:val="28"/>
        </w:rPr>
        <w:t>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5F5E40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определять влияние оздоровительного эффекта от занятий </w:t>
      </w:r>
      <w:r>
        <w:rPr>
          <w:rFonts w:ascii="Times New Roman" w:hAnsi="Times New Roman"/>
          <w:sz w:val="28"/>
          <w:szCs w:val="28"/>
        </w:rPr>
        <w:br w:type="textWrapping"/>
      </w:r>
      <w:r>
        <w:rPr>
          <w:rFonts w:ascii="Times New Roman" w:hAnsi="Times New Roman"/>
          <w:sz w:val="28"/>
          <w:szCs w:val="28"/>
        </w:rPr>
        <w:t>чир спортом на укрепление здоровья, профилактику профессиональных заболеваний и вредных привычек;</w:t>
      </w:r>
    </w:p>
    <w:p w14:paraId="616FCC5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комплексы упражнений из элементов чир спорта;</w:t>
      </w:r>
    </w:p>
    <w:p w14:paraId="79B2A1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составлять и выполнять комплексы упражнений из элементов разных дисциплин чир спорта;</w:t>
      </w:r>
    </w:p>
    <w:p w14:paraId="11DC5C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планировать, организовывать и проводить занятия чир спортом для проведения индивидуального, коллективного и семейного досуга;</w:t>
      </w:r>
    </w:p>
    <w:p w14:paraId="7EE63E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сложно-координированные технические элементы </w:t>
      </w:r>
      <w:r>
        <w:rPr>
          <w:rFonts w:ascii="Times New Roman" w:hAnsi="Times New Roman"/>
          <w:sz w:val="28"/>
          <w:szCs w:val="28"/>
        </w:rPr>
        <w:br w:type="textWrapping"/>
      </w:r>
      <w:r>
        <w:rPr>
          <w:rFonts w:ascii="Times New Roman" w:hAnsi="Times New Roman"/>
          <w:sz w:val="28"/>
          <w:szCs w:val="28"/>
        </w:rPr>
        <w:t>чир спорта.</w:t>
      </w:r>
    </w:p>
    <w:p w14:paraId="6DEE13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 Модуль «Перетягивание каната».</w:t>
      </w:r>
    </w:p>
    <w:p w14:paraId="3E4ECC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127.9.22.1. Пояснительная записка модуля «Перетягивание каната».</w:t>
      </w:r>
    </w:p>
    <w:p w14:paraId="5EBF99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21A42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Ведь командные состязания не состоятся без сотрудничества и сплоченности, желания находить общий язык и грамотно 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14:paraId="5548FF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Занятия перетягиванием каната для обучающихся мальчиков (юношей) </w:t>
      </w:r>
      <w:r>
        <w:rPr>
          <w:rFonts w:ascii="Times New Roman" w:hAnsi="Times New Roman"/>
          <w:sz w:val="28"/>
          <w:szCs w:val="28"/>
        </w:rPr>
        <w:br w:type="textWrapping"/>
      </w:r>
      <w:r>
        <w:rPr>
          <w:rFonts w:ascii="Times New Roman" w:hAnsi="Times New Roman"/>
          <w:sz w:val="28"/>
          <w:szCs w:val="28"/>
        </w:rPr>
        <w:t xml:space="preserve">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w:t>
      </w:r>
      <w:r>
        <w:rPr>
          <w:rFonts w:ascii="Times New Roman" w:hAnsi="Times New Roman"/>
          <w:sz w:val="28"/>
          <w:szCs w:val="28"/>
        </w:rPr>
        <w:br w:type="textWrapping"/>
      </w:r>
      <w:r>
        <w:rPr>
          <w:rFonts w:ascii="Times New Roman" w:hAnsi="Times New Roman"/>
          <w:sz w:val="28"/>
          <w:szCs w:val="28"/>
        </w:rPr>
        <w:t xml:space="preserve">на укрепление здоровья и повышение уровня работоспособности обучающихся. </w:t>
      </w:r>
    </w:p>
    <w:p w14:paraId="5AB7D3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Большим преимуществом такой дисциплины как перетягивание каната, </w:t>
      </w:r>
      <w:r>
        <w:rPr>
          <w:rFonts w:ascii="Times New Roman" w:hAnsi="Times New Roman"/>
          <w:sz w:val="28"/>
          <w:szCs w:val="28"/>
        </w:rPr>
        <w:br w:type="textWrapping"/>
      </w:r>
      <w:r>
        <w:rPr>
          <w:rFonts w:ascii="Times New Roman" w:hAnsi="Times New Roman"/>
          <w:sz w:val="28"/>
          <w:szCs w:val="28"/>
        </w:rPr>
        <w:t xml:space="preserve">по сравнению со многими другими видами спорта, является его доступность, </w:t>
      </w:r>
      <w:r>
        <w:rPr>
          <w:rFonts w:ascii="Times New Roman" w:hAnsi="Times New Roman"/>
          <w:sz w:val="28"/>
          <w:szCs w:val="28"/>
        </w:rPr>
        <w:br w:type="textWrapping"/>
      </w:r>
      <w:r>
        <w:rPr>
          <w:rFonts w:ascii="Times New Roman" w:hAnsi="Times New Roman"/>
          <w:sz w:val="28"/>
          <w:szCs w:val="28"/>
        </w:rPr>
        <w:t xml:space="preserve">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 </w:t>
      </w:r>
    </w:p>
    <w:p w14:paraId="588E36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127.9.22.2. 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14:paraId="1B5B16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127.9.22.3. Задачами изучения модуля «Перетягивание каната» являются:</w:t>
      </w:r>
    </w:p>
    <w:p w14:paraId="2853497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50E7DB9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w:t>
      </w:r>
    </w:p>
    <w:p w14:paraId="7404B8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перетягивания каната в частности;</w:t>
      </w:r>
    </w:p>
    <w:p w14:paraId="79207E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общих представлений о перетягивании каната;</w:t>
      </w:r>
    </w:p>
    <w:p w14:paraId="3085FA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образовательного фундамента;</w:t>
      </w:r>
    </w:p>
    <w:p w14:paraId="42E08C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w:t>
      </w:r>
    </w:p>
    <w:p w14:paraId="337E45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воспитание положительных качеств личности, норм коллективного взаимодействия и сотрудничества как с обучающимися своего пола, </w:t>
      </w:r>
      <w:r>
        <w:rPr>
          <w:rFonts w:ascii="Times New Roman" w:hAnsi="Times New Roman"/>
          <w:sz w:val="28"/>
          <w:szCs w:val="28"/>
        </w:rPr>
        <w:br w:type="textWrapping"/>
      </w:r>
      <w:r>
        <w:rPr>
          <w:rFonts w:ascii="Times New Roman" w:hAnsi="Times New Roman"/>
          <w:sz w:val="28"/>
          <w:szCs w:val="28"/>
        </w:rPr>
        <w:t>так и противоположного;</w:t>
      </w:r>
    </w:p>
    <w:p w14:paraId="2ECCFF3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положительной мотивации и устойчивого учебно-познавательного интереса к учебному предмету «Физическая культура»; </w:t>
      </w:r>
    </w:p>
    <w:p w14:paraId="04858F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перетягивания каната среди молодежи;</w:t>
      </w:r>
    </w:p>
    <w:p w14:paraId="01DC74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24CB8F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127.9.22.4. Место и роль модуля «Перетягивание каната».</w:t>
      </w:r>
    </w:p>
    <w:p w14:paraId="196440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«Перетягивание каната»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w:t>
      </w:r>
      <w:r>
        <w:rPr>
          <w:rFonts w:ascii="Times New Roman" w:hAnsi="Times New Roman"/>
          <w:sz w:val="28"/>
          <w:szCs w:val="28"/>
        </w:rPr>
        <w:br w:type="textWrapping"/>
      </w:r>
      <w:r>
        <w:rPr>
          <w:rFonts w:ascii="Times New Roman" w:hAnsi="Times New Roman"/>
          <w:sz w:val="28"/>
          <w:szCs w:val="28"/>
        </w:rPr>
        <w:t>и расширяет спектр физкультурно-спортивных направлений в общеобразовательных организациях.</w:t>
      </w:r>
    </w:p>
    <w:p w14:paraId="7EA557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72A6BF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перетягиванию каната поможет обучающимся </w:t>
      </w:r>
      <w:r>
        <w:rPr>
          <w:rFonts w:ascii="Times New Roman" w:hAnsi="Times New Roman"/>
          <w:sz w:val="28"/>
          <w:szCs w:val="28"/>
        </w:rPr>
        <w:br w:type="textWrapping"/>
      </w:r>
      <w:r>
        <w:rPr>
          <w:rFonts w:ascii="Times New Roman" w:hAnsi="Times New Roman"/>
          <w:sz w:val="28"/>
          <w:szCs w:val="28"/>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2D3A6DC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Дисциплины в перетягивании каната предусматривают соревнования </w:t>
      </w:r>
      <w:r>
        <w:rPr>
          <w:rFonts w:ascii="Times New Roman" w:hAnsi="Times New Roman"/>
          <w:sz w:val="28"/>
          <w:szCs w:val="28"/>
        </w:rPr>
        <w:br w:type="textWrapping"/>
      </w:r>
      <w:r>
        <w:rPr>
          <w:rFonts w:ascii="Times New Roman" w:hAnsi="Times New Roman"/>
          <w:sz w:val="28"/>
          <w:szCs w:val="28"/>
        </w:rPr>
        <w:t xml:space="preserve">не только мальчиков (юношей), но и девочек (девушек),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 </w:t>
      </w:r>
    </w:p>
    <w:p w14:paraId="2DF5D6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127.9.22.5. Модуль «Перетягивание каната» может быть реализован </w:t>
      </w:r>
      <w:r>
        <w:rPr>
          <w:rFonts w:ascii="Times New Roman" w:hAnsi="Times New Roman"/>
          <w:sz w:val="28"/>
          <w:szCs w:val="28"/>
        </w:rPr>
        <w:br w:type="textWrapping"/>
      </w:r>
      <w:r>
        <w:rPr>
          <w:rFonts w:ascii="Times New Roman" w:hAnsi="Times New Roman"/>
          <w:sz w:val="28"/>
          <w:szCs w:val="28"/>
        </w:rPr>
        <w:t>в следующих вариантах:</w:t>
      </w:r>
    </w:p>
    <w:p w14:paraId="0A05AB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w:t>
      </w:r>
      <w:r>
        <w:rPr>
          <w:rFonts w:ascii="Times New Roman" w:hAnsi="Times New Roman"/>
          <w:sz w:val="28"/>
          <w:szCs w:val="28"/>
        </w:rPr>
        <w:br w:type="textWrapping"/>
      </w:r>
      <w:r>
        <w:rPr>
          <w:rFonts w:ascii="Times New Roman" w:hAnsi="Times New Roman"/>
          <w:sz w:val="28"/>
          <w:szCs w:val="28"/>
        </w:rPr>
        <w:t>и интенсивностью);</w:t>
      </w:r>
    </w:p>
    <w:p w14:paraId="7103CF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654DAE2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0D86EF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127.9.22.6. Содержание модуля «Перетягивание каната».</w:t>
      </w:r>
    </w:p>
    <w:p w14:paraId="21C36F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перетягивании каната.</w:t>
      </w:r>
    </w:p>
    <w:p w14:paraId="3A7484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Официальные органы управления по перетягиванию каната  роль и функции общероссийской общественной организации «Всероссийская федерация перетягивания каната» (РФПК).</w:t>
      </w:r>
    </w:p>
    <w:p w14:paraId="2748494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История отечественных клубов и команд.</w:t>
      </w:r>
    </w:p>
    <w:p w14:paraId="5643C5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Средства общей и специальной физической подготовки при занятиях </w:t>
      </w:r>
      <w:r>
        <w:rPr>
          <w:rFonts w:ascii="Times New Roman" w:hAnsi="Times New Roman"/>
          <w:sz w:val="28"/>
          <w:szCs w:val="28"/>
        </w:rPr>
        <w:br w:type="textWrapping"/>
      </w:r>
      <w:r>
        <w:rPr>
          <w:rFonts w:ascii="Times New Roman" w:hAnsi="Times New Roman"/>
          <w:sz w:val="28"/>
          <w:szCs w:val="28"/>
        </w:rPr>
        <w:t>по перетягиванию каната.</w:t>
      </w:r>
    </w:p>
    <w:p w14:paraId="0F6662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Психологическая подготовка канатчиков.</w:t>
      </w:r>
    </w:p>
    <w:p w14:paraId="0915FD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по технике безопасности во время занятий и соревнований </w:t>
      </w:r>
      <w:r>
        <w:rPr>
          <w:rFonts w:ascii="Times New Roman" w:hAnsi="Times New Roman"/>
          <w:sz w:val="28"/>
          <w:szCs w:val="28"/>
        </w:rPr>
        <w:br w:type="textWrapping"/>
      </w:r>
      <w:r>
        <w:rPr>
          <w:rFonts w:ascii="Times New Roman" w:hAnsi="Times New Roman"/>
          <w:sz w:val="28"/>
          <w:szCs w:val="28"/>
        </w:rPr>
        <w:t>по перетягиванию каната.</w:t>
      </w:r>
    </w:p>
    <w:p w14:paraId="76240E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51ED41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общеразвивающего, подготовительного </w:t>
      </w:r>
      <w:r>
        <w:rPr>
          <w:rFonts w:ascii="Times New Roman" w:hAnsi="Times New Roman"/>
          <w:sz w:val="28"/>
          <w:szCs w:val="28"/>
        </w:rPr>
        <w:br w:type="textWrapping"/>
      </w:r>
      <w:r>
        <w:rPr>
          <w:rFonts w:ascii="Times New Roman" w:hAnsi="Times New Roman"/>
          <w:sz w:val="28"/>
          <w:szCs w:val="28"/>
        </w:rPr>
        <w:t>и специального воздействия в перетягивании каната.</w:t>
      </w:r>
    </w:p>
    <w:p w14:paraId="3B1B0A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 по перетягиванию каната. Контрольно-тестовые упражнения по общей и специальной физической подготовке.</w:t>
      </w:r>
    </w:p>
    <w:p w14:paraId="7EFD9E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(технологии) проведения соревнований по перетягиванию каната.</w:t>
      </w:r>
    </w:p>
    <w:p w14:paraId="572D12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Причины возникновения ошибок при выполнении технических приемов </w:t>
      </w:r>
      <w:r>
        <w:rPr>
          <w:rFonts w:ascii="Times New Roman" w:hAnsi="Times New Roman"/>
          <w:sz w:val="28"/>
          <w:szCs w:val="28"/>
        </w:rPr>
        <w:br w:type="textWrapping"/>
      </w:r>
      <w:r>
        <w:rPr>
          <w:rFonts w:ascii="Times New Roman" w:hAnsi="Times New Roman"/>
          <w:sz w:val="28"/>
          <w:szCs w:val="28"/>
        </w:rPr>
        <w:t>и способы их устранения.</w:t>
      </w:r>
    </w:p>
    <w:p w14:paraId="3F4BEB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требования к инвентарю и оборудованию для соревнований по перетягиванию каната.</w:t>
      </w:r>
    </w:p>
    <w:p w14:paraId="4D3E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44494B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14:paraId="33D493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формирующие двигательные умения и навыки технических приемов и тактических действий канатчика.</w:t>
      </w:r>
    </w:p>
    <w:p w14:paraId="4020A4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Технические приемы и тактические действия в перетягивании каната, изученные на уровне основного общего образования. </w:t>
      </w:r>
    </w:p>
    <w:p w14:paraId="24C84E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Тактика ведения схватки.</w:t>
      </w:r>
    </w:p>
    <w:p w14:paraId="59D4CD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Индивидуальные тактические действия при схватках классических, смешанных и женских команд в полных и неполных составах.</w:t>
      </w:r>
    </w:p>
    <w:p w14:paraId="53F8CA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Групповые действия. Взаимодействия с партнерами при перетягивании каната с использованием различных тактических вариантов расстановки.</w:t>
      </w:r>
    </w:p>
    <w:p w14:paraId="7C2236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127.9.22.7. Содержание модуля «Перетягивание каната» направлено </w:t>
      </w:r>
      <w:r>
        <w:rPr>
          <w:rFonts w:ascii="Times New Roman" w:hAnsi="Times New Roman"/>
          <w:sz w:val="28"/>
          <w:szCs w:val="28"/>
        </w:rPr>
        <w:br w:type="textWrapping"/>
      </w:r>
      <w:r>
        <w:rPr>
          <w:rFonts w:ascii="Times New Roman" w:hAnsi="Times New Roman"/>
          <w:sz w:val="28"/>
          <w:szCs w:val="28"/>
        </w:rPr>
        <w:t>на достижение обучающимися личностных, метапредметных и предметных результатов обучения.</w:t>
      </w:r>
    </w:p>
    <w:p w14:paraId="5519AE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127.9.22.7.1. При изучении модуля «Перетягивание каната» на уровне среднего общего образования у обучающихся будут сформированы следующие личностные результаты:</w:t>
      </w:r>
    </w:p>
    <w:p w14:paraId="5FC2C7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14:paraId="1C2D61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перетягивания каната;</w:t>
      </w:r>
    </w:p>
    <w:p w14:paraId="4399B0E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готовности к осознанному выбору будущей профессии </w:t>
      </w:r>
      <w:r>
        <w:rPr>
          <w:rFonts w:ascii="Times New Roman" w:hAnsi="Times New Roman"/>
          <w:sz w:val="28"/>
          <w:szCs w:val="28"/>
        </w:rPr>
        <w:br w:type="textWrapping"/>
      </w:r>
      <w:r>
        <w:rPr>
          <w:rFonts w:ascii="Times New Roman" w:hAnsi="Times New Roman"/>
          <w:sz w:val="28"/>
          <w:szCs w:val="28"/>
        </w:rPr>
        <w:t xml:space="preserve">и возможности реализации собственных жизненных планов средствами перетягивания каната как условие успешной профессиональной, спортивной </w:t>
      </w:r>
      <w:r>
        <w:rPr>
          <w:rFonts w:ascii="Times New Roman" w:hAnsi="Times New Roman"/>
          <w:sz w:val="28"/>
          <w:szCs w:val="28"/>
        </w:rPr>
        <w:br w:type="textWrapping"/>
      </w:r>
      <w:r>
        <w:rPr>
          <w:rFonts w:ascii="Times New Roman" w:hAnsi="Times New Roman"/>
          <w:sz w:val="28"/>
          <w:szCs w:val="28"/>
        </w:rPr>
        <w:t>и общественной деятельности;</w:t>
      </w:r>
    </w:p>
    <w:p w14:paraId="1B97ED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14:paraId="1FA5DC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14:paraId="08EAC1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7B43691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127.9.22.7.2. При изучении модуля «Перетягивание каната» на уровне среднего общего образования у обучающихся будут сформированы следующие метапредметные результаты:</w:t>
      </w:r>
    </w:p>
    <w:p w14:paraId="1B1A49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 </w:t>
      </w:r>
    </w:p>
    <w:p w14:paraId="76C661E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CC1A2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D1E20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127.9.22.7.3. При изучении модуля «Перетягивание каната» на уровне среднего общего образования у обучающихся будут сформированы следующие предметные результаты:</w:t>
      </w:r>
    </w:p>
    <w:p w14:paraId="5D4292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 инициатив, современных тенденций развития современного спорта 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14:paraId="3E942E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современного развития перетягивания каната в России; регионы России, наиболее успешно развивающие перетягивание каната, команды – победители всероссийских соревнований;</w:t>
      </w:r>
    </w:p>
    <w:p w14:paraId="3BD25A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14:paraId="51593A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анализировать результаты соревнований, входящих </w:t>
      </w:r>
      <w:r>
        <w:rPr>
          <w:rFonts w:ascii="Times New Roman" w:hAnsi="Times New Roman"/>
          <w:sz w:val="28"/>
          <w:szCs w:val="28"/>
        </w:rPr>
        <w:br w:type="textWrapping"/>
      </w:r>
      <w:r>
        <w:rPr>
          <w:rFonts w:ascii="Times New Roman" w:hAnsi="Times New Roman"/>
          <w:sz w:val="28"/>
          <w:szCs w:val="28"/>
        </w:rPr>
        <w:t>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14:paraId="19B5BA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14:paraId="36E320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влияние занятий перетягиванием каната </w:t>
      </w:r>
      <w:r>
        <w:rPr>
          <w:rFonts w:ascii="Times New Roman" w:hAnsi="Times New Roman"/>
          <w:sz w:val="28"/>
          <w:szCs w:val="28"/>
        </w:rPr>
        <w:br w:type="textWrapping"/>
      </w:r>
      <w:r>
        <w:rPr>
          <w:rFonts w:ascii="Times New Roman" w:hAnsi="Times New Roman"/>
          <w:sz w:val="28"/>
          <w:szCs w:val="28"/>
        </w:rPr>
        <w:t>на физическую, психическую, интеллектуальную и социальную деятельность человека;</w:t>
      </w:r>
    </w:p>
    <w:p w14:paraId="02238C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14:paraId="6C24E2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средства общей </w:t>
      </w:r>
      <w:r>
        <w:rPr>
          <w:rFonts w:ascii="Times New Roman" w:hAnsi="Times New Roman"/>
          <w:sz w:val="28"/>
          <w:szCs w:val="28"/>
        </w:rPr>
        <w:br w:type="textWrapping"/>
      </w:r>
      <w:r>
        <w:rPr>
          <w:rFonts w:ascii="Times New Roman" w:hAnsi="Times New Roman"/>
          <w:sz w:val="28"/>
          <w:szCs w:val="28"/>
        </w:rPr>
        <w:t xml:space="preserve">и специальной физической подготовки, применять их в образовательной </w:t>
      </w:r>
      <w:r>
        <w:rPr>
          <w:rFonts w:ascii="Times New Roman" w:hAnsi="Times New Roman"/>
          <w:sz w:val="28"/>
          <w:szCs w:val="28"/>
        </w:rPr>
        <w:br w:type="textWrapping"/>
      </w:r>
      <w:r>
        <w:rPr>
          <w:rFonts w:ascii="Times New Roman" w:hAnsi="Times New Roman"/>
          <w:sz w:val="28"/>
          <w:szCs w:val="28"/>
        </w:rPr>
        <w:t>и тренировочной деятельности на занятиях перетягиванием каната;</w:t>
      </w:r>
    </w:p>
    <w:p w14:paraId="112CB3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14:paraId="0021F3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и демонстрировать комплексы упражнений, формирующие двигательные умения и навыки тактических приемов перетягивания каната;</w:t>
      </w:r>
    </w:p>
    <w:p w14:paraId="7169FE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14:paraId="3A4C649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упражненийдля развития специальных физических качеств канатчика;</w:t>
      </w:r>
    </w:p>
    <w:p w14:paraId="12A80E4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14:paraId="109CB2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технологиями предупреждения и нивелирования конфликтных ситуаций во время занятий перетягиванием каната, решения спорных </w:t>
      </w:r>
      <w:r>
        <w:rPr>
          <w:rFonts w:ascii="Times New Roman" w:hAnsi="Times New Roman"/>
          <w:sz w:val="28"/>
          <w:szCs w:val="28"/>
        </w:rPr>
        <w:br w:type="textWrapping"/>
      </w:r>
      <w:r>
        <w:rPr>
          <w:rFonts w:ascii="Times New Roman" w:hAnsi="Times New Roman"/>
          <w:sz w:val="28"/>
          <w:szCs w:val="28"/>
        </w:rPr>
        <w:t>и проблемных ситуаций на основе уважительного и доброжелательного отношения к окружающим;</w:t>
      </w:r>
    </w:p>
    <w:p w14:paraId="29D9AA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выделять слабые и сильные стороны схватки, делать выводы;</w:t>
      </w:r>
    </w:p>
    <w:p w14:paraId="578D8C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 (технические требования к инвентарю и оборудованию), мест </w:t>
      </w:r>
      <w:r>
        <w:rPr>
          <w:rFonts w:ascii="Times New Roman" w:hAnsi="Times New Roman"/>
          <w:sz w:val="28"/>
          <w:szCs w:val="28"/>
        </w:rPr>
        <w:br w:type="textWrapping"/>
      </w:r>
      <w:r>
        <w:rPr>
          <w:rFonts w:ascii="Times New Roman" w:hAnsi="Times New Roman"/>
          <w:sz w:val="28"/>
          <w:szCs w:val="28"/>
        </w:rPr>
        <w:t>для самостоятельных занятий перетягиванием каната в досуговой деятельности;</w:t>
      </w:r>
    </w:p>
    <w:p w14:paraId="1A4441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соблюдение правил техники безопасности во время занятий и соревнований по перетягиванию каната; знание причин возникновения травм и умение оказывать первую помощь при травмах и повреждениях во время занятий по перетягиванию каната;</w:t>
      </w:r>
    </w:p>
    <w:p w14:paraId="4110AF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гигиенических основ образовательной, тренировочной </w:t>
      </w:r>
      <w:r>
        <w:rPr>
          <w:rFonts w:ascii="Times New Roman" w:hAnsi="Times New Roman"/>
          <w:sz w:val="28"/>
          <w:szCs w:val="28"/>
        </w:rPr>
        <w:br w:type="textWrapping"/>
      </w:r>
      <w:r>
        <w:rPr>
          <w:rFonts w:ascii="Times New Roman" w:hAnsi="Times New Roman"/>
          <w:sz w:val="28"/>
          <w:szCs w:val="28"/>
        </w:rPr>
        <w:t xml:space="preserve">и досуговой двигательной деятельности, основ организации здорового </w:t>
      </w:r>
      <w:r>
        <w:rPr>
          <w:rFonts w:ascii="Times New Roman" w:hAnsi="Times New Roman"/>
          <w:sz w:val="28"/>
          <w:szCs w:val="28"/>
        </w:rPr>
        <w:br w:type="textWrapping"/>
      </w:r>
      <w:r>
        <w:rPr>
          <w:rFonts w:ascii="Times New Roman" w:hAnsi="Times New Roman"/>
          <w:sz w:val="28"/>
          <w:szCs w:val="28"/>
        </w:rPr>
        <w:t>образа жизни;</w:t>
      </w:r>
    </w:p>
    <w:p w14:paraId="1C0315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w:t>
      </w:r>
      <w:r>
        <w:rPr>
          <w:rFonts w:ascii="Times New Roman" w:hAnsi="Times New Roman"/>
          <w:sz w:val="28"/>
          <w:szCs w:val="28"/>
        </w:rPr>
        <w:br w:type="textWrapping"/>
      </w:r>
      <w:r>
        <w:rPr>
          <w:rFonts w:ascii="Times New Roman" w:hAnsi="Times New Roman"/>
          <w:sz w:val="28"/>
          <w:szCs w:val="28"/>
        </w:rPr>
        <w:t>с учетом уровня физического развития и функционального состояния;</w:t>
      </w:r>
    </w:p>
    <w:p w14:paraId="5B4AF4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3CBB14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соблюдать правила безопасного, правомерного поведения </w:t>
      </w:r>
      <w:r>
        <w:rPr>
          <w:rFonts w:ascii="Times New Roman" w:hAnsi="Times New Roman"/>
          <w:sz w:val="28"/>
          <w:szCs w:val="28"/>
        </w:rPr>
        <w:br w:type="textWrapping"/>
      </w:r>
      <w:r>
        <w:rPr>
          <w:rFonts w:ascii="Times New Roman" w:hAnsi="Times New Roman"/>
          <w:sz w:val="28"/>
          <w:szCs w:val="28"/>
        </w:rPr>
        <w:t xml:space="preserve">во время соревнований различного уровня по перетягиванию каната в качестве зрителя, болельщика; </w:t>
      </w:r>
    </w:p>
    <w:p w14:paraId="58B7CF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применять способы и методы профилактики пагубных привычек, асоциального и созависимого поведения, антидопингового поведения. </w:t>
      </w:r>
    </w:p>
    <w:p w14:paraId="73205A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 Модуль «Компьютерный спорт».</w:t>
      </w:r>
    </w:p>
    <w:p w14:paraId="3BD3A7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127.9.23.1. Пояснительная записка модуля «Компьютерный спорт».</w:t>
      </w:r>
    </w:p>
    <w:p w14:paraId="308F61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«Компьютерный спорт» (далее – модуль «Компьютерный спорт», модуль по компьютерному спорту, компьютерный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F07BA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 </w:t>
      </w:r>
    </w:p>
    <w:p w14:paraId="22172AB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Компьютерный спорт – это спорт, который имеет много тактических </w:t>
      </w:r>
      <w:r>
        <w:rPr>
          <w:rFonts w:ascii="Times New Roman" w:hAnsi="Times New Roman"/>
          <w:sz w:val="28"/>
          <w:szCs w:val="28"/>
        </w:rPr>
        <w:br w:type="textWrapping"/>
      </w:r>
      <w:r>
        <w:rPr>
          <w:rFonts w:ascii="Times New Roman" w:hAnsi="Times New Roman"/>
          <w:sz w:val="28"/>
          <w:szCs w:val="28"/>
        </w:rPr>
        <w:t xml:space="preserve">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 особенностей спортивной деятельности киберспортсмена в том, 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 </w:t>
      </w:r>
    </w:p>
    <w:p w14:paraId="5613CF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14:paraId="65E394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127.9.23.2. 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 </w:t>
      </w:r>
    </w:p>
    <w:p w14:paraId="488003B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127.9.23.3. Задачами изучения модуля «Компьютерный спорт» являются:</w:t>
      </w:r>
    </w:p>
    <w:p w14:paraId="1B85A4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всестороннее гармоничное развитие обучающихся, гармоничное сочетание двигательной активности и интеллектуальной деятельности;</w:t>
      </w:r>
    </w:p>
    <w:p w14:paraId="66CF1B3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компьютерного спорта в частности;</w:t>
      </w:r>
    </w:p>
    <w:p w14:paraId="67B6D5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4BAD82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E9DC6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14:paraId="48F6DB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компьютерного спорта среди подрастающего поколения, привлечение обучающихся, проявляющих повышенный интерес к видеоиграм, к занятиям компьютерным спортом, в школьные спортивные клубы, секции,к участию в соревнованиях;</w:t>
      </w:r>
    </w:p>
    <w:p w14:paraId="01F3F8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компьютерного спорта.</w:t>
      </w:r>
    </w:p>
    <w:p w14:paraId="50B98E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127.9.23.4. Место и роль модуля «Компьютерный спорт».</w:t>
      </w:r>
    </w:p>
    <w:p w14:paraId="3F2024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ABCD6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Специфика модуля по компьютерному спорту сочетается практически </w:t>
      </w:r>
      <w:r>
        <w:rPr>
          <w:rFonts w:ascii="Times New Roman" w:hAnsi="Times New Roman"/>
          <w:sz w:val="28"/>
          <w:szCs w:val="28"/>
        </w:rPr>
        <w:br w:type="textWrapping"/>
      </w:r>
      <w:r>
        <w:rPr>
          <w:rFonts w:ascii="Times New Roman" w:hAnsi="Times New Roman"/>
          <w:sz w:val="28"/>
          <w:szCs w:val="28"/>
        </w:rPr>
        <w:t>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8B4E8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14:paraId="6E6AB5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127.9.23.5. Модуль «Компьютерный спорт» может быть реализован </w:t>
      </w:r>
      <w:r>
        <w:rPr>
          <w:rFonts w:ascii="Times New Roman" w:hAnsi="Times New Roman"/>
          <w:sz w:val="28"/>
          <w:szCs w:val="28"/>
        </w:rPr>
        <w:br w:type="textWrapping"/>
      </w:r>
      <w:r>
        <w:rPr>
          <w:rFonts w:ascii="Times New Roman" w:hAnsi="Times New Roman"/>
          <w:sz w:val="28"/>
          <w:szCs w:val="28"/>
        </w:rPr>
        <w:t>в следующих вариантах:</w:t>
      </w:r>
    </w:p>
    <w:p w14:paraId="0F7532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w:t>
      </w:r>
      <w:r>
        <w:rPr>
          <w:rFonts w:ascii="Times New Roman" w:hAnsi="Times New Roman"/>
          <w:sz w:val="28"/>
          <w:szCs w:val="28"/>
        </w:rPr>
        <w:br w:type="textWrapping"/>
      </w:r>
      <w:r>
        <w:rPr>
          <w:rFonts w:ascii="Times New Roman" w:hAnsi="Times New Roman"/>
          <w:sz w:val="28"/>
          <w:szCs w:val="28"/>
        </w:rPr>
        <w:t>и интенсивностью);</w:t>
      </w:r>
    </w:p>
    <w:p w14:paraId="33584D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5096D8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C6683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127.9.23.6. Содержание модуля «Компьютерный спорт».</w:t>
      </w:r>
    </w:p>
    <w:p w14:paraId="354C2B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компьютерном спорте.</w:t>
      </w:r>
    </w:p>
    <w:p w14:paraId="1E8BB1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История развития компьютерного спорта в регионе, Российской Федерации и мире.</w:t>
      </w:r>
    </w:p>
    <w:p w14:paraId="50401E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регулирования компьютерного спорта в Российской Федерации. Общественные организации, спортивные федерации.</w:t>
      </w:r>
    </w:p>
    <w:p w14:paraId="20B7DB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Школьные киберспортивные клубы. Известные отечественные киберспортсмены. Достижения отечественной сборной команды страны </w:t>
      </w:r>
      <w:r>
        <w:rPr>
          <w:rFonts w:ascii="Times New Roman" w:hAnsi="Times New Roman"/>
          <w:sz w:val="28"/>
          <w:szCs w:val="28"/>
        </w:rPr>
        <w:br w:type="textWrapping"/>
      </w:r>
      <w:r>
        <w:rPr>
          <w:rFonts w:ascii="Times New Roman" w:hAnsi="Times New Roman"/>
          <w:sz w:val="28"/>
          <w:szCs w:val="28"/>
        </w:rPr>
        <w:t>на чемпионате мира и международных соревнованиях.</w:t>
      </w:r>
    </w:p>
    <w:p w14:paraId="671A9E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Официальный календарь соревнований (международных, всероссийских, региональных). Спортивные соревнования и физкультурные мероприятия.</w:t>
      </w:r>
    </w:p>
    <w:p w14:paraId="6A3931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компьютерным спортом.</w:t>
      </w:r>
    </w:p>
    <w:p w14:paraId="7E69E6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Характерные травмы киберспортсменов и мероприятия </w:t>
      </w:r>
      <w:r>
        <w:rPr>
          <w:rFonts w:ascii="Times New Roman" w:hAnsi="Times New Roman"/>
          <w:sz w:val="28"/>
          <w:szCs w:val="28"/>
        </w:rPr>
        <w:br w:type="textWrapping"/>
      </w:r>
      <w:r>
        <w:rPr>
          <w:rFonts w:ascii="Times New Roman" w:hAnsi="Times New Roman"/>
          <w:sz w:val="28"/>
          <w:szCs w:val="28"/>
        </w:rPr>
        <w:t>по их предупреждению.</w:t>
      </w:r>
    </w:p>
    <w:p w14:paraId="68588E2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компьютерным спортом как средство укрепления здоровья, повышения функциональных возможностей основных систем организма и развития физических качеств.</w:t>
      </w:r>
    </w:p>
    <w:p w14:paraId="552F0C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Словарь терминов и определений компьютерного спорта. </w:t>
      </w:r>
    </w:p>
    <w:p w14:paraId="74CE77D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компьютерного спорта.</w:t>
      </w:r>
    </w:p>
    <w:p w14:paraId="7057CE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допинга. Антидопинг.</w:t>
      </w:r>
    </w:p>
    <w:p w14:paraId="5236A1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648850A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r>
        <w:rPr>
          <w:rFonts w:ascii="Times New Roman" w:hAnsi="Times New Roman"/>
          <w:sz w:val="28"/>
          <w:szCs w:val="28"/>
        </w:rPr>
        <w:br w:type="textWrapping"/>
      </w:r>
      <w:r>
        <w:rPr>
          <w:rFonts w:ascii="Times New Roman" w:hAnsi="Times New Roman"/>
          <w:sz w:val="28"/>
          <w:szCs w:val="28"/>
        </w:rPr>
        <w:t>по компьютерному спорту в качестве зрителя, болельщика.</w:t>
      </w:r>
    </w:p>
    <w:p w14:paraId="4CB778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компьютерному спорту.</w:t>
      </w:r>
    </w:p>
    <w:p w14:paraId="22D53A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Составление планов и самостоятельное проведение занятий </w:t>
      </w:r>
      <w:r>
        <w:rPr>
          <w:rFonts w:ascii="Times New Roman" w:hAnsi="Times New Roman"/>
          <w:sz w:val="28"/>
          <w:szCs w:val="28"/>
        </w:rPr>
        <w:br w:type="textWrapping"/>
      </w:r>
      <w:r>
        <w:rPr>
          <w:rFonts w:ascii="Times New Roman" w:hAnsi="Times New Roman"/>
          <w:sz w:val="28"/>
          <w:szCs w:val="28"/>
        </w:rPr>
        <w:t>по компьютерному спорту.</w:t>
      </w:r>
    </w:p>
    <w:p w14:paraId="46DCCC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3B748C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142785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личной гигиены, требования к одежде и обуви </w:t>
      </w:r>
      <w:r>
        <w:rPr>
          <w:rFonts w:ascii="Times New Roman" w:hAnsi="Times New Roman"/>
          <w:sz w:val="28"/>
          <w:szCs w:val="28"/>
        </w:rPr>
        <w:br w:type="textWrapping"/>
      </w:r>
      <w:r>
        <w:rPr>
          <w:rFonts w:ascii="Times New Roman" w:hAnsi="Times New Roman"/>
          <w:sz w:val="28"/>
          <w:szCs w:val="28"/>
        </w:rPr>
        <w:t>для занятий компьютерным спортом.</w:t>
      </w:r>
    </w:p>
    <w:p w14:paraId="72E5AB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ухода за спортивным инвентарем и оборудованием.</w:t>
      </w:r>
    </w:p>
    <w:p w14:paraId="5BB663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сбалансированное питание киберспортсмена.</w:t>
      </w:r>
    </w:p>
    <w:p w14:paraId="172C12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7373CC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r>
        <w:rPr>
          <w:rFonts w:ascii="Times New Roman" w:hAnsi="Times New Roman"/>
          <w:sz w:val="28"/>
          <w:szCs w:val="28"/>
        </w:rPr>
        <w:br w:type="textWrapping"/>
      </w:r>
      <w:r>
        <w:rPr>
          <w:rFonts w:ascii="Times New Roman" w:hAnsi="Times New Roman"/>
          <w:sz w:val="28"/>
          <w:szCs w:val="28"/>
        </w:rPr>
        <w:t>и созависимого поведения. Антидопинговое поведение.</w:t>
      </w:r>
    </w:p>
    <w:p w14:paraId="03B0BD4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Тестирование уровня физической подготовленности киберспортсменов. </w:t>
      </w:r>
    </w:p>
    <w:p w14:paraId="21D46F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04353A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14:paraId="22896B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формирующие двигательные умения и навыки технических и тактических действий киберспортсмена.</w:t>
      </w:r>
    </w:p>
    <w:p w14:paraId="055FA3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Техника владения клавиатурой и мышью.</w:t>
      </w:r>
    </w:p>
    <w:p w14:paraId="1CF0B2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Одновременное управление объектами киберспортивных игр с помощью клавиатуры и мыши.</w:t>
      </w:r>
    </w:p>
    <w:p w14:paraId="75826DE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Управление объектами киберспортивных игр с помощью джойстика.</w:t>
      </w:r>
    </w:p>
    <w:p w14:paraId="4A105D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тактической подготовки: </w:t>
      </w:r>
    </w:p>
    <w:p w14:paraId="419109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Групповые тактические действия.</w:t>
      </w:r>
    </w:p>
    <w:p w14:paraId="663B3C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Командные атакующие тактические действия.</w:t>
      </w:r>
    </w:p>
    <w:p w14:paraId="0D23FE8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Тактика игры киберспортсмена. Выбор объекта управления.</w:t>
      </w:r>
    </w:p>
    <w:p w14:paraId="38BA8B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Учебные киберспортивные игры. Участие в соревновательной деятельности.</w:t>
      </w:r>
    </w:p>
    <w:p w14:paraId="6A71C1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127.9.23.7. Содержание модуля «Компьютерный спорт» направлено </w:t>
      </w:r>
      <w:r>
        <w:rPr>
          <w:rFonts w:ascii="Times New Roman" w:hAnsi="Times New Roman"/>
          <w:sz w:val="28"/>
          <w:szCs w:val="28"/>
        </w:rPr>
        <w:br w:type="textWrapping"/>
      </w:r>
      <w:r>
        <w:rPr>
          <w:rFonts w:ascii="Times New Roman" w:hAnsi="Times New Roman"/>
          <w:sz w:val="28"/>
          <w:szCs w:val="28"/>
        </w:rPr>
        <w:t>на достижение обучающимися личностных, метапредметных и предметных результатов обучения.</w:t>
      </w:r>
    </w:p>
    <w:p w14:paraId="67C83C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127.9.23.7.1. При изучении модуля «Компьютерный спорт» на уровне среднего общего образования у обучающихся будут сформированы следующие личностные результаты:</w:t>
      </w:r>
    </w:p>
    <w:p w14:paraId="6AD3BC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14:paraId="61EB5A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 </w:t>
      </w:r>
    </w:p>
    <w:p w14:paraId="642BFB7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основных норм морали, духовно-нравственной культуры </w:t>
      </w:r>
      <w:r>
        <w:rPr>
          <w:rFonts w:ascii="Times New Roman" w:hAnsi="Times New Roman"/>
          <w:sz w:val="28"/>
          <w:szCs w:val="28"/>
        </w:rPr>
        <w:br w:type="textWrapping"/>
      </w:r>
      <w:r>
        <w:rPr>
          <w:rFonts w:ascii="Times New Roman" w:hAnsi="Times New Roman"/>
          <w:sz w:val="28"/>
          <w:szCs w:val="28"/>
        </w:rPr>
        <w:t>и ценностного отношения к физической культуре, как неотъемлемой части общечеловеческой культуры средствами компьютерного спорта;</w:t>
      </w:r>
    </w:p>
    <w:p w14:paraId="4B497C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14:paraId="7E45B8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14:paraId="1E075B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14:paraId="478E2B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14:paraId="595084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127.9.23.7.2. При изучении модуля «Компьютерный спорт» на уровне среднего общего образования у обучающихся будут сформированы следующие метапредметные результаты:</w:t>
      </w:r>
    </w:p>
    <w:p w14:paraId="5DA10F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компьютерному спорту; </w:t>
      </w:r>
    </w:p>
    <w:p w14:paraId="5709EC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08B20E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учетом гражданских и нравственных ценностей;</w:t>
      </w:r>
    </w:p>
    <w:p w14:paraId="424791D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Pr>
          <w:rFonts w:ascii="Times New Roman" w:hAnsi="Times New Roman"/>
          <w:sz w:val="28"/>
          <w:szCs w:val="28"/>
        </w:rPr>
        <w:br w:type="textWrapping"/>
      </w:r>
      <w:r>
        <w:rPr>
          <w:rFonts w:ascii="Times New Roman" w:hAnsi="Times New Roman"/>
          <w:sz w:val="28"/>
          <w:szCs w:val="28"/>
        </w:rPr>
        <w:t>с соблюдением правовых и этических норм, норм информационной безопасности;</w:t>
      </w:r>
    </w:p>
    <w:p w14:paraId="58FF5BFF">
      <w:pPr>
        <w:pStyle w:val="234"/>
        <w:spacing w:before="200"/>
        <w:ind w:firstLine="540"/>
        <w:jc w:val="both"/>
        <w:rPr>
          <w:rFonts w:hint="default" w:ascii="Times New Roman" w:hAnsi="Times New Roman" w:cs="Times New Roman"/>
          <w:sz w:val="28"/>
          <w:szCs w:val="28"/>
        </w:rPr>
      </w:pPr>
      <w:r>
        <w:rPr>
          <w:rFonts w:ascii="Times New Roman" w:hAnsi="Times New Roman"/>
          <w:sz w:val="28"/>
          <w:szCs w:val="28"/>
        </w:rPr>
        <w:t xml:space="preserve">127.9.23.7.3. </w:t>
      </w:r>
      <w:bookmarkEnd w:id="62"/>
      <w:r>
        <w:rPr>
          <w:rFonts w:hint="default" w:ascii="Times New Roman" w:hAnsi="Times New Roman" w:cs="Times New Roman"/>
          <w:sz w:val="28"/>
          <w:szCs w:val="28"/>
        </w:rPr>
        <w:t>При изучении модуля "Компьютерный спорт" на уровне среднего общего образования у обучающихся будут сформированы следующие предметные результаты:</w:t>
      </w:r>
    </w:p>
    <w:p w14:paraId="4CE6061C">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14:paraId="6C3EAB1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умение анализировать результаты соревнований, входящих в официальный календарь соревнований (всероссийских, региональных);</w:t>
      </w:r>
    </w:p>
    <w:p w14:paraId="7EC3C67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44947EE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14:paraId="475CB4F2">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и применение основ формирования сбалансированного питания киберспортсмена;</w:t>
      </w:r>
    </w:p>
    <w:p w14:paraId="46CDBBD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14:paraId="13BC174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14:paraId="0F04835B">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знание техники выполнения и демонстрация правильной техники и выполнения упражнений для развития психологических и физических качеств киберспортсмена, умение выявлять и устранять ошибки при выполнении упражнений;</w:t>
      </w:r>
    </w:p>
    <w:p w14:paraId="14DC3A9F">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14:paraId="105BDF5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выполнение результативных действий, реализация комбинаций при различных игровых ситуациях;</w:t>
      </w:r>
    </w:p>
    <w:p w14:paraId="3DC9E59E">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выявление ошибок при анализе своих игр и игр других киберспортсменов;</w:t>
      </w:r>
    </w:p>
    <w:p w14:paraId="61B7230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совершенствование индивидуальных, групповых и командных тактических действий;</w:t>
      </w:r>
    </w:p>
    <w:p w14:paraId="0FF305B5">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осуществление соревновательной деятельности в соответствии с правилами компьютерного спорта;</w:t>
      </w:r>
    </w:p>
    <w:p w14:paraId="50C83E58">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осуществление судейской практики;</w:t>
      </w:r>
    </w:p>
    <w:p w14:paraId="00BB68F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14:paraId="4EB62F21">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14:paraId="7F714B87">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14:paraId="24A0280D">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14:paraId="217F3A73">
      <w:pPr>
        <w:spacing w:after="0" w:line="360" w:lineRule="auto"/>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14:paraId="7DE9FB4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 Модуль «Бокс».</w:t>
      </w:r>
    </w:p>
    <w:p w14:paraId="2995B4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127.9.24.1. Пояснительная записка модуля «Бокс».</w:t>
      </w:r>
    </w:p>
    <w:p w14:paraId="7160BD2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«Бокс» (далее – модуль «Бокс», модуль по боксу, бокс)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3BE3C1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Бокс – спортивное единоборство, кулачный бой по особым правилам, </w:t>
      </w:r>
      <w:r>
        <w:rPr>
          <w:rFonts w:ascii="Times New Roman" w:hAnsi="Times New Roman"/>
          <w:sz w:val="28"/>
          <w:szCs w:val="28"/>
        </w:rPr>
        <w:br w:type="textWrapping"/>
      </w:r>
      <w:r>
        <w:rPr>
          <w:rFonts w:ascii="Times New Roman" w:hAnsi="Times New Roman"/>
          <w:sz w:val="28"/>
          <w:szCs w:val="28"/>
        </w:rPr>
        <w:t>в специальных мягких перчатках.</w:t>
      </w:r>
    </w:p>
    <w:p w14:paraId="2249F8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14:paraId="3F20F4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Активные занятия боксом для обучающихся имеют оздоровительную 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 с перемещением, с ходьбой, бегом, прыжками, быстрыми спуртами и ускорениями, акробатическими элементами, постоянным сопротивлением соперника, обеспечивает эффективное развитие всех физических качеств (быстроты, ловкости, выносливости, силы и гибкости), а также двигательных и жизненно необходимых навыков.</w:t>
      </w:r>
    </w:p>
    <w:p w14:paraId="00C45B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Бокс как вид спорта представляет собой огромный потенциал </w:t>
      </w:r>
      <w:r>
        <w:rPr>
          <w:rFonts w:ascii="Times New Roman" w:hAnsi="Times New Roman"/>
          <w:sz w:val="28"/>
          <w:szCs w:val="28"/>
        </w:rPr>
        <w:br w:type="textWrapping"/>
      </w:r>
      <w:r>
        <w:rPr>
          <w:rFonts w:ascii="Times New Roman" w:hAnsi="Times New Roman"/>
          <w:sz w:val="28"/>
          <w:szCs w:val="28"/>
        </w:rPr>
        <w:t>для использования его характерных особенностей для общего и дополнительного образования, физического воспитания и общего развития обучающихся, и, как следствие, подготовки высококвалифицированных спортсменов. Даже если в дальнейшем обучающийся не выберет спортивную карьеру, приобретенные качества будут полезны для достижения высоких результатов не только в спорте, но и в жизни.</w:t>
      </w:r>
    </w:p>
    <w:p w14:paraId="49E3B9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127.9.24.2. Целью изучения модуля «Бокс» является создание условий </w:t>
      </w:r>
      <w:r>
        <w:rPr>
          <w:rFonts w:ascii="Times New Roman" w:hAnsi="Times New Roman"/>
          <w:sz w:val="28"/>
          <w:szCs w:val="28"/>
        </w:rPr>
        <w:br w:type="textWrapping"/>
      </w:r>
      <w:r>
        <w:rPr>
          <w:rFonts w:ascii="Times New Roman" w:hAnsi="Times New Roman"/>
          <w:sz w:val="28"/>
          <w:szCs w:val="28"/>
        </w:rPr>
        <w:t>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14:paraId="45EA72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127.9.24.3. Задачами изучения модуля «Бокс» являются:</w:t>
      </w:r>
    </w:p>
    <w:p w14:paraId="024D2E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6D814F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популяризация бокса как вида спорта;</w:t>
      </w:r>
    </w:p>
    <w:p w14:paraId="6E2452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элементами технико-тактических навыков в боксе;</w:t>
      </w:r>
    </w:p>
    <w:p w14:paraId="7F2AE3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морально-этических качеств;</w:t>
      </w:r>
    </w:p>
    <w:p w14:paraId="185FFC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46EF6E5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содействие физическому развитию и укреплению здоровья;</w:t>
      </w:r>
    </w:p>
    <w:p w14:paraId="07CDF2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навыков здорового образа жизни;</w:t>
      </w:r>
    </w:p>
    <w:p w14:paraId="6FA0E8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чувства сопричастности и гордости за свою Родину и ее историю.</w:t>
      </w:r>
    </w:p>
    <w:p w14:paraId="287346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127.9.24.4. Место и роль модуля «Бокс».</w:t>
      </w:r>
    </w:p>
    <w:p w14:paraId="599FC6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«Бокс»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w:t>
      </w:r>
      <w:r>
        <w:rPr>
          <w:rFonts w:ascii="Times New Roman" w:hAnsi="Times New Roman"/>
          <w:sz w:val="28"/>
          <w:szCs w:val="28"/>
          <w:lang w:val="ru-RU"/>
        </w:rPr>
        <w:t>пола</w:t>
      </w:r>
      <w:r>
        <w:rPr>
          <w:rFonts w:ascii="Times New Roman" w:hAnsi="Times New Roman"/>
          <w:sz w:val="28"/>
          <w:szCs w:val="28"/>
        </w:rPr>
        <w:t>.</w:t>
      </w:r>
    </w:p>
    <w:p w14:paraId="51E0D1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Интеграция модуля по боксу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14:paraId="4A70454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127.9.24.5. Модуль «Бокс» может быть реализован в следующих вариантах:</w:t>
      </w:r>
    </w:p>
    <w:p w14:paraId="1120E2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14:paraId="00FFEA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64C475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224BC9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127.9.24.6. Содержание модуля «Бокс».</w:t>
      </w:r>
    </w:p>
    <w:p w14:paraId="24DDF37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боксе.</w:t>
      </w:r>
    </w:p>
    <w:p w14:paraId="5E8878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Зарождение и история развития бокса, современного бокса в мире, </w:t>
      </w:r>
      <w:r>
        <w:rPr>
          <w:rFonts w:ascii="Times New Roman" w:hAnsi="Times New Roman"/>
          <w:sz w:val="28"/>
          <w:szCs w:val="28"/>
        </w:rPr>
        <w:br w:type="textWrapping"/>
      </w:r>
      <w:r>
        <w:rPr>
          <w:rFonts w:ascii="Times New Roman" w:hAnsi="Times New Roman"/>
          <w:sz w:val="28"/>
          <w:szCs w:val="28"/>
        </w:rPr>
        <w:t>в Российской Федерации, в регионе.</w:t>
      </w:r>
    </w:p>
    <w:p w14:paraId="230297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и организация соревнований по боксу.</w:t>
      </w:r>
    </w:p>
    <w:p w14:paraId="4AD840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Судейская коллегия, обслуживающая соревнования. Жесты судьи.</w:t>
      </w:r>
    </w:p>
    <w:p w14:paraId="06439A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Официальный календарь соревнований по боксу (международных, всероссийских, региональных).</w:t>
      </w:r>
    </w:p>
    <w:p w14:paraId="09EF92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Единая всероссийская спортивная классификация (ЕВСК).</w:t>
      </w:r>
    </w:p>
    <w:p w14:paraId="7B1AF2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боксом.</w:t>
      </w:r>
    </w:p>
    <w:p w14:paraId="68D069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Характерные травмы в боксе и мероприятия по их предупреждению.</w:t>
      </w:r>
    </w:p>
    <w:p w14:paraId="3DAC07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боксом как средство укрепления здоровья, повышения функциональных возможностей основных систем организма и развития физических качеств.</w:t>
      </w:r>
    </w:p>
    <w:p w14:paraId="06D7B3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и организация соревнований по боксу.</w:t>
      </w:r>
    </w:p>
    <w:p w14:paraId="6196103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Судейская коллегия, обслуживающая соревнования. Жесты судьи.</w:t>
      </w:r>
    </w:p>
    <w:p w14:paraId="416822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562589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r>
        <w:rPr>
          <w:rFonts w:ascii="Times New Roman" w:hAnsi="Times New Roman"/>
          <w:sz w:val="28"/>
          <w:szCs w:val="28"/>
        </w:rPr>
        <w:br w:type="textWrapping"/>
      </w:r>
      <w:r>
        <w:rPr>
          <w:rFonts w:ascii="Times New Roman" w:hAnsi="Times New Roman"/>
          <w:sz w:val="28"/>
          <w:szCs w:val="28"/>
        </w:rPr>
        <w:t>по боксу в качестве зрителя, болельщика.</w:t>
      </w:r>
    </w:p>
    <w:p w14:paraId="096F1A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по боксу.</w:t>
      </w:r>
    </w:p>
    <w:p w14:paraId="0CB0E1E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по боксу.</w:t>
      </w:r>
    </w:p>
    <w:p w14:paraId="2925EF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подводящих, подготовительных и специальных упражнений.</w:t>
      </w:r>
    </w:p>
    <w:p w14:paraId="23ACCC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Pr>
          <w:rFonts w:ascii="Times New Roman" w:hAnsi="Times New Roman"/>
          <w:sz w:val="28"/>
          <w:szCs w:val="28"/>
        </w:rPr>
        <w:br w:type="textWrapping"/>
      </w:r>
      <w:r>
        <w:rPr>
          <w:rFonts w:ascii="Times New Roman" w:hAnsi="Times New Roman"/>
          <w:sz w:val="28"/>
          <w:szCs w:val="28"/>
        </w:rPr>
        <w:t>после физической нагрузки.</w:t>
      </w:r>
    </w:p>
    <w:p w14:paraId="3AD8D1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личной гигиены, требования к спортивной одежде и обуви </w:t>
      </w:r>
      <w:r>
        <w:rPr>
          <w:rFonts w:ascii="Times New Roman" w:hAnsi="Times New Roman"/>
          <w:sz w:val="28"/>
          <w:szCs w:val="28"/>
        </w:rPr>
        <w:br w:type="textWrapping"/>
      </w:r>
      <w:r>
        <w:rPr>
          <w:rFonts w:ascii="Times New Roman" w:hAnsi="Times New Roman"/>
          <w:sz w:val="28"/>
          <w:szCs w:val="28"/>
        </w:rPr>
        <w:t>для занятий боксом.</w:t>
      </w:r>
    </w:p>
    <w:p w14:paraId="374AB1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ухода за спортивным инвентарем и оборудованием.</w:t>
      </w:r>
    </w:p>
    <w:p w14:paraId="41445E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Роль спортивного режима и питания.</w:t>
      </w:r>
    </w:p>
    <w:p w14:paraId="2AD527F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подготовленности.</w:t>
      </w:r>
    </w:p>
    <w:p w14:paraId="32B2DE1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Самоконтроль в процессе занятий спортом. Сущность самоконтроля и его роль в занятиях спортом. Дневник самоконтроля, его формы и содержание.</w:t>
      </w:r>
    </w:p>
    <w:p w14:paraId="003422A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14:paraId="366E99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r>
        <w:rPr>
          <w:rFonts w:ascii="Times New Roman" w:hAnsi="Times New Roman"/>
          <w:sz w:val="28"/>
          <w:szCs w:val="28"/>
        </w:rPr>
        <w:br w:type="textWrapping"/>
      </w:r>
      <w:r>
        <w:rPr>
          <w:rFonts w:ascii="Times New Roman" w:hAnsi="Times New Roman"/>
          <w:sz w:val="28"/>
          <w:szCs w:val="28"/>
        </w:rPr>
        <w:t>и созависимого поведения.</w:t>
      </w:r>
    </w:p>
    <w:p w14:paraId="410983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Антидопинговое поведение.</w:t>
      </w:r>
    </w:p>
    <w:p w14:paraId="06AA69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Тестирование уровня физической подготовленности в боксе. </w:t>
      </w:r>
    </w:p>
    <w:p w14:paraId="219F4FB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5CE390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14:paraId="7102B7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14:paraId="51BAFC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прыжки на месте на одной и двух ногах, с продвижением вперед, в длину, из приседа, через скамейку, со скакалкой, с поворотом на 180, 360 градусов, с места и с разбега, прыжки на одной и на другой ноге в разных направлениях с поворотами;</w:t>
      </w:r>
    </w:p>
    <w:p w14:paraId="12C28F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для развития рук, плечевого пояса, туловища, ног, упражнения с предметами для комплексного развития мышц (с теннисными и баскетбольными мячами);</w:t>
      </w:r>
    </w:p>
    <w:p w14:paraId="06637D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висы и упоры: подтягивание в висе (мальчики), в висе лежа (девочки), поднимание ног в висе;</w:t>
      </w:r>
    </w:p>
    <w:p w14:paraId="5A3A23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лазание по канату.</w:t>
      </w:r>
    </w:p>
    <w:p w14:paraId="0D0EAA2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формирующие двигательные умения и навыки технических и тактических действий: общеразвивающих и специальных физических упражнений. </w:t>
      </w:r>
    </w:p>
    <w:p w14:paraId="76F8A7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Различные варианты нанесения ударов (свинг, в голову и туловище, «кросс» в голову, «хуки», апперкоты и другое) и защиты от них.</w:t>
      </w:r>
    </w:p>
    <w:p w14:paraId="0EA6E8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Серии приемных ударов, защиты от них и контрудары. Разнотипные сочетания боковых ударов и ударов снизу в голову и туловище и защита от них.</w:t>
      </w:r>
    </w:p>
    <w:p w14:paraId="13C168A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Наступательные движения – атака, встречная и ответная контратака, нанесение ударов при отходе.</w:t>
      </w:r>
    </w:p>
    <w:p w14:paraId="694783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ранее изучаемых технико-тактических действий </w:t>
      </w:r>
      <w:r>
        <w:rPr>
          <w:rFonts w:ascii="Times New Roman" w:hAnsi="Times New Roman"/>
          <w:sz w:val="28"/>
          <w:szCs w:val="28"/>
        </w:rPr>
        <w:br w:type="textWrapping"/>
      </w:r>
      <w:r>
        <w:rPr>
          <w:rFonts w:ascii="Times New Roman" w:hAnsi="Times New Roman"/>
          <w:sz w:val="28"/>
          <w:szCs w:val="28"/>
        </w:rPr>
        <w:t xml:space="preserve">на дальней дистанции: передвижения, одиночные, двойные, повторные удары, защиты от них и контрудары; одиночные, двойные и повторные боковые удары, защиты от них и контрудары; серии прямых и боковых ударов, защиты </w:t>
      </w:r>
      <w:r>
        <w:rPr>
          <w:rFonts w:ascii="Times New Roman" w:hAnsi="Times New Roman"/>
          <w:sz w:val="28"/>
          <w:szCs w:val="28"/>
        </w:rPr>
        <w:br w:type="textWrapping"/>
      </w:r>
      <w:r>
        <w:rPr>
          <w:rFonts w:ascii="Times New Roman" w:hAnsi="Times New Roman"/>
          <w:sz w:val="28"/>
          <w:szCs w:val="28"/>
        </w:rPr>
        <w:t>от них и контрудары.</w:t>
      </w:r>
    </w:p>
    <w:p w14:paraId="06EF74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 правого предплечья «нырком» вправо или отходом; одиночные, двойные и серии ударов снизу, защиты от них и контрудары; удары левой снизу в голову </w:t>
      </w:r>
      <w:r>
        <w:rPr>
          <w:rFonts w:ascii="Times New Roman" w:hAnsi="Times New Roman"/>
          <w:sz w:val="28"/>
          <w:szCs w:val="28"/>
        </w:rPr>
        <w:br w:type="textWrapping"/>
      </w:r>
      <w:r>
        <w:rPr>
          <w:rFonts w:ascii="Times New Roman" w:hAnsi="Times New Roman"/>
          <w:sz w:val="28"/>
          <w:szCs w:val="28"/>
        </w:rPr>
        <w:t>и туловище на месте одиночным и двойным шагом, удар снизу в голову и туловище с переносом веса тела на правую ногу и с переносом веса тела на левую ногу; защиты от ударов левой снизу в голову и туловище накладкой одноименной и разноименной ладонью на сгиб локтевого сустава, отклоном и отходом; удар снизу правой в 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 локтей и предплечий; боковой удар правой в голову и перенос веса тела на левую ногу и без переноса, защита подставкой левого предплечья «нырком» влево или отходом; трех и четырех ударные серии боковых ударов и защита от них подставками предплечий или «нырками».</w:t>
      </w:r>
    </w:p>
    <w:p w14:paraId="1D8829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 удар правой снизу в туловище, боковой левой в голову и боковой правой в голову, защита подставками предплечий.</w:t>
      </w:r>
    </w:p>
    <w:p w14:paraId="75E336C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 снизу в туловище с шагом вправо, вперед, назад; удар левой снизу в туловище с шагом влево, вправо, вперед и назад; боковой удар левой в голову с распределением веса тела на обе ноги, с переносом веса тела на правую ногу, на левую; боковой 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14:paraId="2AC88B9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Защитные действия на дальней и средней дистанциях: от одиночных ударов; ударов серией; защита от ударов снизу подставками локтей и предплечий, остановкой – наложением предплечий и ладоней; защита от боковых уларов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 ближнего боя (5 способов); вхождение в ближний бой во время собственной атаки, в момент атаки противника.</w:t>
      </w:r>
    </w:p>
    <w:p w14:paraId="268C0D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тактических действий. Оборонительные действия – обеспечение надежности и активности обороны и переход к атакующим действиям.</w:t>
      </w:r>
    </w:p>
    <w:p w14:paraId="0262B4E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14:paraId="18A7E3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Ведение условного боя со сменой дистанции: овладение тактикой боя против боксеров различных стилей (нокаутера, темповика, игровика и боксера-левши), планирование соревновательных боев и изменение тактики ведения боя.</w:t>
      </w:r>
    </w:p>
    <w:p w14:paraId="766D23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Инструкторская и судейская практика.</w:t>
      </w:r>
    </w:p>
    <w:p w14:paraId="4A6EF8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Учебные и контрольные поединки в боксе. Участие в соревновательной деятельности.</w:t>
      </w:r>
    </w:p>
    <w:p w14:paraId="3DC88A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127.9.24.7. Содержание модуля «Бокс» направлено на достижение обучающимися личностных, метапредметных и предметных результатов обучения.</w:t>
      </w:r>
    </w:p>
    <w:p w14:paraId="6EC529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127.9.24.7.1. При изучении модуля «Бокс» на уровне среднего общего образования у обучающихся будут сформированы следующие личностные результаты:</w:t>
      </w:r>
    </w:p>
    <w:p w14:paraId="18F070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воспитание уважения к Отечеству, к прошлому и настоящему многонационального народа России; осознанного, уважительного </w:t>
      </w:r>
      <w:r>
        <w:rPr>
          <w:rFonts w:ascii="Times New Roman" w:hAnsi="Times New Roman"/>
          <w:sz w:val="28"/>
          <w:szCs w:val="28"/>
        </w:rPr>
        <w:br w:type="textWrapping"/>
      </w:r>
      <w:r>
        <w:rPr>
          <w:rFonts w:ascii="Times New Roman" w:hAnsi="Times New Roman"/>
          <w:sz w:val="28"/>
          <w:szCs w:val="28"/>
        </w:rPr>
        <w:t>и доброжелательного отношения к истории, культуре, традициям и ценностям Российского народа на примере истории национальных видов спорта и народных игр;</w:t>
      </w:r>
    </w:p>
    <w:p w14:paraId="42E5DD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cформированность патриотического сознания и гражданской позиции личности, чувства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14:paraId="66CEFA3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основных норм морали, нравственных, духовных идеалов, хранимых в культурных традициях народов России; </w:t>
      </w:r>
    </w:p>
    <w:p w14:paraId="6114D1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освоенность социальных норм, правил поведения, ролей и форм социальной жизни в группах и сообществах; </w:t>
      </w:r>
    </w:p>
    <w:p w14:paraId="7DF26D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положительной мотивации и устойчивого учебно-познавательного интереса к учебному предмету «Физическая культура»;</w:t>
      </w:r>
    </w:p>
    <w:p w14:paraId="31A7CD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развитость эстетического и этического сознания через освоение культуры движения и культуры тела;</w:t>
      </w:r>
    </w:p>
    <w:p w14:paraId="0B46013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ценности здорового и безопасного образа жизни;</w:t>
      </w:r>
    </w:p>
    <w:p w14:paraId="0CB46D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духовно-нравственной культуры, чувства </w:t>
      </w:r>
      <w:r>
        <w:rPr>
          <w:rFonts w:hint="default" w:ascii="Times New Roman" w:hAnsi="Times New Roman" w:cs="Times New Roman"/>
          <w:sz w:val="28"/>
          <w:szCs w:val="28"/>
        </w:rPr>
        <w:t>уважения</w:t>
      </w:r>
      <w:r>
        <w:rPr>
          <w:rFonts w:hint="default" w:ascii="Times New Roman" w:hAnsi="Times New Roman" w:cs="Times New Roman"/>
          <w:sz w:val="28"/>
          <w:szCs w:val="28"/>
          <w:lang w:val="ru-RU"/>
        </w:rPr>
        <w:t xml:space="preserve"> </w:t>
      </w:r>
      <w:r>
        <w:rPr>
          <w:rFonts w:ascii="Times New Roman" w:hAnsi="Times New Roman"/>
          <w:sz w:val="28"/>
          <w:szCs w:val="28"/>
        </w:rPr>
        <w:t>и ценностного отношения к физической культуре, как составной и неотъемлемой части общечеловеческой культуры.</w:t>
      </w:r>
    </w:p>
    <w:p w14:paraId="7E08FF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127.9.24.7.2. При изучении модуля «Бокс» на уровне среднего общего образования у обучающихся будут сформированы следующие метапредметные результаты:</w:t>
      </w:r>
    </w:p>
    <w:p w14:paraId="21B123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14:paraId="658718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принимать и сохранять цели и задачи учебной деятельности, поиск средств ее осуществления;</w:t>
      </w:r>
    </w:p>
    <w:p w14:paraId="53487B9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понимать причины успеха или неуспеха учебной деятельности и способности конструктивно действовать даже в ситуациях неуспеха;</w:t>
      </w:r>
    </w:p>
    <w:p w14:paraId="459DFC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4CBC613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конструктивно разрешать конфликты посредством учета интересов сторон и сотрудничества;</w:t>
      </w:r>
    </w:p>
    <w:p w14:paraId="429832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самостоятельно определять цели обучения, ставить </w:t>
      </w:r>
      <w:r>
        <w:rPr>
          <w:rFonts w:ascii="Times New Roman" w:hAnsi="Times New Roman"/>
          <w:sz w:val="28"/>
          <w:szCs w:val="28"/>
        </w:rPr>
        <w:br w:type="textWrapping"/>
      </w:r>
      <w:r>
        <w:rPr>
          <w:rFonts w:ascii="Times New Roman" w:hAnsi="Times New Roman"/>
          <w:sz w:val="28"/>
          <w:szCs w:val="28"/>
        </w:rPr>
        <w:t xml:space="preserve">и формулировать новые задачи в учебе и познавательной деятельности, развивать мотивы и интересы своей познавательной деятельности; </w:t>
      </w:r>
    </w:p>
    <w:p w14:paraId="1BBC785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4B6EE6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5A614D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осуществлять самоконтроль, самооценку, принимать решения </w:t>
      </w:r>
      <w:r>
        <w:rPr>
          <w:rFonts w:ascii="Times New Roman" w:hAnsi="Times New Roman"/>
          <w:sz w:val="28"/>
          <w:szCs w:val="28"/>
        </w:rPr>
        <w:br w:type="textWrapping"/>
      </w:r>
      <w:r>
        <w:rPr>
          <w:rFonts w:ascii="Times New Roman" w:hAnsi="Times New Roman"/>
          <w:sz w:val="28"/>
          <w:szCs w:val="28"/>
        </w:rPr>
        <w:t xml:space="preserve">и осознанно делать выбор в учебной и познавательной деятельности; </w:t>
      </w:r>
    </w:p>
    <w:p w14:paraId="076D067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создавать, применять и преобразовывать графические пиктограммы физических упражнений в двигательные действия и наоборот; </w:t>
      </w:r>
    </w:p>
    <w:p w14:paraId="28F195F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14:paraId="55817D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127.9.24.7.3. При изучении модуля «Бокс» на уровне среднего общего образования у обучающихся будут сформированы следующие предметные результаты:</w:t>
      </w:r>
    </w:p>
    <w:p w14:paraId="552719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14:paraId="385F85A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обороне»;</w:t>
      </w:r>
    </w:p>
    <w:p w14:paraId="1D5AAD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способами контроля индивидуальных показателей здоровья, умственной и физической работоспособности, общего физического развития </w:t>
      </w:r>
      <w:r>
        <w:rPr>
          <w:rFonts w:ascii="Times New Roman" w:hAnsi="Times New Roman"/>
          <w:sz w:val="28"/>
          <w:szCs w:val="28"/>
        </w:rPr>
        <w:br w:type="textWrapping"/>
      </w:r>
      <w:r>
        <w:rPr>
          <w:rFonts w:ascii="Times New Roman" w:hAnsi="Times New Roman"/>
          <w:sz w:val="28"/>
          <w:szCs w:val="28"/>
        </w:rPr>
        <w:t>и развития физических качеств;</w:t>
      </w:r>
    </w:p>
    <w:p w14:paraId="34AE17F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физическими упражнениями разной функциональной направленности;</w:t>
      </w:r>
    </w:p>
    <w:p w14:paraId="0ED054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14:paraId="794F30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факты истории развития физической культуры, характеризовать ее роль и значение в жизнедеятельности человека;</w:t>
      </w:r>
    </w:p>
    <w:p w14:paraId="52002A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организовывать и проводить со сверстниками подвижные игры </w:t>
      </w:r>
      <w:r>
        <w:rPr>
          <w:rFonts w:ascii="Times New Roman" w:hAnsi="Times New Roman"/>
          <w:sz w:val="28"/>
          <w:szCs w:val="28"/>
        </w:rPr>
        <w:br w:type="textWrapping"/>
      </w:r>
      <w:r>
        <w:rPr>
          <w:rFonts w:ascii="Times New Roman" w:hAnsi="Times New Roman"/>
          <w:sz w:val="28"/>
          <w:szCs w:val="28"/>
        </w:rPr>
        <w:t>и соревнования, осуществлять их судейство;</w:t>
      </w:r>
    </w:p>
    <w:p w14:paraId="0561F20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бережно обращаться с инвентарем и оборудованием, соблюдать требования техники безопасности;</w:t>
      </w:r>
    </w:p>
    <w:p w14:paraId="37BD33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64E3426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навыков взаимодействия со сверстниками по правилам проведения подвижных игр и соревнований;</w:t>
      </w:r>
    </w:p>
    <w:p w14:paraId="628D72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 доступной форме объяснять правила (техники) выполнения двигательных действий, анализировать и находить ошибки, эффективно </w:t>
      </w:r>
      <w:r>
        <w:rPr>
          <w:rFonts w:ascii="Times New Roman" w:hAnsi="Times New Roman"/>
          <w:sz w:val="28"/>
          <w:szCs w:val="28"/>
        </w:rPr>
        <w:br w:type="textWrapping"/>
      </w:r>
      <w:r>
        <w:rPr>
          <w:rFonts w:ascii="Times New Roman" w:hAnsi="Times New Roman"/>
          <w:sz w:val="28"/>
          <w:szCs w:val="28"/>
        </w:rPr>
        <w:t>их исправлять;</w:t>
      </w:r>
    </w:p>
    <w:p w14:paraId="485DCCD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применять жизненно важные двигательные навыки и умения.</w:t>
      </w:r>
    </w:p>
    <w:p w14:paraId="051078C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 Модуль «Танцевальный спорт».</w:t>
      </w:r>
    </w:p>
    <w:p w14:paraId="340D5B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127.9.25.1. Пояснительная записка модуля «Танцевальный спорт».</w:t>
      </w:r>
    </w:p>
    <w:p w14:paraId="7ECF12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«Танцевальный спорт» (далее – модуль «Танцевальный спорт», 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14:paraId="741A840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14:paraId="5D8C04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21A734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127.9.25.2. 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14:paraId="7436B07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127.9.25.3. Задачами изучения модуля «Танцевальный спорт» являются:</w:t>
      </w:r>
    </w:p>
    <w:p w14:paraId="38951A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7E71932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устойчивого интереса к занятиям физической культурой </w:t>
      </w:r>
      <w:r>
        <w:rPr>
          <w:rFonts w:ascii="Times New Roman" w:hAnsi="Times New Roman"/>
          <w:sz w:val="28"/>
          <w:szCs w:val="28"/>
        </w:rPr>
        <w:br w:type="textWrapping"/>
      </w:r>
      <w:r>
        <w:rPr>
          <w:rFonts w:ascii="Times New Roman" w:hAnsi="Times New Roman"/>
          <w:sz w:val="28"/>
          <w:szCs w:val="28"/>
        </w:rPr>
        <w:t>и, в частности, танцевальным спортом;</w:t>
      </w:r>
    </w:p>
    <w:p w14:paraId="06D7EE2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14:paraId="03A363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получение общих теоретических знаний о физической культуре и спорте;</w:t>
      </w:r>
    </w:p>
    <w:p w14:paraId="72737F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14:paraId="29F04A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и эстетического восприятия, раскрытие творческого потенциала обучающихся;</w:t>
      </w:r>
    </w:p>
    <w:p w14:paraId="7FE6F6E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14:paraId="72B877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укрепление и сохранение здоровья, совершенствование телосложения, </w:t>
      </w:r>
      <w:r>
        <w:rPr>
          <w:rFonts w:ascii="Times New Roman" w:hAnsi="Times New Roman"/>
          <w:sz w:val="28"/>
          <w:szCs w:val="28"/>
        </w:rPr>
        <w:br w:type="textWrapping"/>
      </w:r>
      <w:r>
        <w:rPr>
          <w:rFonts w:ascii="Times New Roman" w:hAnsi="Times New Roman"/>
          <w:sz w:val="28"/>
          <w:szCs w:val="28"/>
        </w:rPr>
        <w:t>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14:paraId="36B09A6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популяризация танцевального спорта среди детей и молодежи и вовлечение большего количества обучающихся в занятия танцевальным спортом; </w:t>
      </w:r>
    </w:p>
    <w:p w14:paraId="5CE44E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14:paraId="7431CA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и сохранение положительной мотивации и познавательного интереса к занятиям физической культурой и танцевальным спортом после обучения в школе, воспитание ценностных ориентаций на здоровый образ жизни и многолетнее сохранение высокого уровня общей работоспособности.</w:t>
      </w:r>
    </w:p>
    <w:p w14:paraId="077725B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127.9.25.4. Место и роль модуля «Танцевальный спорт».</w:t>
      </w:r>
    </w:p>
    <w:p w14:paraId="6086AA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«Танцевальный спорт»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и расширяет спектр физкультурно-спортивных направлений в общеобразовательных организациях.</w:t>
      </w:r>
    </w:p>
    <w:p w14:paraId="271DA3B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по танцевальному спорту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4F2956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танцевальному спорту поможет обучающимся </w:t>
      </w:r>
      <w:r>
        <w:rPr>
          <w:rFonts w:ascii="Times New Roman" w:hAnsi="Times New Roman"/>
          <w:sz w:val="28"/>
          <w:szCs w:val="28"/>
        </w:rPr>
        <w:br w:type="textWrapping"/>
      </w:r>
      <w:r>
        <w:rPr>
          <w:rFonts w:ascii="Times New Roman" w:hAnsi="Times New Roman"/>
          <w:sz w:val="28"/>
          <w:szCs w:val="28"/>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14:paraId="5E1AD6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127.9.25.5. Модуль «Танцевальный спорт» может быть реализован </w:t>
      </w:r>
      <w:r>
        <w:rPr>
          <w:rFonts w:ascii="Times New Roman" w:hAnsi="Times New Roman"/>
          <w:sz w:val="28"/>
          <w:szCs w:val="28"/>
        </w:rPr>
        <w:br w:type="textWrapping"/>
      </w:r>
      <w:r>
        <w:rPr>
          <w:rFonts w:ascii="Times New Roman" w:hAnsi="Times New Roman"/>
          <w:sz w:val="28"/>
          <w:szCs w:val="28"/>
        </w:rPr>
        <w:t>в следующих вариантах:</w:t>
      </w:r>
    </w:p>
    <w:p w14:paraId="22F045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14:paraId="6E1D298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42E5FB3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31FCFCF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127.9.25.6. Содержание модуля «Танцевальный спорт».</w:t>
      </w:r>
    </w:p>
    <w:p w14:paraId="63B0BA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танцевальном спорте.</w:t>
      </w:r>
    </w:p>
    <w:p w14:paraId="7C00C6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спортом.</w:t>
      </w:r>
    </w:p>
    <w:p w14:paraId="3CA563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14:paraId="512CE5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принципы исполнения танцев европейской (танго) </w:t>
      </w:r>
      <w:r>
        <w:rPr>
          <w:rFonts w:ascii="Times New Roman" w:hAnsi="Times New Roman"/>
          <w:sz w:val="28"/>
          <w:szCs w:val="28"/>
        </w:rPr>
        <w:br w:type="textWrapping"/>
      </w:r>
      <w:r>
        <w:rPr>
          <w:rFonts w:ascii="Times New Roman" w:hAnsi="Times New Roman"/>
          <w:sz w:val="28"/>
          <w:szCs w:val="28"/>
        </w:rPr>
        <w:t>и латиноамериканской (румба) программ танцевального спорта. Фигуры танцев европейской и латиноамериканской программ.</w:t>
      </w:r>
    </w:p>
    <w:p w14:paraId="34CC73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Комбинирование и подбор элементов, фигур и связок в европейской </w:t>
      </w:r>
      <w:r>
        <w:rPr>
          <w:rFonts w:ascii="Times New Roman" w:hAnsi="Times New Roman"/>
          <w:sz w:val="28"/>
          <w:szCs w:val="28"/>
        </w:rPr>
        <w:br w:type="textWrapping"/>
      </w:r>
      <w:r>
        <w:rPr>
          <w:rFonts w:ascii="Times New Roman" w:hAnsi="Times New Roman"/>
          <w:sz w:val="28"/>
          <w:szCs w:val="28"/>
        </w:rPr>
        <w:t>и латиноамериканской программах танцевального спорта.</w:t>
      </w:r>
    </w:p>
    <w:p w14:paraId="36BA02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6EB6AA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Подготовка места занятий, выбор одежды и обуви для занятий танцевальным спортом. </w:t>
      </w:r>
    </w:p>
    <w:p w14:paraId="5CBFF0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14:paraId="0BBD002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r>
        <w:rPr>
          <w:rFonts w:ascii="Times New Roman" w:hAnsi="Times New Roman"/>
          <w:sz w:val="28"/>
          <w:szCs w:val="28"/>
        </w:rPr>
        <w:br w:type="textWrapping"/>
      </w:r>
      <w:r>
        <w:rPr>
          <w:rFonts w:ascii="Times New Roman" w:hAnsi="Times New Roman"/>
          <w:sz w:val="28"/>
          <w:szCs w:val="28"/>
        </w:rPr>
        <w:t>и созависимого поведения. Антидопинговое поведение.</w:t>
      </w:r>
    </w:p>
    <w:p w14:paraId="0D82EFC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Составление планов и самостоятельное проведение занятий танцевальным спортом. Тестирование уровня физической подготовленности обучающихся.</w:t>
      </w:r>
    </w:p>
    <w:p w14:paraId="6ECE0D3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07959E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Подготовка места занятий, выбор одежды и обуви для занятий танцевальным спортом. Выбор спортивного инвентаря.</w:t>
      </w:r>
    </w:p>
    <w:p w14:paraId="13EA81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 </w:t>
      </w:r>
    </w:p>
    <w:p w14:paraId="21A276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Составление планов и самостоятельное проведение занятий танцевальным спортом. Тестирование уровня физической подготовленности обучающихся. </w:t>
      </w:r>
    </w:p>
    <w:p w14:paraId="58AAEC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Европейская программа танцевального спорта:</w:t>
      </w:r>
    </w:p>
    <w:p w14:paraId="080E33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танцевальные фигуры танцев европейской программы (танго);</w:t>
      </w:r>
    </w:p>
    <w:p w14:paraId="289D82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14:paraId="370A0D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Латиноамериканская программа танцевального спорта:</w:t>
      </w:r>
    </w:p>
    <w:p w14:paraId="1338A7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танцевальные фигуры танцев латиноамериканской программы (румба);</w:t>
      </w:r>
    </w:p>
    <w:p w14:paraId="596AE50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и комбинации элементов и фигур танцев латиноамериканской программы различной сложности, в том числе для самостоятельных занятий </w:t>
      </w:r>
      <w:r>
        <w:rPr>
          <w:rFonts w:ascii="Times New Roman" w:hAnsi="Times New Roman"/>
          <w:sz w:val="28"/>
          <w:szCs w:val="28"/>
        </w:rPr>
        <w:br w:type="textWrapping"/>
      </w:r>
      <w:r>
        <w:rPr>
          <w:rFonts w:ascii="Times New Roman" w:hAnsi="Times New Roman"/>
          <w:sz w:val="28"/>
          <w:szCs w:val="28"/>
        </w:rPr>
        <w:t>под музыкальное сопровождение и без него с учетом интенсивности и ритма танцев, индивидуально и в паре.</w:t>
      </w:r>
    </w:p>
    <w:p w14:paraId="11DB4A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Функциональная тренировка:</w:t>
      </w:r>
    </w:p>
    <w:p w14:paraId="25BDEF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биомеханика основных движений (приседания, тяги, выпады, отжимания, жимы, прыжки и другие);</w:t>
      </w:r>
    </w:p>
    <w:p w14:paraId="7AABA6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и комбинации упражнений из основных движений;</w:t>
      </w:r>
    </w:p>
    <w:p w14:paraId="2122477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на развитие силы мышц нижних и верхних конечностей (односуставные и многосуставные);</w:t>
      </w:r>
    </w:p>
    <w:p w14:paraId="444FD6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упражнения групп мышц туловища (спины, груди, живота, ягодиц) </w:t>
      </w:r>
      <w:r>
        <w:rPr>
          <w:rFonts w:ascii="Times New Roman" w:hAnsi="Times New Roman"/>
          <w:sz w:val="28"/>
          <w:szCs w:val="28"/>
        </w:rPr>
        <w:br w:type="textWrapping"/>
      </w:r>
      <w:r>
        <w:rPr>
          <w:rFonts w:ascii="Times New Roman" w:hAnsi="Times New Roman"/>
          <w:sz w:val="28"/>
          <w:szCs w:val="28"/>
        </w:rPr>
        <w:t xml:space="preserve">с использованием сопротивления собственного веса, гантелей и медболов </w:t>
      </w:r>
      <w:r>
        <w:rPr>
          <w:rFonts w:ascii="Times New Roman" w:hAnsi="Times New Roman"/>
          <w:sz w:val="28"/>
          <w:szCs w:val="28"/>
        </w:rPr>
        <w:br w:type="textWrapping"/>
      </w:r>
      <w:r>
        <w:rPr>
          <w:rFonts w:ascii="Times New Roman" w:hAnsi="Times New Roman"/>
          <w:sz w:val="28"/>
          <w:szCs w:val="28"/>
        </w:rPr>
        <w:t>в различных исходных положениях (стоя, сидя, лежа);</w:t>
      </w:r>
    </w:p>
    <w:p w14:paraId="67232B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566D8A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составление самостоятельных комплексов функциональной тренировки </w:t>
      </w:r>
      <w:r>
        <w:rPr>
          <w:rFonts w:ascii="Times New Roman" w:hAnsi="Times New Roman"/>
          <w:sz w:val="28"/>
          <w:szCs w:val="28"/>
        </w:rPr>
        <w:br w:type="textWrapping"/>
      </w:r>
      <w:r>
        <w:rPr>
          <w:rFonts w:ascii="Times New Roman" w:hAnsi="Times New Roman"/>
          <w:sz w:val="28"/>
          <w:szCs w:val="28"/>
        </w:rPr>
        <w:t>и подбор музыки с учетом интенсивности и ритма движений;</w:t>
      </w:r>
    </w:p>
    <w:p w14:paraId="122548D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подбор элементов функциональной тренировки, упражнений и составление композиций из них.</w:t>
      </w:r>
    </w:p>
    <w:p w14:paraId="4E5CF7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Хореографическая подготовка:</w:t>
      </w:r>
    </w:p>
    <w:p w14:paraId="229689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взаимодействие в паре, синхронность; </w:t>
      </w:r>
    </w:p>
    <w:p w14:paraId="703772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распределение движений и фигур в пространстве; </w:t>
      </w:r>
    </w:p>
    <w:p w14:paraId="2DE529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внешнее воздействие на зрителей; </w:t>
      </w:r>
    </w:p>
    <w:p w14:paraId="0E13E3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артистизм и эмоциональность.</w:t>
      </w:r>
    </w:p>
    <w:p w14:paraId="3DDC1CC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Судейство соревнований. Выступления на соревнованиях.</w:t>
      </w:r>
    </w:p>
    <w:p w14:paraId="5C221B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127.9.25.7. Содержание модуля «Танцевальный спорт» направлено </w:t>
      </w:r>
      <w:r>
        <w:rPr>
          <w:rFonts w:ascii="Times New Roman" w:hAnsi="Times New Roman"/>
          <w:sz w:val="28"/>
          <w:szCs w:val="28"/>
        </w:rPr>
        <w:br w:type="textWrapping"/>
      </w:r>
      <w:r>
        <w:rPr>
          <w:rFonts w:ascii="Times New Roman" w:hAnsi="Times New Roman"/>
          <w:sz w:val="28"/>
          <w:szCs w:val="28"/>
        </w:rPr>
        <w:t>на достижение обучающимися личностных, метапредметных и предметных результатов обучения.</w:t>
      </w:r>
    </w:p>
    <w:p w14:paraId="7B987B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127.9.25.7.1. При изучении модуля «Танцевальный спорт» на уровне среднего общего образования у обучающихся будут сформированы следующие личностные результаты:</w:t>
      </w:r>
    </w:p>
    <w:p w14:paraId="28C5199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максимально проявлять физические способности (качества) </w:t>
      </w:r>
      <w:r>
        <w:rPr>
          <w:rFonts w:ascii="Times New Roman" w:hAnsi="Times New Roman"/>
          <w:sz w:val="28"/>
          <w:szCs w:val="28"/>
        </w:rPr>
        <w:br w:type="textWrapping"/>
      </w:r>
      <w:r>
        <w:rPr>
          <w:rFonts w:ascii="Times New Roman" w:hAnsi="Times New Roman"/>
          <w:sz w:val="28"/>
          <w:szCs w:val="28"/>
        </w:rPr>
        <w:t>при выполнении тестовых упражнений по физической культуре;</w:t>
      </w:r>
    </w:p>
    <w:p w14:paraId="6DCE32C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14:paraId="2C135D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14:paraId="6F13984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127.9.25.7.2. 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14:paraId="766F61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планировать, контролировать и оценивать учебные действия, собственную деятельность;</w:t>
      </w:r>
    </w:p>
    <w:p w14:paraId="329081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распределять нагрузку и отдых в процессе ее выполнения, определять наиболее эффективные способы достижения результата;</w:t>
      </w:r>
    </w:p>
    <w:p w14:paraId="1FF761B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14:paraId="3B647A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127.9.25.7.3. При изучении модуля «Танцевальный спорт» на уровне среднего общего образования у обучающихся будут сформированы следующие предметные результаты:</w:t>
      </w:r>
    </w:p>
    <w:p w14:paraId="54735F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w:t>
      </w:r>
      <w:r>
        <w:rPr>
          <w:rFonts w:ascii="Times New Roman" w:hAnsi="Times New Roman"/>
          <w:sz w:val="28"/>
          <w:szCs w:val="28"/>
        </w:rPr>
        <w:br w:type="textWrapping"/>
      </w:r>
      <w:r>
        <w:rPr>
          <w:rFonts w:ascii="Times New Roman" w:hAnsi="Times New Roman"/>
          <w:sz w:val="28"/>
          <w:szCs w:val="28"/>
        </w:rPr>
        <w:t>и одежды, мест для самостоятельных занятий танцевальным спортом в досуговой деятельности;</w:t>
      </w:r>
    </w:p>
    <w:p w14:paraId="616C4E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правил техники безопасности во время занятий, знание причин возникновения травм и умение оказывать первую помощь при травмах </w:t>
      </w:r>
      <w:r>
        <w:rPr>
          <w:rFonts w:ascii="Times New Roman" w:hAnsi="Times New Roman"/>
          <w:sz w:val="28"/>
          <w:szCs w:val="28"/>
        </w:rPr>
        <w:br w:type="textWrapping"/>
      </w:r>
      <w:r>
        <w:rPr>
          <w:rFonts w:ascii="Times New Roman" w:hAnsi="Times New Roman"/>
          <w:sz w:val="28"/>
          <w:szCs w:val="28"/>
        </w:rPr>
        <w:t>и повреждениях во время занятий танцевальным спортом;</w:t>
      </w:r>
    </w:p>
    <w:p w14:paraId="06545F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гигиенических основ образовательной, тренировочной </w:t>
      </w:r>
      <w:r>
        <w:rPr>
          <w:rFonts w:ascii="Times New Roman" w:hAnsi="Times New Roman"/>
          <w:sz w:val="28"/>
          <w:szCs w:val="28"/>
        </w:rPr>
        <w:br w:type="textWrapping"/>
      </w:r>
      <w:r>
        <w:rPr>
          <w:rFonts w:ascii="Times New Roman" w:hAnsi="Times New Roman"/>
          <w:sz w:val="28"/>
          <w:szCs w:val="28"/>
        </w:rPr>
        <w:t>и досуговой двигательной деятельности, основ организации здорового образа жизни средствами танцевального спорта;</w:t>
      </w:r>
    </w:p>
    <w:p w14:paraId="79DB7F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физиологических и психологических основ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14:paraId="442FA8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физиологических основ деятельности систем дыхания, кровообращения и энергообеспечения при мышечных нагрузках, возможности </w:t>
      </w:r>
      <w:r>
        <w:rPr>
          <w:rFonts w:ascii="Times New Roman" w:hAnsi="Times New Roman"/>
          <w:sz w:val="28"/>
          <w:szCs w:val="28"/>
        </w:rPr>
        <w:br w:type="textWrapping"/>
      </w:r>
      <w:r>
        <w:rPr>
          <w:rFonts w:ascii="Times New Roman" w:hAnsi="Times New Roman"/>
          <w:sz w:val="28"/>
          <w:szCs w:val="28"/>
        </w:rPr>
        <w:t>их развития и совершенствования средствами танцевального спорта;</w:t>
      </w:r>
    </w:p>
    <w:p w14:paraId="4838059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основных принципов исполнения танцев европейской (танго) </w:t>
      </w:r>
      <w:r>
        <w:rPr>
          <w:rFonts w:ascii="Times New Roman" w:hAnsi="Times New Roman"/>
          <w:sz w:val="28"/>
          <w:szCs w:val="28"/>
        </w:rPr>
        <w:br w:type="textWrapping"/>
      </w:r>
      <w:r>
        <w:rPr>
          <w:rFonts w:ascii="Times New Roman" w:hAnsi="Times New Roman"/>
          <w:sz w:val="28"/>
          <w:szCs w:val="28"/>
        </w:rPr>
        <w:t>и латиноамериканской (румба) программ танцевального спорта;</w:t>
      </w:r>
    </w:p>
    <w:p w14:paraId="33E556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сочетать и подбирать фигуры танцев европейской (танго) </w:t>
      </w:r>
      <w:r>
        <w:rPr>
          <w:rFonts w:ascii="Times New Roman" w:hAnsi="Times New Roman"/>
          <w:sz w:val="28"/>
          <w:szCs w:val="28"/>
        </w:rPr>
        <w:br w:type="textWrapping"/>
      </w:r>
      <w:r>
        <w:rPr>
          <w:rFonts w:ascii="Times New Roman" w:hAnsi="Times New Roman"/>
          <w:sz w:val="28"/>
          <w:szCs w:val="28"/>
        </w:rPr>
        <w:t>и латиноамериканской (румба) программ танцевального спорта;</w:t>
      </w:r>
    </w:p>
    <w:p w14:paraId="0E5CBD5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понимать и анализировать последовательность выполнения элементов и фигур танцевального спорта;</w:t>
      </w:r>
    </w:p>
    <w:p w14:paraId="332AA41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 составления и исполнения комплексов и комбинаций фигур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36D7296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 подбора элементов, фигур и связок европейской и латиноамериканской программ танцевального спорта;</w:t>
      </w:r>
    </w:p>
    <w:p w14:paraId="0B777E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14:paraId="52CAACC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навык применения изученных элементов и фигур танцев европейской </w:t>
      </w:r>
      <w:r>
        <w:rPr>
          <w:rFonts w:ascii="Times New Roman" w:hAnsi="Times New Roman"/>
          <w:sz w:val="28"/>
          <w:szCs w:val="28"/>
        </w:rPr>
        <w:br w:type="textWrapping"/>
      </w:r>
      <w:r>
        <w:rPr>
          <w:rFonts w:ascii="Times New Roman" w:hAnsi="Times New Roman"/>
          <w:sz w:val="28"/>
          <w:szCs w:val="28"/>
        </w:rPr>
        <w:t>и латиноамериканской программ танцевального спорта при составлении связок;</w:t>
      </w:r>
    </w:p>
    <w:p w14:paraId="49A7532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понимать сущность возникновения ошибок в двигательной (технической) деятельности при выполнении элементов и фигур танцев европейской и латиноамериканской программ танцевального спорта, анализировать и находить способы устранения ошибок; </w:t>
      </w:r>
    </w:p>
    <w:p w14:paraId="3EB2076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различать основные движения согласно биомеханической классификации;</w:t>
      </w:r>
    </w:p>
    <w:p w14:paraId="688171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и демонстрировать правильную технику основных движений (приседания, тяги, выпады, отжимания, жимы, прыжки и так далее);</w:t>
      </w:r>
    </w:p>
    <w:p w14:paraId="13295A9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составлять, подбирать элементы функциональной тренировки с целью составления композиций из них;</w:t>
      </w:r>
    </w:p>
    <w:p w14:paraId="49237D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применение способов самоконтроля в учебной, тренировочной, средств восстановления после физической нагрузки, способов индивидуального регулирования физической нагрузки с учетом уровня физического развития </w:t>
      </w:r>
      <w:r>
        <w:rPr>
          <w:rFonts w:ascii="Times New Roman" w:hAnsi="Times New Roman"/>
          <w:sz w:val="28"/>
          <w:szCs w:val="28"/>
        </w:rPr>
        <w:br w:type="textWrapping"/>
      </w:r>
      <w:r>
        <w:rPr>
          <w:rFonts w:ascii="Times New Roman" w:hAnsi="Times New Roman"/>
          <w:sz w:val="28"/>
          <w:szCs w:val="28"/>
        </w:rPr>
        <w:t>и функционального состояния;</w:t>
      </w:r>
    </w:p>
    <w:p w14:paraId="6BC733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средства общей </w:t>
      </w:r>
      <w:r>
        <w:rPr>
          <w:rFonts w:ascii="Times New Roman" w:hAnsi="Times New Roman"/>
          <w:sz w:val="28"/>
          <w:szCs w:val="28"/>
        </w:rPr>
        <w:br w:type="textWrapping"/>
      </w:r>
      <w:r>
        <w:rPr>
          <w:rFonts w:ascii="Times New Roman" w:hAnsi="Times New Roman"/>
          <w:sz w:val="28"/>
          <w:szCs w:val="28"/>
        </w:rPr>
        <w:t xml:space="preserve">и специальной физической подготовки, применять их в образовательной </w:t>
      </w:r>
      <w:r>
        <w:rPr>
          <w:rFonts w:ascii="Times New Roman" w:hAnsi="Times New Roman"/>
          <w:sz w:val="28"/>
          <w:szCs w:val="28"/>
        </w:rPr>
        <w:br w:type="textWrapping"/>
      </w:r>
      <w:r>
        <w:rPr>
          <w:rFonts w:ascii="Times New Roman" w:hAnsi="Times New Roman"/>
          <w:sz w:val="28"/>
          <w:szCs w:val="28"/>
        </w:rPr>
        <w:t>и тренировочной деятельности при занятиях танцевальным спортом;</w:t>
      </w:r>
    </w:p>
    <w:p w14:paraId="5527B4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музыкального слуха, формирование чувства ритма, понимания взаимосвязи;</w:t>
      </w:r>
    </w:p>
    <w:p w14:paraId="38D4E31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2307ABD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и подбирать музыку для самостоятельных комплексов функциональной тренировки с учетом интенсивности и ритма;</w:t>
      </w:r>
    </w:p>
    <w:p w14:paraId="61ECFCF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 упражнения с разной функциональной направленностью, с соблюдением правил подбора и использования специального спортивного инвентаря </w:t>
      </w:r>
      <w:r>
        <w:rPr>
          <w:rFonts w:ascii="Times New Roman" w:hAnsi="Times New Roman"/>
          <w:sz w:val="28"/>
          <w:szCs w:val="28"/>
        </w:rPr>
        <w:br w:type="textWrapping"/>
      </w:r>
      <w:r>
        <w:rPr>
          <w:rFonts w:ascii="Times New Roman" w:hAnsi="Times New Roman"/>
          <w:sz w:val="28"/>
          <w:szCs w:val="28"/>
        </w:rPr>
        <w:t>и оборудования для занятий танцевальным спортом;</w:t>
      </w:r>
    </w:p>
    <w:p w14:paraId="5E7406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7848402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Pr>
          <w:rFonts w:ascii="Times New Roman" w:hAnsi="Times New Roman"/>
          <w:sz w:val="28"/>
          <w:szCs w:val="28"/>
        </w:rPr>
        <w:br w:type="textWrapping"/>
      </w:r>
      <w:r>
        <w:rPr>
          <w:rFonts w:ascii="Times New Roman" w:hAnsi="Times New Roman"/>
          <w:sz w:val="28"/>
          <w:szCs w:val="28"/>
        </w:rPr>
        <w:t>и «антидопинг».</w:t>
      </w:r>
    </w:p>
    <w:p w14:paraId="41C2E5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 Модуль «Киокусинкай».</w:t>
      </w:r>
    </w:p>
    <w:p w14:paraId="310298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127.9.26.1. Пояснительная записка модуля «Киокусинкай».</w:t>
      </w:r>
    </w:p>
    <w:p w14:paraId="451807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01A8C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4FFA91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79E493C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127.9.26.2. Целью модуля «Киокусинкай» является формирование </w:t>
      </w:r>
      <w:r>
        <w:rPr>
          <w:rFonts w:ascii="Times New Roman" w:hAnsi="Times New Roman"/>
          <w:sz w:val="28"/>
          <w:szCs w:val="28"/>
        </w:rPr>
        <w:br w:type="textWrapping"/>
      </w:r>
      <w:r>
        <w:rPr>
          <w:rFonts w:ascii="Times New Roman" w:hAnsi="Times New Roman"/>
          <w:sz w:val="28"/>
          <w:szCs w:val="28"/>
        </w:rPr>
        <w:t xml:space="preserve">у обучающихся устойчивой мотивации к сохранению и укреплению своего собственного здоровья, ведению здорового образа жизни и самоопределения </w:t>
      </w:r>
      <w:r>
        <w:rPr>
          <w:rFonts w:ascii="Times New Roman" w:hAnsi="Times New Roman"/>
          <w:sz w:val="28"/>
          <w:szCs w:val="28"/>
        </w:rPr>
        <w:br w:type="textWrapping"/>
      </w:r>
      <w:r>
        <w:rPr>
          <w:rFonts w:ascii="Times New Roman" w:hAnsi="Times New Roman"/>
          <w:sz w:val="28"/>
          <w:szCs w:val="28"/>
        </w:rPr>
        <w:t>с использованием средств киокусинкай.</w:t>
      </w:r>
    </w:p>
    <w:p w14:paraId="0BB686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127.9.26.3. Задачами изучения модуля «Киокусинкай» являются:</w:t>
      </w:r>
    </w:p>
    <w:p w14:paraId="6CC300F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 xml:space="preserve">их двигательной активности; </w:t>
      </w:r>
    </w:p>
    <w:p w14:paraId="4839E0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истории развития киокусинкай в частности;</w:t>
      </w:r>
    </w:p>
    <w:p w14:paraId="337E8E3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p>
    <w:p w14:paraId="3E53EB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14:paraId="4C5CC3D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14:paraId="7CF30C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14:paraId="20A0A6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p>
    <w:p w14:paraId="250A976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378C98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0075D1C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127.9.26.4. Место и роль модуля «Киокусинкай».</w:t>
      </w:r>
    </w:p>
    <w:p w14:paraId="1AA9132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«Киокусинкай» доступен для освоения всем обучающимся, независимо от уровня их физического развития и гендерных особенностей </w:t>
      </w:r>
      <w:r>
        <w:rPr>
          <w:rFonts w:ascii="Times New Roman" w:hAnsi="Times New Roman"/>
          <w:sz w:val="28"/>
          <w:szCs w:val="28"/>
        </w:rPr>
        <w:br w:type="textWrapping"/>
      </w:r>
      <w:r>
        <w:rPr>
          <w:rFonts w:ascii="Times New Roman" w:hAnsi="Times New Roman"/>
          <w:sz w:val="28"/>
          <w:szCs w:val="28"/>
        </w:rPr>
        <w:t xml:space="preserve">и расширяет спектр физкультурно-спортивных направлений в общеобразовательных организациях. </w:t>
      </w:r>
    </w:p>
    <w:p w14:paraId="761F3B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Специфика модуля киокусинкай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6BFEDE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w:t>
      </w:r>
      <w:r>
        <w:rPr>
          <w:rFonts w:ascii="Times New Roman" w:hAnsi="Times New Roman"/>
          <w:sz w:val="28"/>
          <w:szCs w:val="28"/>
        </w:rPr>
        <w:br w:type="textWrapping"/>
      </w:r>
      <w:r>
        <w:rPr>
          <w:rFonts w:ascii="Times New Roman" w:hAnsi="Times New Roman"/>
          <w:sz w:val="28"/>
          <w:szCs w:val="28"/>
        </w:rPr>
        <w:t xml:space="preserve">и обороне», участии в спортивных соревнованиях и подготовке юношей </w:t>
      </w:r>
      <w:r>
        <w:rPr>
          <w:rFonts w:ascii="Times New Roman" w:hAnsi="Times New Roman"/>
          <w:sz w:val="28"/>
          <w:szCs w:val="28"/>
        </w:rPr>
        <w:br w:type="textWrapping"/>
      </w:r>
      <w:r>
        <w:rPr>
          <w:rFonts w:ascii="Times New Roman" w:hAnsi="Times New Roman"/>
          <w:sz w:val="28"/>
          <w:szCs w:val="28"/>
        </w:rPr>
        <w:t>к службе в Вооруженных Силах Российской Федерации.</w:t>
      </w:r>
    </w:p>
    <w:p w14:paraId="4C12694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127.9.26.5. Модуль «Киокусинкай» может быть реализован в следующих вариантах:</w:t>
      </w:r>
    </w:p>
    <w:p w14:paraId="0F2099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обучающихся;</w:t>
      </w:r>
    </w:p>
    <w:p w14:paraId="708484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w:t>
      </w:r>
      <w:r>
        <w:rPr>
          <w:rFonts w:ascii="Times New Roman" w:hAnsi="Times New Roman"/>
          <w:sz w:val="28"/>
          <w:szCs w:val="28"/>
        </w:rPr>
        <w:br w:type="textWrapping"/>
      </w:r>
      <w:r>
        <w:rPr>
          <w:rFonts w:ascii="Times New Roman" w:hAnsi="Times New Roman"/>
          <w:sz w:val="28"/>
          <w:szCs w:val="28"/>
        </w:rPr>
        <w:t xml:space="preserve">из перечня, предлагаемого образовательной организацией, включающей, </w:t>
      </w:r>
      <w:r>
        <w:rPr>
          <w:rFonts w:ascii="Times New Roman" w:hAnsi="Times New Roman"/>
          <w:sz w:val="28"/>
          <w:szCs w:val="28"/>
        </w:rPr>
        <w:br w:type="textWrapping"/>
      </w:r>
      <w:r>
        <w:rPr>
          <w:rFonts w:ascii="Times New Roman" w:hAnsi="Times New Roman"/>
          <w:sz w:val="28"/>
          <w:szCs w:val="28"/>
        </w:rP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Pr>
          <w:rFonts w:ascii="Times New Roman" w:hAnsi="Times New Roman"/>
          <w:sz w:val="28"/>
          <w:szCs w:val="28"/>
        </w:rPr>
        <w:br w:type="textWrapping"/>
      </w:r>
      <w:r>
        <w:rPr>
          <w:rFonts w:ascii="Times New Roman" w:hAnsi="Times New Roman"/>
          <w:sz w:val="28"/>
          <w:szCs w:val="28"/>
        </w:rPr>
        <w:t>(при организации и проведении уроков физической культуры с 3-х часовой недельной нагрузкой рекомендуемый объем в 10 и 11 классах по 34 часа);</w:t>
      </w:r>
    </w:p>
    <w:p w14:paraId="3E2F6BD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14:paraId="7D3047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127.9.26.6. Содержание модуля «Киокусинкай».</w:t>
      </w:r>
    </w:p>
    <w:p w14:paraId="3F1E88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киокусинкай.</w:t>
      </w:r>
    </w:p>
    <w:p w14:paraId="427531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История киокусинкай.</w:t>
      </w:r>
    </w:p>
    <w:p w14:paraId="2E789E2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Общеразвивающие и специальные упражнения.</w:t>
      </w:r>
    </w:p>
    <w:p w14:paraId="351E672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Легендарные российские каратисты и тренеры по киокусинкай.</w:t>
      </w:r>
    </w:p>
    <w:p w14:paraId="340E98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Достижения отечественных каратистов и сборной команды страны </w:t>
      </w:r>
      <w:r>
        <w:rPr>
          <w:rFonts w:ascii="Times New Roman" w:hAnsi="Times New Roman"/>
          <w:sz w:val="28"/>
          <w:szCs w:val="28"/>
        </w:rPr>
        <w:br w:type="textWrapping"/>
      </w:r>
      <w:r>
        <w:rPr>
          <w:rFonts w:ascii="Times New Roman" w:hAnsi="Times New Roman"/>
          <w:sz w:val="28"/>
          <w:szCs w:val="28"/>
        </w:rPr>
        <w:t>на мировых чемпионатах и чемпионатах Европы.</w:t>
      </w:r>
    </w:p>
    <w:p w14:paraId="0EFDEFF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Разновидности карате, дисциплины киокусинкай.</w:t>
      </w:r>
    </w:p>
    <w:p w14:paraId="7FCC948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правила киокусинкай.</w:t>
      </w:r>
    </w:p>
    <w:p w14:paraId="3CFB3CA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Терминология.</w:t>
      </w:r>
    </w:p>
    <w:p w14:paraId="473385A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безопасного поведения во время занятий киокусинкай.</w:t>
      </w:r>
    </w:p>
    <w:p w14:paraId="602B662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Судейская коллегия, обслуживающая соревнования по киокусинкай. Жесты судьи. </w:t>
      </w:r>
    </w:p>
    <w:p w14:paraId="510025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поведения во время занятий киокусинкай. Киокусинкай, как средства укрепления здоровья, закаливания и развития физических качеств. </w:t>
      </w:r>
    </w:p>
    <w:p w14:paraId="7348CF0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личной гигиены, требований к спортивной одежде и обуви </w:t>
      </w:r>
      <w:r>
        <w:rPr>
          <w:rFonts w:ascii="Times New Roman" w:hAnsi="Times New Roman"/>
          <w:sz w:val="28"/>
          <w:szCs w:val="28"/>
        </w:rPr>
        <w:br w:type="textWrapping"/>
      </w:r>
      <w:r>
        <w:rPr>
          <w:rFonts w:ascii="Times New Roman" w:hAnsi="Times New Roman"/>
          <w:sz w:val="28"/>
          <w:szCs w:val="28"/>
        </w:rPr>
        <w:t>для занятий киокусинкай.</w:t>
      </w:r>
    </w:p>
    <w:p w14:paraId="09295E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Характерные травмы в киокусинкай и мероприятия по их предупреждению.</w:t>
      </w:r>
    </w:p>
    <w:p w14:paraId="193896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Понятия и характеристика технических и тактических приемов в киокусинкай, их названия и методика выполнения.</w:t>
      </w:r>
    </w:p>
    <w:p w14:paraId="36C664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Названия и роль главных организаций или федераций (международные, российские), осуществляющих управление киокусинкай.</w:t>
      </w:r>
    </w:p>
    <w:p w14:paraId="1A5C25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Официальный календарь соревнований по киокусинкай (международных, всероссийских, региональных).</w:t>
      </w:r>
    </w:p>
    <w:p w14:paraId="4DAAD0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киокусинкай как средство укрепления здоровья, повышения функциональных возможностей основных систем организма и развития физических качеств.</w:t>
      </w:r>
    </w:p>
    <w:p w14:paraId="0D7C79E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31C30C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r>
        <w:rPr>
          <w:rFonts w:ascii="Times New Roman" w:hAnsi="Times New Roman"/>
          <w:sz w:val="28"/>
          <w:szCs w:val="28"/>
        </w:rPr>
        <w:br w:type="textWrapping"/>
      </w:r>
      <w:r>
        <w:rPr>
          <w:rFonts w:ascii="Times New Roman" w:hAnsi="Times New Roman"/>
          <w:sz w:val="28"/>
          <w:szCs w:val="28"/>
        </w:rPr>
        <w:t xml:space="preserve">по киокусинкай в качестве зрителя, болельщика. </w:t>
      </w:r>
    </w:p>
    <w:p w14:paraId="486984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физических упражнений: подготовительные, общеразвивающие, специальные и корригирующие. </w:t>
      </w:r>
    </w:p>
    <w:p w14:paraId="57C72B3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Составление индивидуальных комплексов упражнений различной направленности. </w:t>
      </w:r>
    </w:p>
    <w:p w14:paraId="409412E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и проведение самостоятельных занятий по киокусинкай. </w:t>
      </w:r>
    </w:p>
    <w:p w14:paraId="409E190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Составление планов и самостоятельное проведение занятий по киокусинкай. </w:t>
      </w:r>
    </w:p>
    <w:p w14:paraId="6AB86D8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самостоятельного освоения двигательных действий, подбор подводящих, подготовительных и специальных упражнений. </w:t>
      </w:r>
    </w:p>
    <w:p w14:paraId="730E9D2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Самоконтроль и его роль в учебной и соревновательной деятельности. </w:t>
      </w:r>
    </w:p>
    <w:p w14:paraId="6AD0C76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Первые внешние признаки утомления. </w:t>
      </w:r>
    </w:p>
    <w:p w14:paraId="2DE836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Средства восстановления организма после физической нагрузки.</w:t>
      </w:r>
    </w:p>
    <w:p w14:paraId="7C0EF2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011A3D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общеразвивающих и корригирующих упражнений.</w:t>
      </w:r>
    </w:p>
    <w:p w14:paraId="15DDC2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на развитие физических качеств (быстроты, ловкости, гибкости), координационных и скоростных способностей.</w:t>
      </w:r>
    </w:p>
    <w:p w14:paraId="3A2A76E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Комплексы упражнений, формирующие двигательные умения и навыки технических и тактических действий каратиста киокусинкай.</w:t>
      </w:r>
    </w:p>
    <w:p w14:paraId="0358C80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Базовые технические действия (кихон).</w:t>
      </w:r>
    </w:p>
    <w:p w14:paraId="6035C6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Базовые элементы акробатической техники в киокусинкай.</w:t>
      </w:r>
    </w:p>
    <w:p w14:paraId="253CB3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14:paraId="0DDDDD1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Учебные и контрольные поединки в киокусинкай. </w:t>
      </w:r>
    </w:p>
    <w:p w14:paraId="1CF9FD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Участие в соревновательной деятельности.</w:t>
      </w:r>
    </w:p>
    <w:p w14:paraId="232788F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127.9.26.7. Содержание модуля «Киокусинкай» направлено на достижение обучающимися личностных, метапредметных и предметных результатов обучения.</w:t>
      </w:r>
    </w:p>
    <w:p w14:paraId="5D3A94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127.9.26.7.1. При изучении модуля «Киокусинкай» на уровне среднего общего образования у обучающихся будут сформированы следующие личностные результаты:</w:t>
      </w:r>
    </w:p>
    <w:p w14:paraId="131270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патриотизма, уважения к Отечеству через знание истории </w:t>
      </w:r>
      <w:r>
        <w:rPr>
          <w:rFonts w:ascii="Times New Roman" w:hAnsi="Times New Roman"/>
          <w:sz w:val="28"/>
          <w:szCs w:val="28"/>
        </w:rPr>
        <w:br w:type="textWrapping"/>
      </w:r>
      <w:r>
        <w:rPr>
          <w:rFonts w:ascii="Times New Roman" w:hAnsi="Times New Roman"/>
          <w:sz w:val="28"/>
          <w:szCs w:val="28"/>
        </w:rPr>
        <w:t xml:space="preserve">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 символов (герб, флаг, гимн), готовность к служению Отечеству, его защите на примере роли, традиций и развития киокусинкай в современном обществе, в Российской Федерации, в регионе; </w:t>
      </w:r>
    </w:p>
    <w:p w14:paraId="2F03F6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14:paraId="30111A5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 спорта и общественной деятельности, в том числе через традиции </w:t>
      </w:r>
      <w:r>
        <w:rPr>
          <w:rFonts w:ascii="Times New Roman" w:hAnsi="Times New Roman"/>
          <w:sz w:val="28"/>
          <w:szCs w:val="28"/>
        </w:rPr>
        <w:br w:type="textWrapping"/>
      </w:r>
      <w:r>
        <w:rPr>
          <w:rFonts w:ascii="Times New Roman" w:hAnsi="Times New Roman"/>
          <w:sz w:val="28"/>
          <w:szCs w:val="28"/>
        </w:rPr>
        <w:t xml:space="preserve">и идеалы главных организаций по киокусинкай регионального, всероссийского и мирового уровней, а также школьных спортивных клубов; </w:t>
      </w:r>
    </w:p>
    <w:p w14:paraId="041CBE3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14:paraId="37880B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 </w:t>
      </w:r>
    </w:p>
    <w:p w14:paraId="2DAB34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w:t>
      </w:r>
      <w:r>
        <w:rPr>
          <w:rFonts w:ascii="Times New Roman" w:hAnsi="Times New Roman"/>
          <w:sz w:val="28"/>
          <w:szCs w:val="28"/>
        </w:rPr>
        <w:br w:type="textWrapping"/>
      </w:r>
      <w:r>
        <w:rPr>
          <w:rFonts w:ascii="Times New Roman" w:hAnsi="Times New Roman"/>
          <w:sz w:val="28"/>
          <w:szCs w:val="28"/>
        </w:rPr>
        <w:t xml:space="preserve">и чрезвычайных ситуациях при занятии киокусинкай; </w:t>
      </w:r>
    </w:p>
    <w:p w14:paraId="73CF6E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w:t>
      </w:r>
    </w:p>
    <w:p w14:paraId="1A279C9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положительных качеств личности и управление своими эмоциями в различных ситуациях и условиях.</w:t>
      </w:r>
    </w:p>
    <w:p w14:paraId="179087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127.9.26.7.2. При изучении модуля «Киокусинкай» на уровне среднего общего образования у обучающихся будут сформированы следующие метапредметные результаты:</w:t>
      </w:r>
    </w:p>
    <w:p w14:paraId="037F66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2FFCA78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14:paraId="7645069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 </w:t>
      </w:r>
    </w:p>
    <w:p w14:paraId="552F01E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14:paraId="633CA0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основами самоконтроля, самооценки, принятия решений </w:t>
      </w:r>
      <w:r>
        <w:rPr>
          <w:rFonts w:ascii="Times New Roman" w:hAnsi="Times New Roman"/>
          <w:sz w:val="28"/>
          <w:szCs w:val="28"/>
        </w:rPr>
        <w:br w:type="textWrapping"/>
      </w:r>
      <w:r>
        <w:rPr>
          <w:rFonts w:ascii="Times New Roman" w:hAnsi="Times New Roman"/>
          <w:sz w:val="28"/>
          <w:szCs w:val="28"/>
        </w:rPr>
        <w:t xml:space="preserve">и осуществления осознанного выбора в учебной и познавательной деятельности; </w:t>
      </w:r>
    </w:p>
    <w:p w14:paraId="40A66FB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организация самостоятельной деятельности с учетом требований </w:t>
      </w:r>
      <w:r>
        <w:rPr>
          <w:rFonts w:ascii="Times New Roman" w:hAnsi="Times New Roman"/>
          <w:sz w:val="28"/>
          <w:szCs w:val="28"/>
        </w:rPr>
        <w:br w:type="textWrapping"/>
      </w:r>
      <w:r>
        <w:rPr>
          <w:rFonts w:ascii="Times New Roman" w:hAnsi="Times New Roman"/>
          <w:sz w:val="28"/>
          <w:szCs w:val="28"/>
        </w:rPr>
        <w:t xml:space="preserve">ее безопасности, сохранности инвентаря и оборудования, организации места занятий киокусинкай; </w:t>
      </w:r>
    </w:p>
    <w:p w14:paraId="7D709BC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ориентироваться в различных источниках информации 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14:paraId="2BB51C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127.9.26.7.3. При изучении модуля «Киокусинкай» на уровне среднего общего образования у обучающихся будут сформированы следующие предметные результаты:</w:t>
      </w:r>
    </w:p>
    <w:p w14:paraId="4317B60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истории становления и развития киокусинкай, традиций движения киокусинкай в Российской Федерации, легендарных отечественных и зарубежных каратистов киокусинкай и тренеров, принесших славу российскому движению киокусинкай; </w:t>
      </w:r>
    </w:p>
    <w:p w14:paraId="1E1E8A0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характеризовать роль и основные функции федераций киокусинкай ( российские, региональные), осуществляющих управление киокусинкай; </w:t>
      </w:r>
    </w:p>
    <w:p w14:paraId="37DD0BE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 </w:t>
      </w:r>
    </w:p>
    <w:p w14:paraId="0CE326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 подготовительных и специальных упражнений; самоконтроля </w:t>
      </w:r>
      <w:r>
        <w:rPr>
          <w:rFonts w:ascii="Times New Roman" w:hAnsi="Times New Roman"/>
          <w:sz w:val="28"/>
          <w:szCs w:val="28"/>
        </w:rPr>
        <w:br w:type="textWrapping"/>
      </w:r>
      <w:r>
        <w:rPr>
          <w:rFonts w:ascii="Times New Roman" w:hAnsi="Times New Roman"/>
          <w:sz w:val="28"/>
          <w:szCs w:val="28"/>
        </w:rPr>
        <w:t xml:space="preserve">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 </w:t>
      </w:r>
    </w:p>
    <w:p w14:paraId="7C20F09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и применение основ формирования сбалансированного питания </w:t>
      </w:r>
      <w:r>
        <w:rPr>
          <w:rFonts w:ascii="Times New Roman" w:hAnsi="Times New Roman"/>
          <w:sz w:val="28"/>
          <w:szCs w:val="28"/>
        </w:rPr>
        <w:br w:type="textWrapping"/>
      </w:r>
      <w:r>
        <w:rPr>
          <w:rFonts w:ascii="Times New Roman" w:hAnsi="Times New Roman"/>
          <w:sz w:val="28"/>
          <w:szCs w:val="28"/>
        </w:rPr>
        <w:t xml:space="preserve">при занятиях киокусинкай; </w:t>
      </w:r>
    </w:p>
    <w:p w14:paraId="57218E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осуществлять подбор, составление и выполнение упражнений с учетом их классификации для составления комплексов, в том числе индивидуальных, различной направленности; </w:t>
      </w:r>
    </w:p>
    <w:p w14:paraId="0648B47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 </w:t>
      </w:r>
    </w:p>
    <w:p w14:paraId="43B669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техники выполнения приемов киокусинкай и умение демонстрировать ее, а также технику выполнения упражнения и специальных упражнений для развития физических качеств каратиста, умение выявлять и устранять ошибки при выполнении данных упражнений; </w:t>
      </w:r>
    </w:p>
    <w:p w14:paraId="465303D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знание классификации техники и тактики киокусинкай, технических </w:t>
      </w:r>
      <w:r>
        <w:rPr>
          <w:rFonts w:ascii="Times New Roman" w:hAnsi="Times New Roman"/>
          <w:sz w:val="28"/>
          <w:szCs w:val="28"/>
        </w:rPr>
        <w:br w:type="textWrapping"/>
      </w:r>
      <w:r>
        <w:rPr>
          <w:rFonts w:ascii="Times New Roman" w:hAnsi="Times New Roman"/>
          <w:sz w:val="28"/>
          <w:szCs w:val="28"/>
        </w:rPr>
        <w:t xml:space="preserve">и тактических приемов, владение и применение технических и тактических действий в урочной, тренировочной, игровой деятельности и соревнованиях; </w:t>
      </w:r>
    </w:p>
    <w:p w14:paraId="7D3718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атакующие и защитные действия, а также способы атаки и контратаки в бою, технические и тактические комбинации при различных ситуациях в поединках; </w:t>
      </w:r>
    </w:p>
    <w:p w14:paraId="406D3BF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выявлять ошибки в технике выполнения упражнений, приемов, защит и контрприемов, формирующих двигательные умения и навыки технических и тактических действий в киокусинкай; </w:t>
      </w:r>
    </w:p>
    <w:p w14:paraId="034A3B4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демонстрировать технику выполнения ката, приближая ее к эталонной, способов защит и контрприемов, а также тактических действий; </w:t>
      </w:r>
    </w:p>
    <w:p w14:paraId="1C79532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участие в соревновательной деятельности в соответствии с правилами киокусинкай и судейской практики; </w:t>
      </w:r>
    </w:p>
    <w:p w14:paraId="69D3F86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определять признаки положительного влияния занятий киокусинкай на укрепление здоровья, устанавливать связь между развитием физических качеств и основных систем организма; </w:t>
      </w:r>
    </w:p>
    <w:p w14:paraId="615A08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 </w:t>
      </w:r>
    </w:p>
    <w:p w14:paraId="309B4F5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 кондиций; </w:t>
      </w:r>
    </w:p>
    <w:p w14:paraId="37ECF5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проводить тестирование уровня физической подготовленности каратистов киокусинкай, характеризовать основные показатели развития физических качеств и состояния здоровья, сравнивать свои результаты выполнения контрольных упражнений с эталонными результатами ведущих каратистов; </w:t>
      </w:r>
    </w:p>
    <w:p w14:paraId="54F46B0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 </w:t>
      </w:r>
    </w:p>
    <w:p w14:paraId="3FA5D77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 </w:t>
      </w:r>
    </w:p>
    <w:p w14:paraId="4087FDB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14:paraId="449FACA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ценностей «чистого спорта», основных аспектов антидопинговой деятельности в спорте.</w:t>
      </w:r>
    </w:p>
    <w:p w14:paraId="7EBF8C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 Модуль «Тяжелая атлетика».</w:t>
      </w:r>
    </w:p>
    <w:p w14:paraId="6A24008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127.9.27.1. Пояснительная записка модуля «Тяжелая атлетика».</w:t>
      </w:r>
    </w:p>
    <w:p w14:paraId="0917B4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«Тяжелая атлетика» (далее – модуль «Тяжелая атлетика», модуль по тяжелой атлетике, тяжелая атлетика)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7FB791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w:t>
      </w:r>
      <w:r>
        <w:rPr>
          <w:rFonts w:ascii="Times New Roman" w:hAnsi="Times New Roman"/>
          <w:sz w:val="28"/>
          <w:szCs w:val="28"/>
        </w:rPr>
        <w:br w:type="textWrapping"/>
      </w:r>
      <w:r>
        <w:rPr>
          <w:rFonts w:ascii="Times New Roman" w:hAnsi="Times New Roman"/>
          <w:sz w:val="28"/>
          <w:szCs w:val="28"/>
        </w:rPr>
        <w:t xml:space="preserve">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p>
    <w:p w14:paraId="1D00FA1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Занятия тяжелой атлетикой способствуют гармоничному развитию </w:t>
      </w:r>
      <w:r>
        <w:rPr>
          <w:rFonts w:ascii="Times New Roman" w:hAnsi="Times New Roman"/>
          <w:sz w:val="28"/>
          <w:szCs w:val="28"/>
        </w:rPr>
        <w:br w:type="textWrapping"/>
      </w:r>
      <w:r>
        <w:rPr>
          <w:rFonts w:ascii="Times New Roman" w:hAnsi="Times New Roman"/>
          <w:sz w:val="28"/>
          <w:szCs w:val="28"/>
        </w:rPr>
        <w:t xml:space="preserve">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 </w:t>
      </w:r>
    </w:p>
    <w:p w14:paraId="280BD23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14:paraId="528E1E7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127.9.27.2. 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14:paraId="3EC42B4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127.9.27.3. Задачами изучения модуля «Тяжелая атлетика» являются:</w:t>
      </w:r>
    </w:p>
    <w:p w14:paraId="0AFA4D5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всестороннее гармоничное развитие обучающихся, увеличение объема </w:t>
      </w:r>
      <w:r>
        <w:rPr>
          <w:rFonts w:ascii="Times New Roman" w:hAnsi="Times New Roman"/>
          <w:sz w:val="28"/>
          <w:szCs w:val="28"/>
        </w:rPr>
        <w:br w:type="textWrapping"/>
      </w:r>
      <w:r>
        <w:rPr>
          <w:rFonts w:ascii="Times New Roman" w:hAnsi="Times New Roman"/>
          <w:sz w:val="28"/>
          <w:szCs w:val="28"/>
        </w:rPr>
        <w:t>их двигательной активности;</w:t>
      </w:r>
    </w:p>
    <w:p w14:paraId="123E657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14:paraId="7A17EAA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знаний о физической культуре и спорте в целом и о тяжелой атлетике и упражнениях с отягощениями в частности;</w:t>
      </w:r>
    </w:p>
    <w:p w14:paraId="703FFC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14:paraId="647564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14:paraId="3A3EFA8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образовательного фундамента, основанного на знаниях </w:t>
      </w:r>
      <w:r>
        <w:rPr>
          <w:rFonts w:ascii="Times New Roman" w:hAnsi="Times New Roman"/>
          <w:sz w:val="28"/>
          <w:szCs w:val="28"/>
        </w:rPr>
        <w:br w:type="textWrapping"/>
      </w:r>
      <w:r>
        <w:rPr>
          <w:rFonts w:ascii="Times New Roman" w:hAnsi="Times New Roman"/>
          <w:sz w:val="28"/>
          <w:szCs w:val="28"/>
        </w:rP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14:paraId="44A4361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положительных качеств личности, норм коллективного взаимодействия и сотрудничества;</w:t>
      </w:r>
    </w:p>
    <w:p w14:paraId="1956A2F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14:paraId="1DCF2C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популяризация тяжелой атлетики среди подрастающего поколения; привлечение обучающихся, проявляющих повышенный интерес и способности </w:t>
      </w:r>
      <w:r>
        <w:rPr>
          <w:rFonts w:ascii="Times New Roman" w:hAnsi="Times New Roman"/>
          <w:sz w:val="28"/>
          <w:szCs w:val="28"/>
        </w:rPr>
        <w:br w:type="textWrapping"/>
      </w:r>
      <w:r>
        <w:rPr>
          <w:rFonts w:ascii="Times New Roman" w:hAnsi="Times New Roman"/>
          <w:sz w:val="28"/>
          <w:szCs w:val="28"/>
        </w:rPr>
        <w:t>к занятиям тяжелой атлетикой, в школьные спортивные клубы, секции, к участию в соревнованиях;</w:t>
      </w:r>
    </w:p>
    <w:p w14:paraId="733F2E0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выявление, развитие и поддержка одаренных детей в области спорта.</w:t>
      </w:r>
    </w:p>
    <w:p w14:paraId="3208EC9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127.9.27.4. Место и роль модуля «Тяжелая атлетика».</w:t>
      </w:r>
    </w:p>
    <w:p w14:paraId="1AAAF78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«Тяжелая атлетика» доступен для освоения всем обучающимся, независимо от уровня их физического развития и </w:t>
      </w:r>
      <w:r>
        <w:rPr>
          <w:rFonts w:ascii="Times New Roman" w:hAnsi="Times New Roman"/>
          <w:sz w:val="28"/>
          <w:szCs w:val="28"/>
          <w:lang w:val="ru-RU"/>
        </w:rPr>
        <w:t>пола</w:t>
      </w:r>
      <w:r>
        <w:rPr>
          <w:rFonts w:ascii="Times New Roman" w:hAnsi="Times New Roman"/>
          <w:sz w:val="28"/>
          <w:szCs w:val="28"/>
        </w:rPr>
        <w:t xml:space="preserve">, </w:t>
      </w:r>
      <w:r>
        <w:rPr>
          <w:rFonts w:ascii="Times New Roman" w:hAnsi="Times New Roman"/>
          <w:sz w:val="28"/>
          <w:szCs w:val="28"/>
        </w:rPr>
        <w:br w:type="textWrapping"/>
      </w:r>
      <w:r>
        <w:rPr>
          <w:rFonts w:ascii="Times New Roman" w:hAnsi="Times New Roman"/>
          <w:sz w:val="28"/>
          <w:szCs w:val="28"/>
        </w:rPr>
        <w:t>и расширяет спектр физкультурно-спортивных направлений в общеобразовательных организациях.</w:t>
      </w:r>
    </w:p>
    <w:p w14:paraId="67A13365">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 к службе в Вооруженных Силах Российской Федерации и участии </w:t>
      </w:r>
      <w:r>
        <w:rPr>
          <w:rFonts w:ascii="Times New Roman" w:hAnsi="Times New Roman"/>
          <w:sz w:val="28"/>
          <w:szCs w:val="28"/>
        </w:rPr>
        <w:br w:type="textWrapping"/>
      </w:r>
      <w:r>
        <w:rPr>
          <w:rFonts w:ascii="Times New Roman" w:hAnsi="Times New Roman"/>
          <w:sz w:val="28"/>
          <w:szCs w:val="28"/>
        </w:rPr>
        <w:t>в спортивных соревнованиях.</w:t>
      </w:r>
    </w:p>
    <w:p w14:paraId="33509CA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127.9.27.5. Модуль «Тяжелая атлетика» может быть реализован в следующих вариантах:</w:t>
      </w:r>
    </w:p>
    <w:p w14:paraId="4673F47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14:paraId="05FDE9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виде целостного последовательного учебного модуля, изучаемого </w:t>
      </w:r>
      <w:r>
        <w:rPr>
          <w:rFonts w:ascii="Times New Roman" w:hAnsi="Times New Roman"/>
          <w:sz w:val="28"/>
          <w:szCs w:val="28"/>
        </w:rPr>
        <w:br w:type="textWrapping"/>
      </w:r>
      <w:r>
        <w:rPr>
          <w:rFonts w:ascii="Times New Roman" w:hAnsi="Times New Roman"/>
          <w:sz w:val="28"/>
          <w:szCs w:val="28"/>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14:paraId="23D7B8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2784918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127.9.27.6. Содержание модуля «Тяжелая атлетика».</w:t>
      </w:r>
    </w:p>
    <w:p w14:paraId="38D5DB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Знания о тяжелой атлетике.</w:t>
      </w:r>
    </w:p>
    <w:p w14:paraId="297517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История развития современной тяжелой атлетики  в Российской Федерации, в регионе. </w:t>
      </w:r>
    </w:p>
    <w:p w14:paraId="4E33FE8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История и традиции олимпийской тяжелой атлетики. Легендарные отечественные тяжелоатлеты и тренеры. </w:t>
      </w:r>
    </w:p>
    <w:p w14:paraId="293FDA5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Достижения отечественных тяжелоатлетов. </w:t>
      </w:r>
    </w:p>
    <w:p w14:paraId="445EFC8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Музей отечественной тяжелой атлетики. </w:t>
      </w:r>
    </w:p>
    <w:p w14:paraId="4C2CDFF4">
      <w:pPr>
        <w:spacing w:after="0" w:line="360" w:lineRule="auto"/>
        <w:ind w:firstLine="709"/>
        <w:contextualSpacing/>
        <w:jc w:val="both"/>
        <w:rPr>
          <w:rFonts w:ascii="Times New Roman" w:hAnsi="Times New Roman"/>
          <w:sz w:val="28"/>
          <w:szCs w:val="28"/>
        </w:rPr>
      </w:pPr>
      <w:r>
        <w:rPr>
          <w:rFonts w:hint="default" w:ascii="Times New Roman" w:hAnsi="Times New Roman" w:cs="Times New Roman"/>
          <w:sz w:val="28"/>
          <w:szCs w:val="28"/>
          <w:lang w:val="ru-RU"/>
        </w:rPr>
        <w:t>Р</w:t>
      </w:r>
      <w:r>
        <w:rPr>
          <w:rFonts w:hint="default" w:ascii="Times New Roman" w:hAnsi="Times New Roman" w:cs="Times New Roman"/>
          <w:sz w:val="28"/>
          <w:szCs w:val="28"/>
        </w:rPr>
        <w:t>оссийские тяжелоатлетические организации и федерации,</w:t>
      </w:r>
      <w:r>
        <w:rPr>
          <w:rFonts w:ascii="Times New Roman" w:hAnsi="Times New Roman"/>
          <w:sz w:val="28"/>
          <w:szCs w:val="28"/>
        </w:rPr>
        <w:t xml:space="preserve"> осуществляющие управление тяжелой атлетикой, их роль и основные функции.</w:t>
      </w:r>
    </w:p>
    <w:p w14:paraId="503BD40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соревнований по тяжелой атлетике. Официальный календарь соревнований (международных, всероссийских, региональных).</w:t>
      </w:r>
    </w:p>
    <w:p w14:paraId="2D3CF4F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Понятия и характеристика технических элементов в тяжелой атлетике, </w:t>
      </w:r>
      <w:r>
        <w:rPr>
          <w:rFonts w:ascii="Times New Roman" w:hAnsi="Times New Roman"/>
          <w:sz w:val="28"/>
          <w:szCs w:val="28"/>
        </w:rPr>
        <w:br w:type="textWrapping"/>
      </w:r>
      <w:r>
        <w:rPr>
          <w:rFonts w:ascii="Times New Roman" w:hAnsi="Times New Roman"/>
          <w:sz w:val="28"/>
          <w:szCs w:val="28"/>
        </w:rPr>
        <w:t>их название, назначение и методика выполнения. Тактика борьбы в условиях соревнований по тяжелой атлетике.</w:t>
      </w:r>
    </w:p>
    <w:p w14:paraId="4DF0C23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Занятия тяжелой атлетикой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тяжелоатлета.</w:t>
      </w:r>
    </w:p>
    <w:p w14:paraId="6FFDF06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для воспитания основных и специфических физических качеств тяжелоатлета. Факторы и средства, формирующие </w:t>
      </w:r>
      <w:r>
        <w:rPr>
          <w:rFonts w:ascii="Times New Roman" w:hAnsi="Times New Roman"/>
          <w:sz w:val="28"/>
          <w:szCs w:val="28"/>
        </w:rPr>
        <w:br w:type="textWrapping"/>
      </w:r>
      <w:r>
        <w:rPr>
          <w:rFonts w:ascii="Times New Roman" w:hAnsi="Times New Roman"/>
          <w:sz w:val="28"/>
          <w:szCs w:val="28"/>
        </w:rPr>
        <w:t>и повышающие уровень здоровья организма.</w:t>
      </w:r>
    </w:p>
    <w:p w14:paraId="39AED6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Требования безопасности при организации занятий тяжелой атлетикой. Характерные травмы тяжелоатлетов и мероприятия по их предупреждению.</w:t>
      </w:r>
    </w:p>
    <w:p w14:paraId="41C90D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Способы самостоятельной деятельности.</w:t>
      </w:r>
    </w:p>
    <w:p w14:paraId="234CE1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Правила безопасного, правомерного поведения во время соревнований </w:t>
      </w:r>
      <w:r>
        <w:rPr>
          <w:rFonts w:ascii="Times New Roman" w:hAnsi="Times New Roman"/>
          <w:sz w:val="28"/>
          <w:szCs w:val="28"/>
        </w:rPr>
        <w:br w:type="textWrapping"/>
      </w:r>
      <w:r>
        <w:rPr>
          <w:rFonts w:ascii="Times New Roman" w:hAnsi="Times New Roman"/>
          <w:sz w:val="28"/>
          <w:szCs w:val="28"/>
        </w:rPr>
        <w:t>по тяжелой атлетике в качестве судьи, ассистента, волонтера, зрителя.</w:t>
      </w:r>
    </w:p>
    <w:p w14:paraId="3CDD7A5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14:paraId="22177B6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самостоятельного освоения двигательных действий, подбор обще-подготовительных и специально-подготовительных подводящих и развивающих упражнений.</w:t>
      </w:r>
    </w:p>
    <w:p w14:paraId="6CFF48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Pr>
          <w:rFonts w:ascii="Times New Roman" w:hAnsi="Times New Roman"/>
          <w:sz w:val="28"/>
          <w:szCs w:val="28"/>
        </w:rPr>
        <w:br w:type="textWrapping"/>
      </w:r>
      <w:r>
        <w:rPr>
          <w:rFonts w:ascii="Times New Roman" w:hAnsi="Times New Roman"/>
          <w:sz w:val="28"/>
          <w:szCs w:val="28"/>
        </w:rPr>
        <w:t>после физической нагрузки. Правильное сбалансированное питание тяжелоатлета.</w:t>
      </w:r>
    </w:p>
    <w:p w14:paraId="2E783E2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Правила личной гигиены, требования к спортивной экипировке и спортивному инвентарю и оборудованию для занятий тяжелой атлетикой. Правила ухода за спортивным инвентарем и оборудованием.</w:t>
      </w:r>
    </w:p>
    <w:p w14:paraId="3E6C48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Классификация тренировочных средств: общеразвивающие упражнения, обще-подготовительные, специально-подготовительные, соревновательные и корригирующие упражнения. Составление индивидуальных комплексов упражнений различной направленности. </w:t>
      </w:r>
    </w:p>
    <w:p w14:paraId="311043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Способы и методы профилактики пагубных привычек, асоциального </w:t>
      </w:r>
      <w:r>
        <w:rPr>
          <w:rFonts w:ascii="Times New Roman" w:hAnsi="Times New Roman"/>
          <w:sz w:val="28"/>
          <w:szCs w:val="28"/>
        </w:rPr>
        <w:br w:type="textWrapping"/>
      </w:r>
      <w:r>
        <w:rPr>
          <w:rFonts w:ascii="Times New Roman" w:hAnsi="Times New Roman"/>
          <w:sz w:val="28"/>
          <w:szCs w:val="28"/>
        </w:rPr>
        <w:t>и созависимого поведения. Противодействие запрещенным средствам и методам (допингу) в спорте, профилактика и борьба с ними.</w:t>
      </w:r>
    </w:p>
    <w:p w14:paraId="1E8D381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Тестирование уровня физической общей физической подготовленности, специальной физической подготовленности и соревновательной подготовленности тяжелоатлетов.</w:t>
      </w:r>
    </w:p>
    <w:p w14:paraId="3FFFB97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Физическое совершенствование.</w:t>
      </w:r>
    </w:p>
    <w:p w14:paraId="1D3F5EA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 </w:t>
      </w:r>
    </w:p>
    <w:p w14:paraId="666B245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27739B6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 с соревновательным снарядом тяжелоатлетов – штангой для реализации соревновательных технических действий тяжелоатлета:</w:t>
      </w:r>
    </w:p>
    <w:p w14:paraId="311852A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рывковые упражнения – все варианты выполнения упражнения рывок, </w:t>
      </w:r>
      <w:r>
        <w:rPr>
          <w:rFonts w:ascii="Times New Roman" w:hAnsi="Times New Roman"/>
          <w:sz w:val="28"/>
          <w:szCs w:val="28"/>
        </w:rPr>
        <w:br w:type="textWrapping"/>
      </w:r>
      <w:r>
        <w:rPr>
          <w:rFonts w:ascii="Times New Roman" w:hAnsi="Times New Roman"/>
          <w:sz w:val="28"/>
          <w:szCs w:val="28"/>
        </w:rPr>
        <w:t>в том числе рывок классический (соревновательный). Рывок из различных исходных положений (штанга на помосте, на подставках, штанга у колен, штанга в середине бедра и так далее);</w:t>
      </w:r>
    </w:p>
    <w:p w14:paraId="67FA32B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толчковые упражнения – все варианты выполнения упражнения толчок, </w:t>
      </w:r>
      <w:r>
        <w:rPr>
          <w:rFonts w:ascii="Times New Roman" w:hAnsi="Times New Roman"/>
          <w:sz w:val="28"/>
          <w:szCs w:val="28"/>
        </w:rPr>
        <w:br w:type="textWrapping"/>
      </w:r>
      <w:r>
        <w:rPr>
          <w:rFonts w:ascii="Times New Roman" w:hAnsi="Times New Roman"/>
          <w:sz w:val="28"/>
          <w:szCs w:val="28"/>
        </w:rPr>
        <w:t xml:space="preserve">в том числе толчок классический (соревновательный). Взятие штанги на грудь </w:t>
      </w:r>
      <w:r>
        <w:rPr>
          <w:rFonts w:ascii="Times New Roman" w:hAnsi="Times New Roman"/>
          <w:sz w:val="28"/>
          <w:szCs w:val="28"/>
        </w:rPr>
        <w:br w:type="textWrapping"/>
      </w:r>
      <w:r>
        <w:rPr>
          <w:rFonts w:ascii="Times New Roman" w:hAnsi="Times New Roman"/>
          <w:sz w:val="28"/>
          <w:szCs w:val="28"/>
        </w:rPr>
        <w:t>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14:paraId="7E90B0B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тяги штанги – все варианты выполнения упражнения «тяга». Рывковым </w:t>
      </w:r>
      <w:r>
        <w:rPr>
          <w:rFonts w:ascii="Times New Roman" w:hAnsi="Times New Roman"/>
          <w:sz w:val="28"/>
          <w:szCs w:val="28"/>
        </w:rPr>
        <w:br w:type="textWrapping"/>
      </w:r>
      <w:r>
        <w:rPr>
          <w:rFonts w:ascii="Times New Roman" w:hAnsi="Times New Roman"/>
          <w:sz w:val="28"/>
          <w:szCs w:val="28"/>
        </w:rPr>
        <w:t>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14:paraId="03979B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приседания со штангой – все варианты выполнения упражнения «приседания». Штанга зафиксирована на груди, на плечах. Приседания </w:t>
      </w:r>
      <w:r>
        <w:rPr>
          <w:rFonts w:ascii="Times New Roman" w:hAnsi="Times New Roman"/>
          <w:sz w:val="28"/>
          <w:szCs w:val="28"/>
        </w:rPr>
        <w:br w:type="textWrapping"/>
      </w:r>
      <w:r>
        <w:rPr>
          <w:rFonts w:ascii="Times New Roman" w:hAnsi="Times New Roman"/>
          <w:sz w:val="28"/>
          <w:szCs w:val="28"/>
        </w:rPr>
        <w:t>до полуприседа, в глубокий присед, с паузами, быстрые, медленные, со сменой скоростного режима выполнения.</w:t>
      </w:r>
    </w:p>
    <w:p w14:paraId="14CF6B4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Тактические действия в условиях соревновательной практики, подсчет подходов соперников, планирование специальной разминки перед выходом </w:t>
      </w:r>
      <w:r>
        <w:rPr>
          <w:rFonts w:ascii="Times New Roman" w:hAnsi="Times New Roman"/>
          <w:sz w:val="28"/>
          <w:szCs w:val="28"/>
        </w:rPr>
        <w:br w:type="textWrapping"/>
      </w:r>
      <w:r>
        <w:rPr>
          <w:rFonts w:ascii="Times New Roman" w:hAnsi="Times New Roman"/>
          <w:sz w:val="28"/>
          <w:szCs w:val="28"/>
        </w:rPr>
        <w:t>на соревновательный помост.</w:t>
      </w:r>
    </w:p>
    <w:p w14:paraId="609A61D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действия в условиях соревновательной практики. Стартовое положение, подъем штанги, фиксация, опускание с учетом требований правил соревнований.</w:t>
      </w:r>
    </w:p>
    <w:p w14:paraId="1EF0B0C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Контрольные занятия с имитацией соревновательной деятельности. Соревновательная практика со штангой по правилам тяжелой атлетики.</w:t>
      </w:r>
    </w:p>
    <w:p w14:paraId="47FCDB8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127.9.27.7. Содержание модуля «Тяжелая атлетика» направлено на достижение обучающимися личностных, метапредметных и предметных результатов обучения.</w:t>
      </w:r>
    </w:p>
    <w:p w14:paraId="4745B7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127.9.27.7.1. При изучении модуля «Тяжелая атлетика» на уровне начального общего образования у обучающихся будут сформированы следующие личностные результаты:</w:t>
      </w:r>
    </w:p>
    <w:p w14:paraId="114F2BD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14:paraId="7ADC62C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14:paraId="52F23EE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14:paraId="7416F41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тренировочной и соревновательной деятельности по тяжелой атлетике;</w:t>
      </w:r>
    </w:p>
    <w:p w14:paraId="658E911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14:paraId="74573E0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потребности в физическом саморазвитии, неприятие вредных привычек, умение оказывать первую помощь.</w:t>
      </w:r>
    </w:p>
    <w:p w14:paraId="565BD1F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127.9.27.7.2. 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14:paraId="71258A6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8F1CF4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осуществлять, контролировать и корректировать учебную, тренировочную, игровую и соревновательную деятельность по тяжелой атлетике;</w:t>
      </w:r>
    </w:p>
    <w:p w14:paraId="2B10E99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68B047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CCCD7A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7FEFBF0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127.9.27.7.3. При изучении модуля «Тяжелая атлетика» на уровне среднего общего образования у обучающихся будут сформированы следующие предметные результаты:</w:t>
      </w:r>
    </w:p>
    <w:p w14:paraId="481264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анализировать результаты соревнований, входящих </w:t>
      </w:r>
      <w:r>
        <w:rPr>
          <w:rFonts w:ascii="Times New Roman" w:hAnsi="Times New Roman"/>
          <w:sz w:val="28"/>
          <w:szCs w:val="28"/>
        </w:rPr>
        <w:br w:type="textWrapping"/>
      </w:r>
      <w:r>
        <w:rPr>
          <w:rFonts w:ascii="Times New Roman" w:hAnsi="Times New Roman"/>
          <w:sz w:val="28"/>
          <w:szCs w:val="28"/>
        </w:rPr>
        <w:t xml:space="preserve">в официальный календарь соревнований (международных, всероссийских, региональных); </w:t>
      </w:r>
    </w:p>
    <w:p w14:paraId="3F146DB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демонстрировать комплексы упражнений для формирования правильной осанки и развития мышечной системы с учетом индивидуальных особенностей;</w:t>
      </w:r>
    </w:p>
    <w:p w14:paraId="683A281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14:paraId="3E138E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14:paraId="0BEDADD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различать системы проведения соревнований по тяжелой 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14:paraId="34378A6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влияние занятий тяжелой атлетикой </w:t>
      </w:r>
      <w:r>
        <w:rPr>
          <w:rFonts w:ascii="Times New Roman" w:hAnsi="Times New Roman"/>
          <w:sz w:val="28"/>
          <w:szCs w:val="28"/>
        </w:rPr>
        <w:br w:type="textWrapping"/>
      </w:r>
      <w:r>
        <w:rPr>
          <w:rFonts w:ascii="Times New Roman" w:hAnsi="Times New Roman"/>
          <w:sz w:val="28"/>
          <w:szCs w:val="28"/>
        </w:rPr>
        <w:t>на физическую, психическую, интеллектуальную и социальную деятельность человека;</w:t>
      </w:r>
    </w:p>
    <w:p w14:paraId="7C77733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роли и взаимосвязи развития физических качеств и специальной физической подготовки тяжелоатлетов в формировании и совершенствовании технического и тактического мастерства;</w:t>
      </w:r>
    </w:p>
    <w:p w14:paraId="637FED3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характеризовать и демонстрировать средства общей </w:t>
      </w:r>
      <w:r>
        <w:rPr>
          <w:rFonts w:ascii="Times New Roman" w:hAnsi="Times New Roman"/>
          <w:sz w:val="28"/>
          <w:szCs w:val="28"/>
        </w:rPr>
        <w:br w:type="textWrapping"/>
      </w:r>
      <w:r>
        <w:rPr>
          <w:rFonts w:ascii="Times New Roman" w:hAnsi="Times New Roman"/>
          <w:sz w:val="28"/>
          <w:szCs w:val="28"/>
        </w:rPr>
        <w:t xml:space="preserve">и специальной физической подготовки, применять их в образовательной </w:t>
      </w:r>
      <w:r>
        <w:rPr>
          <w:rFonts w:ascii="Times New Roman" w:hAnsi="Times New Roman"/>
          <w:sz w:val="28"/>
          <w:szCs w:val="28"/>
        </w:rPr>
        <w:br w:type="textWrapping"/>
      </w:r>
      <w:r>
        <w:rPr>
          <w:rFonts w:ascii="Times New Roman" w:hAnsi="Times New Roman"/>
          <w:sz w:val="28"/>
          <w:szCs w:val="28"/>
        </w:rPr>
        <w:t>и тренировочной деятельности при занятиях тяжелой атлетикой;</w:t>
      </w:r>
    </w:p>
    <w:p w14:paraId="266FCD1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14:paraId="222C1D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14:paraId="4E2979F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приобретение практического опыта организации самостоятельных систематических занятий тяжелой атлетикой и участия в соревнованиях </w:t>
      </w:r>
      <w:r>
        <w:rPr>
          <w:rFonts w:ascii="Times New Roman" w:hAnsi="Times New Roman"/>
          <w:sz w:val="28"/>
          <w:szCs w:val="28"/>
        </w:rPr>
        <w:br w:type="textWrapping"/>
      </w:r>
      <w:r>
        <w:rPr>
          <w:rFonts w:ascii="Times New Roman" w:hAnsi="Times New Roman"/>
          <w:sz w:val="28"/>
          <w:szCs w:val="28"/>
        </w:rPr>
        <w:t>с соблюдением правил техники безопасности и профилактики травматизма;</w:t>
      </w:r>
    </w:p>
    <w:p w14:paraId="1936C12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выполнять функции помощника судьи (ассистента, волонтера) </w:t>
      </w:r>
      <w:r>
        <w:rPr>
          <w:rFonts w:ascii="Times New Roman" w:hAnsi="Times New Roman"/>
          <w:sz w:val="28"/>
          <w:szCs w:val="28"/>
        </w:rPr>
        <w:br w:type="textWrapping"/>
      </w:r>
      <w:r>
        <w:rPr>
          <w:rFonts w:ascii="Times New Roman" w:hAnsi="Times New Roman"/>
          <w:sz w:val="28"/>
          <w:szCs w:val="28"/>
        </w:rPr>
        <w:t>на соревнованиях по тяжелой атлетике;</w:t>
      </w:r>
    </w:p>
    <w:p w14:paraId="1597743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технологиями предупреждения и нивелирования конфликтных ситуации во время занятий тяжелой атлетикой в тренажерном зале, решения спорных и проблемных ситуаций на основе уважительного и доброжелательного отношения к окружающим;</w:t>
      </w:r>
    </w:p>
    <w:p w14:paraId="6F87A9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сущности возникновения ошибок в двигательной деятельности в тяжелой атлетике, умение анализировать и находить способы устранения технических ошибок; проводить анализ собственного выступления на соревнованиях и выступления соперников, выделять слабые и сильные стороны различных спортсменов, анализировать примененные ими тактические приемы и делать выводы;</w:t>
      </w:r>
    </w:p>
    <w:p w14:paraId="51B8E04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w:t>
      </w:r>
    </w:p>
    <w:p w14:paraId="266285C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деятельности;</w:t>
      </w:r>
    </w:p>
    <w:p w14:paraId="1EAC3E7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соблюдение правил техники безопасности во время тренировочных 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14:paraId="08C4ABC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14:paraId="51F4354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навыков оказания первой помощи при легких</w:t>
      </w:r>
      <w:r>
        <w:rPr>
          <w:rFonts w:ascii="Times New Roman" w:hAnsi="Times New Roman"/>
          <w:sz w:val="28"/>
          <w:szCs w:val="28"/>
        </w:rPr>
        <w:br w:type="textWrapping"/>
      </w:r>
      <w:r>
        <w:rPr>
          <w:rFonts w:ascii="Times New Roman" w:hAnsi="Times New Roman"/>
          <w:sz w:val="28"/>
          <w:szCs w:val="28"/>
        </w:rPr>
        <w:t xml:space="preserve">травмах; обогащение опыта совместной деятельности в организации </w:t>
      </w:r>
      <w:r>
        <w:rPr>
          <w:rFonts w:ascii="Times New Roman" w:hAnsi="Times New Roman"/>
          <w:sz w:val="28"/>
          <w:szCs w:val="28"/>
        </w:rPr>
        <w:br w:type="textWrapping"/>
      </w:r>
      <w:r>
        <w:rPr>
          <w:rFonts w:ascii="Times New Roman" w:hAnsi="Times New Roman"/>
          <w:sz w:val="28"/>
          <w:szCs w:val="28"/>
        </w:rPr>
        <w:t>и проведении занятий тяжелой атлетикой как видом спорта и формой активного отдыха и досуга;</w:t>
      </w:r>
    </w:p>
    <w:p w14:paraId="6E73A91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проводить контрольно-тестовые занятия по общей, специальной 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5345CC0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соблюдать правила безопасного, правомерного поведения </w:t>
      </w:r>
      <w:r>
        <w:rPr>
          <w:rFonts w:ascii="Times New Roman" w:hAnsi="Times New Roman"/>
          <w:sz w:val="28"/>
          <w:szCs w:val="28"/>
        </w:rPr>
        <w:br w:type="textWrapping"/>
      </w:r>
      <w:r>
        <w:rPr>
          <w:rFonts w:ascii="Times New Roman" w:hAnsi="Times New Roman"/>
          <w:sz w:val="28"/>
          <w:szCs w:val="28"/>
        </w:rPr>
        <w:t>во время соревнований различного уровня по тяжелой атлетике в качестве зрителя или волонтера;</w:t>
      </w:r>
    </w:p>
    <w:p w14:paraId="27F877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14:paraId="1D3FB6DC">
      <w:pPr>
        <w:pStyle w:val="2"/>
        <w:spacing w:before="0" w:line="360" w:lineRule="auto"/>
        <w:ind w:firstLine="709"/>
        <w:jc w:val="both"/>
        <w:rPr>
          <w:b/>
          <w:bCs/>
        </w:rPr>
      </w:pPr>
      <w:bookmarkStart w:id="63" w:name="_Toc14049"/>
      <w:r>
        <w:rPr>
          <w:b/>
          <w:bCs/>
        </w:rPr>
        <w:t>127</w:t>
      </w:r>
      <w:r>
        <w:rPr>
          <w:b/>
          <w:bCs/>
          <w:vertAlign w:val="superscript"/>
        </w:rPr>
        <w:t>1</w:t>
      </w:r>
      <w:r>
        <w:rPr>
          <w:b/>
          <w:bCs/>
        </w:rPr>
        <w:t xml:space="preserve">. </w:t>
      </w:r>
      <w:r>
        <w:rPr>
          <w:b w:val="0"/>
          <w:bCs w:val="0"/>
        </w:rPr>
        <w:t>Федеральная рабочая программа по учебному предмету «Основы безопасности и защиты Родины».</w:t>
      </w:r>
      <w:bookmarkEnd w:id="63"/>
    </w:p>
    <w:p w14:paraId="1C2CB18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14:paraId="3CF6DD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 Пояснительная записка.</w:t>
      </w:r>
    </w:p>
    <w:p w14:paraId="2416048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 </w:t>
      </w:r>
    </w:p>
    <w:p w14:paraId="6E23F99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03BD7F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ОБЗР в методическом плане обеспечивает реализацию практико-ориентированного подхода в преподавании ОБЗР, системность </w:t>
      </w:r>
      <w:r>
        <w:rPr>
          <w:rFonts w:ascii="Times New Roman" w:hAnsi="Times New Roman"/>
          <w:sz w:val="28"/>
          <w:szCs w:val="28"/>
        </w:rPr>
        <w:br w:type="textWrapping"/>
      </w:r>
      <w:r>
        <w:rPr>
          <w:rFonts w:ascii="Times New Roman" w:hAnsi="Times New Roman"/>
          <w:sz w:val="28"/>
          <w:szCs w:val="28"/>
        </w:rP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7C797A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.2.3. Программа ОБЗР обеспечивает:</w:t>
      </w:r>
    </w:p>
    <w:p w14:paraId="03C44B1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личности выпускника с высоким уровнем культуры </w:t>
      </w:r>
      <w:r>
        <w:rPr>
          <w:rFonts w:ascii="Times New Roman" w:hAnsi="Times New Roman"/>
          <w:sz w:val="28"/>
          <w:szCs w:val="28"/>
        </w:rPr>
        <w:br w:type="textWrapping"/>
      </w:r>
      <w:r>
        <w:rPr>
          <w:rFonts w:ascii="Times New Roman" w:hAnsi="Times New Roman"/>
          <w:sz w:val="28"/>
          <w:szCs w:val="28"/>
        </w:rPr>
        <w:t>и мотивации ведения безопасного, здорового и экологически целесообразного образа жизни;</w:t>
      </w:r>
    </w:p>
    <w:p w14:paraId="542228B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2347ED6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5C86372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подготовку выпускников к решению актуальных практических задач безопасности жизнедеятельности в повседневной жизни.</w:t>
      </w:r>
    </w:p>
    <w:p w14:paraId="3BDF919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0A0BE2C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1 «Безопасное и устойчивое развитие личности, общества, государства»;</w:t>
      </w:r>
    </w:p>
    <w:p w14:paraId="5B196E9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модуль № 2  «Основы военной подготовки»; </w:t>
      </w:r>
    </w:p>
    <w:p w14:paraId="5AB8853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3 «Культура безопасности жизнедеятельности в современном обществе»;</w:t>
      </w:r>
    </w:p>
    <w:p w14:paraId="59D302E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4 «Безопасность в быту»;</w:t>
      </w:r>
    </w:p>
    <w:p w14:paraId="6A6043F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5 «Безопасность на транспорте»;</w:t>
      </w:r>
    </w:p>
    <w:p w14:paraId="1192799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6 «Безопасность в общественных местах»;</w:t>
      </w:r>
    </w:p>
    <w:p w14:paraId="762D264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7 «Безопасность в природной среде»;</w:t>
      </w:r>
    </w:p>
    <w:p w14:paraId="7C8799F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8 «Основы медицинских знаний. Оказание первой помощи»;</w:t>
      </w:r>
    </w:p>
    <w:p w14:paraId="370C201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9 «Безопасность в социуме»;</w:t>
      </w:r>
    </w:p>
    <w:p w14:paraId="71FD551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10 «Безопасность в информационном пространстве»;</w:t>
      </w:r>
    </w:p>
    <w:p w14:paraId="6814C5E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модуль № 11 «Основы противодействия экстремизму и терроризму».</w:t>
      </w:r>
    </w:p>
    <w:p w14:paraId="701C586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51B4551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.2.6. Программа ОБЗР предусматривает внедрение практико-ориентированных интерактивных форм организации учебных занятий </w:t>
      </w:r>
      <w:r>
        <w:rPr>
          <w:rFonts w:ascii="Times New Roman" w:hAnsi="Times New Roman"/>
          <w:sz w:val="28"/>
          <w:szCs w:val="28"/>
        </w:rPr>
        <w:br w:type="textWrapping"/>
      </w:r>
      <w:r>
        <w:rPr>
          <w:rFonts w:ascii="Times New Roman" w:hAnsi="Times New Roman"/>
          <w:sz w:val="28"/>
          <w:szCs w:val="28"/>
        </w:rPr>
        <w:t>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CC5DBE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w:t>
      </w:r>
      <w:r>
        <w:rPr>
          <w:rFonts w:ascii="Times New Roman" w:hAnsi="Times New Roman"/>
          <w:sz w:val="28"/>
          <w:szCs w:val="28"/>
        </w:rPr>
        <w:br w:type="textWrapping"/>
      </w:r>
      <w:r>
        <w:rPr>
          <w:rFonts w:ascii="Times New Roman" w:hAnsi="Times New Roman"/>
          <w:sz w:val="28"/>
          <w:szCs w:val="28"/>
        </w:rP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7184AC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14:paraId="6B01516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.2.9. ОБЗР является открытой обучающей системой, имеет свои дидактические компоненты во всех без исключения предметных областях </w:t>
      </w:r>
      <w:r>
        <w:rPr>
          <w:rFonts w:ascii="Times New Roman" w:hAnsi="Times New Roman"/>
          <w:sz w:val="28"/>
          <w:szCs w:val="28"/>
        </w:rPr>
        <w:br w:type="textWrapping"/>
      </w:r>
      <w:r>
        <w:rPr>
          <w:rFonts w:ascii="Times New Roman" w:hAnsi="Times New Roman"/>
          <w:sz w:val="28"/>
          <w:szCs w:val="28"/>
        </w:rP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6B9E19B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.2.10. Подходы к изучению ОБЗР учитывают современные вызовы </w:t>
      </w:r>
      <w:r>
        <w:rPr>
          <w:rFonts w:ascii="Times New Roman" w:hAnsi="Times New Roman"/>
          <w:sz w:val="28"/>
          <w:szCs w:val="28"/>
        </w:rPr>
        <w:br w:type="textWrapping"/>
      </w:r>
      <w:r>
        <w:rPr>
          <w:rFonts w:ascii="Times New Roman" w:hAnsi="Times New Roman"/>
          <w:sz w:val="28"/>
          <w:szCs w:val="28"/>
        </w:rPr>
        <w:t xml:space="preserve">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14:paraId="47DC76B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2810122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8F18AA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способность применять принципы и правила безопасного поведения </w:t>
      </w:r>
      <w:r>
        <w:rPr>
          <w:rFonts w:ascii="Times New Roman" w:hAnsi="Times New Roman"/>
          <w:sz w:val="28"/>
          <w:szCs w:val="28"/>
        </w:rPr>
        <w:br w:type="textWrapping"/>
      </w:r>
      <w:r>
        <w:rPr>
          <w:rFonts w:ascii="Times New Roman" w:hAnsi="Times New Roman"/>
          <w:sz w:val="28"/>
          <w:szCs w:val="28"/>
        </w:rP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43A2688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0F8A545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72BCA65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55727FC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.2.13. 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14:paraId="2CAF7AC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 Содержание обучения:</w:t>
      </w:r>
    </w:p>
    <w:p w14:paraId="43F7551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.3.1. Модуль № 1 «Безопасное и устойчивое развитие личности, общества, государства»:</w:t>
      </w:r>
    </w:p>
    <w:p w14:paraId="1D51443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правовая основа обеспечения национальной безопасности;</w:t>
      </w:r>
    </w:p>
    <w:p w14:paraId="6CD5705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принципы обеспечения национальной безопасности;</w:t>
      </w:r>
    </w:p>
    <w:p w14:paraId="301A2E9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реализация национальных приоритетов как условие обеспечения национальной безопасности и устойчивого развития Российской Федерации;</w:t>
      </w:r>
    </w:p>
    <w:p w14:paraId="1ED2D58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взаимодействие личности, государства и общества в реализации национальных приоритетов;</w:t>
      </w:r>
    </w:p>
    <w:p w14:paraId="77BAB85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роль правоохранительных органов и специальных служб в обеспечении национальной безопасности;</w:t>
      </w:r>
    </w:p>
    <w:p w14:paraId="05AD1ED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роль личности, общества и государства в предупреждении противоправной деятельности;</w:t>
      </w:r>
    </w:p>
    <w:p w14:paraId="1D1701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Единая государственная система предупреждения и ликвидации чрезвычайных ситуаций (РСЧС), структура, режимы функционирования;</w:t>
      </w:r>
    </w:p>
    <w:p w14:paraId="1C8F5BB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территориальный и функциональный принцип организации РСЧС, её задачи и примеры их решения;</w:t>
      </w:r>
    </w:p>
    <w:p w14:paraId="77CB604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права и обязанности граждан в области защиты от чрезвычайных ситуаций;</w:t>
      </w:r>
    </w:p>
    <w:p w14:paraId="0FEEA45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задачи гражданской обороны;</w:t>
      </w:r>
    </w:p>
    <w:p w14:paraId="00A3041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права и обязанности граждан Российской Федерации в области гражданской обороны;</w:t>
      </w:r>
    </w:p>
    <w:p w14:paraId="35117FA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Россия в современном мире, оборона как обязательное условие мирного социально-экономического развития Российской Федерации и обеспечение</w:t>
      </w:r>
      <w:r>
        <w:rPr>
          <w:rFonts w:ascii="Times New Roman" w:hAnsi="Times New Roman"/>
          <w:sz w:val="28"/>
          <w:szCs w:val="28"/>
        </w:rPr>
        <w:br w:type="textWrapping"/>
      </w:r>
      <w:r>
        <w:rPr>
          <w:rFonts w:ascii="Times New Roman" w:hAnsi="Times New Roman"/>
          <w:sz w:val="28"/>
          <w:szCs w:val="28"/>
        </w:rPr>
        <w:t>её военной безопасности;</w:t>
      </w:r>
    </w:p>
    <w:p w14:paraId="0336E12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роль Вооружённых Сил Российской Федерации в обеспечении национальной безопасности.</w:t>
      </w:r>
    </w:p>
    <w:p w14:paraId="0AEB842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.3.2. Модуль № 2 «Основы военной подготовки»:</w:t>
      </w:r>
    </w:p>
    <w:p w14:paraId="4BCACA1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33979FB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основы общевойскового боя;</w:t>
      </w:r>
    </w:p>
    <w:p w14:paraId="44F0AE6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общевойскового боя (бой, удар, огонь, маневр);</w:t>
      </w:r>
    </w:p>
    <w:p w14:paraId="66E8CF8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виды маневра;</w:t>
      </w:r>
    </w:p>
    <w:p w14:paraId="6E264E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походный, предбоевой и боевой порядок действия подразделений;</w:t>
      </w:r>
    </w:p>
    <w:p w14:paraId="68FD440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оборона, ее задачи и принципы;</w:t>
      </w:r>
    </w:p>
    <w:p w14:paraId="71D6A22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наступление, задачи и способы;</w:t>
      </w:r>
    </w:p>
    <w:p w14:paraId="3294FFD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требования курса стрельб по организации, порядку и мерам безопасности во время стрельб и тренировок;</w:t>
      </w:r>
    </w:p>
    <w:p w14:paraId="140E60C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обращения с оружием;</w:t>
      </w:r>
    </w:p>
    <w:p w14:paraId="0C571AA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изучение условий выполнения упражнения начальных стрельб из стрелкового оружия;</w:t>
      </w:r>
    </w:p>
    <w:p w14:paraId="2EAB7BE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способы удержания оружия и правильность прицеливания;</w:t>
      </w:r>
    </w:p>
    <w:p w14:paraId="577B1D3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5188700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перспективы и тенденции развития современного стрелкового оружия;</w:t>
      </w:r>
    </w:p>
    <w:p w14:paraId="71E7D67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история возникновения и развития робототехнических комплексов;</w:t>
      </w:r>
    </w:p>
    <w:p w14:paraId="6F18931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виды, предназначение, тактико-технические характеристики и общее устройство беспилотных летательных аппаратов (далее – БПЛА);</w:t>
      </w:r>
    </w:p>
    <w:p w14:paraId="0FEC450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конструктивные особенности БПЛА квадрокоптерного типа;</w:t>
      </w:r>
    </w:p>
    <w:p w14:paraId="5001BD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история возникновения и развития радиосвязи;</w:t>
      </w:r>
    </w:p>
    <w:p w14:paraId="58F1C17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радиосвязь, назначение и основные требования;</w:t>
      </w:r>
    </w:p>
    <w:p w14:paraId="204448A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предназначение, общее устройство и тактико-технические характеристики переносных радиостанций;</w:t>
      </w:r>
    </w:p>
    <w:p w14:paraId="31CC5C4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местность как элемент боевой обстановки; </w:t>
      </w:r>
    </w:p>
    <w:p w14:paraId="5160FBC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тактические свойства местности, основные её разновидности и влияние </w:t>
      </w:r>
      <w:r>
        <w:rPr>
          <w:rFonts w:ascii="Times New Roman" w:hAnsi="Times New Roman"/>
          <w:sz w:val="28"/>
          <w:szCs w:val="28"/>
        </w:rPr>
        <w:br w:type="textWrapping"/>
      </w:r>
      <w:r>
        <w:rPr>
          <w:rFonts w:ascii="Times New Roman" w:hAnsi="Times New Roman"/>
          <w:sz w:val="28"/>
          <w:szCs w:val="28"/>
        </w:rPr>
        <w:t>на боевые действия войск, сезонные изменения тактических свойств местности;</w:t>
      </w:r>
    </w:p>
    <w:p w14:paraId="1B218BD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шанцевый инструмент, его назначение, применение и сбережение; </w:t>
      </w:r>
    </w:p>
    <w:p w14:paraId="76B2C61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оборудования позиции отделения; </w:t>
      </w:r>
    </w:p>
    <w:p w14:paraId="532C876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назначение, размеры и последовательность оборудования окопа для стрелка;</w:t>
      </w:r>
    </w:p>
    <w:p w14:paraId="573C3B8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понятие оружия массового поражения, история его развития, примеры применения, его роль в современном бою;</w:t>
      </w:r>
    </w:p>
    <w:p w14:paraId="0955A3A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поражающие факторы ядерных взрывов;</w:t>
      </w:r>
    </w:p>
    <w:p w14:paraId="074B1A3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отравляющие вещества, их назначение и классификация; </w:t>
      </w:r>
    </w:p>
    <w:p w14:paraId="6A483D8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внешние признаки применения бактериологического (биологического) оружия;</w:t>
      </w:r>
    </w:p>
    <w:p w14:paraId="2D9AF81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зажигательное оружие и способы защиты от него;</w:t>
      </w:r>
    </w:p>
    <w:p w14:paraId="492B9A5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 и назначение штатных и подручных средств первой помощи;  </w:t>
      </w:r>
    </w:p>
    <w:p w14:paraId="2B75A58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виды боевых ранений и опасность их получения;</w:t>
      </w:r>
    </w:p>
    <w:p w14:paraId="11998C5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алгоритм оказания первой помощи при различных состояниях;</w:t>
      </w:r>
    </w:p>
    <w:p w14:paraId="20C1675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условные зоны оказания первой помощи; </w:t>
      </w:r>
    </w:p>
    <w:p w14:paraId="370808B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характеристика особенностей «красной», «желтой» и «зеленой» зон; </w:t>
      </w:r>
    </w:p>
    <w:p w14:paraId="5D953E6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мероприятий первой помощи в «красной», «желтой» и «зеленой» зонах; </w:t>
      </w:r>
    </w:p>
    <w:p w14:paraId="753CDB8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выполнения мероприятий первой помощи в «красной», «желтой» и «зеленой» зонах;</w:t>
      </w:r>
    </w:p>
    <w:p w14:paraId="6A37260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особенности прохождения службы по призыву, освоение военно-учетных специальностей;</w:t>
      </w:r>
    </w:p>
    <w:p w14:paraId="582B3A8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особенности прохождения службы по контракту;</w:t>
      </w:r>
    </w:p>
    <w:p w14:paraId="04382B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194C798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военно-учебные заведение и военно-учебные центры.</w:t>
      </w:r>
    </w:p>
    <w:p w14:paraId="066C21F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.3.3. Модуль № 3 «Культура безопасности жизнедеятельности</w:t>
      </w:r>
      <w:r>
        <w:rPr>
          <w:rFonts w:ascii="Times New Roman" w:hAnsi="Times New Roman"/>
          <w:sz w:val="28"/>
          <w:szCs w:val="28"/>
        </w:rPr>
        <w:br w:type="textWrapping"/>
      </w:r>
      <w:r>
        <w:rPr>
          <w:rFonts w:ascii="Times New Roman" w:hAnsi="Times New Roman"/>
          <w:sz w:val="28"/>
          <w:szCs w:val="28"/>
        </w:rPr>
        <w:t>в современном обществе»:</w:t>
      </w:r>
    </w:p>
    <w:p w14:paraId="53647CF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понятие «культура безопасности», его значение в жизни человека, общества, государства;</w:t>
      </w:r>
    </w:p>
    <w:p w14:paraId="37E3776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соотношение понятий «опасность», «безопасность», «риск» (угроза);</w:t>
      </w:r>
    </w:p>
    <w:p w14:paraId="2F0B5C4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соотношение понятий «опасная ситуация», «чрезвычайная ситуация»;</w:t>
      </w:r>
    </w:p>
    <w:p w14:paraId="54D5022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общие принципы (правила) безопасного поведения;</w:t>
      </w:r>
    </w:p>
    <w:p w14:paraId="55A254D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индивидуальный, групповой, общественно-государственный уровень решения задачи обеспечения безопасности;</w:t>
      </w:r>
    </w:p>
    <w:p w14:paraId="0D30C5B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понятия «виктимность», «виктимное поведение», «безопасное поведение»;  </w:t>
      </w:r>
    </w:p>
    <w:p w14:paraId="513BBF5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действий и поступков человека на его безопасность и благополучие; </w:t>
      </w:r>
    </w:p>
    <w:p w14:paraId="0CCDDF8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действия, позволяющие предвидеть опасность;</w:t>
      </w:r>
    </w:p>
    <w:p w14:paraId="6523989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действия, позволяющие избежать опасности;</w:t>
      </w:r>
    </w:p>
    <w:p w14:paraId="1578D62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действия в опасной и чрезвычайной ситуациях;</w:t>
      </w:r>
    </w:p>
    <w:p w14:paraId="60AF065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риск-ориентированное мышление как основа обеспечения безопасности;</w:t>
      </w:r>
    </w:p>
    <w:p w14:paraId="3D66FB5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риск-ориентированный подход к обеспечению безопасности личности, общества, государства.</w:t>
      </w:r>
    </w:p>
    <w:p w14:paraId="5E14BAC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.3.4. Модуль № 4 «Безопасность в быту»:</w:t>
      </w:r>
    </w:p>
    <w:p w14:paraId="17DF630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источники опасности в быту, их классификация;</w:t>
      </w:r>
    </w:p>
    <w:p w14:paraId="23BFEAE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общие правила безопасного поведения;</w:t>
      </w:r>
    </w:p>
    <w:p w14:paraId="08ED1B9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защита прав потребителя;</w:t>
      </w:r>
    </w:p>
    <w:p w14:paraId="25054DF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при осуществлении покупок в Интернете;</w:t>
      </w:r>
    </w:p>
    <w:p w14:paraId="483442E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профилактика бытовых отравлений, первая помощь, порядок действий в экстренных случаях; </w:t>
      </w:r>
    </w:p>
    <w:p w14:paraId="5F1FEE1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предупреждение бытовых травм;</w:t>
      </w:r>
    </w:p>
    <w:p w14:paraId="3FB884A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78A1B7E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правила безопасного поведения при обращении и газовыми </w:t>
      </w:r>
      <w:r>
        <w:rPr>
          <w:rFonts w:ascii="Times New Roman" w:hAnsi="Times New Roman"/>
          <w:sz w:val="28"/>
          <w:szCs w:val="28"/>
        </w:rPr>
        <w:br w:type="textWrapping"/>
      </w:r>
      <w:r>
        <w:rPr>
          <w:rFonts w:ascii="Times New Roman" w:hAnsi="Times New Roman"/>
          <w:sz w:val="28"/>
          <w:szCs w:val="28"/>
        </w:rPr>
        <w:t>и электрическими приборами;</w:t>
      </w:r>
    </w:p>
    <w:p w14:paraId="54B919C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последствия электротравмы;</w:t>
      </w:r>
    </w:p>
    <w:p w14:paraId="235ECF9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сердечно-легочной реанимации; </w:t>
      </w:r>
    </w:p>
    <w:p w14:paraId="793AF25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правила пожарной безопасности в быту;</w:t>
      </w:r>
    </w:p>
    <w:p w14:paraId="4EF051F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термические и химические ожоги, первая помощь при ожогах;</w:t>
      </w:r>
    </w:p>
    <w:p w14:paraId="1F36710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4CBBB84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коммуникация с соседями;</w:t>
      </w:r>
    </w:p>
    <w:p w14:paraId="2027EE2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меры по предупреждению преступлений;</w:t>
      </w:r>
    </w:p>
    <w:p w14:paraId="0774A23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аварии на коммунальных системах жизнеобеспечения;</w:t>
      </w:r>
    </w:p>
    <w:p w14:paraId="78C9AC5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в ситуации аварии на коммунальной системе;</w:t>
      </w:r>
    </w:p>
    <w:p w14:paraId="0EE86DE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вызова аварийных служб и взаимодействия с ними;</w:t>
      </w:r>
    </w:p>
    <w:p w14:paraId="17B73AA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действия в экстренных случаях.</w:t>
      </w:r>
    </w:p>
    <w:p w14:paraId="0F55B92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.3.5. Модуль № 5 «Безопасность на транспорте»:</w:t>
      </w:r>
    </w:p>
    <w:p w14:paraId="159BCA0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история появления правил дорожного движения и причины их изменчивости;</w:t>
      </w:r>
    </w:p>
    <w:p w14:paraId="59EC7F0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риск-ориентированный подход к обеспечению безопасности на транспорте;</w:t>
      </w:r>
    </w:p>
    <w:p w14:paraId="1CD4AD7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613FB4B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взаимосвязь безопасности водителя и пассажира;</w:t>
      </w:r>
    </w:p>
    <w:p w14:paraId="45DA768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при поездке в легковом автомобиле, автобусе;</w:t>
      </w:r>
    </w:p>
    <w:p w14:paraId="210EFAD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ответственность водителя, ответственность пассажира;</w:t>
      </w:r>
    </w:p>
    <w:p w14:paraId="407A8BD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знаниях и навыках, необходимых водителю;</w:t>
      </w:r>
    </w:p>
    <w:p w14:paraId="7A85D70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354953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47A11EB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7162A6A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7A5F609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05EFBD2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.3.6. Модуль № 6 «Безопасность в общественных местах»:</w:t>
      </w:r>
    </w:p>
    <w:p w14:paraId="32EBC50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общественные места и их классификация;</w:t>
      </w:r>
    </w:p>
    <w:p w14:paraId="0FDE2C7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источники опасности в общественных местах закрытого </w:t>
      </w:r>
      <w:r>
        <w:rPr>
          <w:rFonts w:ascii="Times New Roman" w:hAnsi="Times New Roman"/>
          <w:sz w:val="28"/>
          <w:szCs w:val="28"/>
        </w:rPr>
        <w:br w:type="textWrapping"/>
      </w:r>
      <w:r>
        <w:rPr>
          <w:rFonts w:ascii="Times New Roman" w:hAnsi="Times New Roman"/>
          <w:sz w:val="28"/>
          <w:szCs w:val="28"/>
        </w:rPr>
        <w:t>и открытого типа, общие правила безопасного поведения;</w:t>
      </w:r>
    </w:p>
    <w:p w14:paraId="156DFA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0468D8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действий при риске возникновения или возникновении толпы, </w:t>
      </w:r>
      <w:r>
        <w:rPr>
          <w:rFonts w:ascii="Times New Roman" w:hAnsi="Times New Roman"/>
          <w:sz w:val="28"/>
          <w:szCs w:val="28"/>
        </w:rPr>
        <w:br w:type="textWrapping"/>
      </w:r>
      <w:r>
        <w:rPr>
          <w:rFonts w:ascii="Times New Roman" w:hAnsi="Times New Roman"/>
          <w:sz w:val="28"/>
          <w:szCs w:val="28"/>
        </w:rPr>
        <w:t>давки;</w:t>
      </w:r>
    </w:p>
    <w:p w14:paraId="0C28432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эмоциональное заражение в толпе, способы самопомощи, правила безопасного поведения при попадании в агрессивную и паническую толпу;</w:t>
      </w:r>
    </w:p>
    <w:p w14:paraId="559DD01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при проявлении агрессии;</w:t>
      </w:r>
    </w:p>
    <w:p w14:paraId="2CC4ACC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криминогенные ситуации в общественных местах, правила безопасного поведения, порядок действия при попадании в опасную ситуацию;</w:t>
      </w:r>
    </w:p>
    <w:p w14:paraId="66A2AB4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действий в случаях, когда потерялся человек (ребёнок; взрослый; пожилой человек; человек с ментальными расстройствами);</w:t>
      </w:r>
    </w:p>
    <w:p w14:paraId="027AE3D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действий в ситуации, если вы обнаружили потерявшегося человека;</w:t>
      </w:r>
    </w:p>
    <w:p w14:paraId="22B7ACB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4BD4AA5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меры безопасности и порядок действий при угрозе обрушения зданий </w:t>
      </w:r>
      <w:r>
        <w:rPr>
          <w:rFonts w:ascii="Times New Roman" w:hAnsi="Times New Roman"/>
          <w:sz w:val="28"/>
          <w:szCs w:val="28"/>
        </w:rPr>
        <w:br w:type="textWrapping"/>
      </w:r>
      <w:r>
        <w:rPr>
          <w:rFonts w:ascii="Times New Roman" w:hAnsi="Times New Roman"/>
          <w:sz w:val="28"/>
          <w:szCs w:val="28"/>
        </w:rPr>
        <w:t>и отдельных конструкций;</w:t>
      </w:r>
    </w:p>
    <w:p w14:paraId="414F798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меры безопасности и порядок поведения при угрозе, в случае террористического акта.</w:t>
      </w:r>
    </w:p>
    <w:p w14:paraId="7E72A3C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.3.7. Модуль № 7 «Безопасность в природной среде»:</w:t>
      </w:r>
    </w:p>
    <w:p w14:paraId="058064E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отдых на природе, источники опасности в природной среде;</w:t>
      </w:r>
    </w:p>
    <w:p w14:paraId="58D5222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правила безопасного поведения в лесу, в горах, на водоёмах; </w:t>
      </w:r>
    </w:p>
    <w:p w14:paraId="386BEE4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общие правила безопасности в походе;</w:t>
      </w:r>
    </w:p>
    <w:p w14:paraId="3A672F4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особенности обеспечения безопасности в лыжном походе;</w:t>
      </w:r>
    </w:p>
    <w:p w14:paraId="3C2F348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особенности обеспечения безопасности в водном походе;</w:t>
      </w:r>
    </w:p>
    <w:p w14:paraId="25EC010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особенности обеспечения безопасности в горном походе;</w:t>
      </w:r>
    </w:p>
    <w:p w14:paraId="22833D2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ориентирование на местности;</w:t>
      </w:r>
    </w:p>
    <w:p w14:paraId="4FF37AC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карты, традиционные и современные средства навигации (компас, </w:t>
      </w:r>
      <w:r>
        <w:rPr>
          <w:rFonts w:ascii="Times New Roman" w:hAnsi="Times New Roman"/>
          <w:sz w:val="28"/>
          <w:szCs w:val="28"/>
          <w:lang w:val="en-US"/>
        </w:rPr>
        <w:t>GP</w:t>
      </w:r>
      <w:r>
        <w:rPr>
          <w:rFonts w:ascii="Times New Roman" w:hAnsi="Times New Roman"/>
          <w:sz w:val="28"/>
          <w:szCs w:val="28"/>
        </w:rPr>
        <w:t>S);</w:t>
      </w:r>
    </w:p>
    <w:p w14:paraId="45F0F73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порядок действий в случаях, когда человек потерялся в природной среде;</w:t>
      </w:r>
    </w:p>
    <w:p w14:paraId="6D1A8C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источники опасности в автономных условия;</w:t>
      </w:r>
    </w:p>
    <w:p w14:paraId="44E62C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сооружение убежища, получение воды и питания;</w:t>
      </w:r>
    </w:p>
    <w:p w14:paraId="02722F7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способы защиты от перегрева и переохлаждения в разных природных условиях, первая помощь при перегревании, переохлаждении и отморожении;</w:t>
      </w:r>
    </w:p>
    <w:p w14:paraId="03FD008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природные чрезвычайные ситуации;</w:t>
      </w:r>
    </w:p>
    <w:p w14:paraId="1422DC5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59ABCD5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природные пожары, возможности прогнозирования и предупреждения;</w:t>
      </w:r>
    </w:p>
    <w:p w14:paraId="284B446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последствия природных пожаров для людей и окружающей среды;</w:t>
      </w:r>
    </w:p>
    <w:p w14:paraId="7CE9F57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336F437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14:paraId="27DF5A4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природные чрезвычайные ситуации, вызванные опасными гидрологическими явлениями и процессами: паводки, половодья, цунами, сели, лавины;</w:t>
      </w:r>
    </w:p>
    <w:p w14:paraId="2821DAD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1D4C620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природные чрезвычайные ситуации, вызванные опасными метеорологическими явлениями и процессами: ливни, град, мороз, жара; </w:t>
      </w:r>
    </w:p>
    <w:p w14:paraId="2B4A3CC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14:paraId="044142F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влияние деятельности человека на природную среду;</w:t>
      </w:r>
    </w:p>
    <w:p w14:paraId="03B7FDF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причины и источники загрязнения Мирового океана, рек, почвы, космоса;</w:t>
      </w:r>
    </w:p>
    <w:p w14:paraId="314BFD4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экологического характера, возможности прогнозирования, предупреждения, смягчения последствий;</w:t>
      </w:r>
    </w:p>
    <w:p w14:paraId="7DB8AC2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экологическая грамотность и разумное природопользование.</w:t>
      </w:r>
    </w:p>
    <w:p w14:paraId="74D6EB5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.3.8. Модуль № 8 «Основы медицинских знаний. Оказание первой помощи»:</w:t>
      </w:r>
    </w:p>
    <w:p w14:paraId="53FE7BB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понятия «здоровье», «охрана здоровья», «здоровый образ жизни», «лечение», «профилактика»;</w:t>
      </w:r>
    </w:p>
    <w:p w14:paraId="0A39D11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биологические, социально-экономические, экологические (геофизические), психологические факторы, влияющие на здоровье человека;</w:t>
      </w:r>
    </w:p>
    <w:p w14:paraId="73ADFBC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составляющие здорового образа жизни: сон, питание, физическая активность, психологическое благополучие;</w:t>
      </w:r>
    </w:p>
    <w:p w14:paraId="087E5F1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общие представления об инфекционных заболеваниях;</w:t>
      </w:r>
    </w:p>
    <w:p w14:paraId="110E2F8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механизм распространения и способы передачи инфекционных заболеваний; </w:t>
      </w:r>
    </w:p>
    <w:p w14:paraId="1C82148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биолого-социального характера, меры профилактики и защиты;</w:t>
      </w:r>
    </w:p>
    <w:p w14:paraId="17A1172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роль вакцинации, национальный календарь профилактических прививок;</w:t>
      </w:r>
    </w:p>
    <w:p w14:paraId="1C4860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вакцинация по эпидемиологическим показаниям;</w:t>
      </w:r>
    </w:p>
    <w:p w14:paraId="11C726A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значение изобретения вакцины для человечества;</w:t>
      </w:r>
    </w:p>
    <w:p w14:paraId="0D40AD1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неинфекционные заболевания, самые распространённые неинфекционные заболевания;</w:t>
      </w:r>
    </w:p>
    <w:p w14:paraId="7B7D629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факторы риска возникновения сердечно-сосудистых заболеваний;</w:t>
      </w:r>
    </w:p>
    <w:p w14:paraId="7868C59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факторы риска возникновения онкологических заболеваний;</w:t>
      </w:r>
    </w:p>
    <w:p w14:paraId="024E9CA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факторы риска возникновения заболеваний дыхательной системы;</w:t>
      </w:r>
    </w:p>
    <w:p w14:paraId="387BF7E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факторы риска возникновения эндокринных заболеваний; </w:t>
      </w:r>
    </w:p>
    <w:p w14:paraId="1BFEE70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меры профилактики неинфекционных заболеваний;</w:t>
      </w:r>
    </w:p>
    <w:p w14:paraId="050B6BA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роль диспансеризации в профилактике неинфекционных заболеваний;</w:t>
      </w:r>
    </w:p>
    <w:p w14:paraId="3061420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1EB7347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психическое здоровье и психологическое благополучие;</w:t>
      </w:r>
    </w:p>
    <w:p w14:paraId="32FC0B3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критерии психического здоровья и психологического благополучия;</w:t>
      </w:r>
    </w:p>
    <w:p w14:paraId="5827392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факторы, влияющие на психическое здоровье и психологическое благополучие; </w:t>
      </w:r>
    </w:p>
    <w:p w14:paraId="718A696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14:paraId="504923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меры, направленные на сохранение и укрепление психического здоровья;</w:t>
      </w:r>
    </w:p>
    <w:p w14:paraId="0AA85E6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первая помощь, история возникновения скорой медицинской помощи </w:t>
      </w:r>
      <w:r>
        <w:rPr>
          <w:rFonts w:ascii="Times New Roman" w:hAnsi="Times New Roman"/>
          <w:sz w:val="28"/>
          <w:szCs w:val="28"/>
        </w:rPr>
        <w:br w:type="textWrapping"/>
      </w:r>
      <w:r>
        <w:rPr>
          <w:rFonts w:ascii="Times New Roman" w:hAnsi="Times New Roman"/>
          <w:sz w:val="28"/>
          <w:szCs w:val="28"/>
        </w:rPr>
        <w:t xml:space="preserve">и первой помощи; </w:t>
      </w:r>
    </w:p>
    <w:p w14:paraId="22D4D69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состояния, при которых оказывается первая помощь;</w:t>
      </w:r>
    </w:p>
    <w:p w14:paraId="6CB732A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мероприятия по оказанию первой помощи;</w:t>
      </w:r>
    </w:p>
    <w:p w14:paraId="3B6BE1B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алгоритм первой помощи;</w:t>
      </w:r>
    </w:p>
    <w:p w14:paraId="07F7EC6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2A42E32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действия при прибытии скорой медицинской помощи.</w:t>
      </w:r>
    </w:p>
    <w:p w14:paraId="17C5163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.3.9. Модуль 9 «Безопасность в социуме»:</w:t>
      </w:r>
    </w:p>
    <w:p w14:paraId="60BF627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определение понятия «общение»; </w:t>
      </w:r>
    </w:p>
    <w:p w14:paraId="6855AA2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навыки конструктивного общения;</w:t>
      </w:r>
    </w:p>
    <w:p w14:paraId="48DD89A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общие представления о понятиях «социальная группа», «большая группа», «малая группа»;  </w:t>
      </w:r>
    </w:p>
    <w:p w14:paraId="6340F6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межличностное общение, общение в группе, межгрупповое общение (взаимодействие);</w:t>
      </w:r>
    </w:p>
    <w:p w14:paraId="66A8A90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особенности общения в группе;</w:t>
      </w:r>
    </w:p>
    <w:p w14:paraId="20E660C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психологические характеристики группы и особенности взаимодействия в группе;</w:t>
      </w:r>
    </w:p>
    <w:p w14:paraId="123391D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групповые нормы и ценности;</w:t>
      </w:r>
    </w:p>
    <w:p w14:paraId="660B2E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коллектив как социальная группа;</w:t>
      </w:r>
    </w:p>
    <w:p w14:paraId="59CEC5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психологические закономерности в группе;</w:t>
      </w:r>
    </w:p>
    <w:p w14:paraId="679931C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понятие «конфликт», стадии развития конфликта;</w:t>
      </w:r>
    </w:p>
    <w:p w14:paraId="36ADEDE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конфликты в межличностном общении, конфликты в малой группе; </w:t>
      </w:r>
    </w:p>
    <w:p w14:paraId="17036EE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факторы, способствующие и препятствующие эскалации конфликта;</w:t>
      </w:r>
    </w:p>
    <w:p w14:paraId="0332303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способы поведения в конфликте;</w:t>
      </w:r>
    </w:p>
    <w:p w14:paraId="3659AB2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деструктивное и агрессивное поведение;</w:t>
      </w:r>
    </w:p>
    <w:p w14:paraId="434E9C1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конструктивное поведение в конфликте;</w:t>
      </w:r>
    </w:p>
    <w:p w14:paraId="2F02151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роль регуляции эмоций при разрешении конфликта, способы саморегуляции;</w:t>
      </w:r>
    </w:p>
    <w:p w14:paraId="6321CA1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способы разрешения конфликтных ситуаций;</w:t>
      </w:r>
    </w:p>
    <w:p w14:paraId="406CC5F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формы участия третьей стороны в процессе урегулирования </w:t>
      </w:r>
      <w:r>
        <w:rPr>
          <w:rFonts w:ascii="Times New Roman" w:hAnsi="Times New Roman"/>
          <w:sz w:val="28"/>
          <w:szCs w:val="28"/>
        </w:rPr>
        <w:br w:type="textWrapping"/>
      </w:r>
      <w:r>
        <w:rPr>
          <w:rFonts w:ascii="Times New Roman" w:hAnsi="Times New Roman"/>
          <w:sz w:val="28"/>
          <w:szCs w:val="28"/>
        </w:rPr>
        <w:t>и разрешения конфликта;</w:t>
      </w:r>
    </w:p>
    <w:p w14:paraId="46E26F3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ведение переговоров при разрешении конфликта;  </w:t>
      </w:r>
    </w:p>
    <w:p w14:paraId="6EF636A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опасные проявления конфликтов (</w:t>
      </w:r>
      <w:r>
        <w:rPr>
          <w:rFonts w:hint="default" w:ascii="Times New Roman" w:hAnsi="Times New Roman" w:cs="Times New Roman"/>
          <w:sz w:val="28"/>
          <w:szCs w:val="28"/>
        </w:rPr>
        <w:t>психологическое насилие, систематическое унижение чести и достоинства, издевательства, преследование)</w:t>
      </w:r>
      <w:r>
        <w:rPr>
          <w:rFonts w:ascii="Times New Roman" w:hAnsi="Times New Roman"/>
          <w:sz w:val="28"/>
          <w:szCs w:val="28"/>
        </w:rPr>
        <w:t>;</w:t>
      </w:r>
    </w:p>
    <w:p w14:paraId="52F83BD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способы противодействия  проявлению насилия;</w:t>
      </w:r>
    </w:p>
    <w:p w14:paraId="28CDB40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психологического воздействия; </w:t>
      </w:r>
    </w:p>
    <w:p w14:paraId="27A659E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психологическое влияние в малой группе;</w:t>
      </w:r>
    </w:p>
    <w:p w14:paraId="5EF08FC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положительные и отрицательные стороны конформизма;</w:t>
      </w:r>
    </w:p>
    <w:p w14:paraId="0BCDB11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эмпатия и уважение к партнёру (партнёрам) по общению как основа коммуникации;  </w:t>
      </w:r>
    </w:p>
    <w:p w14:paraId="4B2FFED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убеждающая коммуникация;</w:t>
      </w:r>
    </w:p>
    <w:p w14:paraId="44788F1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манипуляция в общении, цели, технологии и способы противодействия;</w:t>
      </w:r>
    </w:p>
    <w:p w14:paraId="5417955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психологическое влияние на большие группы;</w:t>
      </w:r>
    </w:p>
    <w:p w14:paraId="39643DD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способы воздействия на большую группу: заражение; убеждение; внушение; подражание;</w:t>
      </w:r>
    </w:p>
    <w:p w14:paraId="3A11B26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деструктивные и псевдопсихологические технологии;</w:t>
      </w:r>
    </w:p>
    <w:p w14:paraId="5885410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противодействие вовлечению молодёжи в противозаконную </w:t>
      </w:r>
      <w:r>
        <w:rPr>
          <w:rFonts w:ascii="Times New Roman" w:hAnsi="Times New Roman"/>
          <w:sz w:val="28"/>
          <w:szCs w:val="28"/>
        </w:rPr>
        <w:br w:type="textWrapping"/>
      </w:r>
      <w:r>
        <w:rPr>
          <w:rFonts w:ascii="Times New Roman" w:hAnsi="Times New Roman"/>
          <w:sz w:val="28"/>
          <w:szCs w:val="28"/>
        </w:rPr>
        <w:t>и антиобщественную деятельность.</w:t>
      </w:r>
    </w:p>
    <w:p w14:paraId="1320334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.3.10. Модуль № 10 «Безопасность в информационном пространстве»:</w:t>
      </w:r>
    </w:p>
    <w:p w14:paraId="4A69BC1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понятия «цифровая среда», «цифровой след»;</w:t>
      </w:r>
    </w:p>
    <w:p w14:paraId="61BFD44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влияние цифровой среды на жизнь человека;</w:t>
      </w:r>
    </w:p>
    <w:p w14:paraId="5376067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приватность, персональные данные;</w:t>
      </w:r>
    </w:p>
    <w:p w14:paraId="0B2B37C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«цифровая зависимость», её признаки и последствия;</w:t>
      </w:r>
    </w:p>
    <w:p w14:paraId="596E503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опасности и риски цифровой среды, их источники;</w:t>
      </w:r>
    </w:p>
    <w:p w14:paraId="28EA204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поведения в цифровой среде;</w:t>
      </w:r>
    </w:p>
    <w:p w14:paraId="4A0DE1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вредоносное программное обеспечение;</w:t>
      </w:r>
    </w:p>
    <w:p w14:paraId="5990F9B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виды вредоносного программного обеспечения, его цели, принципы работы;</w:t>
      </w:r>
    </w:p>
    <w:p w14:paraId="2167DDB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защиты от вредоносного программного обеспечения;</w:t>
      </w:r>
    </w:p>
    <w:p w14:paraId="27EBA64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кража персональных данных, паролей;</w:t>
      </w:r>
    </w:p>
    <w:p w14:paraId="47057E0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мошенничество, фишинг, правила защиты от мошенников;</w:t>
      </w:r>
    </w:p>
    <w:p w14:paraId="0EA036B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безопасного использования устройств и программ;</w:t>
      </w:r>
    </w:p>
    <w:p w14:paraId="592C9AB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поведенческие опасности в цифровой среде и их причины;</w:t>
      </w:r>
    </w:p>
    <w:p w14:paraId="3A65105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опасные персоны, имитация близких социальных отношений;</w:t>
      </w:r>
    </w:p>
    <w:p w14:paraId="58D3D54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неосмотрительное поведение и коммуникация в Интернете как угроза </w:t>
      </w:r>
      <w:r>
        <w:rPr>
          <w:rFonts w:ascii="Times New Roman" w:hAnsi="Times New Roman"/>
          <w:sz w:val="28"/>
          <w:szCs w:val="28"/>
        </w:rPr>
        <w:br w:type="textWrapping"/>
      </w:r>
      <w:r>
        <w:rPr>
          <w:rFonts w:ascii="Times New Roman" w:hAnsi="Times New Roman"/>
          <w:sz w:val="28"/>
          <w:szCs w:val="28"/>
        </w:rPr>
        <w:t>для будущей жизни и карьеры;</w:t>
      </w:r>
    </w:p>
    <w:p w14:paraId="33F23E2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травля в Интернете, методы защиты от травли;</w:t>
      </w:r>
    </w:p>
    <w:p w14:paraId="19CFA7F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деструктивные сообщества и деструктивный контент в цифровой среде, </w:t>
      </w:r>
      <w:r>
        <w:rPr>
          <w:rFonts w:ascii="Times New Roman" w:hAnsi="Times New Roman"/>
          <w:sz w:val="28"/>
          <w:szCs w:val="28"/>
        </w:rPr>
        <w:br w:type="textWrapping"/>
      </w:r>
      <w:r>
        <w:rPr>
          <w:rFonts w:ascii="Times New Roman" w:hAnsi="Times New Roman"/>
          <w:sz w:val="28"/>
          <w:szCs w:val="28"/>
        </w:rPr>
        <w:t>их признаки;</w:t>
      </w:r>
    </w:p>
    <w:p w14:paraId="14E3A95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механизмы вовлечения в деструктивные сообщества;</w:t>
      </w:r>
    </w:p>
    <w:p w14:paraId="2465278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вербовка, манипуляция, «воронки вовлечения»; </w:t>
      </w:r>
    </w:p>
    <w:p w14:paraId="29D0AAF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радикализация деструктива;</w:t>
      </w:r>
    </w:p>
    <w:p w14:paraId="1206431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профилактика и противодействие вовлечению в деструктивные сообщества;</w:t>
      </w:r>
    </w:p>
    <w:p w14:paraId="3F130DC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коммуникации в цифровой среде;</w:t>
      </w:r>
    </w:p>
    <w:p w14:paraId="5E99965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достоверность информации в цифровой среде;</w:t>
      </w:r>
    </w:p>
    <w:p w14:paraId="0E863F9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источники информации, проверка на достоверность; </w:t>
      </w:r>
    </w:p>
    <w:p w14:paraId="33BFB22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«информационный пузырь», манипуляция сознанием, пропаганда;</w:t>
      </w:r>
    </w:p>
    <w:p w14:paraId="2F1C711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фальшивые аккаунты, вредные советчики, манипуляторы;</w:t>
      </w:r>
    </w:p>
    <w:p w14:paraId="4189F99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понятие «фейк», цели и виды, распространение фейков;</w:t>
      </w:r>
    </w:p>
    <w:p w14:paraId="0EE8EE2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и инструменты для распознавания фейковых текстов и изображений;</w:t>
      </w:r>
    </w:p>
    <w:p w14:paraId="57D1B9C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прав человека в цифровой среде, их защита; </w:t>
      </w:r>
    </w:p>
    <w:p w14:paraId="2CEA626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ответственность за действия в Интернете;</w:t>
      </w:r>
    </w:p>
    <w:p w14:paraId="2FDF22A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запрещённый контент;</w:t>
      </w:r>
    </w:p>
    <w:p w14:paraId="76D494F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защита прав в цифровом пространстве.</w:t>
      </w:r>
    </w:p>
    <w:p w14:paraId="54BF1D4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.3.11. Модуль № 11 «Основы противодействия экстремизму и терроризму»:</w:t>
      </w:r>
    </w:p>
    <w:p w14:paraId="7D099AD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экстремизм и терроризм как угроза устойчивого развития общества;</w:t>
      </w:r>
    </w:p>
    <w:p w14:paraId="31BCBFB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понятия «экстремизм» и «терроризм», их взаимосвязь;</w:t>
      </w:r>
    </w:p>
    <w:p w14:paraId="161B6FA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варианты проявления экстремизма, возможные последствия;</w:t>
      </w:r>
    </w:p>
    <w:p w14:paraId="22F3531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преступления террористической направленности, их цель, причины, последствия;  </w:t>
      </w:r>
    </w:p>
    <w:p w14:paraId="4D74FA8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опасность вовлечения в экстремистскую и террористическую деятельность: способы и признаки;</w:t>
      </w:r>
    </w:p>
    <w:p w14:paraId="0987FAB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предупреждение и противодействие вовлечению в экстремистскую </w:t>
      </w:r>
      <w:r>
        <w:rPr>
          <w:rFonts w:ascii="Times New Roman" w:hAnsi="Times New Roman"/>
          <w:sz w:val="28"/>
          <w:szCs w:val="28"/>
        </w:rPr>
        <w:br w:type="textWrapping"/>
      </w:r>
      <w:r>
        <w:rPr>
          <w:rFonts w:ascii="Times New Roman" w:hAnsi="Times New Roman"/>
          <w:sz w:val="28"/>
          <w:szCs w:val="28"/>
        </w:rPr>
        <w:t>и террористическую деятельность;</w:t>
      </w:r>
    </w:p>
    <w:p w14:paraId="15D99BA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формы террористических актов;</w:t>
      </w:r>
    </w:p>
    <w:p w14:paraId="182751C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уровни террористической угрозы;</w:t>
      </w:r>
    </w:p>
    <w:p w14:paraId="2803A1E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правила поведения и порядок действий при угрозе или в случае террористического акта, проведении контртеррористической операции;</w:t>
      </w:r>
    </w:p>
    <w:p w14:paraId="370EC15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правовые основы противодействия экстремизму и терроризму в Российской Федерации;</w:t>
      </w:r>
    </w:p>
    <w:p w14:paraId="3537A7E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государственной системы противодействия экстремизму </w:t>
      </w:r>
      <w:r>
        <w:rPr>
          <w:rFonts w:ascii="Times New Roman" w:hAnsi="Times New Roman"/>
          <w:sz w:val="28"/>
          <w:szCs w:val="28"/>
        </w:rPr>
        <w:br w:type="textWrapping"/>
      </w:r>
      <w:r>
        <w:rPr>
          <w:rFonts w:ascii="Times New Roman" w:hAnsi="Times New Roman"/>
          <w:sz w:val="28"/>
          <w:szCs w:val="28"/>
        </w:rPr>
        <w:t>и терроризму, ее цели, задачи, принципы;</w:t>
      </w:r>
    </w:p>
    <w:p w14:paraId="069E1BD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права и обязанности граждан и общественных организаций в области противодействия экстремизму и терроризму.</w:t>
      </w:r>
    </w:p>
    <w:p w14:paraId="4CDA5B1E">
      <w:pPr>
        <w:tabs>
          <w:tab w:val="left" w:pos="451"/>
        </w:tabs>
        <w:spacing w:after="0" w:line="360" w:lineRule="auto"/>
        <w:ind w:firstLine="709"/>
        <w:jc w:val="both"/>
        <w:rPr>
          <w:rFonts w:ascii="Times New Roman" w:hAnsi="Times New Roman"/>
          <w:bCs/>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.4. </w:t>
      </w:r>
      <w:r>
        <w:rPr>
          <w:rFonts w:ascii="Times New Roman" w:hAnsi="Times New Roman"/>
          <w:bCs/>
          <w:sz w:val="28"/>
          <w:szCs w:val="28"/>
        </w:rPr>
        <w:t>Планируемые результаты освоения программы ОБЗР.</w:t>
      </w:r>
    </w:p>
    <w:p w14:paraId="7688621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.4.1. Личностные результаты достигаются в единстве учебной</w:t>
      </w:r>
      <w:r>
        <w:rPr>
          <w:rFonts w:ascii="Times New Roman" w:hAnsi="Times New Roman"/>
          <w:sz w:val="28"/>
          <w:szCs w:val="28"/>
        </w:rPr>
        <w:br w:type="textWrapping"/>
      </w:r>
      <w:r>
        <w:rPr>
          <w:rFonts w:ascii="Times New Roman" w:hAnsi="Times New Roman"/>
          <w:sz w:val="28"/>
          <w:szCs w:val="28"/>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6EC6D2D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w:t>
      </w:r>
      <w:r>
        <w:rPr>
          <w:rFonts w:ascii="Times New Roman" w:hAnsi="Times New Roman"/>
          <w:sz w:val="28"/>
          <w:szCs w:val="28"/>
        </w:rPr>
        <w:br w:type="textWrapping"/>
      </w:r>
      <w:r>
        <w:rPr>
          <w:rFonts w:ascii="Times New Roman" w:hAnsi="Times New Roman"/>
          <w:sz w:val="28"/>
          <w:szCs w:val="28"/>
        </w:rPr>
        <w:t xml:space="preserve">и проявляться, прежде всего, в уважении к памяти защитников Отечества </w:t>
      </w:r>
      <w:r>
        <w:rPr>
          <w:rFonts w:ascii="Times New Roman" w:hAnsi="Times New Roman"/>
          <w:sz w:val="28"/>
          <w:szCs w:val="28"/>
        </w:rPr>
        <w:br w:type="textWrapping"/>
      </w:r>
      <w:r>
        <w:rPr>
          <w:rFonts w:ascii="Times New Roman" w:hAnsi="Times New Roman"/>
          <w:sz w:val="28"/>
          <w:szCs w:val="28"/>
        </w:rPr>
        <w:t>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3E20E4B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.4.3. Личностные результаты изучения ОБЗР включают:</w:t>
      </w:r>
    </w:p>
    <w:p w14:paraId="02450ED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 гражданское воспитание:</w:t>
      </w:r>
    </w:p>
    <w:p w14:paraId="5ACEA99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42CFB6B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уважение закона и правопорядка, осознание своих прав, обязанностей </w:t>
      </w:r>
      <w:r>
        <w:rPr>
          <w:rFonts w:ascii="Times New Roman" w:hAnsi="Times New Roman"/>
          <w:sz w:val="28"/>
          <w:szCs w:val="28"/>
        </w:rPr>
        <w:br w:type="textWrapping"/>
      </w:r>
      <w:r>
        <w:rPr>
          <w:rFonts w:ascii="Times New Roman" w:hAnsi="Times New Roman"/>
          <w:sz w:val="28"/>
          <w:szCs w:val="28"/>
        </w:rP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Pr>
          <w:rFonts w:ascii="Times New Roman" w:hAnsi="Times New Roman"/>
          <w:sz w:val="28"/>
          <w:szCs w:val="28"/>
        </w:rPr>
        <w:br w:type="textWrapping"/>
      </w:r>
      <w:r>
        <w:rPr>
          <w:rFonts w:ascii="Times New Roman" w:hAnsi="Times New Roman"/>
          <w:sz w:val="28"/>
          <w:szCs w:val="28"/>
        </w:rPr>
        <w:t>с безопасностью жизнедеятельности;</w:t>
      </w:r>
    </w:p>
    <w:p w14:paraId="3EB20A9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4860922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4F34699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 к взаимодействию с обществом и государством в обеспечении безопасности жизни и здоровья населения;</w:t>
      </w:r>
    </w:p>
    <w:p w14:paraId="0E223FE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2429297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2) патриотическое воспитание:</w:t>
      </w:r>
    </w:p>
    <w:p w14:paraId="55A2133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A20ED2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14:paraId="0626B1E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4BCA7AB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3) духовно-нравственное воспитание:</w:t>
      </w:r>
    </w:p>
    <w:p w14:paraId="5A062D6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 и российского воинства;</w:t>
      </w:r>
    </w:p>
    <w:p w14:paraId="6579704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сформированность ценности безопасного поведения, осознанного </w:t>
      </w:r>
      <w:r>
        <w:rPr>
          <w:rFonts w:ascii="Times New Roman" w:hAnsi="Times New Roman"/>
          <w:sz w:val="28"/>
          <w:szCs w:val="28"/>
        </w:rPr>
        <w:br w:type="textWrapping"/>
      </w:r>
      <w:r>
        <w:rPr>
          <w:rFonts w:ascii="Times New Roman" w:hAnsi="Times New Roman"/>
          <w:sz w:val="28"/>
          <w:szCs w:val="28"/>
        </w:rPr>
        <w:t>и ответственного отношения к личной безопасности, безопасности других людей, общества и государства;</w:t>
      </w:r>
    </w:p>
    <w:p w14:paraId="4AEDC49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Pr>
          <w:rFonts w:ascii="Times New Roman" w:hAnsi="Times New Roman"/>
          <w:sz w:val="28"/>
          <w:szCs w:val="28"/>
        </w:rPr>
        <w:br w:type="textWrapping"/>
      </w:r>
      <w:r>
        <w:rPr>
          <w:rFonts w:ascii="Times New Roman" w:hAnsi="Times New Roman"/>
          <w:sz w:val="28"/>
          <w:szCs w:val="28"/>
        </w:rPr>
        <w:t xml:space="preserve">и ответственно действовать в различных условиях жизнедеятельности </w:t>
      </w:r>
      <w:r>
        <w:rPr>
          <w:rFonts w:ascii="Times New Roman" w:hAnsi="Times New Roman"/>
          <w:sz w:val="28"/>
          <w:szCs w:val="28"/>
        </w:rPr>
        <w:br w:type="textWrapping"/>
      </w:r>
      <w:r>
        <w:rPr>
          <w:rFonts w:ascii="Times New Roman" w:hAnsi="Times New Roman"/>
          <w:sz w:val="28"/>
          <w:szCs w:val="28"/>
        </w:rPr>
        <w:t>по снижению риска возникновения опасных ситуаций, перерастания</w:t>
      </w:r>
      <w:r>
        <w:rPr>
          <w:rFonts w:ascii="Times New Roman" w:hAnsi="Times New Roman"/>
          <w:sz w:val="28"/>
          <w:szCs w:val="28"/>
        </w:rPr>
        <w:br w:type="textWrapping"/>
      </w:r>
      <w:r>
        <w:rPr>
          <w:rFonts w:ascii="Times New Roman" w:hAnsi="Times New Roman"/>
          <w:sz w:val="28"/>
          <w:szCs w:val="28"/>
        </w:rPr>
        <w:t>их в чрезвычайные ситуации, смягчению их последствий;</w:t>
      </w:r>
    </w:p>
    <w:p w14:paraId="2FA5A91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Pr>
          <w:rFonts w:ascii="Times New Roman" w:hAnsi="Times New Roman"/>
          <w:sz w:val="28"/>
          <w:szCs w:val="28"/>
        </w:rPr>
        <w:br w:type="textWrapping"/>
      </w:r>
      <w:r>
        <w:rPr>
          <w:rFonts w:ascii="Times New Roman" w:hAnsi="Times New Roman"/>
          <w:sz w:val="28"/>
          <w:szCs w:val="28"/>
        </w:rPr>
        <w:t>и добровольчества;</w:t>
      </w:r>
    </w:p>
    <w:p w14:paraId="276EB94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4) эстетическое воспитание:</w:t>
      </w:r>
    </w:p>
    <w:p w14:paraId="0090E4B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эстетическое отношение к миру в сочетании с культурой безопасности жизнедеятельности;</w:t>
      </w:r>
    </w:p>
    <w:p w14:paraId="70218FE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понимание взаимозависимости успешности и полноценного развития </w:t>
      </w:r>
      <w:r>
        <w:rPr>
          <w:rFonts w:ascii="Times New Roman" w:hAnsi="Times New Roman"/>
          <w:sz w:val="28"/>
          <w:szCs w:val="28"/>
        </w:rPr>
        <w:br w:type="textWrapping"/>
      </w:r>
      <w:r>
        <w:rPr>
          <w:rFonts w:ascii="Times New Roman" w:hAnsi="Times New Roman"/>
          <w:sz w:val="28"/>
          <w:szCs w:val="28"/>
        </w:rPr>
        <w:t>и безопасного поведения в повседневной жизни;</w:t>
      </w:r>
    </w:p>
    <w:p w14:paraId="6A870AF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5) ценности научного познания:</w:t>
      </w:r>
    </w:p>
    <w:p w14:paraId="444327D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736A1A2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502DD0D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26560A6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6) физическое воспитание:</w:t>
      </w:r>
    </w:p>
    <w:p w14:paraId="6865CD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осознание ценности жизни, сформированность ответственного отношения к своему здоровью и здоровью окружающих;</w:t>
      </w:r>
    </w:p>
    <w:p w14:paraId="470A1A5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знание приёмов оказания первой помощи и готовность применять их в случае необходимости;</w:t>
      </w:r>
    </w:p>
    <w:p w14:paraId="451ACDC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потребность в регулярном ведении здорового образа жизни;</w:t>
      </w:r>
    </w:p>
    <w:p w14:paraId="692ED85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осознание последствий и активное неприятие вредных привычек и иных форм причинения вреда физическому и психическому здоровью;</w:t>
      </w:r>
    </w:p>
    <w:p w14:paraId="7AB9CAB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7) трудовое воспитание:</w:t>
      </w:r>
    </w:p>
    <w:p w14:paraId="5D6730D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готовность к труду, осознание значимости трудовой деятельности </w:t>
      </w:r>
      <w:r>
        <w:rPr>
          <w:rFonts w:ascii="Times New Roman" w:hAnsi="Times New Roman"/>
          <w:sz w:val="28"/>
          <w:szCs w:val="28"/>
        </w:rPr>
        <w:br w:type="textWrapping"/>
      </w:r>
      <w:r>
        <w:rPr>
          <w:rFonts w:ascii="Times New Roman" w:hAnsi="Times New Roman"/>
          <w:sz w:val="28"/>
          <w:szCs w:val="28"/>
        </w:rPr>
        <w:t>для развития личности, общества и государства, обеспечения национальной безопасности;</w:t>
      </w:r>
    </w:p>
    <w:p w14:paraId="14E08CA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 к осознанному и ответственному соблюдению требований безопасности в процессе трудовой деятельности;</w:t>
      </w:r>
    </w:p>
    <w:p w14:paraId="64C08CC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включая военно-профессиональную деятельность;</w:t>
      </w:r>
    </w:p>
    <w:p w14:paraId="7D9CE1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1331FC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8) экологическое воспитание:</w:t>
      </w:r>
    </w:p>
    <w:p w14:paraId="6BA20B6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2C5FCB2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3FCE7CB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00A9315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расширение представлений о деятельности экологической направленности.</w:t>
      </w:r>
    </w:p>
    <w:p w14:paraId="61AA0C1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4B101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.4.4.1. У обучающегося будут сформированы следующие базовые логические действия как часть познавательных универсальных учебных действий:</w:t>
      </w:r>
    </w:p>
    <w:p w14:paraId="3C70183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4B601AE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6015C38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0F89C0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557424A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планировать и осуществлять учебные действия в условиях дефицита информации, необходимой для решения стоящей задачи;</w:t>
      </w:r>
    </w:p>
    <w:p w14:paraId="6CEAFFD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развивать творческое мышление при решении ситуационных задач.</w:t>
      </w:r>
    </w:p>
    <w:p w14:paraId="2528926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6BB1D7B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владеть научной терминологией, ключевыми понятиями и методами в области безопасности жизнедеятельности;</w:t>
      </w:r>
    </w:p>
    <w:p w14:paraId="7946494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4D191E1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457EBBD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4D7973C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критически оценивать полученные в ходе решения учебных задач результаты, обосновывать предложения по их корректировке в новых условиях;</w:t>
      </w:r>
    </w:p>
    <w:p w14:paraId="5022621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приобретённые знания и навыки, оценивать возможность их реализации в реальных ситуациях;</w:t>
      </w:r>
    </w:p>
    <w:p w14:paraId="5DAD196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5FD01BB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.4.4.3. У обучающегося будут сформированы умения работать</w:t>
      </w:r>
      <w:r>
        <w:rPr>
          <w:rFonts w:ascii="Times New Roman" w:hAnsi="Times New Roman"/>
          <w:sz w:val="28"/>
          <w:szCs w:val="28"/>
        </w:rPr>
        <w:br w:type="textWrapping"/>
      </w:r>
      <w:r>
        <w:rPr>
          <w:rFonts w:ascii="Times New Roman" w:hAnsi="Times New Roman"/>
          <w:sz w:val="28"/>
          <w:szCs w:val="28"/>
        </w:rPr>
        <w:t>с информацией как часть познавательных универсальных учебных действий:</w:t>
      </w:r>
    </w:p>
    <w:p w14:paraId="62BBD5F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78FF90B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54DDDDE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достоверность, легитимность информации, её соответствие правовым и морально-этическим нормам;</w:t>
      </w:r>
    </w:p>
    <w:p w14:paraId="1A1229B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владеть навыками по предотвращению рисков, профилактике угроз и защите от опасностей цифровой среды;</w:t>
      </w:r>
    </w:p>
    <w:p w14:paraId="0C3D9F0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79152DD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.4.4.4. У обучающегося будут сформированы умения общения как часть коммуникативных универсальных учебных действий:</w:t>
      </w:r>
    </w:p>
    <w:p w14:paraId="6850198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осуществлять в ходе образовательной деятельности безопасную коммуникацию, переносить принципы её организации в повседневную жизнь;</w:t>
      </w:r>
    </w:p>
    <w:p w14:paraId="68624CB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4439B7E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владеть приёмами безопасного межличностного и группового общения; безопасно действовать по избеганию конфликтных ситуаций;</w:t>
      </w:r>
    </w:p>
    <w:p w14:paraId="50D7FA2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аргументированно, логично и ясно излагать свою точку зрения </w:t>
      </w:r>
      <w:r>
        <w:rPr>
          <w:rFonts w:ascii="Times New Roman" w:hAnsi="Times New Roman"/>
          <w:sz w:val="28"/>
          <w:szCs w:val="28"/>
        </w:rPr>
        <w:br w:type="textWrapping"/>
      </w:r>
      <w:r>
        <w:rPr>
          <w:rFonts w:ascii="Times New Roman" w:hAnsi="Times New Roman"/>
          <w:sz w:val="28"/>
          <w:szCs w:val="28"/>
        </w:rPr>
        <w:t>с использованием языковых средств.</w:t>
      </w:r>
    </w:p>
    <w:p w14:paraId="3B7EE64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.4.4.5. У обучающегося будут сформированы умения самоорганизации как части регулятивных универсальных учебных действий:</w:t>
      </w:r>
    </w:p>
    <w:p w14:paraId="215514B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6EA8EE7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самостоятельно выявлять проблемные вопросы, выбирать оптимальный способ и составлять план их решения в конкретных условиях;</w:t>
      </w:r>
    </w:p>
    <w:p w14:paraId="5B1BE4C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делать осознанный выбор в новой ситуации, аргументировать его; брать ответственность за своё решение;</w:t>
      </w:r>
    </w:p>
    <w:p w14:paraId="3FEBCE6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приобретённый опыт;</w:t>
      </w:r>
    </w:p>
    <w:p w14:paraId="07EDD76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0B2F4DC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.4.4.6. У обучающегося будут сформированы умения самоконтроля, принятия себя и других как части регулятивных универсальных учебных действий:</w:t>
      </w:r>
    </w:p>
    <w:p w14:paraId="5469E2A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0F8AA1A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приёмы рефлексии для анализа и оценки образовательной ситуации, выбора оптимального решения;</w:t>
      </w:r>
    </w:p>
    <w:p w14:paraId="0BCEF45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 невозможности контроля всего вокруг;</w:t>
      </w:r>
    </w:p>
    <w:p w14:paraId="06BE175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принимать мотивы и аргументы других людей при анализе и оценке образовательной ситуации; признавать право на ошибку свою и чужую.</w:t>
      </w:r>
    </w:p>
    <w:p w14:paraId="60637DF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.4.4.7. У обучающегося будут сформированы умения совместной деятельности:</w:t>
      </w:r>
    </w:p>
    <w:p w14:paraId="41EF414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в конкретной учебной ситуации;</w:t>
      </w:r>
    </w:p>
    <w:p w14:paraId="1E24222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E2AF29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свой вклад и вклад каждого участника команды в общий результат по совместно разработанным критериям;</w:t>
      </w:r>
    </w:p>
    <w:p w14:paraId="65958CC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3A8B449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 Предметные результаты освоения программы ОБЗР  на уровне среднего общего образования.</w:t>
      </w:r>
    </w:p>
    <w:p w14:paraId="2906926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.4.5.1. Предметные результаты характеризуют сформированность</w:t>
      </w:r>
      <w:r>
        <w:rPr>
          <w:rFonts w:ascii="Times New Roman" w:hAnsi="Times New Roman"/>
          <w:sz w:val="28"/>
          <w:szCs w:val="28"/>
        </w:rPr>
        <w:br w:type="textWrapping"/>
      </w:r>
      <w:r>
        <w:rPr>
          <w:rFonts w:ascii="Times New Roman" w:hAnsi="Times New Roman"/>
          <w:sz w:val="28"/>
          <w:szCs w:val="28"/>
        </w:rP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57DCA13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.4.5.2. Предметные результаты, формируемые в ходе изучения ОБЗР, должны обеспечивать:</w:t>
      </w:r>
    </w:p>
    <w:p w14:paraId="1DD6182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5CBD60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2) знание задач и основных принципов организации Единой системы предупреждения и ликвидации последствий чрезвычайных ситуаций, прав </w:t>
      </w:r>
      <w:r>
        <w:rPr>
          <w:rFonts w:ascii="Times New Roman" w:hAnsi="Times New Roman"/>
          <w:sz w:val="28"/>
          <w:szCs w:val="28"/>
        </w:rPr>
        <w:br w:type="textWrapping"/>
      </w:r>
      <w:r>
        <w:rPr>
          <w:rFonts w:ascii="Times New Roman" w:hAnsi="Times New Roman"/>
          <w:sz w:val="28"/>
          <w:szCs w:val="28"/>
        </w:rPr>
        <w:t xml:space="preserve">и обязанностей гражданина в этой области; прав и обязанностей гражданин </w:t>
      </w:r>
      <w:r>
        <w:rPr>
          <w:rFonts w:ascii="Times New Roman" w:hAnsi="Times New Roman"/>
          <w:sz w:val="28"/>
          <w:szCs w:val="28"/>
        </w:rPr>
        <w:br w:type="textWrapping"/>
      </w:r>
      <w:r>
        <w:rPr>
          <w:rFonts w:ascii="Times New Roman" w:hAnsi="Times New Roman"/>
          <w:sz w:val="28"/>
          <w:szCs w:val="28"/>
        </w:rPr>
        <w:t>в области гражданской обороны; знание о действиях по сигналам гражданской обороны;</w:t>
      </w:r>
    </w:p>
    <w:p w14:paraId="6ADE42B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w:t>
      </w:r>
      <w:r>
        <w:rPr>
          <w:rFonts w:ascii="Times New Roman" w:hAnsi="Times New Roman"/>
          <w:sz w:val="28"/>
          <w:szCs w:val="28"/>
        </w:rPr>
        <w:br w:type="textWrapping"/>
      </w:r>
      <w:r>
        <w:rPr>
          <w:rFonts w:ascii="Times New Roman" w:hAnsi="Times New Roman"/>
          <w:sz w:val="28"/>
          <w:szCs w:val="28"/>
        </w:rPr>
        <w:t xml:space="preserve">о военной службе; </w:t>
      </w:r>
    </w:p>
    <w:p w14:paraId="60A5EA6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614873C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5C8944E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14:paraId="6698146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7) сформированность представлений о ценности безопасного поведения </w:t>
      </w:r>
      <w:r>
        <w:rPr>
          <w:rFonts w:ascii="Times New Roman" w:hAnsi="Times New Roman"/>
          <w:sz w:val="28"/>
          <w:szCs w:val="28"/>
        </w:rPr>
        <w:br w:type="textWrapping"/>
      </w:r>
      <w:r>
        <w:rPr>
          <w:rFonts w:ascii="Times New Roman" w:hAnsi="Times New Roman"/>
          <w:sz w:val="28"/>
          <w:szCs w:val="28"/>
        </w:rPr>
        <w:t xml:space="preserve">для личности, общества, государства; знание правил безопасного поведения </w:t>
      </w:r>
      <w:r>
        <w:rPr>
          <w:rFonts w:ascii="Times New Roman" w:hAnsi="Times New Roman"/>
          <w:sz w:val="28"/>
          <w:szCs w:val="28"/>
        </w:rPr>
        <w:br w:type="textWrapping"/>
      </w:r>
      <w:r>
        <w:rPr>
          <w:rFonts w:ascii="Times New Roman" w:hAnsi="Times New Roman"/>
          <w:sz w:val="28"/>
          <w:szCs w:val="28"/>
        </w:rPr>
        <w:t>и способов их применения в собственном поведении;</w:t>
      </w:r>
    </w:p>
    <w:p w14:paraId="5BD593E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2F034DB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64DEEE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39B990A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2D5F5BD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1A26FD9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13) знание основ безопасного, конструктивного общения, умение </w:t>
      </w:r>
      <w:r>
        <w:rPr>
          <w:rFonts w:ascii="Times New Roman" w:hAnsi="Times New Roman"/>
          <w:sz w:val="28"/>
          <w:szCs w:val="28"/>
        </w:rPr>
        <w:br w:type="textWrapping"/>
      </w:r>
      <w:r>
        <w:rPr>
          <w:rFonts w:ascii="Times New Roman" w:hAnsi="Times New Roman"/>
          <w:sz w:val="28"/>
          <w:szCs w:val="28"/>
        </w:rPr>
        <w:t xml:space="preserve">различать опасные явления в социальном взаимодействии, в том числе криминогенного характера; умение предупреждать опасные явления </w:t>
      </w:r>
      <w:r>
        <w:rPr>
          <w:rFonts w:ascii="Times New Roman" w:hAnsi="Times New Roman"/>
          <w:sz w:val="28"/>
          <w:szCs w:val="28"/>
        </w:rPr>
        <w:br w:type="textWrapping"/>
      </w:r>
      <w:r>
        <w:rPr>
          <w:rFonts w:ascii="Times New Roman" w:hAnsi="Times New Roman"/>
          <w:sz w:val="28"/>
          <w:szCs w:val="28"/>
        </w:rPr>
        <w:t>и противодействовать им;</w:t>
      </w:r>
    </w:p>
    <w:p w14:paraId="372FC0F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4BD1C01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w:t>
      </w:r>
      <w:r>
        <w:rPr>
          <w:rFonts w:ascii="Times New Roman" w:hAnsi="Times New Roman"/>
          <w:sz w:val="28"/>
          <w:szCs w:val="28"/>
        </w:rPr>
        <w:br w:type="textWrapping"/>
      </w:r>
      <w:r>
        <w:rPr>
          <w:rFonts w:ascii="Times New Roman" w:hAnsi="Times New Roman"/>
          <w:sz w:val="28"/>
          <w:szCs w:val="28"/>
        </w:rPr>
        <w:t>и действий при угрозе или в случае террористического акта,  проведении контртеррористической операции.</w:t>
      </w:r>
    </w:p>
    <w:p w14:paraId="1EBFB00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4599D44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.4.5.3.1. Предметные результаты по модулю  № 1. «Безопасное и устойчивое развитие личности, общества, государства»:</w:t>
      </w:r>
    </w:p>
    <w:p w14:paraId="5ED4B65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правовые основы и принципы обеспечения национальной безопасности Российской Федерации;</w:t>
      </w:r>
    </w:p>
    <w:p w14:paraId="3B68E41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3671D1A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роль правоохранительных органов и специальных служб в обеспечении национальной безопасности.</w:t>
      </w:r>
    </w:p>
    <w:p w14:paraId="3400D17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роль личности, общества и государства в предупреждении противоправной деятельности;</w:t>
      </w:r>
    </w:p>
    <w:p w14:paraId="5E9627C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характеризовать правовую основу защиты населения и территорий </w:t>
      </w:r>
      <w:r>
        <w:rPr>
          <w:rFonts w:ascii="Times New Roman" w:hAnsi="Times New Roman"/>
          <w:sz w:val="28"/>
          <w:szCs w:val="28"/>
        </w:rPr>
        <w:br w:type="textWrapping"/>
      </w:r>
      <w:r>
        <w:rPr>
          <w:rFonts w:ascii="Times New Roman" w:hAnsi="Times New Roman"/>
          <w:sz w:val="28"/>
          <w:szCs w:val="28"/>
        </w:rPr>
        <w:t>от чрезвычайных ситуаций природного и техногенного характера;</w:t>
      </w:r>
    </w:p>
    <w:p w14:paraId="5150DCA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2C7B866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09651F0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права и обязанности граждан Российской Федерации в области гражданской обороны;</w:t>
      </w:r>
    </w:p>
    <w:p w14:paraId="0A1E2DD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уметь действовать при сигнале «Внимание всем!», в том числе при химической и радиационной опасности;</w:t>
      </w:r>
    </w:p>
    <w:p w14:paraId="14EA36D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00D6F4A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роль Вооружённых Сил Российской в обеспечении национальной безопасности.</w:t>
      </w:r>
    </w:p>
    <w:p w14:paraId="05F5002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.4.5.3.2. Предметные результаты по модулю № 2 «Основы военной подготовки»:</w:t>
      </w:r>
    </w:p>
    <w:p w14:paraId="41AE8B8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строевые приёмы в движении без оружия;</w:t>
      </w:r>
    </w:p>
    <w:p w14:paraId="2ADDF41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строевые приёмы в движении без оружия;</w:t>
      </w:r>
    </w:p>
    <w:p w14:paraId="54C74CB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об основах общевойскового боя;</w:t>
      </w:r>
    </w:p>
    <w:p w14:paraId="1D8A7FB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об основных видах общевойскового боя и способах маневра в бою;</w:t>
      </w:r>
    </w:p>
    <w:p w14:paraId="40E2A0C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походном, предбоевом и боевом порядке подразделений;</w:t>
      </w:r>
    </w:p>
    <w:p w14:paraId="407BF69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способы действий военнослужащего в бою;</w:t>
      </w:r>
    </w:p>
    <w:p w14:paraId="1D74722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знать правила и меры безопасности при обращении с оружием; </w:t>
      </w:r>
    </w:p>
    <w:p w14:paraId="7910E19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приводить примеры нарушений правил и мер безопасности при обращении с оружием и их возможных последствий; </w:t>
      </w:r>
    </w:p>
    <w:p w14:paraId="73DE5A9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применять меры безопасности при проведении занятий по боевой подготовке и обращении с оружием;</w:t>
      </w:r>
    </w:p>
    <w:p w14:paraId="306CBFF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способы удержания оружия, правила прицеливания и производства меткого выстрела;</w:t>
      </w:r>
    </w:p>
    <w:p w14:paraId="3730E1F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определять характерные конструктивные особенности образцов стрелкового оружия на примере автоматов Калашникова АК-74 и АК-12; </w:t>
      </w:r>
    </w:p>
    <w:p w14:paraId="7FC9003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современных видах короткоствольного стрелкового оружия;</w:t>
      </w:r>
    </w:p>
    <w:p w14:paraId="50AF34A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представление об истории возникновения и развития робототехнических комплексов; </w:t>
      </w:r>
    </w:p>
    <w:p w14:paraId="527535B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конструктивных особенностях БПЛА квадрокоптерного типа;</w:t>
      </w:r>
    </w:p>
    <w:p w14:paraId="6564B13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представление о способах боевого применения БПЛА; </w:t>
      </w:r>
    </w:p>
    <w:p w14:paraId="4BD0A62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об истории возникновения и развития связи;</w:t>
      </w:r>
    </w:p>
    <w:p w14:paraId="7B8763E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назначении радиосвязи и о требованиях, предъявляемых к радиосвязи;</w:t>
      </w:r>
    </w:p>
    <w:p w14:paraId="1BE3B27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видах, предназначении, тактико-технических характеристиках современных переносных радиостанций;</w:t>
      </w:r>
    </w:p>
    <w:p w14:paraId="75D6E91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тактических свойствах местности и их влиянии</w:t>
      </w:r>
      <w:r>
        <w:rPr>
          <w:rFonts w:ascii="Times New Roman" w:hAnsi="Times New Roman"/>
          <w:sz w:val="28"/>
          <w:szCs w:val="28"/>
        </w:rPr>
        <w:br w:type="textWrapping"/>
      </w:r>
      <w:r>
        <w:rPr>
          <w:rFonts w:ascii="Times New Roman" w:hAnsi="Times New Roman"/>
          <w:sz w:val="28"/>
          <w:szCs w:val="28"/>
        </w:rPr>
        <w:t>на боевые действия войск;</w:t>
      </w:r>
    </w:p>
    <w:p w14:paraId="6E00638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шанцевом инструменте;</w:t>
      </w:r>
    </w:p>
    <w:p w14:paraId="320F828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позиции отделения и порядке оборудования окопа для стрелка;</w:t>
      </w:r>
    </w:p>
    <w:p w14:paraId="662722D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видах оружия массового поражения и их поражающих факторах;</w:t>
      </w:r>
    </w:p>
    <w:p w14:paraId="7278A62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способы действий при применении противником оружия массового поражения;</w:t>
      </w:r>
    </w:p>
    <w:p w14:paraId="341DA28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особенности оказания первой помощи в бою;</w:t>
      </w:r>
    </w:p>
    <w:p w14:paraId="6FBE88E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условные зоны оказания первой помощи в бою;</w:t>
      </w:r>
    </w:p>
    <w:p w14:paraId="58706C8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приемы самопомощи в бою;</w:t>
      </w:r>
    </w:p>
    <w:p w14:paraId="0FD3E75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представление о военно-учетных специальностях; </w:t>
      </w:r>
    </w:p>
    <w:p w14:paraId="414DAC8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особенности прохождение военной службы по призыву и по контракту;</w:t>
      </w:r>
    </w:p>
    <w:p w14:paraId="347C3C7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представления о военно-учебных заведениях; </w:t>
      </w:r>
    </w:p>
    <w:p w14:paraId="3FA091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системе военно-учебных центров при учебных заведениях высшего образования.</w:t>
      </w:r>
    </w:p>
    <w:p w14:paraId="3091064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.4.5.3.3. Предметные результаты по модулю № 3 «Культура безопасности жизнедеятельности в современном обществе»:</w:t>
      </w:r>
    </w:p>
    <w:p w14:paraId="0B9F2B8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209FE76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приводить примеры решения задач по обеспечению безопасности </w:t>
      </w:r>
      <w:r>
        <w:rPr>
          <w:rFonts w:ascii="Times New Roman" w:hAnsi="Times New Roman"/>
          <w:sz w:val="28"/>
          <w:szCs w:val="28"/>
        </w:rPr>
        <w:br w:type="textWrapping"/>
      </w:r>
      <w:r>
        <w:rPr>
          <w:rFonts w:ascii="Times New Roman" w:hAnsi="Times New Roman"/>
          <w:sz w:val="28"/>
          <w:szCs w:val="28"/>
        </w:rPr>
        <w:t>в повседневной жизни (индивидуальный, групповой и общественно-государственный уровни);</w:t>
      </w:r>
    </w:p>
    <w:p w14:paraId="28E3D29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общие принципы безопасного поведения, приводить примеры;</w:t>
      </w:r>
    </w:p>
    <w:p w14:paraId="6C0C4F2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«виктимное поведение», «безопасное поведение»;</w:t>
      </w:r>
    </w:p>
    <w:p w14:paraId="7251D83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понимать влияние поведения человека на его безопасность, приводить примеры; </w:t>
      </w:r>
    </w:p>
    <w:p w14:paraId="7DFE946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навыки оценки своих действий с точки зрения их влияния </w:t>
      </w:r>
      <w:r>
        <w:rPr>
          <w:rFonts w:ascii="Times New Roman" w:hAnsi="Times New Roman"/>
          <w:sz w:val="28"/>
          <w:szCs w:val="28"/>
        </w:rPr>
        <w:br w:type="textWrapping"/>
      </w:r>
      <w:r>
        <w:rPr>
          <w:rFonts w:ascii="Times New Roman" w:hAnsi="Times New Roman"/>
          <w:sz w:val="28"/>
          <w:szCs w:val="28"/>
        </w:rPr>
        <w:t>на безопасность;</w:t>
      </w:r>
    </w:p>
    <w:p w14:paraId="4A14A4E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раскрывать суть риск-ориентированного подхода к обеспечению безопасности; </w:t>
      </w:r>
    </w:p>
    <w:p w14:paraId="2D28F03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реализации риск-ориентированного подхода на уровне личности, общества, государства.</w:t>
      </w:r>
    </w:p>
    <w:p w14:paraId="7C67AB7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.4.5.3.4. Предметные результаты по модулю № 4 «Безопасность в быту»:</w:t>
      </w:r>
    </w:p>
    <w:p w14:paraId="1CB2FE7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4718E13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знать права и обязанности потребителя, правила совершения покупок, </w:t>
      </w:r>
      <w:r>
        <w:rPr>
          <w:rFonts w:ascii="Times New Roman" w:hAnsi="Times New Roman"/>
          <w:sz w:val="28"/>
          <w:szCs w:val="28"/>
        </w:rPr>
        <w:br w:type="textWrapping"/>
      </w:r>
      <w:r>
        <w:rPr>
          <w:rFonts w:ascii="Times New Roman" w:hAnsi="Times New Roman"/>
          <w:sz w:val="28"/>
          <w:szCs w:val="28"/>
        </w:rPr>
        <w:t>в том числе в Интернете; оценивать их роль в совершении безопасных покупок;</w:t>
      </w:r>
    </w:p>
    <w:p w14:paraId="7AE9EAC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оценивать риски возникновения бытовых отравлений, иметь навыки </w:t>
      </w:r>
      <w:r>
        <w:rPr>
          <w:rFonts w:ascii="Times New Roman" w:hAnsi="Times New Roman"/>
          <w:sz w:val="28"/>
          <w:szCs w:val="28"/>
        </w:rPr>
        <w:br w:type="textWrapping"/>
      </w:r>
      <w:r>
        <w:rPr>
          <w:rFonts w:ascii="Times New Roman" w:hAnsi="Times New Roman"/>
          <w:sz w:val="28"/>
          <w:szCs w:val="28"/>
        </w:rPr>
        <w:t>их профилактики;</w:t>
      </w:r>
    </w:p>
    <w:p w14:paraId="653FC9C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первой помощи при бытовых отравлениях;</w:t>
      </w:r>
    </w:p>
    <w:p w14:paraId="43D59D7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уметь оценивать риски получения бытовых травм;</w:t>
      </w:r>
    </w:p>
    <w:p w14:paraId="5E3F28A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взаимосвязь поведения и риска получить травму;</w:t>
      </w:r>
    </w:p>
    <w:p w14:paraId="41514E8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пожарной безопасности и электробезопасности, понимать влияние соблюдения правил на безопасность в быту;</w:t>
      </w:r>
    </w:p>
    <w:p w14:paraId="12591F6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безопасного поведения в быту при использовании газового и электрического оборудования;</w:t>
      </w:r>
    </w:p>
    <w:p w14:paraId="0994DA0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поведения при угрозе и возникновении пожара;</w:t>
      </w:r>
    </w:p>
    <w:p w14:paraId="697B5DD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первой помощи при бытовых травмах, ожогах, порядок проведения сердечно-лёгочной реанимации;</w:t>
      </w:r>
    </w:p>
    <w:p w14:paraId="2FDC49C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270299C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влияние конструктивной коммуникации с соседями на уровень безопасности, приводить примеры;</w:t>
      </w:r>
    </w:p>
    <w:p w14:paraId="7929297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риски противоправных действий, выработать навыки, снижающие криминогенные риски;</w:t>
      </w:r>
    </w:p>
    <w:p w14:paraId="1B4A75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поведения при возникновении аварии на коммунальной системе;</w:t>
      </w:r>
    </w:p>
    <w:p w14:paraId="1EEB08C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взаимодействия с коммунальными службами.</w:t>
      </w:r>
    </w:p>
    <w:p w14:paraId="11063A7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.4.5.3.5. Предметные результаты по модулю № 5 «Безопасность </w:t>
      </w:r>
      <w:r>
        <w:rPr>
          <w:rFonts w:ascii="Times New Roman" w:hAnsi="Times New Roman"/>
          <w:sz w:val="28"/>
          <w:szCs w:val="28"/>
        </w:rPr>
        <w:br w:type="textWrapping"/>
      </w:r>
      <w:r>
        <w:rPr>
          <w:rFonts w:ascii="Times New Roman" w:hAnsi="Times New Roman"/>
          <w:sz w:val="28"/>
          <w:szCs w:val="28"/>
        </w:rPr>
        <w:t>на транспорте»:</w:t>
      </w:r>
    </w:p>
    <w:p w14:paraId="7FB745F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дорожного движения;</w:t>
      </w:r>
    </w:p>
    <w:p w14:paraId="4F13638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характеризовать изменения правил дорожного движения в зависимости </w:t>
      </w:r>
      <w:r>
        <w:rPr>
          <w:rFonts w:ascii="Times New Roman" w:hAnsi="Times New Roman"/>
          <w:sz w:val="28"/>
          <w:szCs w:val="28"/>
        </w:rPr>
        <w:br w:type="textWrapping"/>
      </w:r>
      <w:r>
        <w:rPr>
          <w:rFonts w:ascii="Times New Roman" w:hAnsi="Times New Roman"/>
          <w:sz w:val="28"/>
          <w:szCs w:val="28"/>
        </w:rPr>
        <w:t>от изменения уровня рисков (риск-ориентированный подход);</w:t>
      </w:r>
    </w:p>
    <w:p w14:paraId="5BF1285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риски для пешехода при разных условиях, выработать навыки безопасного поведения;</w:t>
      </w:r>
    </w:p>
    <w:p w14:paraId="28C854E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понимать влияние действий водителя и пассажира на безопасность дорожного движения, приводить примеры; </w:t>
      </w:r>
    </w:p>
    <w:p w14:paraId="03A87AD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права, обязанности и иметь представление об ответственности пешехода, пассажира, водителя;</w:t>
      </w:r>
    </w:p>
    <w:p w14:paraId="21F2132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знаниях и навыках, необходимых водителю;</w:t>
      </w:r>
    </w:p>
    <w:p w14:paraId="5A426E0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безопасного поведения при дорожно-транспортных происшествиях разного характера;</w:t>
      </w:r>
    </w:p>
    <w:p w14:paraId="3011BD3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оказания первой помощи, навыки пользования огнетушителем;</w:t>
      </w:r>
    </w:p>
    <w:p w14:paraId="5C48A95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источники опасности на различных видах транспорта, приводить примеры;</w:t>
      </w:r>
    </w:p>
    <w:p w14:paraId="59EBFE6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безопасного поведения на транспорте, приводить примеры влияния поведения на безопасность;</w:t>
      </w:r>
    </w:p>
    <w:p w14:paraId="29BE98F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порядке действий при возникновении опасных</w:t>
      </w:r>
      <w:r>
        <w:rPr>
          <w:rFonts w:ascii="Times New Roman" w:hAnsi="Times New Roman"/>
          <w:sz w:val="28"/>
          <w:szCs w:val="28"/>
        </w:rPr>
        <w:br w:type="textWrapping"/>
      </w:r>
      <w:r>
        <w:rPr>
          <w:rFonts w:ascii="Times New Roman" w:hAnsi="Times New Roman"/>
          <w:sz w:val="28"/>
          <w:szCs w:val="28"/>
        </w:rPr>
        <w:t>и чрезвычайных ситуаций на различных видах транспорта.</w:t>
      </w:r>
    </w:p>
    <w:p w14:paraId="595E9BA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.4.5.3.6. Предметные результаты по модулю № 6 «Безопасность </w:t>
      </w:r>
      <w:r>
        <w:rPr>
          <w:rFonts w:ascii="Times New Roman" w:hAnsi="Times New Roman"/>
          <w:sz w:val="28"/>
          <w:szCs w:val="28"/>
        </w:rPr>
        <w:br w:type="textWrapping"/>
      </w:r>
      <w:r>
        <w:rPr>
          <w:rFonts w:ascii="Times New Roman" w:hAnsi="Times New Roman"/>
          <w:sz w:val="28"/>
          <w:szCs w:val="28"/>
        </w:rPr>
        <w:t>в общественных местах»:</w:t>
      </w:r>
    </w:p>
    <w:p w14:paraId="603124F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перечислять и классифицировать основные источники опасности </w:t>
      </w:r>
      <w:r>
        <w:rPr>
          <w:rFonts w:ascii="Times New Roman" w:hAnsi="Times New Roman"/>
          <w:sz w:val="28"/>
          <w:szCs w:val="28"/>
        </w:rPr>
        <w:br w:type="textWrapping"/>
      </w:r>
      <w:r>
        <w:rPr>
          <w:rFonts w:ascii="Times New Roman" w:hAnsi="Times New Roman"/>
          <w:sz w:val="28"/>
          <w:szCs w:val="28"/>
        </w:rPr>
        <w:t>в общественных местах;</w:t>
      </w:r>
    </w:p>
    <w:p w14:paraId="31A3054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общие правила безопасного поведения в общественных местах, характеризовать их влияние на безопасность;</w:t>
      </w:r>
    </w:p>
    <w:p w14:paraId="43C9925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оценки рисков возникновения толпы, давки;</w:t>
      </w:r>
    </w:p>
    <w:p w14:paraId="5BF7EAB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3E5ABE2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оценивать риски возникновения ситуаций криминогенного характера </w:t>
      </w:r>
      <w:r>
        <w:rPr>
          <w:rFonts w:ascii="Times New Roman" w:hAnsi="Times New Roman"/>
          <w:sz w:val="28"/>
          <w:szCs w:val="28"/>
        </w:rPr>
        <w:br w:type="textWrapping"/>
      </w:r>
      <w:r>
        <w:rPr>
          <w:rFonts w:ascii="Times New Roman" w:hAnsi="Times New Roman"/>
          <w:sz w:val="28"/>
          <w:szCs w:val="28"/>
        </w:rPr>
        <w:t>в общественных местах;</w:t>
      </w:r>
    </w:p>
    <w:p w14:paraId="4A5EA65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безопасного поведения при проявлении агрессии;</w:t>
      </w:r>
    </w:p>
    <w:p w14:paraId="0216045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безопасном поведении для снижения рисков криминогенного характера;</w:t>
      </w:r>
    </w:p>
    <w:p w14:paraId="07A5BE7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риски потеряться в общественном месте;</w:t>
      </w:r>
    </w:p>
    <w:p w14:paraId="2177E9F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порядок действий в случаях, когда потерялся человек;</w:t>
      </w:r>
    </w:p>
    <w:p w14:paraId="5C274F2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пожарной безопасности в общественных местах;</w:t>
      </w:r>
    </w:p>
    <w:p w14:paraId="4502E4F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особенности поведения при угрозе пожара и пожаре в общественных местах разного типа;</w:t>
      </w:r>
    </w:p>
    <w:p w14:paraId="1089AB9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поведения при угрозе обрушения или обрушении зданий или отдельных конструкций;</w:t>
      </w:r>
    </w:p>
    <w:p w14:paraId="6A97640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правилах поведения при угрозе или в случае террористического акта в общественном месте.</w:t>
      </w:r>
    </w:p>
    <w:p w14:paraId="7E6377B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.4.5.3.7. Предметные результаты по модулю № 7 «Безопасность </w:t>
      </w:r>
      <w:r>
        <w:rPr>
          <w:rFonts w:ascii="Times New Roman" w:hAnsi="Times New Roman"/>
          <w:sz w:val="28"/>
          <w:szCs w:val="28"/>
        </w:rPr>
        <w:br w:type="textWrapping"/>
      </w:r>
      <w:r>
        <w:rPr>
          <w:rFonts w:ascii="Times New Roman" w:hAnsi="Times New Roman"/>
          <w:sz w:val="28"/>
          <w:szCs w:val="28"/>
        </w:rPr>
        <w:t>в природной среде»:</w:t>
      </w:r>
    </w:p>
    <w:p w14:paraId="152D74A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выделять и классифицировать источники опасности в природной среде;</w:t>
      </w:r>
    </w:p>
    <w:p w14:paraId="5B7B45B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особенности безопасного поведения при нахождении в природной среде, в том числе в лесу, на водоёмах, в горах;</w:t>
      </w:r>
    </w:p>
    <w:p w14:paraId="4105C1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4117A1D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безопасного поведения, минимизирующие риски потеряться в природной среде;</w:t>
      </w:r>
    </w:p>
    <w:p w14:paraId="4BE5D8D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 порядке действий, если человек потерялся в природной среде;</w:t>
      </w:r>
    </w:p>
    <w:p w14:paraId="36954F3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об основных источниках опасности при автономном нахождении в природной среде, способах подачи сигнала о помощи;</w:t>
      </w:r>
    </w:p>
    <w:p w14:paraId="0555662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65E17DD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первой помощи при перегреве, переохлаждении, отморожении, навыки транспортировки пострадавших;</w:t>
      </w:r>
    </w:p>
    <w:p w14:paraId="2FF51DE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называть и характеризовать природные чрезвычайные ситуации;</w:t>
      </w:r>
    </w:p>
    <w:p w14:paraId="5360883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14:paraId="098801D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раскрывать применение принципов безопасного поведения (предвидеть опасность; по возможности избежать её; при необходимости действовать) </w:t>
      </w:r>
      <w:r>
        <w:rPr>
          <w:rFonts w:ascii="Times New Roman" w:hAnsi="Times New Roman"/>
          <w:sz w:val="28"/>
          <w:szCs w:val="28"/>
        </w:rPr>
        <w:br w:type="textWrapping"/>
      </w:r>
      <w:r>
        <w:rPr>
          <w:rFonts w:ascii="Times New Roman" w:hAnsi="Times New Roman"/>
          <w:sz w:val="28"/>
          <w:szCs w:val="28"/>
        </w:rPr>
        <w:t>для природных чрезвычайных ситуаций;</w:t>
      </w:r>
    </w:p>
    <w:p w14:paraId="5519B66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указывать причины и признаки возникновения природных пожаров;</w:t>
      </w:r>
    </w:p>
    <w:p w14:paraId="667A38D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влияние поведения человека на риски возникновения природных пожаров;</w:t>
      </w:r>
    </w:p>
    <w:p w14:paraId="15795DB3">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безопасных действиях при угрозе и возникновении природного пожара;</w:t>
      </w:r>
    </w:p>
    <w:p w14:paraId="1D27B65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называть и характеризовать природные чрезвычайные ситуации, вызванные опасными геологическими явлениями и процессами; </w:t>
      </w:r>
    </w:p>
    <w:p w14:paraId="5242E5C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14:paraId="2CFFA74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представление о правилах безопасного поведения при природных чрезвычайных ситуациях, вызванных опасными геологическими явлениями </w:t>
      </w:r>
      <w:r>
        <w:rPr>
          <w:rFonts w:ascii="Times New Roman" w:hAnsi="Times New Roman"/>
          <w:sz w:val="28"/>
          <w:szCs w:val="28"/>
        </w:rPr>
        <w:br w:type="textWrapping"/>
      </w:r>
      <w:r>
        <w:rPr>
          <w:rFonts w:ascii="Times New Roman" w:hAnsi="Times New Roman"/>
          <w:sz w:val="28"/>
          <w:szCs w:val="28"/>
        </w:rPr>
        <w:t>и процессами;</w:t>
      </w:r>
    </w:p>
    <w:p w14:paraId="0665D55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66B6119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называть и характеризовать природные чрезвычайные ситуации, вызванные опасными гидрологическими явлениями и процессами;  </w:t>
      </w:r>
    </w:p>
    <w:p w14:paraId="12D916D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14:paraId="77DD6C2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64BD33C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7BB7C80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называть и характеризовать природные чрезвычайные ситуации, вызванные опасными метеорологическими явлениями и процессами; </w:t>
      </w:r>
    </w:p>
    <w:p w14:paraId="3580F5D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14:paraId="7AC6CB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3DBD0D3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7587108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источники экологических угроз, обосновывать влияние человеческого фактора на риски их возникновения;</w:t>
      </w:r>
    </w:p>
    <w:p w14:paraId="3F1E8C7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значение риск-ориентированного подхода к обеспечению экологической безопасности;</w:t>
      </w:r>
    </w:p>
    <w:p w14:paraId="60AF5B9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экологической грамотности и разумного природопользования.</w:t>
      </w:r>
    </w:p>
    <w:p w14:paraId="108B0E2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.4.5.3.8. Предметные результаты по модулю № 8 «Основы медицинских знаний. Оказание первой помощи»:</w:t>
      </w:r>
    </w:p>
    <w:p w14:paraId="17F265E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«здоровье», «охрана здоровья», «здоровый образ жизни», «лечение», «профилактика» и выявлять взаимосвязь между ними;</w:t>
      </w:r>
    </w:p>
    <w:p w14:paraId="4CDAB66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степень влияния биологических, социально-экономических, экологических, психологических факторов на здоровье;</w:t>
      </w:r>
    </w:p>
    <w:p w14:paraId="673F5EB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значение здорового образа жизни и его элементов для человека, приводить примеры из собственного опыта;</w:t>
      </w:r>
    </w:p>
    <w:p w14:paraId="545A14F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инфекционные заболевания, знать основные способы распространения и передачи инфекционных заболеваний;</w:t>
      </w:r>
    </w:p>
    <w:p w14:paraId="226F52E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соблюдения мер личной профилактики;</w:t>
      </w:r>
    </w:p>
    <w:p w14:paraId="0724FDA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роль вакцинации в профилактике инфекционных заболеваний, приводить примеры;</w:t>
      </w:r>
    </w:p>
    <w:p w14:paraId="2971D7D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значение национального календаря профилактических прививок и вакцинации населения, роль вакцинации для общества в целом;</w:t>
      </w:r>
    </w:p>
    <w:p w14:paraId="29B4780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понятия «вакцинация по эпидемиологическим показаниям»;</w:t>
      </w:r>
    </w:p>
    <w:p w14:paraId="44DB2AE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0D8AC4D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приводить примеры реализации риск-ориентированного подхода </w:t>
      </w:r>
      <w:r>
        <w:rPr>
          <w:rFonts w:ascii="Times New Roman" w:hAnsi="Times New Roman"/>
          <w:sz w:val="28"/>
          <w:szCs w:val="28"/>
        </w:rPr>
        <w:br w:type="textWrapping"/>
      </w:r>
      <w:r>
        <w:rPr>
          <w:rFonts w:ascii="Times New Roman" w:hAnsi="Times New Roman"/>
          <w:sz w:val="28"/>
          <w:szCs w:val="28"/>
        </w:rPr>
        <w:t>к обеспечению безопасности при чрезвычайных ситуациях биолого-социального характера;</w:t>
      </w:r>
    </w:p>
    <w:p w14:paraId="1BF4528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7FE152E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характеризовать признаки угрожающих жизни и здоровью состояний (инсульт, сердечный приступ и другие); </w:t>
      </w:r>
    </w:p>
    <w:p w14:paraId="75F224E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вызова скорой медицинской помощи;</w:t>
      </w:r>
    </w:p>
    <w:p w14:paraId="75FD402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значение образа жизни в профилактике и защите от неинфекционных заболеваний;</w:t>
      </w:r>
    </w:p>
    <w:p w14:paraId="4E49F56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значение диспансеризации для ранней диагностики неинфекционных заболеваний, знать порядок прохождения диспансеризации;</w:t>
      </w:r>
    </w:p>
    <w:p w14:paraId="7337CAD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«психическое здоровье» и «психологическое благополучие», характеризовать их влияние на жизнь человека;</w:t>
      </w:r>
    </w:p>
    <w:p w14:paraId="072EC49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основные критерии психического здоровья и психологического благополучия;</w:t>
      </w:r>
    </w:p>
    <w:p w14:paraId="2BCFB32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характеризовать факторы, влияющие на психическое здоровье </w:t>
      </w:r>
      <w:r>
        <w:rPr>
          <w:rFonts w:ascii="Times New Roman" w:hAnsi="Times New Roman"/>
          <w:sz w:val="28"/>
          <w:szCs w:val="28"/>
        </w:rPr>
        <w:br w:type="textWrapping"/>
      </w:r>
      <w:r>
        <w:rPr>
          <w:rFonts w:ascii="Times New Roman" w:hAnsi="Times New Roman"/>
          <w:sz w:val="28"/>
          <w:szCs w:val="28"/>
        </w:rPr>
        <w:t>и психологическое благополучие;</w:t>
      </w:r>
    </w:p>
    <w:p w14:paraId="44C4925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об основных направления сохранения и укрепления психического здоровья и психологического благополучия;</w:t>
      </w:r>
    </w:p>
    <w:p w14:paraId="685C888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характеризовать негативное влияние вредных привычек на умственную </w:t>
      </w:r>
      <w:r>
        <w:rPr>
          <w:rFonts w:ascii="Times New Roman" w:hAnsi="Times New Roman"/>
          <w:sz w:val="28"/>
          <w:szCs w:val="28"/>
        </w:rPr>
        <w:br w:type="textWrapping"/>
      </w:r>
      <w:r>
        <w:rPr>
          <w:rFonts w:ascii="Times New Roman" w:hAnsi="Times New Roman"/>
          <w:sz w:val="28"/>
          <w:szCs w:val="28"/>
        </w:rPr>
        <w:t>и физическую работоспособность, благополучие человека;</w:t>
      </w:r>
    </w:p>
    <w:p w14:paraId="6A59CA5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роль раннего выявления психических расстройств и создания благоприятных условий для развития;</w:t>
      </w:r>
    </w:p>
    <w:p w14:paraId="3FF5072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понятия «инклюзивное обучение»;</w:t>
      </w:r>
    </w:p>
    <w:p w14:paraId="521B12B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позволяющие минимизировать влияние хронического стресса;</w:t>
      </w:r>
    </w:p>
    <w:p w14:paraId="201EC46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признаки психологического неблагополучия и критерии обращения за помощью;</w:t>
      </w:r>
    </w:p>
    <w:p w14:paraId="47DFB04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знать правовые основы оказания первой помощи </w:t>
      </w:r>
      <w:r>
        <w:rPr>
          <w:rFonts w:ascii="Times New Roman" w:hAnsi="Times New Roman"/>
          <w:sz w:val="28"/>
          <w:szCs w:val="28"/>
        </w:rPr>
        <w:br w:type="textWrapping"/>
      </w:r>
      <w:r>
        <w:rPr>
          <w:rFonts w:ascii="Times New Roman" w:hAnsi="Times New Roman"/>
          <w:sz w:val="28"/>
          <w:szCs w:val="28"/>
        </w:rPr>
        <w:t>в Российской Федерации;</w:t>
      </w:r>
    </w:p>
    <w:p w14:paraId="357F41F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«первая помощь», «скорая медицинская помощь», их соотношение;</w:t>
      </w:r>
    </w:p>
    <w:p w14:paraId="481F914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о состояниях, при которых оказывается первая помощь, и действиях при оказании первой помощи;</w:t>
      </w:r>
    </w:p>
    <w:p w14:paraId="21351E5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применения алгоритма первой помощи;</w:t>
      </w:r>
    </w:p>
    <w:p w14:paraId="48FA0C4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053C614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.4.5.3.9. Предметные результаты по модулю № 9 «Безопасность в социуме»:</w:t>
      </w:r>
    </w:p>
    <w:p w14:paraId="0A3D5D4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1A1B4FD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конструктивного общения;</w:t>
      </w:r>
    </w:p>
    <w:p w14:paraId="19F5DDF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«социальная группа», «малая группа», «большая группа»;</w:t>
      </w:r>
    </w:p>
    <w:p w14:paraId="2D569D0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взаимодействие в группе;</w:t>
      </w:r>
    </w:p>
    <w:p w14:paraId="673667D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понимать влияние групповых норм и ценностей на комфортное и безопасное взаимодействие в группе, приводить примеры;</w:t>
      </w:r>
    </w:p>
    <w:p w14:paraId="721B045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понятия «конфликт»;</w:t>
      </w:r>
    </w:p>
    <w:p w14:paraId="27DCA4B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стадии развития конфликта, приводить примеры;</w:t>
      </w:r>
    </w:p>
    <w:p w14:paraId="617BA8C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факторы, способствующие и препятствующие развитию конфликта;</w:t>
      </w:r>
    </w:p>
    <w:p w14:paraId="14A55E6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конструктивного разрешения конфликта;</w:t>
      </w:r>
    </w:p>
    <w:p w14:paraId="43396BA0">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условия привлечения третьей стороны для разрешения конфликта;</w:t>
      </w:r>
    </w:p>
    <w:p w14:paraId="3F465FF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способах пресечения опасных проявлений конфликтов;</w:t>
      </w:r>
    </w:p>
    <w:p w14:paraId="6AD93AB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способы противодействия проявлениям насилия;</w:t>
      </w:r>
    </w:p>
    <w:p w14:paraId="4A4F7BC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способы психологического воздействия;</w:t>
      </w:r>
    </w:p>
    <w:p w14:paraId="334A052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особенности убеждающей коммуникации;</w:t>
      </w:r>
    </w:p>
    <w:p w14:paraId="78B0F53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объяснять смысл понятия «манипуляция»; </w:t>
      </w:r>
    </w:p>
    <w:p w14:paraId="74962CB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называть характеристики манипулятивного воздействия, приводить </w:t>
      </w:r>
      <w:r>
        <w:rPr>
          <w:rFonts w:ascii="Times New Roman" w:hAnsi="Times New Roman"/>
          <w:sz w:val="28"/>
          <w:szCs w:val="28"/>
        </w:rPr>
        <w:br w:type="textWrapping"/>
      </w:r>
      <w:r>
        <w:rPr>
          <w:rFonts w:ascii="Times New Roman" w:hAnsi="Times New Roman"/>
          <w:sz w:val="28"/>
          <w:szCs w:val="28"/>
        </w:rPr>
        <w:t xml:space="preserve">примеры; </w:t>
      </w:r>
    </w:p>
    <w:p w14:paraId="70CD4D7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представления о способах противодействия манипуляции;</w:t>
      </w:r>
    </w:p>
    <w:p w14:paraId="3A25B85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механизмы воздействия на большую группу (заражение, убеждение, внушение, подражание и другие), приводить примеры;</w:t>
      </w:r>
    </w:p>
    <w:p w14:paraId="115FA7B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деструктивных и псевдопсихологических технологиях и способах противодействия.</w:t>
      </w:r>
    </w:p>
    <w:p w14:paraId="029B49C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 xml:space="preserve">.4.5.3.10. Предметные результаты по модулю № 10 «Безопасность </w:t>
      </w:r>
      <w:r>
        <w:rPr>
          <w:rFonts w:ascii="Times New Roman" w:hAnsi="Times New Roman"/>
          <w:sz w:val="28"/>
          <w:szCs w:val="28"/>
        </w:rPr>
        <w:br w:type="textWrapping"/>
      </w:r>
      <w:r>
        <w:rPr>
          <w:rFonts w:ascii="Times New Roman" w:hAnsi="Times New Roman"/>
          <w:sz w:val="28"/>
          <w:szCs w:val="28"/>
        </w:rPr>
        <w:t>в информационном пространстве»:</w:t>
      </w:r>
    </w:p>
    <w:p w14:paraId="75DEF9B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цифровую среду, её влияние на жизнь человека;</w:t>
      </w:r>
    </w:p>
    <w:p w14:paraId="33956CF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«цифровая среда», «цифровой след», «персональные данные»;</w:t>
      </w:r>
    </w:p>
    <w:p w14:paraId="71502F01">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14:paraId="0A83E4A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иметь навыки безопасных действий по снижению рисков, и защите </w:t>
      </w:r>
      <w:r>
        <w:rPr>
          <w:rFonts w:ascii="Times New Roman" w:hAnsi="Times New Roman"/>
          <w:sz w:val="28"/>
          <w:szCs w:val="28"/>
        </w:rPr>
        <w:br w:type="textWrapping"/>
      </w:r>
      <w:r>
        <w:rPr>
          <w:rFonts w:ascii="Times New Roman" w:hAnsi="Times New Roman"/>
          <w:sz w:val="28"/>
          <w:szCs w:val="28"/>
        </w:rPr>
        <w:t>от опасностей цифровой среды;</w:t>
      </w:r>
    </w:p>
    <w:p w14:paraId="06C184CE">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понятий «программное обеспечение», «вредоносное программное обеспечение»;</w:t>
      </w:r>
    </w:p>
    <w:p w14:paraId="0A66A88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классифицировать опасности, анализировать риски, источником которых является вредоносное программное обеспечение;</w:t>
      </w:r>
    </w:p>
    <w:p w14:paraId="4158291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безопасного использования устройств и программ;</w:t>
      </w:r>
    </w:p>
    <w:p w14:paraId="572394F6">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перечислять и классифицировать опасности, связанные с поведением людей в цифровой среде;</w:t>
      </w:r>
    </w:p>
    <w:p w14:paraId="44DF1BC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32D4B13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навыки безопасной коммуникации в цифровой среде;</w:t>
      </w:r>
    </w:p>
    <w:p w14:paraId="71850049">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и взаимосвязь понятий «достоверность информации», «информационный пузырь», «фейк»;</w:t>
      </w:r>
    </w:p>
    <w:p w14:paraId="32847A78">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способах проверки достоверности, легитимности информации, её соответствия правовым и морально-этическим нормам;</w:t>
      </w:r>
    </w:p>
    <w:p w14:paraId="7B4A20D2">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правовые основы взаимодействия с цифровой средой, выработать навыки безопасных действий по защите прав в цифровой среде;</w:t>
      </w:r>
    </w:p>
    <w:p w14:paraId="3AB1760C">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права, обязанности и иметь представление об ответственности граждан и юридических лиц в информационном пространстве.</w:t>
      </w:r>
    </w:p>
    <w:p w14:paraId="78B85CC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.4.5.3.11. Предметные результаты по модулю № 11 «Основы противодействия экстремизму и терроризму»:</w:t>
      </w:r>
    </w:p>
    <w:p w14:paraId="73ACA73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экстремизм и терроризм как угрозу благополучию человека, стабильности общества и государства;</w:t>
      </w:r>
    </w:p>
    <w:p w14:paraId="026C666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смысл и взаимосвязь понятий «экстремизм» и «терроризм»; анализировать варианты их проявления и возможные последствия;</w:t>
      </w:r>
    </w:p>
    <w:p w14:paraId="1DE21C95">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399F7E74">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методах и видах террористической деятельности;</w:t>
      </w:r>
    </w:p>
    <w:p w14:paraId="6478247D">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знать уровни террористической опасности, иметь навыки безопасных действий при их объявлении;</w:t>
      </w:r>
    </w:p>
    <w:p w14:paraId="12AB71AB">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3ABE3017">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раскрывать правовые основы, структуру и задачи государственной системы противодействия экстремизму и терроризму;</w:t>
      </w:r>
    </w:p>
    <w:p w14:paraId="30CAF54F">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209B291A">
      <w:pPr>
        <w:tabs>
          <w:tab w:val="left" w:pos="451"/>
        </w:tabs>
        <w:spacing w:after="0" w:line="360" w:lineRule="auto"/>
        <w:ind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vertAlign w:val="superscript"/>
        </w:rPr>
        <w:t>1</w:t>
      </w:r>
      <w:r>
        <w:rPr>
          <w:rFonts w:ascii="Times New Roman" w:hAnsi="Times New Roman"/>
          <w:sz w:val="28"/>
          <w:szCs w:val="28"/>
        </w:rPr>
        <w:t>.4.5.4. Образовательная организация вправе самостоятельно определять последовательность освоения обучающимися модулей ОБЗР.</w:t>
      </w:r>
    </w:p>
    <w:p w14:paraId="04C35627">
      <w:pPr>
        <w:rPr>
          <w:rFonts w:ascii="Times New Roman" w:hAnsi="Times New Roman"/>
          <w:sz w:val="28"/>
          <w:szCs w:val="28"/>
        </w:rPr>
      </w:pPr>
      <w:r>
        <w:rPr>
          <w:rFonts w:ascii="Times New Roman" w:hAnsi="Times New Roman"/>
          <w:sz w:val="28"/>
          <w:szCs w:val="28"/>
        </w:rPr>
        <w:br w:type="page"/>
      </w:r>
    </w:p>
    <w:p w14:paraId="1DE17C0A">
      <w:pPr>
        <w:pStyle w:val="234"/>
        <w:spacing w:before="200"/>
        <w:ind w:firstLine="540"/>
        <w:jc w:val="both"/>
        <w:rPr>
          <w:sz w:val="28"/>
          <w:szCs w:val="28"/>
        </w:rPr>
      </w:pPr>
      <w:r>
        <w:rPr>
          <w:sz w:val="28"/>
          <w:szCs w:val="28"/>
        </w:rPr>
        <w:t>127(1).5. Поурочное планирование</w:t>
      </w:r>
    </w:p>
    <w:p w14:paraId="48292C97">
      <w:pPr>
        <w:pStyle w:val="234"/>
        <w:ind w:firstLine="540"/>
        <w:jc w:val="both"/>
        <w:rPr>
          <w:sz w:val="28"/>
          <w:szCs w:val="28"/>
        </w:rPr>
      </w:pPr>
    </w:p>
    <w:p w14:paraId="3892A269">
      <w:pPr>
        <w:pStyle w:val="234"/>
        <w:jc w:val="right"/>
        <w:rPr>
          <w:sz w:val="28"/>
          <w:szCs w:val="28"/>
        </w:rPr>
      </w:pPr>
      <w:r>
        <w:rPr>
          <w:sz w:val="28"/>
          <w:szCs w:val="28"/>
        </w:rPr>
        <w:t>Таблица 23</w:t>
      </w:r>
    </w:p>
    <w:p w14:paraId="70B110F5">
      <w:pPr>
        <w:pStyle w:val="234"/>
        <w:ind w:firstLine="540"/>
        <w:jc w:val="both"/>
        <w:rPr>
          <w:sz w:val="28"/>
          <w:szCs w:val="28"/>
        </w:rPr>
      </w:pPr>
    </w:p>
    <w:p w14:paraId="70DCCB00">
      <w:pPr>
        <w:pStyle w:val="234"/>
        <w:jc w:val="both"/>
        <w:rPr>
          <w:sz w:val="28"/>
          <w:szCs w:val="28"/>
        </w:rPr>
      </w:pPr>
      <w:r>
        <w:rPr>
          <w:sz w:val="28"/>
          <w:szCs w:val="28"/>
        </w:rPr>
        <w:t>10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0206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B1A064B">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N урока</w:t>
            </w:r>
          </w:p>
        </w:tc>
        <w:tc>
          <w:tcPr>
            <w:tcW w:w="7937" w:type="dxa"/>
          </w:tcPr>
          <w:p w14:paraId="31A6AC6C">
            <w:pPr>
              <w:pStyle w:val="234"/>
              <w:jc w:val="center"/>
              <w:rPr>
                <w:rFonts w:hint="default" w:ascii="Times New Roman" w:hAnsi="Times New Roman" w:cs="Times New Roman"/>
                <w:sz w:val="24"/>
                <w:szCs w:val="24"/>
              </w:rPr>
            </w:pPr>
            <w:r>
              <w:rPr>
                <w:rFonts w:hint="default" w:ascii="Times New Roman" w:hAnsi="Times New Roman" w:cs="Times New Roman"/>
                <w:sz w:val="24"/>
                <w:szCs w:val="24"/>
              </w:rPr>
              <w:t>Тема урока</w:t>
            </w:r>
          </w:p>
        </w:tc>
      </w:tr>
      <w:tr w14:paraId="4097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FF2EBAB">
            <w:pPr>
              <w:pStyle w:val="234"/>
              <w:rPr>
                <w:rFonts w:hint="default" w:ascii="Times New Roman" w:hAnsi="Times New Roman" w:cs="Times New Roman"/>
                <w:sz w:val="24"/>
                <w:szCs w:val="24"/>
              </w:rPr>
            </w:pPr>
            <w:r>
              <w:rPr>
                <w:rFonts w:hint="default" w:ascii="Times New Roman" w:hAnsi="Times New Roman" w:cs="Times New Roman"/>
                <w:sz w:val="24"/>
                <w:szCs w:val="24"/>
              </w:rPr>
              <w:t>Урок 1</w:t>
            </w:r>
          </w:p>
        </w:tc>
        <w:tc>
          <w:tcPr>
            <w:tcW w:w="7937" w:type="dxa"/>
          </w:tcPr>
          <w:p w14:paraId="7EEE070F">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Взаимодействие личности, общества и государства в обеспечении национальной безопасности</w:t>
            </w:r>
          </w:p>
        </w:tc>
      </w:tr>
      <w:tr w14:paraId="23CE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88EF138">
            <w:pPr>
              <w:pStyle w:val="234"/>
              <w:rPr>
                <w:rFonts w:hint="default" w:ascii="Times New Roman" w:hAnsi="Times New Roman" w:cs="Times New Roman"/>
                <w:sz w:val="24"/>
                <w:szCs w:val="24"/>
              </w:rPr>
            </w:pPr>
            <w:r>
              <w:rPr>
                <w:rFonts w:hint="default" w:ascii="Times New Roman" w:hAnsi="Times New Roman" w:cs="Times New Roman"/>
                <w:sz w:val="24"/>
                <w:szCs w:val="24"/>
              </w:rPr>
              <w:t>Урок 2</w:t>
            </w:r>
          </w:p>
        </w:tc>
        <w:tc>
          <w:tcPr>
            <w:tcW w:w="7937" w:type="dxa"/>
          </w:tcPr>
          <w:p w14:paraId="2067E7F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Государственная и общественная безопасность</w:t>
            </w:r>
          </w:p>
        </w:tc>
      </w:tr>
      <w:tr w14:paraId="1C2F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EF99C73">
            <w:pPr>
              <w:pStyle w:val="234"/>
              <w:rPr>
                <w:rFonts w:hint="default" w:ascii="Times New Roman" w:hAnsi="Times New Roman" w:cs="Times New Roman"/>
                <w:sz w:val="24"/>
                <w:szCs w:val="24"/>
              </w:rPr>
            </w:pPr>
            <w:r>
              <w:rPr>
                <w:rFonts w:hint="default" w:ascii="Times New Roman" w:hAnsi="Times New Roman" w:cs="Times New Roman"/>
                <w:sz w:val="24"/>
                <w:szCs w:val="24"/>
              </w:rPr>
              <w:t>Урок 3</w:t>
            </w:r>
          </w:p>
        </w:tc>
        <w:tc>
          <w:tcPr>
            <w:tcW w:w="7937" w:type="dxa"/>
          </w:tcPr>
          <w:p w14:paraId="2E2F164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Роль личности, общества и государства в предупреждении и ликвидации чрезвычайных ситуаций</w:t>
            </w:r>
          </w:p>
        </w:tc>
      </w:tr>
      <w:tr w14:paraId="21FA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F0CEFCA">
            <w:pPr>
              <w:pStyle w:val="234"/>
              <w:rPr>
                <w:rFonts w:hint="default" w:ascii="Times New Roman" w:hAnsi="Times New Roman" w:cs="Times New Roman"/>
                <w:sz w:val="24"/>
                <w:szCs w:val="24"/>
              </w:rPr>
            </w:pPr>
            <w:r>
              <w:rPr>
                <w:rFonts w:hint="default" w:ascii="Times New Roman" w:hAnsi="Times New Roman" w:cs="Times New Roman"/>
                <w:sz w:val="24"/>
                <w:szCs w:val="24"/>
              </w:rPr>
              <w:t>Урок 4</w:t>
            </w:r>
          </w:p>
        </w:tc>
        <w:tc>
          <w:tcPr>
            <w:tcW w:w="7937" w:type="dxa"/>
          </w:tcPr>
          <w:p w14:paraId="46A7709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Оборона страны как обязательное условие благополучного развития страны</w:t>
            </w:r>
          </w:p>
        </w:tc>
      </w:tr>
      <w:tr w14:paraId="54D0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BAA9C7D">
            <w:pPr>
              <w:pStyle w:val="234"/>
              <w:rPr>
                <w:rFonts w:hint="default" w:ascii="Times New Roman" w:hAnsi="Times New Roman" w:cs="Times New Roman"/>
                <w:sz w:val="24"/>
                <w:szCs w:val="24"/>
              </w:rPr>
            </w:pPr>
            <w:r>
              <w:rPr>
                <w:rFonts w:hint="default" w:ascii="Times New Roman" w:hAnsi="Times New Roman" w:cs="Times New Roman"/>
                <w:sz w:val="24"/>
                <w:szCs w:val="24"/>
              </w:rPr>
              <w:t>Урок 5</w:t>
            </w:r>
          </w:p>
        </w:tc>
        <w:tc>
          <w:tcPr>
            <w:tcW w:w="7937" w:type="dxa"/>
            <w:vAlign w:val="center"/>
          </w:tcPr>
          <w:p w14:paraId="4C2FB53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Строевые приемы и движение без оружия (строевая подготовка)</w:t>
            </w:r>
          </w:p>
        </w:tc>
      </w:tr>
      <w:tr w14:paraId="6910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8EEBC22">
            <w:pPr>
              <w:pStyle w:val="234"/>
              <w:rPr>
                <w:rFonts w:hint="default" w:ascii="Times New Roman" w:hAnsi="Times New Roman" w:cs="Times New Roman"/>
                <w:sz w:val="24"/>
                <w:szCs w:val="24"/>
              </w:rPr>
            </w:pPr>
            <w:r>
              <w:rPr>
                <w:rFonts w:hint="default" w:ascii="Times New Roman" w:hAnsi="Times New Roman" w:cs="Times New Roman"/>
                <w:sz w:val="24"/>
                <w:szCs w:val="24"/>
              </w:rPr>
              <w:t>Урок 6</w:t>
            </w:r>
          </w:p>
        </w:tc>
        <w:tc>
          <w:tcPr>
            <w:tcW w:w="7937" w:type="dxa"/>
            <w:vAlign w:val="center"/>
          </w:tcPr>
          <w:p w14:paraId="7685BEA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Основные виды тактических действий войск (тактическая подготовка)</w:t>
            </w:r>
          </w:p>
        </w:tc>
      </w:tr>
      <w:tr w14:paraId="3080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1B80C44">
            <w:pPr>
              <w:pStyle w:val="234"/>
              <w:rPr>
                <w:rFonts w:hint="default" w:ascii="Times New Roman" w:hAnsi="Times New Roman" w:cs="Times New Roman"/>
                <w:sz w:val="24"/>
                <w:szCs w:val="24"/>
              </w:rPr>
            </w:pPr>
            <w:r>
              <w:rPr>
                <w:rFonts w:hint="default" w:ascii="Times New Roman" w:hAnsi="Times New Roman" w:cs="Times New Roman"/>
                <w:sz w:val="24"/>
                <w:szCs w:val="24"/>
              </w:rPr>
              <w:t>Урок 7</w:t>
            </w:r>
          </w:p>
        </w:tc>
        <w:tc>
          <w:tcPr>
            <w:tcW w:w="7937" w:type="dxa"/>
          </w:tcPr>
          <w:p w14:paraId="0F8D663B">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Требования безопасности при обращении с оружием и боеприпасами (огневая подготовка)</w:t>
            </w:r>
          </w:p>
        </w:tc>
      </w:tr>
      <w:tr w14:paraId="5E00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4" w:type="dxa"/>
            <w:vAlign w:val="center"/>
          </w:tcPr>
          <w:p w14:paraId="60072CB9">
            <w:pPr>
              <w:pStyle w:val="234"/>
              <w:rPr>
                <w:rFonts w:hint="default" w:ascii="Times New Roman" w:hAnsi="Times New Roman" w:cs="Times New Roman"/>
                <w:sz w:val="24"/>
                <w:szCs w:val="24"/>
              </w:rPr>
            </w:pPr>
            <w:r>
              <w:rPr>
                <w:rFonts w:hint="default" w:ascii="Times New Roman" w:hAnsi="Times New Roman" w:cs="Times New Roman"/>
                <w:sz w:val="24"/>
                <w:szCs w:val="24"/>
              </w:rPr>
              <w:t>Урок 8</w:t>
            </w:r>
          </w:p>
        </w:tc>
        <w:tc>
          <w:tcPr>
            <w:tcW w:w="7937" w:type="dxa"/>
          </w:tcPr>
          <w:p w14:paraId="017136A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Виды, назначение и тактико-технические характеристики современного стрелкового оружия (огневая подготовка)</w:t>
            </w:r>
          </w:p>
        </w:tc>
      </w:tr>
      <w:tr w14:paraId="3A8B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4F60A61">
            <w:pPr>
              <w:pStyle w:val="234"/>
              <w:rPr>
                <w:rFonts w:hint="default" w:ascii="Times New Roman" w:hAnsi="Times New Roman" w:cs="Times New Roman"/>
                <w:sz w:val="24"/>
                <w:szCs w:val="24"/>
              </w:rPr>
            </w:pPr>
            <w:r>
              <w:rPr>
                <w:rFonts w:hint="default" w:ascii="Times New Roman" w:hAnsi="Times New Roman" w:cs="Times New Roman"/>
                <w:sz w:val="24"/>
                <w:szCs w:val="24"/>
              </w:rPr>
              <w:t>Урок 9</w:t>
            </w:r>
          </w:p>
        </w:tc>
        <w:tc>
          <w:tcPr>
            <w:tcW w:w="7937" w:type="dxa"/>
          </w:tcPr>
          <w:p w14:paraId="17569A9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Беспилотные летательные аппараты (БПЛА) - эффективное средство вооруженной борьбы (основы технической подготовки и связи)</w:t>
            </w:r>
          </w:p>
        </w:tc>
      </w:tr>
      <w:tr w14:paraId="6626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BE0C561">
            <w:pPr>
              <w:pStyle w:val="234"/>
              <w:rPr>
                <w:rFonts w:hint="default" w:ascii="Times New Roman" w:hAnsi="Times New Roman" w:cs="Times New Roman"/>
                <w:sz w:val="24"/>
                <w:szCs w:val="24"/>
              </w:rPr>
            </w:pPr>
            <w:r>
              <w:rPr>
                <w:rFonts w:hint="default" w:ascii="Times New Roman" w:hAnsi="Times New Roman" w:cs="Times New Roman"/>
                <w:sz w:val="24"/>
                <w:szCs w:val="24"/>
              </w:rPr>
              <w:t>Урок 10</w:t>
            </w:r>
          </w:p>
        </w:tc>
        <w:tc>
          <w:tcPr>
            <w:tcW w:w="7937" w:type="dxa"/>
          </w:tcPr>
          <w:p w14:paraId="5073554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Предназначение, общее устройство и тактико-технические характеристики переносных радиостанций (основы технической подготовки и связи)</w:t>
            </w:r>
          </w:p>
        </w:tc>
      </w:tr>
      <w:tr w14:paraId="3655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4C544AA">
            <w:pPr>
              <w:pStyle w:val="234"/>
              <w:rPr>
                <w:rFonts w:hint="default" w:ascii="Times New Roman" w:hAnsi="Times New Roman" w:cs="Times New Roman"/>
                <w:sz w:val="24"/>
                <w:szCs w:val="24"/>
              </w:rPr>
            </w:pPr>
            <w:r>
              <w:rPr>
                <w:rFonts w:hint="default" w:ascii="Times New Roman" w:hAnsi="Times New Roman" w:cs="Times New Roman"/>
                <w:sz w:val="24"/>
                <w:szCs w:val="24"/>
              </w:rPr>
              <w:t>Урок 11</w:t>
            </w:r>
          </w:p>
        </w:tc>
        <w:tc>
          <w:tcPr>
            <w:tcW w:w="7937" w:type="dxa"/>
          </w:tcPr>
          <w:p w14:paraId="76EA763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Свойства местности и их применение в военном деле (военная топография)</w:t>
            </w:r>
          </w:p>
        </w:tc>
      </w:tr>
      <w:tr w14:paraId="4918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35679FB">
            <w:pPr>
              <w:pStyle w:val="234"/>
              <w:rPr>
                <w:rFonts w:hint="default" w:ascii="Times New Roman" w:hAnsi="Times New Roman" w:cs="Times New Roman"/>
                <w:sz w:val="24"/>
                <w:szCs w:val="24"/>
              </w:rPr>
            </w:pPr>
            <w:r>
              <w:rPr>
                <w:rFonts w:hint="default" w:ascii="Times New Roman" w:hAnsi="Times New Roman" w:cs="Times New Roman"/>
                <w:sz w:val="24"/>
                <w:szCs w:val="24"/>
              </w:rPr>
              <w:t>Урок 12</w:t>
            </w:r>
          </w:p>
        </w:tc>
        <w:tc>
          <w:tcPr>
            <w:tcW w:w="7937" w:type="dxa"/>
          </w:tcPr>
          <w:p w14:paraId="207A2D0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Фортификационное оборудование позиции отделения. Виды укрытий и убежищ (инженерная подготовка)</w:t>
            </w:r>
          </w:p>
        </w:tc>
      </w:tr>
      <w:tr w14:paraId="3EC1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E5A789A">
            <w:pPr>
              <w:pStyle w:val="234"/>
              <w:rPr>
                <w:rFonts w:hint="default" w:ascii="Times New Roman" w:hAnsi="Times New Roman" w:cs="Times New Roman"/>
                <w:sz w:val="24"/>
                <w:szCs w:val="24"/>
              </w:rPr>
            </w:pPr>
            <w:r>
              <w:rPr>
                <w:rFonts w:hint="default" w:ascii="Times New Roman" w:hAnsi="Times New Roman" w:cs="Times New Roman"/>
                <w:sz w:val="24"/>
                <w:szCs w:val="24"/>
              </w:rPr>
              <w:t>Урок 13</w:t>
            </w:r>
          </w:p>
        </w:tc>
        <w:tc>
          <w:tcPr>
            <w:tcW w:w="7937" w:type="dxa"/>
          </w:tcPr>
          <w:p w14:paraId="075B9C3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Оружие массового поражения (радиационная, химическая, биологическая защита)</w:t>
            </w:r>
          </w:p>
        </w:tc>
      </w:tr>
      <w:tr w14:paraId="3903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E70A392">
            <w:pPr>
              <w:pStyle w:val="234"/>
              <w:rPr>
                <w:rFonts w:hint="default" w:ascii="Times New Roman" w:hAnsi="Times New Roman" w:cs="Times New Roman"/>
                <w:sz w:val="24"/>
                <w:szCs w:val="24"/>
              </w:rPr>
            </w:pPr>
            <w:r>
              <w:rPr>
                <w:rFonts w:hint="default" w:ascii="Times New Roman" w:hAnsi="Times New Roman" w:cs="Times New Roman"/>
                <w:sz w:val="24"/>
                <w:szCs w:val="24"/>
              </w:rPr>
              <w:t>Урок 14</w:t>
            </w:r>
          </w:p>
        </w:tc>
        <w:tc>
          <w:tcPr>
            <w:tcW w:w="7937" w:type="dxa"/>
          </w:tcPr>
          <w:p w14:paraId="7C139B3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Первая помощь на поле боя (военно-медицинская подготовка. Тактическая медицина)</w:t>
            </w:r>
          </w:p>
        </w:tc>
      </w:tr>
      <w:tr w14:paraId="1C04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CFC7B74">
            <w:pPr>
              <w:pStyle w:val="234"/>
              <w:rPr>
                <w:rFonts w:hint="default" w:ascii="Times New Roman" w:hAnsi="Times New Roman" w:cs="Times New Roman"/>
                <w:sz w:val="24"/>
                <w:szCs w:val="24"/>
              </w:rPr>
            </w:pPr>
            <w:r>
              <w:rPr>
                <w:rFonts w:hint="default" w:ascii="Times New Roman" w:hAnsi="Times New Roman" w:cs="Times New Roman"/>
                <w:sz w:val="24"/>
                <w:szCs w:val="24"/>
              </w:rPr>
              <w:t>Урок 15</w:t>
            </w:r>
          </w:p>
        </w:tc>
        <w:tc>
          <w:tcPr>
            <w:tcW w:w="7937" w:type="dxa"/>
          </w:tcPr>
          <w:p w14:paraId="7B16FCC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Первая помощь на поле боя (военно-медицинская подготовка. Тактическая медицина)</w:t>
            </w:r>
          </w:p>
        </w:tc>
      </w:tr>
      <w:tr w14:paraId="7654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0E149B7">
            <w:pPr>
              <w:pStyle w:val="234"/>
              <w:rPr>
                <w:rFonts w:hint="default" w:ascii="Times New Roman" w:hAnsi="Times New Roman" w:cs="Times New Roman"/>
                <w:sz w:val="24"/>
                <w:szCs w:val="24"/>
              </w:rPr>
            </w:pPr>
            <w:r>
              <w:rPr>
                <w:rFonts w:hint="default" w:ascii="Times New Roman" w:hAnsi="Times New Roman" w:cs="Times New Roman"/>
                <w:sz w:val="24"/>
                <w:szCs w:val="24"/>
              </w:rPr>
              <w:t>Урок 16</w:t>
            </w:r>
          </w:p>
        </w:tc>
        <w:tc>
          <w:tcPr>
            <w:tcW w:w="7937" w:type="dxa"/>
          </w:tcPr>
          <w:p w14:paraId="18495358">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Особенности прохождения военной службы по призыву и по контракту. Военно-учебные заведения и военно-учебные центры (тактическая подготовка)</w:t>
            </w:r>
          </w:p>
        </w:tc>
      </w:tr>
      <w:tr w14:paraId="45F1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103260A">
            <w:pPr>
              <w:pStyle w:val="234"/>
              <w:rPr>
                <w:rFonts w:hint="default" w:ascii="Times New Roman" w:hAnsi="Times New Roman" w:cs="Times New Roman"/>
                <w:sz w:val="24"/>
                <w:szCs w:val="24"/>
              </w:rPr>
            </w:pPr>
            <w:r>
              <w:rPr>
                <w:rFonts w:hint="default" w:ascii="Times New Roman" w:hAnsi="Times New Roman" w:cs="Times New Roman"/>
                <w:sz w:val="24"/>
                <w:szCs w:val="24"/>
              </w:rPr>
              <w:t>Урок 17</w:t>
            </w:r>
          </w:p>
        </w:tc>
        <w:tc>
          <w:tcPr>
            <w:tcW w:w="7937" w:type="dxa"/>
            <w:vAlign w:val="center"/>
          </w:tcPr>
          <w:p w14:paraId="2D543A29">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Современные представления о культуре безопасности</w:t>
            </w:r>
          </w:p>
        </w:tc>
      </w:tr>
      <w:tr w14:paraId="294F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2811D6F">
            <w:pPr>
              <w:pStyle w:val="234"/>
              <w:rPr>
                <w:rFonts w:hint="default" w:ascii="Times New Roman" w:hAnsi="Times New Roman" w:cs="Times New Roman"/>
                <w:sz w:val="24"/>
                <w:szCs w:val="24"/>
              </w:rPr>
            </w:pPr>
            <w:r>
              <w:rPr>
                <w:rFonts w:hint="default" w:ascii="Times New Roman" w:hAnsi="Times New Roman" w:cs="Times New Roman"/>
                <w:sz w:val="24"/>
                <w:szCs w:val="24"/>
              </w:rPr>
              <w:t>Урок 18</w:t>
            </w:r>
          </w:p>
        </w:tc>
        <w:tc>
          <w:tcPr>
            <w:tcW w:w="7937" w:type="dxa"/>
            <w:vAlign w:val="center"/>
          </w:tcPr>
          <w:p w14:paraId="3F5E95D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Влияние поведения на безопасность. Риск-ориентированный подход к обеспечению безопасности на уровне личности, общества, государства</w:t>
            </w:r>
          </w:p>
        </w:tc>
      </w:tr>
      <w:tr w14:paraId="1A03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961D7F0">
            <w:pPr>
              <w:pStyle w:val="234"/>
              <w:rPr>
                <w:rFonts w:hint="default" w:ascii="Times New Roman" w:hAnsi="Times New Roman" w:cs="Times New Roman"/>
                <w:sz w:val="24"/>
                <w:szCs w:val="24"/>
              </w:rPr>
            </w:pPr>
            <w:r>
              <w:rPr>
                <w:rFonts w:hint="default" w:ascii="Times New Roman" w:hAnsi="Times New Roman" w:cs="Times New Roman"/>
                <w:sz w:val="24"/>
                <w:szCs w:val="24"/>
              </w:rPr>
              <w:t>Урок 19</w:t>
            </w:r>
          </w:p>
        </w:tc>
        <w:tc>
          <w:tcPr>
            <w:tcW w:w="7937" w:type="dxa"/>
          </w:tcPr>
          <w:p w14:paraId="648D08E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Источники опасности в быту</w:t>
            </w:r>
          </w:p>
        </w:tc>
      </w:tr>
      <w:tr w14:paraId="242B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6AA7F04">
            <w:pPr>
              <w:pStyle w:val="234"/>
              <w:rPr>
                <w:rFonts w:hint="default" w:ascii="Times New Roman" w:hAnsi="Times New Roman" w:cs="Times New Roman"/>
                <w:sz w:val="24"/>
                <w:szCs w:val="24"/>
              </w:rPr>
            </w:pPr>
            <w:r>
              <w:rPr>
                <w:rFonts w:hint="default" w:ascii="Times New Roman" w:hAnsi="Times New Roman" w:cs="Times New Roman"/>
                <w:sz w:val="24"/>
                <w:szCs w:val="24"/>
              </w:rPr>
              <w:t>Урок 20</w:t>
            </w:r>
          </w:p>
        </w:tc>
        <w:tc>
          <w:tcPr>
            <w:tcW w:w="7937" w:type="dxa"/>
            <w:vAlign w:val="center"/>
          </w:tcPr>
          <w:p w14:paraId="15F19D5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Профилактика и первая помощь при отравлениях</w:t>
            </w:r>
          </w:p>
        </w:tc>
      </w:tr>
      <w:tr w14:paraId="1F91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DC2B3AA">
            <w:pPr>
              <w:pStyle w:val="234"/>
              <w:rPr>
                <w:rFonts w:hint="default" w:ascii="Times New Roman" w:hAnsi="Times New Roman" w:cs="Times New Roman"/>
                <w:sz w:val="24"/>
                <w:szCs w:val="24"/>
              </w:rPr>
            </w:pPr>
            <w:r>
              <w:rPr>
                <w:rFonts w:hint="default" w:ascii="Times New Roman" w:hAnsi="Times New Roman" w:cs="Times New Roman"/>
                <w:sz w:val="24"/>
                <w:szCs w:val="24"/>
              </w:rPr>
              <w:t>Урок 21</w:t>
            </w:r>
          </w:p>
        </w:tc>
        <w:tc>
          <w:tcPr>
            <w:tcW w:w="7937" w:type="dxa"/>
            <w:vAlign w:val="center"/>
          </w:tcPr>
          <w:p w14:paraId="1A16354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Безопасность в быту. Предупреждение травм и первая помощь при них</w:t>
            </w:r>
          </w:p>
        </w:tc>
      </w:tr>
      <w:tr w14:paraId="17C4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396E95D">
            <w:pPr>
              <w:pStyle w:val="234"/>
              <w:rPr>
                <w:rFonts w:hint="default" w:ascii="Times New Roman" w:hAnsi="Times New Roman" w:cs="Times New Roman"/>
                <w:sz w:val="24"/>
                <w:szCs w:val="24"/>
              </w:rPr>
            </w:pPr>
            <w:r>
              <w:rPr>
                <w:rFonts w:hint="default" w:ascii="Times New Roman" w:hAnsi="Times New Roman" w:cs="Times New Roman"/>
                <w:sz w:val="24"/>
                <w:szCs w:val="24"/>
              </w:rPr>
              <w:t>Урок 22</w:t>
            </w:r>
          </w:p>
        </w:tc>
        <w:tc>
          <w:tcPr>
            <w:tcW w:w="7937" w:type="dxa"/>
          </w:tcPr>
          <w:p w14:paraId="2661D727">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Пожарная безопасность в быту</w:t>
            </w:r>
          </w:p>
        </w:tc>
      </w:tr>
      <w:tr w14:paraId="2197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0299B48">
            <w:pPr>
              <w:pStyle w:val="234"/>
              <w:rPr>
                <w:rFonts w:hint="default" w:ascii="Times New Roman" w:hAnsi="Times New Roman" w:cs="Times New Roman"/>
                <w:sz w:val="24"/>
                <w:szCs w:val="24"/>
              </w:rPr>
            </w:pPr>
            <w:r>
              <w:rPr>
                <w:rFonts w:hint="default" w:ascii="Times New Roman" w:hAnsi="Times New Roman" w:cs="Times New Roman"/>
                <w:sz w:val="24"/>
                <w:szCs w:val="24"/>
              </w:rPr>
              <w:t>Урок 23</w:t>
            </w:r>
          </w:p>
        </w:tc>
        <w:tc>
          <w:tcPr>
            <w:tcW w:w="7937" w:type="dxa"/>
            <w:vAlign w:val="center"/>
          </w:tcPr>
          <w:p w14:paraId="4FD7100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Безопасное поведение в местах общего пользования</w:t>
            </w:r>
          </w:p>
        </w:tc>
      </w:tr>
      <w:tr w14:paraId="40FF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FFAACFF">
            <w:pPr>
              <w:pStyle w:val="234"/>
              <w:rPr>
                <w:rFonts w:hint="default" w:ascii="Times New Roman" w:hAnsi="Times New Roman" w:cs="Times New Roman"/>
                <w:sz w:val="24"/>
                <w:szCs w:val="24"/>
              </w:rPr>
            </w:pPr>
            <w:r>
              <w:rPr>
                <w:rFonts w:hint="default" w:ascii="Times New Roman" w:hAnsi="Times New Roman" w:cs="Times New Roman"/>
                <w:sz w:val="24"/>
                <w:szCs w:val="24"/>
              </w:rPr>
              <w:t>Урок 24</w:t>
            </w:r>
          </w:p>
        </w:tc>
        <w:tc>
          <w:tcPr>
            <w:tcW w:w="7937" w:type="dxa"/>
            <w:vAlign w:val="center"/>
          </w:tcPr>
          <w:p w14:paraId="2C243CB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Безопасное поведение в местах общего пользования</w:t>
            </w:r>
          </w:p>
        </w:tc>
      </w:tr>
      <w:tr w14:paraId="1A89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C7F55BD">
            <w:pPr>
              <w:pStyle w:val="234"/>
              <w:rPr>
                <w:rFonts w:hint="default" w:ascii="Times New Roman" w:hAnsi="Times New Roman" w:cs="Times New Roman"/>
                <w:sz w:val="24"/>
                <w:szCs w:val="24"/>
              </w:rPr>
            </w:pPr>
            <w:r>
              <w:rPr>
                <w:rFonts w:hint="default" w:ascii="Times New Roman" w:hAnsi="Times New Roman" w:cs="Times New Roman"/>
                <w:sz w:val="24"/>
                <w:szCs w:val="24"/>
              </w:rPr>
              <w:t>Урок 25</w:t>
            </w:r>
          </w:p>
        </w:tc>
        <w:tc>
          <w:tcPr>
            <w:tcW w:w="7937" w:type="dxa"/>
          </w:tcPr>
          <w:p w14:paraId="58DC4D0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Безопасность дорожного движения</w:t>
            </w:r>
          </w:p>
        </w:tc>
      </w:tr>
      <w:tr w14:paraId="14D6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9709B12">
            <w:pPr>
              <w:pStyle w:val="234"/>
              <w:rPr>
                <w:rFonts w:hint="default" w:ascii="Times New Roman" w:hAnsi="Times New Roman" w:cs="Times New Roman"/>
                <w:sz w:val="24"/>
                <w:szCs w:val="24"/>
              </w:rPr>
            </w:pPr>
            <w:r>
              <w:rPr>
                <w:rFonts w:hint="default" w:ascii="Times New Roman" w:hAnsi="Times New Roman" w:cs="Times New Roman"/>
                <w:sz w:val="24"/>
                <w:szCs w:val="24"/>
              </w:rPr>
              <w:t>Урок 26</w:t>
            </w:r>
          </w:p>
        </w:tc>
        <w:tc>
          <w:tcPr>
            <w:tcW w:w="7937" w:type="dxa"/>
          </w:tcPr>
          <w:p w14:paraId="4C029605">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Безопасность дорожного движения</w:t>
            </w:r>
          </w:p>
        </w:tc>
      </w:tr>
      <w:tr w14:paraId="20C0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D176F4C">
            <w:pPr>
              <w:pStyle w:val="234"/>
              <w:rPr>
                <w:rFonts w:hint="default" w:ascii="Times New Roman" w:hAnsi="Times New Roman" w:cs="Times New Roman"/>
                <w:sz w:val="24"/>
                <w:szCs w:val="24"/>
              </w:rPr>
            </w:pPr>
            <w:r>
              <w:rPr>
                <w:rFonts w:hint="default" w:ascii="Times New Roman" w:hAnsi="Times New Roman" w:cs="Times New Roman"/>
                <w:sz w:val="24"/>
                <w:szCs w:val="24"/>
              </w:rPr>
              <w:t>Урок 27</w:t>
            </w:r>
          </w:p>
        </w:tc>
        <w:tc>
          <w:tcPr>
            <w:tcW w:w="7937" w:type="dxa"/>
            <w:vAlign w:val="center"/>
          </w:tcPr>
          <w:p w14:paraId="2AA377F1">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Порядок действий при дорожно-транспортных происшествиях</w:t>
            </w:r>
          </w:p>
        </w:tc>
      </w:tr>
      <w:tr w14:paraId="40CB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EEE4F21">
            <w:pPr>
              <w:pStyle w:val="234"/>
              <w:rPr>
                <w:rFonts w:hint="default" w:ascii="Times New Roman" w:hAnsi="Times New Roman" w:cs="Times New Roman"/>
                <w:sz w:val="24"/>
                <w:szCs w:val="24"/>
              </w:rPr>
            </w:pPr>
            <w:r>
              <w:rPr>
                <w:rFonts w:hint="default" w:ascii="Times New Roman" w:hAnsi="Times New Roman" w:cs="Times New Roman"/>
                <w:sz w:val="24"/>
                <w:szCs w:val="24"/>
              </w:rPr>
              <w:t>Урок 28</w:t>
            </w:r>
          </w:p>
        </w:tc>
        <w:tc>
          <w:tcPr>
            <w:tcW w:w="7937" w:type="dxa"/>
            <w:vAlign w:val="center"/>
          </w:tcPr>
          <w:p w14:paraId="115E2C0C">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Безопасное поведение на разных видах транспорта</w:t>
            </w:r>
          </w:p>
        </w:tc>
      </w:tr>
      <w:tr w14:paraId="40DA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686C316">
            <w:pPr>
              <w:pStyle w:val="234"/>
              <w:rPr>
                <w:rFonts w:hint="default" w:ascii="Times New Roman" w:hAnsi="Times New Roman" w:cs="Times New Roman"/>
                <w:sz w:val="24"/>
                <w:szCs w:val="24"/>
              </w:rPr>
            </w:pPr>
            <w:r>
              <w:rPr>
                <w:rFonts w:hint="default" w:ascii="Times New Roman" w:hAnsi="Times New Roman" w:cs="Times New Roman"/>
                <w:sz w:val="24"/>
                <w:szCs w:val="24"/>
              </w:rPr>
              <w:t>Урок 29</w:t>
            </w:r>
          </w:p>
        </w:tc>
        <w:tc>
          <w:tcPr>
            <w:tcW w:w="7937" w:type="dxa"/>
            <w:vAlign w:val="center"/>
          </w:tcPr>
          <w:p w14:paraId="2B506E52">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Безопасное поведение на разных видах транспорта</w:t>
            </w:r>
          </w:p>
        </w:tc>
      </w:tr>
      <w:tr w14:paraId="5B3E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CB2B9D3">
            <w:pPr>
              <w:pStyle w:val="234"/>
              <w:rPr>
                <w:rFonts w:hint="default" w:ascii="Times New Roman" w:hAnsi="Times New Roman" w:cs="Times New Roman"/>
                <w:sz w:val="24"/>
                <w:szCs w:val="24"/>
              </w:rPr>
            </w:pPr>
            <w:r>
              <w:rPr>
                <w:rFonts w:hint="default" w:ascii="Times New Roman" w:hAnsi="Times New Roman" w:cs="Times New Roman"/>
                <w:sz w:val="24"/>
                <w:szCs w:val="24"/>
              </w:rPr>
              <w:t>Урок 30</w:t>
            </w:r>
          </w:p>
        </w:tc>
        <w:tc>
          <w:tcPr>
            <w:tcW w:w="7937" w:type="dxa"/>
          </w:tcPr>
          <w:p w14:paraId="61DF2B10">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Безопасность в общественных местах. Опасности социально-психологического характера</w:t>
            </w:r>
          </w:p>
        </w:tc>
      </w:tr>
      <w:tr w14:paraId="62FB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E85EF82">
            <w:pPr>
              <w:pStyle w:val="234"/>
              <w:rPr>
                <w:rFonts w:hint="default" w:ascii="Times New Roman" w:hAnsi="Times New Roman" w:cs="Times New Roman"/>
                <w:sz w:val="24"/>
                <w:szCs w:val="24"/>
              </w:rPr>
            </w:pPr>
            <w:r>
              <w:rPr>
                <w:rFonts w:hint="default" w:ascii="Times New Roman" w:hAnsi="Times New Roman" w:cs="Times New Roman"/>
                <w:sz w:val="24"/>
                <w:szCs w:val="24"/>
              </w:rPr>
              <w:t>Урок 31</w:t>
            </w:r>
          </w:p>
        </w:tc>
        <w:tc>
          <w:tcPr>
            <w:tcW w:w="7937" w:type="dxa"/>
            <w:vAlign w:val="center"/>
          </w:tcPr>
          <w:p w14:paraId="32D3B24E">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Опасности криминального характера, меры защиты от них</w:t>
            </w:r>
          </w:p>
        </w:tc>
      </w:tr>
      <w:tr w14:paraId="4FF4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D2D579B">
            <w:pPr>
              <w:pStyle w:val="234"/>
              <w:rPr>
                <w:rFonts w:hint="default" w:ascii="Times New Roman" w:hAnsi="Times New Roman" w:cs="Times New Roman"/>
                <w:sz w:val="24"/>
                <w:szCs w:val="24"/>
              </w:rPr>
            </w:pPr>
            <w:r>
              <w:rPr>
                <w:rFonts w:hint="default" w:ascii="Times New Roman" w:hAnsi="Times New Roman" w:cs="Times New Roman"/>
                <w:sz w:val="24"/>
                <w:szCs w:val="24"/>
              </w:rPr>
              <w:t>Урок 32</w:t>
            </w:r>
          </w:p>
        </w:tc>
        <w:tc>
          <w:tcPr>
            <w:tcW w:w="7937" w:type="dxa"/>
            <w:vAlign w:val="center"/>
          </w:tcPr>
          <w:p w14:paraId="3A73F784">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Опасности криминального характера, меры защиты от них</w:t>
            </w:r>
          </w:p>
        </w:tc>
      </w:tr>
      <w:tr w14:paraId="383E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284D379">
            <w:pPr>
              <w:pStyle w:val="234"/>
              <w:rPr>
                <w:rFonts w:hint="default" w:ascii="Times New Roman" w:hAnsi="Times New Roman" w:cs="Times New Roman"/>
                <w:sz w:val="24"/>
                <w:szCs w:val="24"/>
              </w:rPr>
            </w:pPr>
            <w:r>
              <w:rPr>
                <w:rFonts w:hint="default" w:ascii="Times New Roman" w:hAnsi="Times New Roman" w:cs="Times New Roman"/>
                <w:sz w:val="24"/>
                <w:szCs w:val="24"/>
              </w:rPr>
              <w:t>Урок 33</w:t>
            </w:r>
          </w:p>
        </w:tc>
        <w:tc>
          <w:tcPr>
            <w:tcW w:w="7937" w:type="dxa"/>
          </w:tcPr>
          <w:p w14:paraId="6E816446">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Действия при пожаре, обрушении конструкций, угрозе или совершении террористического акта</w:t>
            </w:r>
          </w:p>
        </w:tc>
      </w:tr>
      <w:tr w14:paraId="5BC2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B1A9A88">
            <w:pPr>
              <w:pStyle w:val="234"/>
              <w:rPr>
                <w:rFonts w:hint="default" w:ascii="Times New Roman" w:hAnsi="Times New Roman" w:cs="Times New Roman"/>
                <w:sz w:val="24"/>
                <w:szCs w:val="24"/>
              </w:rPr>
            </w:pPr>
            <w:r>
              <w:rPr>
                <w:rFonts w:hint="default" w:ascii="Times New Roman" w:hAnsi="Times New Roman" w:cs="Times New Roman"/>
                <w:sz w:val="24"/>
                <w:szCs w:val="24"/>
              </w:rPr>
              <w:t>Урок 34</w:t>
            </w:r>
          </w:p>
        </w:tc>
        <w:tc>
          <w:tcPr>
            <w:tcW w:w="7937" w:type="dxa"/>
          </w:tcPr>
          <w:p w14:paraId="6DECB473">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Действия при пожаре, обрушении конструкций, угрозе или совершении террористического акта</w:t>
            </w:r>
          </w:p>
        </w:tc>
      </w:tr>
      <w:tr w14:paraId="3240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78DB134A">
            <w:pPr>
              <w:pStyle w:val="234"/>
              <w:jc w:val="both"/>
              <w:rPr>
                <w:rFonts w:hint="default" w:ascii="Times New Roman" w:hAnsi="Times New Roman" w:cs="Times New Roman"/>
                <w:sz w:val="24"/>
                <w:szCs w:val="24"/>
              </w:rPr>
            </w:pPr>
            <w:r>
              <w:rPr>
                <w:rFonts w:hint="default"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25E44AFE">
      <w:pPr>
        <w:pStyle w:val="234"/>
        <w:ind w:firstLine="540"/>
        <w:jc w:val="both"/>
      </w:pPr>
    </w:p>
    <w:p w14:paraId="0818E782">
      <w:pPr>
        <w:pStyle w:val="234"/>
        <w:jc w:val="right"/>
        <w:rPr>
          <w:sz w:val="28"/>
          <w:szCs w:val="28"/>
        </w:rPr>
      </w:pPr>
      <w:r>
        <w:rPr>
          <w:sz w:val="28"/>
          <w:szCs w:val="28"/>
        </w:rPr>
        <w:t>Таблица 23.1</w:t>
      </w:r>
    </w:p>
    <w:p w14:paraId="024D64BA">
      <w:pPr>
        <w:pStyle w:val="234"/>
        <w:ind w:firstLine="540"/>
        <w:jc w:val="both"/>
        <w:rPr>
          <w:sz w:val="28"/>
          <w:szCs w:val="28"/>
        </w:rPr>
      </w:pPr>
    </w:p>
    <w:p w14:paraId="00F4CE86">
      <w:pPr>
        <w:pStyle w:val="234"/>
        <w:jc w:val="both"/>
        <w:rPr>
          <w:sz w:val="28"/>
          <w:szCs w:val="28"/>
        </w:rPr>
      </w:pPr>
      <w:r>
        <w:rPr>
          <w:sz w:val="28"/>
          <w:szCs w:val="28"/>
        </w:rPr>
        <w:t>11 класс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1134"/>
        <w:gridCol w:w="7937"/>
      </w:tblGrid>
      <w:tr w14:paraId="3148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7B8632F7">
            <w:pPr>
              <w:pStyle w:val="234"/>
              <w:jc w:val="center"/>
              <w:rPr>
                <w:sz w:val="24"/>
                <w:szCs w:val="24"/>
              </w:rPr>
            </w:pPr>
            <w:r>
              <w:rPr>
                <w:sz w:val="24"/>
                <w:szCs w:val="24"/>
              </w:rPr>
              <w:t>N урока</w:t>
            </w:r>
          </w:p>
        </w:tc>
        <w:tc>
          <w:tcPr>
            <w:tcW w:w="7937" w:type="dxa"/>
          </w:tcPr>
          <w:p w14:paraId="6590B695">
            <w:pPr>
              <w:pStyle w:val="234"/>
              <w:jc w:val="center"/>
              <w:rPr>
                <w:sz w:val="24"/>
                <w:szCs w:val="24"/>
              </w:rPr>
            </w:pPr>
            <w:r>
              <w:rPr>
                <w:sz w:val="24"/>
                <w:szCs w:val="24"/>
              </w:rPr>
              <w:t>Тема урока</w:t>
            </w:r>
          </w:p>
        </w:tc>
      </w:tr>
      <w:tr w14:paraId="4688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2DB9E69">
            <w:pPr>
              <w:pStyle w:val="234"/>
              <w:rPr>
                <w:sz w:val="24"/>
                <w:szCs w:val="24"/>
              </w:rPr>
            </w:pPr>
            <w:r>
              <w:rPr>
                <w:sz w:val="24"/>
                <w:szCs w:val="24"/>
              </w:rPr>
              <w:t>Урок 1</w:t>
            </w:r>
          </w:p>
        </w:tc>
        <w:tc>
          <w:tcPr>
            <w:tcW w:w="7937" w:type="dxa"/>
          </w:tcPr>
          <w:p w14:paraId="493D1F2B">
            <w:pPr>
              <w:pStyle w:val="234"/>
              <w:jc w:val="both"/>
              <w:rPr>
                <w:sz w:val="24"/>
                <w:szCs w:val="24"/>
              </w:rPr>
            </w:pPr>
            <w:r>
              <w:rPr>
                <w:sz w:val="24"/>
                <w:szCs w:val="24"/>
              </w:rPr>
              <w:t>Безопасность в природной среде</w:t>
            </w:r>
          </w:p>
        </w:tc>
      </w:tr>
      <w:tr w14:paraId="4E95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1A7F3326">
            <w:pPr>
              <w:pStyle w:val="234"/>
              <w:rPr>
                <w:sz w:val="24"/>
                <w:szCs w:val="24"/>
              </w:rPr>
            </w:pPr>
            <w:r>
              <w:rPr>
                <w:sz w:val="24"/>
                <w:szCs w:val="24"/>
              </w:rPr>
              <w:t>Урок 2</w:t>
            </w:r>
          </w:p>
        </w:tc>
        <w:tc>
          <w:tcPr>
            <w:tcW w:w="7937" w:type="dxa"/>
          </w:tcPr>
          <w:p w14:paraId="313C972F">
            <w:pPr>
              <w:pStyle w:val="234"/>
              <w:jc w:val="both"/>
              <w:rPr>
                <w:sz w:val="24"/>
                <w:szCs w:val="24"/>
              </w:rPr>
            </w:pPr>
            <w:r>
              <w:rPr>
                <w:sz w:val="24"/>
                <w:szCs w:val="24"/>
              </w:rPr>
              <w:t>Выживание в автономных условиях</w:t>
            </w:r>
          </w:p>
        </w:tc>
      </w:tr>
      <w:tr w14:paraId="00A4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72709B9">
            <w:pPr>
              <w:pStyle w:val="234"/>
              <w:rPr>
                <w:sz w:val="24"/>
                <w:szCs w:val="24"/>
              </w:rPr>
            </w:pPr>
            <w:r>
              <w:rPr>
                <w:sz w:val="24"/>
                <w:szCs w:val="24"/>
              </w:rPr>
              <w:t>Урок 3</w:t>
            </w:r>
          </w:p>
        </w:tc>
        <w:tc>
          <w:tcPr>
            <w:tcW w:w="7937" w:type="dxa"/>
          </w:tcPr>
          <w:p w14:paraId="00336E40">
            <w:pPr>
              <w:pStyle w:val="234"/>
              <w:jc w:val="both"/>
              <w:rPr>
                <w:sz w:val="24"/>
                <w:szCs w:val="24"/>
              </w:rPr>
            </w:pPr>
            <w:r>
              <w:rPr>
                <w:sz w:val="24"/>
                <w:szCs w:val="24"/>
              </w:rPr>
              <w:t>Природные чрезвычайные ситуации. Природные пожары</w:t>
            </w:r>
          </w:p>
        </w:tc>
      </w:tr>
      <w:tr w14:paraId="5BB5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5183E3C">
            <w:pPr>
              <w:pStyle w:val="234"/>
              <w:rPr>
                <w:sz w:val="24"/>
                <w:szCs w:val="24"/>
              </w:rPr>
            </w:pPr>
            <w:r>
              <w:rPr>
                <w:sz w:val="24"/>
                <w:szCs w:val="24"/>
              </w:rPr>
              <w:t>Урок 4</w:t>
            </w:r>
          </w:p>
        </w:tc>
        <w:tc>
          <w:tcPr>
            <w:tcW w:w="7937" w:type="dxa"/>
          </w:tcPr>
          <w:p w14:paraId="31AD8D4B">
            <w:pPr>
              <w:pStyle w:val="234"/>
              <w:jc w:val="both"/>
              <w:rPr>
                <w:sz w:val="24"/>
                <w:szCs w:val="24"/>
              </w:rPr>
            </w:pPr>
            <w:r>
              <w:rPr>
                <w:sz w:val="24"/>
                <w:szCs w:val="24"/>
              </w:rPr>
              <w:t>Природные чрезвычайные ситуации. Опасные геологические явления и процессы: землетрясения, извержение вулканов, оползни, сели, камнепады</w:t>
            </w:r>
          </w:p>
        </w:tc>
      </w:tr>
      <w:tr w14:paraId="4A93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5C16A69">
            <w:pPr>
              <w:pStyle w:val="234"/>
              <w:rPr>
                <w:sz w:val="24"/>
                <w:szCs w:val="24"/>
              </w:rPr>
            </w:pPr>
            <w:r>
              <w:rPr>
                <w:sz w:val="24"/>
                <w:szCs w:val="24"/>
              </w:rPr>
              <w:t>Урок 5</w:t>
            </w:r>
          </w:p>
        </w:tc>
        <w:tc>
          <w:tcPr>
            <w:tcW w:w="7937" w:type="dxa"/>
          </w:tcPr>
          <w:p w14:paraId="3F09B220">
            <w:pPr>
              <w:pStyle w:val="234"/>
              <w:jc w:val="both"/>
              <w:rPr>
                <w:sz w:val="24"/>
                <w:szCs w:val="24"/>
              </w:rPr>
            </w:pPr>
            <w:r>
              <w:rPr>
                <w:sz w:val="24"/>
                <w:szCs w:val="24"/>
              </w:rPr>
              <w:t>Природные чрезвычайные ситуации. Опасные гидрологические явления и процессы: наводнения, паводки, половодья, цунами, сели, лавины</w:t>
            </w:r>
          </w:p>
        </w:tc>
      </w:tr>
      <w:tr w14:paraId="16DE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0613DF7">
            <w:pPr>
              <w:pStyle w:val="234"/>
              <w:rPr>
                <w:sz w:val="24"/>
                <w:szCs w:val="24"/>
              </w:rPr>
            </w:pPr>
            <w:r>
              <w:rPr>
                <w:sz w:val="24"/>
                <w:szCs w:val="24"/>
              </w:rPr>
              <w:t>Урок 6</w:t>
            </w:r>
          </w:p>
        </w:tc>
        <w:tc>
          <w:tcPr>
            <w:tcW w:w="7937" w:type="dxa"/>
          </w:tcPr>
          <w:p w14:paraId="678F707F">
            <w:pPr>
              <w:pStyle w:val="234"/>
              <w:jc w:val="both"/>
              <w:rPr>
                <w:sz w:val="24"/>
                <w:szCs w:val="24"/>
              </w:rPr>
            </w:pPr>
            <w:r>
              <w:rPr>
                <w:sz w:val="24"/>
                <w:szCs w:val="24"/>
              </w:rPr>
              <w:t>Природные чрезвычайные ситуации. Опасные метеорологические явления и процессы: ливни, град, мороз, жара</w:t>
            </w:r>
          </w:p>
        </w:tc>
      </w:tr>
      <w:tr w14:paraId="209E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284C6A3B">
            <w:pPr>
              <w:pStyle w:val="234"/>
              <w:rPr>
                <w:sz w:val="24"/>
                <w:szCs w:val="24"/>
              </w:rPr>
            </w:pPr>
            <w:r>
              <w:rPr>
                <w:sz w:val="24"/>
                <w:szCs w:val="24"/>
              </w:rPr>
              <w:t>Урок 7</w:t>
            </w:r>
          </w:p>
        </w:tc>
        <w:tc>
          <w:tcPr>
            <w:tcW w:w="7937" w:type="dxa"/>
          </w:tcPr>
          <w:p w14:paraId="4C3AC52F">
            <w:pPr>
              <w:pStyle w:val="234"/>
              <w:jc w:val="both"/>
              <w:rPr>
                <w:sz w:val="24"/>
                <w:szCs w:val="24"/>
              </w:rPr>
            </w:pPr>
            <w:r>
              <w:rPr>
                <w:sz w:val="24"/>
                <w:szCs w:val="24"/>
              </w:rPr>
              <w:t>Экологическая грамотность и разумное природопользование</w:t>
            </w:r>
          </w:p>
        </w:tc>
      </w:tr>
      <w:tr w14:paraId="4BF0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5B6F8C4">
            <w:pPr>
              <w:pStyle w:val="234"/>
              <w:rPr>
                <w:sz w:val="24"/>
                <w:szCs w:val="24"/>
              </w:rPr>
            </w:pPr>
            <w:r>
              <w:rPr>
                <w:sz w:val="24"/>
                <w:szCs w:val="24"/>
              </w:rPr>
              <w:t>Урок 8</w:t>
            </w:r>
          </w:p>
        </w:tc>
        <w:tc>
          <w:tcPr>
            <w:tcW w:w="7937" w:type="dxa"/>
          </w:tcPr>
          <w:p w14:paraId="1DD7BB67">
            <w:pPr>
              <w:pStyle w:val="234"/>
              <w:jc w:val="both"/>
              <w:rPr>
                <w:sz w:val="24"/>
                <w:szCs w:val="24"/>
              </w:rPr>
            </w:pPr>
            <w:r>
              <w:rPr>
                <w:sz w:val="24"/>
                <w:szCs w:val="24"/>
              </w:rPr>
              <w:t>Факторы, влияющие на здоровье человека. Здоровый образ жизни</w:t>
            </w:r>
          </w:p>
        </w:tc>
      </w:tr>
      <w:tr w14:paraId="5F61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FBBD2F9">
            <w:pPr>
              <w:pStyle w:val="234"/>
              <w:rPr>
                <w:sz w:val="24"/>
                <w:szCs w:val="24"/>
              </w:rPr>
            </w:pPr>
            <w:r>
              <w:rPr>
                <w:sz w:val="24"/>
                <w:szCs w:val="24"/>
              </w:rPr>
              <w:t>Урок 9</w:t>
            </w:r>
          </w:p>
        </w:tc>
        <w:tc>
          <w:tcPr>
            <w:tcW w:w="7937" w:type="dxa"/>
          </w:tcPr>
          <w:p w14:paraId="0EADF06C">
            <w:pPr>
              <w:pStyle w:val="234"/>
              <w:jc w:val="both"/>
              <w:rPr>
                <w:sz w:val="24"/>
                <w:szCs w:val="24"/>
              </w:rPr>
            </w:pPr>
            <w:r>
              <w:rPr>
                <w:sz w:val="24"/>
                <w:szCs w:val="24"/>
              </w:rPr>
              <w:t>Инфекционные заболевания. Значение вакцинации в борьбе с инфекционными заболеваниями</w:t>
            </w:r>
          </w:p>
        </w:tc>
      </w:tr>
      <w:tr w14:paraId="5D0C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0B6DD56">
            <w:pPr>
              <w:pStyle w:val="234"/>
              <w:rPr>
                <w:sz w:val="24"/>
                <w:szCs w:val="24"/>
              </w:rPr>
            </w:pPr>
            <w:r>
              <w:rPr>
                <w:sz w:val="24"/>
                <w:szCs w:val="24"/>
              </w:rPr>
              <w:t>Урок 10</w:t>
            </w:r>
          </w:p>
        </w:tc>
        <w:tc>
          <w:tcPr>
            <w:tcW w:w="7937" w:type="dxa"/>
          </w:tcPr>
          <w:p w14:paraId="66606AA7">
            <w:pPr>
              <w:pStyle w:val="234"/>
              <w:jc w:val="both"/>
              <w:rPr>
                <w:sz w:val="24"/>
                <w:szCs w:val="24"/>
              </w:rPr>
            </w:pPr>
            <w:r>
              <w:rPr>
                <w:sz w:val="24"/>
                <w:szCs w:val="24"/>
              </w:rPr>
              <w:t>Инфекционные заболевания. Значение вакцинации в борьбе с инфекционными заболеваниями</w:t>
            </w:r>
          </w:p>
        </w:tc>
      </w:tr>
      <w:tr w14:paraId="21BA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27C108">
            <w:pPr>
              <w:pStyle w:val="234"/>
              <w:rPr>
                <w:sz w:val="24"/>
                <w:szCs w:val="24"/>
              </w:rPr>
            </w:pPr>
            <w:r>
              <w:rPr>
                <w:sz w:val="24"/>
                <w:szCs w:val="24"/>
              </w:rPr>
              <w:t>Урок 11</w:t>
            </w:r>
          </w:p>
        </w:tc>
        <w:tc>
          <w:tcPr>
            <w:tcW w:w="7937" w:type="dxa"/>
          </w:tcPr>
          <w:p w14:paraId="162C945A">
            <w:pPr>
              <w:pStyle w:val="234"/>
              <w:jc w:val="both"/>
              <w:rPr>
                <w:sz w:val="24"/>
                <w:szCs w:val="24"/>
              </w:rPr>
            </w:pPr>
            <w:r>
              <w:rPr>
                <w:sz w:val="24"/>
                <w:szCs w:val="24"/>
              </w:rPr>
              <w:t>Неинфекционные заболевания. Факторы риска и меры профилактики. Роль диспансеризации для сохранения здоровья</w:t>
            </w:r>
          </w:p>
        </w:tc>
      </w:tr>
      <w:tr w14:paraId="591F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22FAD84">
            <w:pPr>
              <w:pStyle w:val="234"/>
              <w:rPr>
                <w:sz w:val="24"/>
                <w:szCs w:val="24"/>
              </w:rPr>
            </w:pPr>
            <w:r>
              <w:rPr>
                <w:sz w:val="24"/>
                <w:szCs w:val="24"/>
              </w:rPr>
              <w:t>Урок 12</w:t>
            </w:r>
          </w:p>
        </w:tc>
        <w:tc>
          <w:tcPr>
            <w:tcW w:w="7937" w:type="dxa"/>
          </w:tcPr>
          <w:p w14:paraId="0AD0BA8B">
            <w:pPr>
              <w:pStyle w:val="234"/>
              <w:jc w:val="both"/>
              <w:rPr>
                <w:sz w:val="24"/>
                <w:szCs w:val="24"/>
              </w:rPr>
            </w:pPr>
            <w:r>
              <w:rPr>
                <w:sz w:val="24"/>
                <w:szCs w:val="24"/>
              </w:rPr>
              <w:t>Психическое здоровье и психологическое благополучие</w:t>
            </w:r>
          </w:p>
        </w:tc>
      </w:tr>
      <w:tr w14:paraId="0031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85F1192">
            <w:pPr>
              <w:pStyle w:val="234"/>
              <w:rPr>
                <w:sz w:val="24"/>
                <w:szCs w:val="24"/>
              </w:rPr>
            </w:pPr>
            <w:r>
              <w:rPr>
                <w:sz w:val="24"/>
                <w:szCs w:val="24"/>
              </w:rPr>
              <w:t>Урок 13</w:t>
            </w:r>
          </w:p>
        </w:tc>
        <w:tc>
          <w:tcPr>
            <w:tcW w:w="7937" w:type="dxa"/>
          </w:tcPr>
          <w:p w14:paraId="5F32DDEF">
            <w:pPr>
              <w:pStyle w:val="234"/>
              <w:jc w:val="both"/>
              <w:rPr>
                <w:sz w:val="24"/>
                <w:szCs w:val="24"/>
              </w:rPr>
            </w:pPr>
            <w:r>
              <w:rPr>
                <w:sz w:val="24"/>
                <w:szCs w:val="24"/>
              </w:rPr>
              <w:t>Первая помощь пострадавшему</w:t>
            </w:r>
          </w:p>
        </w:tc>
      </w:tr>
      <w:tr w14:paraId="3554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867660B">
            <w:pPr>
              <w:pStyle w:val="234"/>
              <w:rPr>
                <w:sz w:val="24"/>
                <w:szCs w:val="24"/>
              </w:rPr>
            </w:pPr>
            <w:r>
              <w:rPr>
                <w:sz w:val="24"/>
                <w:szCs w:val="24"/>
              </w:rPr>
              <w:t>Урок 14</w:t>
            </w:r>
          </w:p>
        </w:tc>
        <w:tc>
          <w:tcPr>
            <w:tcW w:w="7937" w:type="dxa"/>
          </w:tcPr>
          <w:p w14:paraId="6BAE4E31">
            <w:pPr>
              <w:pStyle w:val="234"/>
              <w:jc w:val="both"/>
              <w:rPr>
                <w:sz w:val="24"/>
                <w:szCs w:val="24"/>
              </w:rPr>
            </w:pPr>
            <w:r>
              <w:rPr>
                <w:sz w:val="24"/>
                <w:szCs w:val="24"/>
              </w:rPr>
              <w:t>Первая помощь пострадавшему</w:t>
            </w:r>
          </w:p>
        </w:tc>
      </w:tr>
      <w:tr w14:paraId="194D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3B14E5A7">
            <w:pPr>
              <w:pStyle w:val="234"/>
              <w:rPr>
                <w:sz w:val="24"/>
                <w:szCs w:val="24"/>
              </w:rPr>
            </w:pPr>
            <w:r>
              <w:rPr>
                <w:sz w:val="24"/>
                <w:szCs w:val="24"/>
              </w:rPr>
              <w:t>Урок 15</w:t>
            </w:r>
          </w:p>
        </w:tc>
        <w:tc>
          <w:tcPr>
            <w:tcW w:w="7937" w:type="dxa"/>
          </w:tcPr>
          <w:p w14:paraId="443C6C04">
            <w:pPr>
              <w:pStyle w:val="234"/>
              <w:jc w:val="both"/>
              <w:rPr>
                <w:sz w:val="24"/>
                <w:szCs w:val="24"/>
              </w:rPr>
            </w:pPr>
            <w:r>
              <w:rPr>
                <w:sz w:val="24"/>
                <w:szCs w:val="24"/>
              </w:rPr>
              <w:t>Общение в жизни человека. Межличностное общение, общение в группе</w:t>
            </w:r>
          </w:p>
        </w:tc>
      </w:tr>
      <w:tr w14:paraId="1B2E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D6F9197">
            <w:pPr>
              <w:pStyle w:val="234"/>
              <w:rPr>
                <w:sz w:val="24"/>
                <w:szCs w:val="24"/>
              </w:rPr>
            </w:pPr>
            <w:r>
              <w:rPr>
                <w:sz w:val="24"/>
                <w:szCs w:val="24"/>
              </w:rPr>
              <w:t>Урок 16</w:t>
            </w:r>
          </w:p>
        </w:tc>
        <w:tc>
          <w:tcPr>
            <w:tcW w:w="7937" w:type="dxa"/>
          </w:tcPr>
          <w:p w14:paraId="23D5374F">
            <w:pPr>
              <w:pStyle w:val="234"/>
              <w:jc w:val="both"/>
              <w:rPr>
                <w:sz w:val="24"/>
                <w:szCs w:val="24"/>
              </w:rPr>
            </w:pPr>
            <w:r>
              <w:rPr>
                <w:sz w:val="24"/>
                <w:szCs w:val="24"/>
              </w:rPr>
              <w:t>Конфликты и способы их разрешения</w:t>
            </w:r>
          </w:p>
        </w:tc>
      </w:tr>
      <w:tr w14:paraId="24D8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454D29B">
            <w:pPr>
              <w:pStyle w:val="234"/>
              <w:rPr>
                <w:sz w:val="24"/>
                <w:szCs w:val="24"/>
              </w:rPr>
            </w:pPr>
            <w:r>
              <w:rPr>
                <w:sz w:val="24"/>
                <w:szCs w:val="24"/>
              </w:rPr>
              <w:t>Урок 17</w:t>
            </w:r>
          </w:p>
        </w:tc>
        <w:tc>
          <w:tcPr>
            <w:tcW w:w="7937" w:type="dxa"/>
          </w:tcPr>
          <w:p w14:paraId="2F2DFB3F">
            <w:pPr>
              <w:pStyle w:val="234"/>
              <w:jc w:val="both"/>
              <w:rPr>
                <w:sz w:val="24"/>
                <w:szCs w:val="24"/>
              </w:rPr>
            </w:pPr>
            <w:r>
              <w:rPr>
                <w:sz w:val="24"/>
                <w:szCs w:val="24"/>
              </w:rPr>
              <w:t>Конфликты и способы их разрешения</w:t>
            </w:r>
          </w:p>
        </w:tc>
      </w:tr>
      <w:tr w14:paraId="178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B41FB3A">
            <w:pPr>
              <w:pStyle w:val="234"/>
              <w:rPr>
                <w:sz w:val="24"/>
                <w:szCs w:val="24"/>
              </w:rPr>
            </w:pPr>
            <w:r>
              <w:rPr>
                <w:sz w:val="24"/>
                <w:szCs w:val="24"/>
              </w:rPr>
              <w:t>Урок 18</w:t>
            </w:r>
          </w:p>
        </w:tc>
        <w:tc>
          <w:tcPr>
            <w:tcW w:w="7937" w:type="dxa"/>
          </w:tcPr>
          <w:p w14:paraId="284552F5">
            <w:pPr>
              <w:pStyle w:val="234"/>
              <w:jc w:val="both"/>
              <w:rPr>
                <w:sz w:val="24"/>
                <w:szCs w:val="24"/>
              </w:rPr>
            </w:pPr>
            <w:r>
              <w:rPr>
                <w:sz w:val="24"/>
                <w:szCs w:val="24"/>
              </w:rPr>
              <w:t>Конструктивные и деструктивные способы психологического воздействия</w:t>
            </w:r>
          </w:p>
        </w:tc>
      </w:tr>
      <w:tr w14:paraId="23F5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B11BE3D">
            <w:pPr>
              <w:pStyle w:val="234"/>
              <w:rPr>
                <w:sz w:val="24"/>
                <w:szCs w:val="24"/>
              </w:rPr>
            </w:pPr>
            <w:r>
              <w:rPr>
                <w:sz w:val="24"/>
                <w:szCs w:val="24"/>
              </w:rPr>
              <w:t>Урок 19</w:t>
            </w:r>
          </w:p>
        </w:tc>
        <w:tc>
          <w:tcPr>
            <w:tcW w:w="7937" w:type="dxa"/>
          </w:tcPr>
          <w:p w14:paraId="22471F82">
            <w:pPr>
              <w:pStyle w:val="234"/>
              <w:jc w:val="both"/>
              <w:rPr>
                <w:sz w:val="24"/>
                <w:szCs w:val="24"/>
              </w:rPr>
            </w:pPr>
            <w:r>
              <w:rPr>
                <w:sz w:val="24"/>
                <w:szCs w:val="24"/>
              </w:rPr>
              <w:t>Конструктивные и деструктивные способы психологического воздействия</w:t>
            </w:r>
          </w:p>
        </w:tc>
      </w:tr>
      <w:tr w14:paraId="339D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7BAE691">
            <w:pPr>
              <w:pStyle w:val="234"/>
              <w:rPr>
                <w:sz w:val="24"/>
                <w:szCs w:val="24"/>
              </w:rPr>
            </w:pPr>
            <w:r>
              <w:rPr>
                <w:sz w:val="24"/>
                <w:szCs w:val="24"/>
              </w:rPr>
              <w:t>Урок 20</w:t>
            </w:r>
          </w:p>
        </w:tc>
        <w:tc>
          <w:tcPr>
            <w:tcW w:w="7937" w:type="dxa"/>
          </w:tcPr>
          <w:p w14:paraId="2B4BEAE1">
            <w:pPr>
              <w:pStyle w:val="234"/>
              <w:jc w:val="both"/>
              <w:rPr>
                <w:sz w:val="24"/>
                <w:szCs w:val="24"/>
              </w:rPr>
            </w:pPr>
            <w:r>
              <w:rPr>
                <w:sz w:val="24"/>
                <w:szCs w:val="24"/>
              </w:rPr>
              <w:t>Психологические механизмы воздействия на большие группы людей</w:t>
            </w:r>
          </w:p>
        </w:tc>
      </w:tr>
      <w:tr w14:paraId="0497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4724E21">
            <w:pPr>
              <w:pStyle w:val="234"/>
              <w:rPr>
                <w:sz w:val="24"/>
                <w:szCs w:val="24"/>
              </w:rPr>
            </w:pPr>
            <w:r>
              <w:rPr>
                <w:sz w:val="24"/>
                <w:szCs w:val="24"/>
              </w:rPr>
              <w:t>Урок 21</w:t>
            </w:r>
          </w:p>
        </w:tc>
        <w:tc>
          <w:tcPr>
            <w:tcW w:w="7937" w:type="dxa"/>
          </w:tcPr>
          <w:p w14:paraId="4A649B63">
            <w:pPr>
              <w:pStyle w:val="234"/>
              <w:jc w:val="both"/>
              <w:rPr>
                <w:sz w:val="24"/>
                <w:szCs w:val="24"/>
              </w:rPr>
            </w:pPr>
            <w:r>
              <w:rPr>
                <w:sz w:val="24"/>
                <w:szCs w:val="24"/>
              </w:rPr>
              <w:t>Психологические механизмы воздействия на большие группы людей</w:t>
            </w:r>
          </w:p>
        </w:tc>
      </w:tr>
      <w:tr w14:paraId="7072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64A359C9">
            <w:pPr>
              <w:pStyle w:val="234"/>
              <w:rPr>
                <w:sz w:val="24"/>
                <w:szCs w:val="24"/>
              </w:rPr>
            </w:pPr>
            <w:r>
              <w:rPr>
                <w:sz w:val="24"/>
                <w:szCs w:val="24"/>
              </w:rPr>
              <w:t>Урок 22</w:t>
            </w:r>
          </w:p>
        </w:tc>
        <w:tc>
          <w:tcPr>
            <w:tcW w:w="7937" w:type="dxa"/>
          </w:tcPr>
          <w:p w14:paraId="380C0436">
            <w:pPr>
              <w:pStyle w:val="234"/>
              <w:jc w:val="both"/>
              <w:rPr>
                <w:sz w:val="24"/>
                <w:szCs w:val="24"/>
              </w:rPr>
            </w:pPr>
            <w:r>
              <w:rPr>
                <w:sz w:val="24"/>
                <w:szCs w:val="24"/>
              </w:rPr>
              <w:t>Безопасность в цифровой среде</w:t>
            </w:r>
          </w:p>
        </w:tc>
      </w:tr>
      <w:tr w14:paraId="6113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64F72406">
            <w:pPr>
              <w:pStyle w:val="234"/>
              <w:rPr>
                <w:sz w:val="24"/>
                <w:szCs w:val="24"/>
              </w:rPr>
            </w:pPr>
            <w:r>
              <w:rPr>
                <w:sz w:val="24"/>
                <w:szCs w:val="24"/>
              </w:rPr>
              <w:t>Урок 23</w:t>
            </w:r>
          </w:p>
        </w:tc>
        <w:tc>
          <w:tcPr>
            <w:tcW w:w="7937" w:type="dxa"/>
          </w:tcPr>
          <w:p w14:paraId="300D8EE3">
            <w:pPr>
              <w:pStyle w:val="234"/>
              <w:jc w:val="both"/>
              <w:rPr>
                <w:sz w:val="24"/>
                <w:szCs w:val="24"/>
              </w:rPr>
            </w:pPr>
            <w:r>
              <w:rPr>
                <w:sz w:val="24"/>
                <w:szCs w:val="24"/>
              </w:rPr>
              <w:t>Опасности, связанные с использованием программного обеспечения</w:t>
            </w:r>
          </w:p>
        </w:tc>
      </w:tr>
      <w:tr w14:paraId="6886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5C2D497C">
            <w:pPr>
              <w:pStyle w:val="234"/>
              <w:rPr>
                <w:sz w:val="24"/>
                <w:szCs w:val="24"/>
              </w:rPr>
            </w:pPr>
            <w:r>
              <w:rPr>
                <w:sz w:val="24"/>
                <w:szCs w:val="24"/>
              </w:rPr>
              <w:t>Урок 24</w:t>
            </w:r>
          </w:p>
        </w:tc>
        <w:tc>
          <w:tcPr>
            <w:tcW w:w="7937" w:type="dxa"/>
          </w:tcPr>
          <w:p w14:paraId="2382F9DD">
            <w:pPr>
              <w:pStyle w:val="234"/>
              <w:jc w:val="both"/>
              <w:rPr>
                <w:sz w:val="24"/>
                <w:szCs w:val="24"/>
              </w:rPr>
            </w:pPr>
            <w:r>
              <w:rPr>
                <w:sz w:val="24"/>
                <w:szCs w:val="24"/>
              </w:rPr>
              <w:t>Опасности, связанные с коммуникацией в цифровой среде</w:t>
            </w:r>
          </w:p>
        </w:tc>
      </w:tr>
      <w:tr w14:paraId="2529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4FCA4D21">
            <w:pPr>
              <w:pStyle w:val="234"/>
              <w:rPr>
                <w:sz w:val="24"/>
                <w:szCs w:val="24"/>
              </w:rPr>
            </w:pPr>
            <w:r>
              <w:rPr>
                <w:sz w:val="24"/>
                <w:szCs w:val="24"/>
              </w:rPr>
              <w:t>Урок 25</w:t>
            </w:r>
          </w:p>
        </w:tc>
        <w:tc>
          <w:tcPr>
            <w:tcW w:w="7937" w:type="dxa"/>
          </w:tcPr>
          <w:p w14:paraId="2BF43504">
            <w:pPr>
              <w:pStyle w:val="234"/>
              <w:jc w:val="both"/>
              <w:rPr>
                <w:sz w:val="24"/>
                <w:szCs w:val="24"/>
              </w:rPr>
            </w:pPr>
            <w:r>
              <w:rPr>
                <w:sz w:val="24"/>
                <w:szCs w:val="24"/>
              </w:rPr>
              <w:t>Опасности, связанные с коммуникацией в цифровой среде</w:t>
            </w:r>
          </w:p>
        </w:tc>
      </w:tr>
      <w:tr w14:paraId="5BC8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2DCA477D">
            <w:pPr>
              <w:pStyle w:val="234"/>
              <w:rPr>
                <w:sz w:val="24"/>
                <w:szCs w:val="24"/>
              </w:rPr>
            </w:pPr>
            <w:r>
              <w:rPr>
                <w:sz w:val="24"/>
                <w:szCs w:val="24"/>
              </w:rPr>
              <w:t>Урок 26</w:t>
            </w:r>
          </w:p>
        </w:tc>
        <w:tc>
          <w:tcPr>
            <w:tcW w:w="7937" w:type="dxa"/>
          </w:tcPr>
          <w:p w14:paraId="3ED20A51">
            <w:pPr>
              <w:pStyle w:val="234"/>
              <w:jc w:val="both"/>
              <w:rPr>
                <w:sz w:val="24"/>
                <w:szCs w:val="24"/>
              </w:rPr>
            </w:pPr>
            <w:r>
              <w:rPr>
                <w:sz w:val="24"/>
                <w:szCs w:val="24"/>
              </w:rPr>
              <w:t>Достоверность информации в цифровой среде</w:t>
            </w:r>
          </w:p>
        </w:tc>
      </w:tr>
      <w:tr w14:paraId="1531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AC7707C">
            <w:pPr>
              <w:pStyle w:val="234"/>
              <w:rPr>
                <w:sz w:val="24"/>
                <w:szCs w:val="24"/>
              </w:rPr>
            </w:pPr>
            <w:r>
              <w:rPr>
                <w:sz w:val="24"/>
                <w:szCs w:val="24"/>
              </w:rPr>
              <w:t>Урок 27</w:t>
            </w:r>
          </w:p>
        </w:tc>
        <w:tc>
          <w:tcPr>
            <w:tcW w:w="7937" w:type="dxa"/>
          </w:tcPr>
          <w:p w14:paraId="3BF711F0">
            <w:pPr>
              <w:pStyle w:val="234"/>
              <w:jc w:val="both"/>
              <w:rPr>
                <w:sz w:val="24"/>
                <w:szCs w:val="24"/>
              </w:rPr>
            </w:pPr>
            <w:r>
              <w:rPr>
                <w:sz w:val="24"/>
                <w:szCs w:val="24"/>
              </w:rPr>
              <w:t>Достоверность информации в цифровой среде</w:t>
            </w:r>
          </w:p>
        </w:tc>
      </w:tr>
      <w:tr w14:paraId="7265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4B718EFC">
            <w:pPr>
              <w:pStyle w:val="234"/>
              <w:rPr>
                <w:sz w:val="24"/>
                <w:szCs w:val="24"/>
              </w:rPr>
            </w:pPr>
            <w:r>
              <w:rPr>
                <w:sz w:val="24"/>
                <w:szCs w:val="24"/>
              </w:rPr>
              <w:t>Урок 28</w:t>
            </w:r>
          </w:p>
        </w:tc>
        <w:tc>
          <w:tcPr>
            <w:tcW w:w="7937" w:type="dxa"/>
          </w:tcPr>
          <w:p w14:paraId="1719F15E">
            <w:pPr>
              <w:pStyle w:val="234"/>
              <w:jc w:val="both"/>
              <w:rPr>
                <w:sz w:val="24"/>
                <w:szCs w:val="24"/>
              </w:rPr>
            </w:pPr>
            <w:r>
              <w:rPr>
                <w:sz w:val="24"/>
                <w:szCs w:val="24"/>
              </w:rPr>
              <w:t>Защита прав в цифровом пространстве</w:t>
            </w:r>
          </w:p>
        </w:tc>
      </w:tr>
      <w:tr w14:paraId="534C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1918F93C">
            <w:pPr>
              <w:pStyle w:val="234"/>
              <w:rPr>
                <w:sz w:val="24"/>
                <w:szCs w:val="24"/>
              </w:rPr>
            </w:pPr>
            <w:r>
              <w:rPr>
                <w:sz w:val="24"/>
                <w:szCs w:val="24"/>
              </w:rPr>
              <w:t>Урок 29</w:t>
            </w:r>
          </w:p>
        </w:tc>
        <w:tc>
          <w:tcPr>
            <w:tcW w:w="7937" w:type="dxa"/>
          </w:tcPr>
          <w:p w14:paraId="7EF80725">
            <w:pPr>
              <w:pStyle w:val="234"/>
              <w:jc w:val="both"/>
              <w:rPr>
                <w:sz w:val="24"/>
                <w:szCs w:val="24"/>
              </w:rPr>
            </w:pPr>
            <w:r>
              <w:rPr>
                <w:sz w:val="24"/>
                <w:szCs w:val="24"/>
              </w:rPr>
              <w:t>Экстремизм и терроризм как угроза устойчивого развития общества</w:t>
            </w:r>
          </w:p>
        </w:tc>
      </w:tr>
      <w:tr w14:paraId="39B5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1AD9780">
            <w:pPr>
              <w:pStyle w:val="234"/>
              <w:rPr>
                <w:sz w:val="24"/>
                <w:szCs w:val="24"/>
              </w:rPr>
            </w:pPr>
            <w:r>
              <w:rPr>
                <w:sz w:val="24"/>
                <w:szCs w:val="24"/>
              </w:rPr>
              <w:t>Урок 30</w:t>
            </w:r>
          </w:p>
        </w:tc>
        <w:tc>
          <w:tcPr>
            <w:tcW w:w="7937" w:type="dxa"/>
          </w:tcPr>
          <w:p w14:paraId="64C5B045">
            <w:pPr>
              <w:pStyle w:val="234"/>
              <w:jc w:val="both"/>
              <w:rPr>
                <w:sz w:val="24"/>
                <w:szCs w:val="24"/>
              </w:rPr>
            </w:pPr>
            <w:r>
              <w:rPr>
                <w:sz w:val="24"/>
                <w:szCs w:val="24"/>
              </w:rPr>
              <w:t>Экстремизм и терроризм как угроза устойчивого развития общества</w:t>
            </w:r>
          </w:p>
        </w:tc>
      </w:tr>
      <w:tr w14:paraId="1F99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70F4F880">
            <w:pPr>
              <w:pStyle w:val="234"/>
              <w:rPr>
                <w:sz w:val="24"/>
                <w:szCs w:val="24"/>
              </w:rPr>
            </w:pPr>
            <w:r>
              <w:rPr>
                <w:sz w:val="24"/>
                <w:szCs w:val="24"/>
              </w:rPr>
              <w:t>Урок 31</w:t>
            </w:r>
          </w:p>
        </w:tc>
        <w:tc>
          <w:tcPr>
            <w:tcW w:w="7937" w:type="dxa"/>
          </w:tcPr>
          <w:p w14:paraId="3D5818B5">
            <w:pPr>
              <w:pStyle w:val="234"/>
              <w:jc w:val="both"/>
              <w:rPr>
                <w:sz w:val="24"/>
                <w:szCs w:val="24"/>
              </w:rPr>
            </w:pPr>
            <w:r>
              <w:rPr>
                <w:sz w:val="24"/>
                <w:szCs w:val="24"/>
              </w:rPr>
              <w:t>Правила безопасного поведения при угрозе и совершении террористического акта</w:t>
            </w:r>
          </w:p>
        </w:tc>
      </w:tr>
      <w:tr w14:paraId="34DD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vAlign w:val="center"/>
          </w:tcPr>
          <w:p w14:paraId="0602E371">
            <w:pPr>
              <w:pStyle w:val="234"/>
              <w:rPr>
                <w:sz w:val="24"/>
                <w:szCs w:val="24"/>
              </w:rPr>
            </w:pPr>
            <w:r>
              <w:rPr>
                <w:sz w:val="24"/>
                <w:szCs w:val="24"/>
              </w:rPr>
              <w:t>Урок 32</w:t>
            </w:r>
          </w:p>
        </w:tc>
        <w:tc>
          <w:tcPr>
            <w:tcW w:w="7937" w:type="dxa"/>
          </w:tcPr>
          <w:p w14:paraId="1E8553A0">
            <w:pPr>
              <w:pStyle w:val="234"/>
              <w:jc w:val="both"/>
              <w:rPr>
                <w:sz w:val="24"/>
                <w:szCs w:val="24"/>
              </w:rPr>
            </w:pPr>
            <w:r>
              <w:rPr>
                <w:sz w:val="24"/>
                <w:szCs w:val="24"/>
              </w:rPr>
              <w:t>Правила безопасного поведения при угрозе и совершении террористического акта</w:t>
            </w:r>
          </w:p>
        </w:tc>
      </w:tr>
      <w:tr w14:paraId="6A52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5CE800EE">
            <w:pPr>
              <w:pStyle w:val="234"/>
              <w:rPr>
                <w:sz w:val="24"/>
                <w:szCs w:val="24"/>
              </w:rPr>
            </w:pPr>
            <w:r>
              <w:rPr>
                <w:sz w:val="24"/>
                <w:szCs w:val="24"/>
              </w:rPr>
              <w:t>Урок 33</w:t>
            </w:r>
          </w:p>
        </w:tc>
        <w:tc>
          <w:tcPr>
            <w:tcW w:w="7937" w:type="dxa"/>
          </w:tcPr>
          <w:p w14:paraId="0C8409FC">
            <w:pPr>
              <w:pStyle w:val="234"/>
              <w:jc w:val="both"/>
              <w:rPr>
                <w:sz w:val="24"/>
                <w:szCs w:val="24"/>
              </w:rPr>
            </w:pPr>
            <w:r>
              <w:rPr>
                <w:sz w:val="24"/>
                <w:szCs w:val="24"/>
              </w:rPr>
              <w:t>Противодействие экстремизму и терроризму</w:t>
            </w:r>
          </w:p>
        </w:tc>
      </w:tr>
      <w:tr w14:paraId="0E36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1134" w:type="dxa"/>
          </w:tcPr>
          <w:p w14:paraId="0AAC3648">
            <w:pPr>
              <w:pStyle w:val="234"/>
              <w:rPr>
                <w:sz w:val="24"/>
                <w:szCs w:val="24"/>
              </w:rPr>
            </w:pPr>
            <w:r>
              <w:rPr>
                <w:sz w:val="24"/>
                <w:szCs w:val="24"/>
              </w:rPr>
              <w:t>Урок 34</w:t>
            </w:r>
          </w:p>
        </w:tc>
        <w:tc>
          <w:tcPr>
            <w:tcW w:w="7937" w:type="dxa"/>
          </w:tcPr>
          <w:p w14:paraId="158B89DB">
            <w:pPr>
              <w:pStyle w:val="234"/>
              <w:jc w:val="both"/>
              <w:rPr>
                <w:sz w:val="24"/>
                <w:szCs w:val="24"/>
              </w:rPr>
            </w:pPr>
            <w:r>
              <w:rPr>
                <w:sz w:val="24"/>
                <w:szCs w:val="24"/>
              </w:rPr>
              <w:t>Противодействие экстремизму и терроризму</w:t>
            </w:r>
          </w:p>
        </w:tc>
      </w:tr>
      <w:tr w14:paraId="68AD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9071" w:type="dxa"/>
            <w:gridSpan w:val="2"/>
          </w:tcPr>
          <w:p w14:paraId="14F08643">
            <w:pPr>
              <w:pStyle w:val="234"/>
              <w:jc w:val="both"/>
              <w:rPr>
                <w:sz w:val="24"/>
                <w:szCs w:val="24"/>
              </w:rPr>
            </w:pPr>
            <w:r>
              <w:rPr>
                <w:sz w:val="24"/>
                <w:szCs w:val="24"/>
              </w:rPr>
              <w:t>ОБЩЕЕ КОЛИЧЕСТВО УРОКОВ ПО ПРОГРАММЕ: 34, из них уроков, отведенных на контрольные работы, - не более 3</w:t>
            </w:r>
          </w:p>
        </w:tc>
      </w:tr>
    </w:tbl>
    <w:p w14:paraId="05D7C510">
      <w:pPr>
        <w:tabs>
          <w:tab w:val="left" w:pos="451"/>
        </w:tabs>
        <w:spacing w:after="0" w:line="360" w:lineRule="auto"/>
        <w:ind w:firstLine="709"/>
        <w:jc w:val="both"/>
        <w:rPr>
          <w:rFonts w:ascii="Times New Roman" w:hAnsi="Times New Roman"/>
          <w:sz w:val="28"/>
          <w:szCs w:val="28"/>
        </w:rPr>
      </w:pPr>
    </w:p>
    <w:p w14:paraId="4A31409F">
      <w:pPr>
        <w:tabs>
          <w:tab w:val="left" w:pos="451"/>
        </w:tabs>
        <w:spacing w:after="0" w:line="360" w:lineRule="auto"/>
        <w:ind w:firstLine="709"/>
        <w:jc w:val="both"/>
        <w:rPr>
          <w:rFonts w:ascii="Times New Roman" w:hAnsi="Times New Roman"/>
          <w:sz w:val="28"/>
          <w:szCs w:val="28"/>
        </w:rPr>
      </w:pPr>
    </w:p>
    <w:p w14:paraId="0798C0E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 Программа формирования универсальных учебных действий.</w:t>
      </w:r>
    </w:p>
    <w:p w14:paraId="6C42EAA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129.1. Целевой раздел.</w:t>
      </w:r>
    </w:p>
    <w:p w14:paraId="61C5A40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75842CE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14:paraId="70C1E58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129.1.3.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14:paraId="2BA49E4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FF5A93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129.1.5. Программа формирования УУД призвана обеспечить:</w:t>
      </w:r>
    </w:p>
    <w:p w14:paraId="3733883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41CEE9C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391AAD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364AD7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создание условий для интеграции урочных и внеурочных форм учебно-исследовательской и проектной деятельности обучающихся;</w:t>
      </w:r>
    </w:p>
    <w:p w14:paraId="0950367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745BEE4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14:paraId="4D58D81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формирование знаний и навыков в области финансовой грамотности и устойчивого развития общества;</w:t>
      </w:r>
    </w:p>
    <w:p w14:paraId="18E02C6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14A6B51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подготовку к осознанному выбору дальнейшего образования и профессиональной деятельности.</w:t>
      </w:r>
    </w:p>
    <w:p w14:paraId="494F9FC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 Содержательный раздел.</w:t>
      </w:r>
    </w:p>
    <w:p w14:paraId="4B58BFC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129.2.1. Программа формирования УУД у обучающихся содержит:</w:t>
      </w:r>
    </w:p>
    <w:p w14:paraId="53DD53B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описание взаимосвязи УУД с содержанием учебных предметов;</w:t>
      </w:r>
    </w:p>
    <w:p w14:paraId="546300F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описание особенностей реализации основных направлений и форм; </w:t>
      </w:r>
    </w:p>
    <w:p w14:paraId="0EEEF70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учебно-исследовательской и проектной деятельности.</w:t>
      </w:r>
    </w:p>
    <w:p w14:paraId="7B73B38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129.2.2. Описание взаимосвязи УУД с содержанием учебных предметов.</w:t>
      </w:r>
    </w:p>
    <w:p w14:paraId="4739C52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14:paraId="47BDB9C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5F52EC7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14:paraId="5BD0EA6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 соотнесении с предметными результатами по основным разделам и темам учебного содержания;</w:t>
      </w:r>
    </w:p>
    <w:p w14:paraId="70031DA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 разделе «Основные виды деятельности» тематического планирования.</w:t>
      </w:r>
    </w:p>
    <w:p w14:paraId="23A4F24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 Описание реализации требований формирования УУД в предметных результатах и тематическом планировании по отдельным предметным областям.</w:t>
      </w:r>
    </w:p>
    <w:p w14:paraId="7387E34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129.2.3.1. Русский язык и литература.</w:t>
      </w:r>
    </w:p>
    <w:p w14:paraId="201C365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129.2.3.1.1. Формирование универсальных учебных познавательных действий включает базовые логические действия:</w:t>
      </w:r>
    </w:p>
    <w:p w14:paraId="73D16E6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03CBE63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14:paraId="7481F0A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0C271EE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6699A2C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666576C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развивать критическое мышление при решении жизненных проблем с учётом собственного речевого и читательского опыта;</w:t>
      </w:r>
    </w:p>
    <w:p w14:paraId="14C34D1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ее всесторонне; </w:t>
      </w:r>
    </w:p>
    <w:p w14:paraId="6123234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5120B84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7434EF5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129.2.3.1.2. Формирование универсальных учебных познавательных действий включает базовые исследовательские действия:</w:t>
      </w:r>
    </w:p>
    <w:p w14:paraId="6E1634A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14:paraId="3F37535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14:paraId="575F930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анализировать результаты, полученные в ходе решения языковой и речевой задачи, критически оценивать их достоверность; </w:t>
      </w:r>
    </w:p>
    <w:p w14:paraId="187F156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6F128A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3272C6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7973135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25A60E1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129.2.3.1.3. Формирование универсальных учебных познавательных действий включает работу с информацией:</w:t>
      </w:r>
    </w:p>
    <w:p w14:paraId="1E6803F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14:paraId="6352918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7C07BDC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владеть навыками защиты личной информации, соблюдать требования информационной безопасности.</w:t>
      </w:r>
    </w:p>
    <w:p w14:paraId="7E10F3B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129.2.3.1.4. Формирование универсальных учебных коммуникативных действий включает умения:</w:t>
      </w:r>
    </w:p>
    <w:p w14:paraId="398B89B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EC44AF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пользоваться невербальными средствами общения, понимать значение социальных знаков; </w:t>
      </w:r>
    </w:p>
    <w:p w14:paraId="0839E0B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14:paraId="703B0F6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38BFB90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14:paraId="0BD49EA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принимать цели совместной деятельности, организовывать, координировать действия по их достижению; </w:t>
      </w:r>
    </w:p>
    <w:p w14:paraId="742B975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оценивать качество своего вклада и вклада каждого участника команды в общий результат; </w:t>
      </w:r>
    </w:p>
    <w:p w14:paraId="6C91F75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уметь обобщать мнения нескольких людей и выражать это обобщение в устной и письменной форме;</w:t>
      </w:r>
    </w:p>
    <w:p w14:paraId="5DF33B9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5418C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14:paraId="2F90D23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129.2.3.1.5. Формирование универсальных учебных регулятивных действий включает умения:</w:t>
      </w:r>
    </w:p>
    <w:p w14:paraId="6D26D88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самостоятельно составлять план действий при анализе и создании текста, вносить необходимые коррективы; </w:t>
      </w:r>
    </w:p>
    <w:p w14:paraId="5FBCC1B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062B943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27AEDE1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14:paraId="6C27920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2ED7A0B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7F67B1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129.2.3.2. Иностранный язык.</w:t>
      </w:r>
    </w:p>
    <w:p w14:paraId="1ADD6AC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129.2.3.2.1. Формирование универсальных учебных познавательных действий включает базовые логические и исследовательские действия:</w:t>
      </w:r>
    </w:p>
    <w:p w14:paraId="32C956E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анализировать, устанавливать аналогии между способами выражения мысли средствами иностранного и родного языков;</w:t>
      </w:r>
    </w:p>
    <w:p w14:paraId="596CC80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распознавать свойства и признаки языковых единиц и языковых явлений иностранного языка; сравнивать, классифицировать и обобщать их;</w:t>
      </w:r>
    </w:p>
    <w:p w14:paraId="3793546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выявлять признаки и свойства языковых единиц и языковых явлений иностранного языка (например, грамматических конструкции и их функций);</w:t>
      </w:r>
    </w:p>
    <w:p w14:paraId="4198AF7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сравнивать разные типы и жанры устных и письменных высказываний на иностранном языке; </w:t>
      </w:r>
    </w:p>
    <w:p w14:paraId="47963ED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различать в иноязычном устном и письменном тексте – факт и мнение; </w:t>
      </w:r>
    </w:p>
    <w:p w14:paraId="28D7BEA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4FC882B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24F5A7F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14:paraId="05BAF54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самостоятельно формулировать обобщения и выводы по результатам проведённого наблюдения за языковыми явлениями;</w:t>
      </w:r>
    </w:p>
    <w:p w14:paraId="06D87C4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14:paraId="6CAF226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14:paraId="0AE6AFF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129.2.3.2.2. Формирование универсальных учебных познавательных действий включает работу с информацией:</w:t>
      </w:r>
    </w:p>
    <w:p w14:paraId="329018A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9084BA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25D9924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фиксировать информацию доступными средствами (в виде ключевых слов, плана, тезисов);</w:t>
      </w:r>
    </w:p>
    <w:p w14:paraId="6AEDDBD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14:paraId="7AD1089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соблюдать информационную безопасность при работе в сети Интернет.</w:t>
      </w:r>
    </w:p>
    <w:p w14:paraId="3F9AC58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129.2.3.2.3. Формирование универсальных учебных коммуникативных действий включает умения:</w:t>
      </w:r>
    </w:p>
    <w:p w14:paraId="7D32F4F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202E017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развернуто, логично и точно излагать свою точку зрения с использованием языковых средств изучаемого иностранного языка;</w:t>
      </w:r>
    </w:p>
    <w:p w14:paraId="54360E4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1733B62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83C173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1E55F04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14:paraId="4847650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14:paraId="16271F2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129.2.3.2.4. Формирование универсальных учебных регулятивных действий включает умения:</w:t>
      </w:r>
    </w:p>
    <w:p w14:paraId="3557E59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14:paraId="3C2C384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выполнять работу в условиях реального, виртуального и комбинированного взаимодействия; </w:t>
      </w:r>
    </w:p>
    <w:p w14:paraId="0F2F49B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оказывать влияние на речевое поведение партнера (например, поощряя его продолжать поиск совместного решения поставленной задачи);</w:t>
      </w:r>
    </w:p>
    <w:p w14:paraId="17BB827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корректировать совместную деятельность с учетом возникших трудностей, новых данных или информации;</w:t>
      </w:r>
    </w:p>
    <w:p w14:paraId="4BAC062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осуществлять взаимодействие в ситуациях общения, соблюдая этикетные нормы межкультурного общения.</w:t>
      </w:r>
    </w:p>
    <w:p w14:paraId="0A28088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129.2.3.3. Математика и информатика.</w:t>
      </w:r>
    </w:p>
    <w:p w14:paraId="533FFEF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129.2.3.3.1. Формирование универсальных учебных познавательных действий включает базовые логические действия:</w:t>
      </w:r>
    </w:p>
    <w:p w14:paraId="096F8DC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выявлять качества, характеристики математических понятий и отношений между понятиями; формулировать определения понятий; </w:t>
      </w:r>
    </w:p>
    <w:p w14:paraId="029304B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14:paraId="5C19B38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14:paraId="763B1F1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14:paraId="39544AC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делать выводы с использованием законов логики, дедуктивных и индуктивных умозаключений, умозаключений по аналогии;</w:t>
      </w:r>
    </w:p>
    <w:p w14:paraId="187D677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B9F5A3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F61243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129.2.3.3.2. Формирование универсальных учебных познавательных действий включает базовые исследовательские действия:</w:t>
      </w:r>
    </w:p>
    <w:p w14:paraId="637B4B0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использовать вопросы как исследовательский инструмент познания; </w:t>
      </w:r>
    </w:p>
    <w:p w14:paraId="4EF9929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24E51C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33D056C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3FF6B84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129.2.3.3.3. Формирование универсальных учебных познавательных действий включает работу с информацией:</w:t>
      </w:r>
    </w:p>
    <w:p w14:paraId="44558B9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14:paraId="035F93E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оценивать надежность информации по самостоятельно сформулированным критериям, воспринимать ее критически; </w:t>
      </w:r>
    </w:p>
    <w:p w14:paraId="4DFB994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выявлять дефициты информации, данных, необходимых для ответа на вопрос и для решения задачи;</w:t>
      </w:r>
    </w:p>
    <w:p w14:paraId="3F9AEA2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7D9AF19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14:paraId="3307854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41C4596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14:paraId="55211C4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14:paraId="7078016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129.2.3.3.4. Формирование универсальных учебных коммуникативных действий включает умения:</w:t>
      </w:r>
    </w:p>
    <w:p w14:paraId="34D2BE5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воспринимать и формулировать суждения, ясно, точно, грамотно выражать свою точку зрения в устных и письменных текстах;</w:t>
      </w:r>
    </w:p>
    <w:p w14:paraId="5EF9CC4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6AA4B28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64D895F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290C15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3F5895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129.2.3.3.5. Формирование универсальных учебных регулятивных действий включает умения:</w:t>
      </w:r>
    </w:p>
    <w:p w14:paraId="506E434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14:paraId="47AE665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14:paraId="5AE3185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1193F9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6414987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129.2.3.4. Естественнонаучные предметы.</w:t>
      </w:r>
    </w:p>
    <w:p w14:paraId="47A5533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129.2.3.4.1. Формирование универсальных учебных познавательных действий включает базовые логические действия:</w:t>
      </w:r>
    </w:p>
    <w:p w14:paraId="2F49297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14:paraId="527BB7F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14:paraId="0B6C888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выбирать основания и критерии для классификации веществ и химических реакций;</w:t>
      </w:r>
    </w:p>
    <w:p w14:paraId="7B32D51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049200D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выбирать наиболее эффективный способ решения расчетных задач с учетом получения новых знаний о веществах и химических реакциях;</w:t>
      </w:r>
    </w:p>
    <w:p w14:paraId="713DFE6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14:paraId="6BE0D71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14:paraId="2157E6E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129.2.3.4.2. Формирование универсальных учебных познавательных действий включает базовые исследовательские действия:</w:t>
      </w:r>
    </w:p>
    <w:p w14:paraId="24C4A61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14:paraId="6678BD7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14:paraId="5CED93F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14:paraId="1440EE2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4412E5B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14:paraId="5188B2D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14:paraId="3E35EF2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14:paraId="07E841B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14:paraId="349CE57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129.2.3.4.3. Формирование универсальных учебных познавательных действий включает работу с информацией:</w:t>
      </w:r>
    </w:p>
    <w:p w14:paraId="58F77C5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14:paraId="416B594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14:paraId="67CEA4E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3CC515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129.2.3.4.4. Формирование универсальных учебных коммуникативных действий включает умения:</w:t>
      </w:r>
    </w:p>
    <w:p w14:paraId="29CC18E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аргументированно вести диалог, развернуто и логично излагать свою точку зрения; </w:t>
      </w:r>
    </w:p>
    <w:p w14:paraId="058F7FF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6F56330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14:paraId="0EA09D8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129.2.3.4.5. Формирование универсальных учебных регулятивных действий включает умения:</w:t>
      </w:r>
    </w:p>
    <w:p w14:paraId="6252970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14:paraId="4A6E34A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14:paraId="228F72A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14:paraId="4294521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использовать приёмы рефлексии для оценки ситуации, выбора верного решения при решении качественных и расчетных задач; </w:t>
      </w:r>
    </w:p>
    <w:p w14:paraId="475A4AE1">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14:paraId="790B3CB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129.2.3.5. Общественно-научные предметы.</w:t>
      </w:r>
    </w:p>
    <w:p w14:paraId="57B99D2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129.2.3.5.1. Формирование универсальных учебных познавательных действий включает базовые логические действия:</w:t>
      </w:r>
    </w:p>
    <w:p w14:paraId="6DEDF47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14:paraId="4DE67D2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14:paraId="362D39B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58E3F0A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7A421F5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0386B3F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3E8FF01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129.2.3.5.2. Формирование универсальных учебных познавательных действий включает базовые исследовательские действия:</w:t>
      </w:r>
    </w:p>
    <w:p w14:paraId="4A4EC51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3FEEE6B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03AA55E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175F65F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650AEFF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7C7F590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129.2.3.5.3. Формирование универсальных учебных познавательных действий включает работу с информацией:</w:t>
      </w:r>
    </w:p>
    <w:p w14:paraId="59D818C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14:paraId="444323E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14:paraId="6071AC3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AAA569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5DA8416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129.2.3.5.4. Формирование универсальных учебных коммуникативных действий включает умения:</w:t>
      </w:r>
    </w:p>
    <w:p w14:paraId="2039034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AA13CD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09FD557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ориентироваться в направлениях профессиональной деятельности, связанных с социально-гуманитарной подготовкой.</w:t>
      </w:r>
    </w:p>
    <w:p w14:paraId="4C808E7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129.2.3.5.5. Формирование универсальных учебных регулятивных действий включает умения:</w:t>
      </w:r>
    </w:p>
    <w:p w14:paraId="733385D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C6F9D7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36C2861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51C0E95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6D9031B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129.2.4.2. Результаты выполнения индивидуального проекта должны отражать:</w:t>
      </w:r>
    </w:p>
    <w:p w14:paraId="3069930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сформированность навыков коммуникативной, учебно-исследовательской деятельности, критического мышления;</w:t>
      </w:r>
    </w:p>
    <w:p w14:paraId="751C419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способность к инновационной, аналитической, творческой, интеллектуальной деятельности;</w:t>
      </w:r>
    </w:p>
    <w:p w14:paraId="2DC4F90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47E403D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3531CA8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500453B9">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14:paraId="070EB58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129.2.4.5.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14:paraId="32E9C19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3B8C843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25B8765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14:paraId="1BD784D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23CE9AB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14:paraId="2393C3F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14:paraId="53D706F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3338E91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публично обсудить результаты деятельности с обучающимися, педагогами, родителями, специалистами-экспертами, организациями-партнерами;</w:t>
      </w:r>
    </w:p>
    <w:p w14:paraId="14AD4626">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3F2CB68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32BEC21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129.3. Организационный раздел.</w:t>
      </w:r>
    </w:p>
    <w:p w14:paraId="58D6DB3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14:paraId="096B631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129.3.2. Условия реализации программы формирования УУД включают:</w:t>
      </w:r>
    </w:p>
    <w:p w14:paraId="42E6BF0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укомплектованность образовательной организации педагогическими, руководящими и иными работниками;</w:t>
      </w:r>
    </w:p>
    <w:p w14:paraId="3C72353C">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уровень квалификации педагогических и иных работников образовательной организации;</w:t>
      </w:r>
    </w:p>
    <w:p w14:paraId="7A6247B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4CB744D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129.3.3. Педагогические кадры должны иметь необходимый уровень подготовки для реализации программы формирования УУД, что может включать следующее:</w:t>
      </w:r>
    </w:p>
    <w:p w14:paraId="7F6BD9F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педагоги владеют представлениями о возрастных особенностях обучающихся;</w:t>
      </w:r>
    </w:p>
    <w:p w14:paraId="60542472">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педагоги прошли курсы повышения квалификации, посвященные ФГОС СОО;</w:t>
      </w:r>
    </w:p>
    <w:p w14:paraId="4CA994A7">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5AF9A22F">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4160963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педагоги осуществляют формирование УУД в рамках проектной, исследовательской деятельности;</w:t>
      </w:r>
    </w:p>
    <w:p w14:paraId="4387649D">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педагоги владеют методиками формирующего оценивания; </w:t>
      </w:r>
    </w:p>
    <w:p w14:paraId="0B99B96E">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педагоги умеют применять инструментарий для оценки качества формирования УУД в рамках одного или нескольких предметов.</w:t>
      </w:r>
    </w:p>
    <w:p w14:paraId="777490E5">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129.3.4.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14:paraId="6E1E638A">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47E9099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2B0C683B">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использование дистанционных форм получения образования как элемента индивидуальной образовательной траектории обучающихся;</w:t>
      </w:r>
    </w:p>
    <w:p w14:paraId="37D65CA0">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2AA28C44">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обеспечение возможности вовлечения обучающихся в разнообразную исследовательскую деятельность;</w:t>
      </w:r>
    </w:p>
    <w:p w14:paraId="6EEAD218">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355032B3">
      <w:pPr>
        <w:pBdr>
          <w:top w:val="none" w:color="000000" w:sz="0" w:space="0"/>
          <w:left w:val="none" w:color="000000" w:sz="0" w:space="0"/>
          <w:bottom w:val="none" w:color="000000" w:sz="0" w:space="0"/>
          <w:right w:val="none" w:color="000000" w:sz="0" w:space="0"/>
        </w:pBdr>
        <w:spacing w:after="0" w:line="85" w:lineRule="atLeast"/>
        <w:ind w:firstLine="709"/>
        <w:jc w:val="both"/>
      </w:pPr>
      <w:r>
        <w:rPr>
          <w:rFonts w:ascii="Times New Roman" w:hAnsi="Times New Roman" w:eastAsia="Times New Roman"/>
          <w:color w:val="000000"/>
          <w:sz w:val="28"/>
        </w:rPr>
        <w:t xml:space="preserve">129.3.5.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14:paraId="31FBF60F">
      <w:pPr>
        <w:pStyle w:val="2"/>
        <w:spacing w:before="0" w:line="360" w:lineRule="auto"/>
        <w:ind w:firstLine="708"/>
        <w:jc w:val="both"/>
        <w:rPr>
          <w:rFonts w:eastAsia="SchoolBookSanPin"/>
        </w:rPr>
      </w:pPr>
      <w:bookmarkStart w:id="64" w:name="_Toc20952"/>
      <w:r>
        <w:rPr>
          <w:szCs w:val="28"/>
        </w:rPr>
        <w:t xml:space="preserve">130. </w:t>
      </w:r>
      <w:r>
        <w:rPr>
          <w:rFonts w:eastAsia="SchoolBookSanPin"/>
          <w:szCs w:val="28"/>
        </w:rPr>
        <w:t>Федеральная рабочая программа воспитания.</w:t>
      </w:r>
      <w:bookmarkEnd w:id="64"/>
    </w:p>
    <w:p w14:paraId="6762B37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130.1. Пояснительная записка.</w:t>
      </w:r>
    </w:p>
    <w:p w14:paraId="50B553D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4B44F6A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130.1.2. Программа воспитания:</w:t>
      </w:r>
    </w:p>
    <w:p w14:paraId="1CD0E31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предназначена для планирования и организации системной воспитательной деятельности в образовательной организации;</w:t>
      </w:r>
    </w:p>
    <w:p w14:paraId="6C655F3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14:paraId="2721E69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77A2E03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7D1DD2F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предусматривает историческое просвещение, формирование российской культурной и гражданской идентичности обучающихся.</w:t>
      </w:r>
    </w:p>
    <w:p w14:paraId="04D51AD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130.1.3. Программа воспитания включает три раздела: целевой, содержательный, организационный.</w:t>
      </w:r>
    </w:p>
    <w:p w14:paraId="0BCB6860">
      <w:pPr>
        <w:widowControl/>
        <w:spacing w:after="0" w:line="353" w:lineRule="auto"/>
        <w:ind w:firstLine="709"/>
        <w:jc w:val="both"/>
        <w:rPr>
          <w:sz w:val="28"/>
          <w:szCs w:val="28"/>
        </w:rPr>
      </w:pPr>
      <w:r>
        <w:rPr>
          <w:rFonts w:ascii="Times New Roman" w:hAnsi="Times New Roman" w:eastAsia="SchoolBookSanPin"/>
          <w:sz w:val="28"/>
          <w:szCs w:val="28"/>
        </w:rPr>
        <w:t>130.1.4.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Pr>
          <w:sz w:val="28"/>
          <w:szCs w:val="28"/>
        </w:rPr>
        <w:t xml:space="preserve"> </w:t>
      </w:r>
    </w:p>
    <w:p w14:paraId="300E61A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 Целевой раздел.</w:t>
      </w:r>
    </w:p>
    <w:p w14:paraId="02D5E6D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545A0B0B">
      <w:pPr>
        <w:widowControl/>
        <w:spacing w:after="0" w:line="353" w:lineRule="auto"/>
        <w:ind w:firstLine="709"/>
        <w:jc w:val="both"/>
        <w:rPr>
          <w:rFonts w:eastAsia="OfficinaSansBoldITC"/>
          <w:b/>
          <w:sz w:val="28"/>
          <w:szCs w:val="28"/>
        </w:rPr>
      </w:pPr>
      <w:r>
        <w:rPr>
          <w:rFonts w:ascii="Times New Roman" w:hAnsi="Times New Roman" w:eastAsia="SchoolBookSanPin"/>
          <w:sz w:val="28"/>
          <w:szCs w:val="28"/>
        </w:rPr>
        <w:t>130.2.2.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Pr>
          <w:rFonts w:eastAsia="OfficinaSansBoldITC"/>
          <w:b/>
          <w:sz w:val="28"/>
          <w:szCs w:val="28"/>
        </w:rPr>
        <w:t xml:space="preserve"> </w:t>
      </w:r>
    </w:p>
    <w:p w14:paraId="6E44571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130.2.3. Цель и задачи воспитания обучающихся.</w:t>
      </w:r>
    </w:p>
    <w:p w14:paraId="47487584">
      <w:pPr>
        <w:spacing w:after="0" w:line="360"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130.2.3.1. Ц</w:t>
      </w:r>
      <w:r>
        <w:rPr>
          <w:rFonts w:ascii="Times New Roman" w:hAnsi="Times New Roman" w:eastAsia="SchoolBookSanPin"/>
          <w:bCs/>
          <w:sz w:val="28"/>
          <w:szCs w:val="28"/>
        </w:rPr>
        <w:t xml:space="preserve">ель воспитания </w:t>
      </w:r>
      <w:r>
        <w:rPr>
          <w:rFonts w:ascii="Times New Roman" w:hAnsi="Times New Roman" w:eastAsia="SchoolBookSanPin"/>
          <w:sz w:val="28"/>
          <w:szCs w:val="28"/>
        </w:rPr>
        <w:t>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rStyle w:val="14"/>
          <w:rFonts w:ascii="Times New Roman" w:hAnsi="Times New Roman" w:eastAsia="SchoolBookSanPin"/>
          <w:sz w:val="28"/>
          <w:szCs w:val="28"/>
        </w:rPr>
        <w:footnoteReference w:id="15"/>
      </w:r>
      <w:r>
        <w:rPr>
          <w:rFonts w:ascii="Times New Roman" w:hAnsi="Times New Roman" w:eastAsia="SchoolBookSanPin"/>
          <w:sz w:val="28"/>
          <w:szCs w:val="28"/>
        </w:rPr>
        <w:t>), а также принятых в российском обществе правил и норм поведения в интересах человека, семьи, общества и государства.</w:t>
      </w:r>
    </w:p>
    <w:p w14:paraId="63CC833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130.2.3.2. </w:t>
      </w:r>
      <w:r>
        <w:rPr>
          <w:rFonts w:ascii="Times New Roman" w:hAnsi="Times New Roman" w:eastAsia="SchoolBookSanPin"/>
          <w:bCs/>
          <w:sz w:val="28"/>
          <w:szCs w:val="28"/>
        </w:rPr>
        <w:t xml:space="preserve">Задачи воспитания </w:t>
      </w:r>
      <w:r>
        <w:rPr>
          <w:rFonts w:ascii="Times New Roman" w:hAnsi="Times New Roman" w:eastAsia="SchoolBookSanPin"/>
          <w:sz w:val="28"/>
          <w:szCs w:val="28"/>
        </w:rPr>
        <w:t>обучающихся в образовательной организации:</w:t>
      </w:r>
    </w:p>
    <w:p w14:paraId="5B86293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3F27B65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формирование и развитие личностных отношений к этим нормам, ценностям, традициям (их освоение, принятие); </w:t>
      </w:r>
    </w:p>
    <w:p w14:paraId="0EE189F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51881F4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достижение личностных результатов освоения общеобразовательных программ в соответствии с ФГОС СОО. </w:t>
      </w:r>
    </w:p>
    <w:p w14:paraId="170106C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130.2.3.3. Личностные результаты освоения обучающимися образовательных программ включают:</w:t>
      </w:r>
    </w:p>
    <w:p w14:paraId="4989C40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осознание российской гражданской идентичности; </w:t>
      </w:r>
    </w:p>
    <w:p w14:paraId="721C9DF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сформированность ценностей самостоятельности и инициативы;</w:t>
      </w:r>
    </w:p>
    <w:p w14:paraId="252C017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готовность обучающихся к саморазвитию, самостоятельности и личностному самоопределению;</w:t>
      </w:r>
    </w:p>
    <w:p w14:paraId="5AFCB5A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наличие мотивации к целенаправленной социально значимой деятельности;</w:t>
      </w:r>
    </w:p>
    <w:p w14:paraId="3AD9E58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сформированность внутренней позиции личности как особого ценностного отношения к себе, окружающим людям и жизни в целом.</w:t>
      </w:r>
    </w:p>
    <w:p w14:paraId="538C151C">
      <w:pPr>
        <w:widowControl/>
        <w:spacing w:after="0" w:line="353" w:lineRule="auto"/>
        <w:ind w:firstLine="709"/>
        <w:jc w:val="both"/>
        <w:rPr>
          <w:rFonts w:eastAsia="OfficinaSansBoldITC"/>
          <w:b/>
          <w:sz w:val="28"/>
          <w:szCs w:val="28"/>
        </w:rPr>
      </w:pPr>
      <w:r>
        <w:rPr>
          <w:rFonts w:ascii="Times New Roman" w:hAnsi="Times New Roman" w:eastAsia="SchoolBookSanPin"/>
          <w:sz w:val="28"/>
          <w:szCs w:val="28"/>
        </w:rPr>
        <w:t>130.2.3.4.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Pr>
          <w:rFonts w:eastAsia="OfficinaSansBoldITC"/>
          <w:b/>
          <w:sz w:val="28"/>
          <w:szCs w:val="28"/>
        </w:rPr>
        <w:t xml:space="preserve"> </w:t>
      </w:r>
    </w:p>
    <w:p w14:paraId="2E4276D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 Направления воспитания.</w:t>
      </w:r>
    </w:p>
    <w:p w14:paraId="6D5D7C7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69C474D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130.2.4.1.1. </w:t>
      </w:r>
      <w:r>
        <w:rPr>
          <w:rFonts w:ascii="Times New Roman" w:hAnsi="Times New Roman" w:eastAsia="SchoolBookSanPin"/>
          <w:bCs/>
          <w:sz w:val="28"/>
          <w:szCs w:val="28"/>
        </w:rPr>
        <w:t xml:space="preserve">Гражданского воспитания, способствующего </w:t>
      </w:r>
      <w:r>
        <w:rPr>
          <w:rFonts w:ascii="Times New Roman" w:hAnsi="Times New Roman" w:eastAsia="SchoolBookSanPin"/>
          <w:sz w:val="28"/>
          <w:szCs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F89085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130.2.4.1.2. </w:t>
      </w:r>
      <w:r>
        <w:rPr>
          <w:rFonts w:ascii="Times New Roman" w:hAnsi="Times New Roman" w:eastAsia="SchoolBookSanPin"/>
          <w:bCs/>
          <w:sz w:val="28"/>
          <w:szCs w:val="28"/>
        </w:rPr>
        <w:t xml:space="preserve">Патриотического воспитания, основанного на </w:t>
      </w:r>
      <w:r>
        <w:rPr>
          <w:rFonts w:ascii="Times New Roman" w:hAnsi="Times New Roman" w:eastAsia="SchoolBookSanPin"/>
          <w:sz w:val="28"/>
          <w:szCs w:val="28"/>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1C08E2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130.2.4.1.3. </w:t>
      </w:r>
      <w:r>
        <w:rPr>
          <w:rFonts w:ascii="Times New Roman" w:hAnsi="Times New Roman" w:eastAsia="SchoolBookSanPin"/>
          <w:bCs/>
          <w:sz w:val="28"/>
          <w:szCs w:val="28"/>
        </w:rPr>
        <w:t xml:space="preserve">Духовно-нравственного воспитания </w:t>
      </w:r>
      <w:r>
        <w:rPr>
          <w:rFonts w:ascii="Times New Roman" w:hAnsi="Times New Roman" w:eastAsia="SchoolBookSanPi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CBBA23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130.2.4.1.4. </w:t>
      </w:r>
      <w:r>
        <w:rPr>
          <w:rFonts w:ascii="Times New Roman" w:hAnsi="Times New Roman" w:eastAsia="SchoolBookSanPin"/>
          <w:bCs/>
          <w:sz w:val="28"/>
          <w:szCs w:val="28"/>
        </w:rPr>
        <w:t xml:space="preserve">Эстетического воспитания, способствующего </w:t>
      </w:r>
      <w:r>
        <w:rPr>
          <w:rFonts w:ascii="Times New Roman" w:hAnsi="Times New Roman" w:eastAsia="SchoolBookSanPin"/>
          <w:sz w:val="28"/>
          <w:szCs w:val="28"/>
        </w:rPr>
        <w:t>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14:paraId="73A8EDE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130.2.4.1.5. </w:t>
      </w:r>
      <w:r>
        <w:rPr>
          <w:rFonts w:ascii="Times New Roman" w:hAnsi="Times New Roman" w:eastAsia="SchoolBookSanPin"/>
          <w:bCs/>
          <w:sz w:val="28"/>
          <w:szCs w:val="28"/>
        </w:rPr>
        <w:t>Физического воспитания</w:t>
      </w:r>
      <w:r>
        <w:rPr>
          <w:rFonts w:ascii="Times New Roman" w:hAnsi="Times New Roman" w:eastAsia="SchoolBookSanPin"/>
          <w:sz w:val="28"/>
          <w:szCs w:val="28"/>
        </w:rPr>
        <w:t xml:space="preserve">, ориентированного на </w:t>
      </w:r>
      <w:r>
        <w:rPr>
          <w:rFonts w:ascii="Times New Roman" w:hAnsi="Times New Roman" w:eastAsia="SchoolBookSanPin"/>
          <w:bCs/>
          <w:sz w:val="28"/>
          <w:szCs w:val="28"/>
        </w:rPr>
        <w:t xml:space="preserve">формирование культуры здорового образа жизни и эмоционального благополучия </w:t>
      </w:r>
      <w:r>
        <w:rPr>
          <w:rFonts w:ascii="Times New Roman" w:hAnsi="Times New Roman" w:eastAsia="SchoolBookSanPi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11B8158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130.2.4.1.6. </w:t>
      </w:r>
      <w:r>
        <w:rPr>
          <w:rFonts w:ascii="Times New Roman" w:hAnsi="Times New Roman" w:eastAsia="SchoolBookSanPin"/>
          <w:bCs/>
          <w:sz w:val="28"/>
          <w:szCs w:val="28"/>
        </w:rPr>
        <w:t xml:space="preserve">Трудового воспитания, основанного на </w:t>
      </w:r>
      <w:r>
        <w:rPr>
          <w:rFonts w:ascii="Times New Roman" w:hAnsi="Times New Roman" w:eastAsia="SchoolBookSanPin"/>
          <w:sz w:val="28"/>
          <w:szCs w:val="28"/>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3ED4E5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130.2.4.1.7. </w:t>
      </w:r>
      <w:r>
        <w:rPr>
          <w:rFonts w:ascii="Times New Roman" w:hAnsi="Times New Roman" w:eastAsia="SchoolBookSanPin"/>
          <w:bCs/>
          <w:sz w:val="28"/>
          <w:szCs w:val="28"/>
        </w:rPr>
        <w:t xml:space="preserve">Экологического воспитания, способствующего </w:t>
      </w:r>
      <w:r>
        <w:rPr>
          <w:rFonts w:ascii="Times New Roman" w:hAnsi="Times New Roman" w:eastAsia="SchoolBookSanPin"/>
          <w:sz w:val="28"/>
          <w:szCs w:val="28"/>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C2B7FE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130.2.4.1.8. </w:t>
      </w:r>
      <w:r>
        <w:rPr>
          <w:rFonts w:ascii="Times New Roman" w:hAnsi="Times New Roman" w:eastAsia="SchoolBookSanPin"/>
          <w:bCs/>
          <w:sz w:val="28"/>
          <w:szCs w:val="28"/>
        </w:rPr>
        <w:t xml:space="preserve">Ценности научного познания, ориентированного на </w:t>
      </w:r>
      <w:r>
        <w:rPr>
          <w:rFonts w:ascii="Times New Roman" w:hAnsi="Times New Roman" w:eastAsia="SchoolBookSanPin"/>
          <w:sz w:val="28"/>
          <w:szCs w:val="28"/>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0370CD0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130.2.5. </w:t>
      </w:r>
      <w:r>
        <w:rPr>
          <w:rFonts w:ascii="Times New Roman" w:hAnsi="Times New Roman" w:eastAsia="OfficinaSansBoldITC"/>
          <w:sz w:val="28"/>
          <w:szCs w:val="28"/>
        </w:rPr>
        <w:t xml:space="preserve">Целевые ориентиры результатов воспитания. </w:t>
      </w:r>
    </w:p>
    <w:p w14:paraId="38F055F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130.2.5.1. Требования к личностным результатам освоения обучающимися ООП СОО установлены ФГОС СОО.</w:t>
      </w:r>
    </w:p>
    <w:p w14:paraId="4DCDB70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65FE22B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D13786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130.2.5.3. </w:t>
      </w:r>
      <w:r>
        <w:rPr>
          <w:rFonts w:ascii="Times New Roman" w:hAnsi="Times New Roman" w:eastAsia="SchoolBookSanPin"/>
          <w:bCs/>
          <w:sz w:val="28"/>
          <w:szCs w:val="28"/>
        </w:rPr>
        <w:t>Целевые ориентиры результатов воспитания на уровне среднего общего образования.</w:t>
      </w:r>
    </w:p>
    <w:p w14:paraId="4F288C8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130.2.5.3.1. </w:t>
      </w:r>
      <w:r>
        <w:rPr>
          <w:rFonts w:ascii="Times New Roman" w:hAnsi="Times New Roman" w:eastAsia="SchoolBookSanPin"/>
          <w:bCs/>
          <w:sz w:val="28"/>
          <w:szCs w:val="28"/>
        </w:rPr>
        <w:t>Гражданское воспитание:</w:t>
      </w:r>
    </w:p>
    <w:p w14:paraId="593C22E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6EB27D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3A22FD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5BF3066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ориентированный на активное гражданское участие на основе уважения закона и правопорядка, прав и свобод сограждан;</w:t>
      </w:r>
    </w:p>
    <w:p w14:paraId="03DF791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7932901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14:paraId="5BA407A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130.2.5.3.2. Патриотическое воспитание:</w:t>
      </w:r>
    </w:p>
    <w:p w14:paraId="33298EA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выражающий свою национальную, этническую принадлежность, приверженность к родной культуре, любовь к своему народу;</w:t>
      </w:r>
    </w:p>
    <w:p w14:paraId="7874932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14:paraId="55732E2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5300DA4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1BDC25E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130.2.5.3.3. </w:t>
      </w:r>
      <w:r>
        <w:rPr>
          <w:rFonts w:ascii="Times New Roman" w:hAnsi="Times New Roman" w:eastAsia="SchoolBookSanPin"/>
          <w:bCs/>
          <w:sz w:val="28"/>
          <w:szCs w:val="28"/>
        </w:rPr>
        <w:t>Духовно-нравственное воспитание:</w:t>
      </w:r>
    </w:p>
    <w:p w14:paraId="4564EED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045AF4B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0F9BE2A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DC8578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5ECA2FD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0EEAD50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4BA3884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130.2.5.3.4. </w:t>
      </w:r>
      <w:r>
        <w:rPr>
          <w:rFonts w:ascii="Times New Roman" w:hAnsi="Times New Roman" w:eastAsia="SchoolBookSanPin"/>
          <w:bCs/>
          <w:sz w:val="28"/>
          <w:szCs w:val="28"/>
        </w:rPr>
        <w:t>Эстетическое воспитание:</w:t>
      </w:r>
    </w:p>
    <w:p w14:paraId="5225B9A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выражающий понимание ценности отечественного и мирового искусства, российского и мирового художественного наследия;</w:t>
      </w:r>
    </w:p>
    <w:p w14:paraId="12B20EC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138E85B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73B7567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0161B15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130.2.5.3.5. </w:t>
      </w:r>
      <w:r>
        <w:rPr>
          <w:rFonts w:ascii="Times New Roman" w:hAnsi="Times New Roman" w:eastAsia="SchoolBookSanPin"/>
          <w:bCs/>
          <w:sz w:val="28"/>
          <w:szCs w:val="28"/>
        </w:rPr>
        <w:t>Физическое воспитание, формирование культуры здоровья и эмоционального благополучия:</w:t>
      </w:r>
    </w:p>
    <w:p w14:paraId="750B27B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3A6B1D9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соблюдающий правила личной и общественной безопасности, в том числе безопасного поведения в информационной среде;</w:t>
      </w:r>
    </w:p>
    <w:p w14:paraId="4E94DE5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EDF132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76C7A78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569494C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36D86F0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130.2.5.3.6. </w:t>
      </w:r>
      <w:r>
        <w:rPr>
          <w:rFonts w:ascii="Times New Roman" w:hAnsi="Times New Roman" w:eastAsia="SchoolBookSanPin"/>
          <w:bCs/>
          <w:sz w:val="28"/>
          <w:szCs w:val="28"/>
        </w:rPr>
        <w:t>Трудовое воспитание:</w:t>
      </w:r>
    </w:p>
    <w:p w14:paraId="16F541C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0B8DC38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51047D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2BDAC8F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8BB0F4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632E0DF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0F7866B1">
      <w:pPr>
        <w:widowControl/>
        <w:spacing w:after="0" w:line="353" w:lineRule="auto"/>
        <w:ind w:firstLine="709"/>
        <w:jc w:val="both"/>
        <w:rPr>
          <w:rFonts w:ascii="Times New Roman" w:hAnsi="Times New Roman" w:eastAsia="SchoolBookSanPin"/>
          <w:bCs/>
          <w:sz w:val="28"/>
          <w:szCs w:val="28"/>
        </w:rPr>
      </w:pPr>
      <w:r>
        <w:rPr>
          <w:rFonts w:ascii="Times New Roman" w:hAnsi="Times New Roman" w:eastAsia="SchoolBookSanPin"/>
          <w:sz w:val="28"/>
          <w:szCs w:val="28"/>
        </w:rPr>
        <w:t>130.2.5.3.7. </w:t>
      </w:r>
      <w:r>
        <w:rPr>
          <w:rFonts w:ascii="Times New Roman" w:hAnsi="Times New Roman" w:eastAsia="SchoolBookSanPin"/>
          <w:bCs/>
          <w:sz w:val="28"/>
          <w:szCs w:val="28"/>
        </w:rPr>
        <w:t>Экологическое воспитание:</w:t>
      </w:r>
    </w:p>
    <w:p w14:paraId="36769AC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4AF7D65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выражающий деятельное неприятие действий, приносящих вред природе;</w:t>
      </w:r>
    </w:p>
    <w:p w14:paraId="6B534EE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14:paraId="517AA53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7774648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130.2.5.3.8. </w:t>
      </w:r>
      <w:r>
        <w:rPr>
          <w:rFonts w:ascii="Times New Roman" w:hAnsi="Times New Roman" w:eastAsia="SchoolBookSanPin"/>
          <w:bCs/>
          <w:sz w:val="28"/>
          <w:szCs w:val="28"/>
        </w:rPr>
        <w:t>Ценности научного познания:</w:t>
      </w:r>
    </w:p>
    <w:p w14:paraId="3EB3269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деятельно выражающий познавательные интересы в разных предметных областях с учётом своих интересов, способностей, достижений;</w:t>
      </w:r>
    </w:p>
    <w:p w14:paraId="52BBA79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579287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14:paraId="3769195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A40291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 Содержательный раздел.</w:t>
      </w:r>
    </w:p>
    <w:p w14:paraId="5882997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130.3.1. Уклад образовательной организации.</w:t>
      </w:r>
    </w:p>
    <w:p w14:paraId="362B346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130.3.1.1. В данном разделе раскрываются основные особенности уклада образовательной организации.</w:t>
      </w:r>
    </w:p>
    <w:p w14:paraId="2ADCE06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6FBC3E5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54886A1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130.3.1.4. Основные характеристики (целесообразно учитывать в описании):</w:t>
      </w:r>
    </w:p>
    <w:p w14:paraId="1F5B52F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основные вехи истории образовательной организации, выдающиеся события, деятели в её истории;</w:t>
      </w:r>
    </w:p>
    <w:p w14:paraId="5FCD3BC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цель образовательной организации в самосознании её педагогического коллектива;</w:t>
      </w:r>
    </w:p>
    <w:p w14:paraId="1BCE93F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14:paraId="366144A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традиции и ритуалы, символика, особые нормы этикета в образовательной организации;</w:t>
      </w:r>
    </w:p>
    <w:p w14:paraId="6079B80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7552BA6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3A69CB7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2E48635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372BD38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130.3.1.5. Дополнительные характеристики (могут учитываться в описании):</w:t>
      </w:r>
    </w:p>
    <w:p w14:paraId="73D62A1A">
      <w:pPr>
        <w:widowControl/>
        <w:tabs>
          <w:tab w:val="left" w:pos="940"/>
        </w:tabs>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263C4B3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001B96B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1AFBECC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0E8A8433">
      <w:pPr>
        <w:widowControl/>
        <w:spacing w:after="0" w:line="353" w:lineRule="auto"/>
        <w:ind w:firstLine="709"/>
        <w:jc w:val="both"/>
        <w:rPr>
          <w:sz w:val="28"/>
          <w:szCs w:val="28"/>
        </w:rPr>
      </w:pPr>
      <w:r>
        <w:rPr>
          <w:rFonts w:ascii="Times New Roman" w:hAnsi="Times New Roman" w:eastAsia="SchoolBookSanPi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Pr>
          <w:sz w:val="28"/>
          <w:szCs w:val="28"/>
        </w:rPr>
        <w:t xml:space="preserve"> </w:t>
      </w:r>
    </w:p>
    <w:p w14:paraId="66F26D2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 Виды, формы и содержание воспитательной деятельности.</w:t>
      </w:r>
    </w:p>
    <w:p w14:paraId="04C885B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130.3.2.1. Виды, формы и содержание воспитательной деятельности в этом разделе планируются, представляются по модулям. </w:t>
      </w:r>
    </w:p>
    <w:p w14:paraId="256B240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6F10FB5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14:paraId="55F4CD6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403BAD1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130.3.2.4. Модуль «</w:t>
      </w:r>
      <w:r>
        <w:rPr>
          <w:rFonts w:ascii="Times New Roman" w:hAnsi="Times New Roman" w:eastAsia="SchoolBookSanPin"/>
          <w:bCs/>
          <w:sz w:val="28"/>
          <w:szCs w:val="28"/>
        </w:rPr>
        <w:t>Урочная деятельность».</w:t>
      </w:r>
    </w:p>
    <w:p w14:paraId="1D64CC3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6C32710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9C06FF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1D67A2D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81A8CB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72DCD0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29CF7D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CD328D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416AE5E">
      <w:pPr>
        <w:pStyle w:val="23"/>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организацию </w:t>
      </w:r>
      <w:r>
        <w:rPr>
          <w:rFonts w:ascii="Times New Roman" w:hAnsi="Times New Roman"/>
          <w:sz w:val="28"/>
          <w:szCs w:val="28"/>
        </w:rPr>
        <w:t>наставничества</w:t>
      </w:r>
      <w:r>
        <w:rPr>
          <w:rFonts w:ascii="Times New Roman" w:hAnsi="Times New Roman" w:eastAsia="SchoolBookSanPin"/>
          <w:sz w:val="28"/>
          <w:szCs w:val="28"/>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5EAE17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318E13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130.3.2.5. Модуль «</w:t>
      </w:r>
      <w:r>
        <w:rPr>
          <w:rFonts w:ascii="Times New Roman" w:hAnsi="Times New Roman" w:eastAsia="SchoolBookSanPin"/>
          <w:bCs/>
          <w:sz w:val="28"/>
          <w:szCs w:val="28"/>
        </w:rPr>
        <w:t>Внеурочная деятельность».</w:t>
      </w:r>
    </w:p>
    <w:p w14:paraId="5225185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5526C80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14:paraId="3979C33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3B91C85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познавательной, научной, исследовательской, просветительской направленности;</w:t>
      </w:r>
    </w:p>
    <w:p w14:paraId="111CC0D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экологической, природоохранной направленности;</w:t>
      </w:r>
    </w:p>
    <w:p w14:paraId="2B30705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в области искусств, художественного творчества разных видов и жанров;</w:t>
      </w:r>
    </w:p>
    <w:p w14:paraId="3F867AA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туристско-краеведческой направленности;</w:t>
      </w:r>
    </w:p>
    <w:p w14:paraId="3BDA60E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курсы, занятия оздоровительной и спортивной направленности.</w:t>
      </w:r>
    </w:p>
    <w:p w14:paraId="74C563E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130.3.2.6. Модуль «</w:t>
      </w:r>
      <w:r>
        <w:rPr>
          <w:rFonts w:ascii="Times New Roman" w:hAnsi="Times New Roman" w:eastAsia="SchoolBookSanPin"/>
          <w:bCs/>
          <w:sz w:val="28"/>
          <w:szCs w:val="28"/>
        </w:rPr>
        <w:t>Классное руководство».</w:t>
      </w:r>
    </w:p>
    <w:p w14:paraId="3829C7B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096378C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планирование и проведение классных часов целевой воспитательной тематической направленности;</w:t>
      </w:r>
    </w:p>
    <w:p w14:paraId="5E78AEF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3BCFDD0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F82ECB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560D20A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14:paraId="14EC945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636FF99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7CC259D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C9FF73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73D8188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ACA49C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76A90B1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D72C76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B2CE6F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в классе праздников, конкурсов, соревнований и других мероприятий.</w:t>
      </w:r>
    </w:p>
    <w:p w14:paraId="0854FB81">
      <w:pPr>
        <w:widowControl/>
        <w:spacing w:after="0" w:line="353" w:lineRule="auto"/>
        <w:ind w:firstLine="709"/>
        <w:jc w:val="both"/>
        <w:rPr>
          <w:rFonts w:hint="default" w:ascii="Times New Roman" w:hAnsi="Times New Roman" w:eastAsia="SchoolBookSanPin" w:cs="Times New Roman"/>
          <w:sz w:val="28"/>
          <w:szCs w:val="28"/>
          <w:lang w:val="ru-RU"/>
        </w:rPr>
      </w:pPr>
      <w:r>
        <w:rPr>
          <w:rFonts w:hint="default" w:ascii="Times New Roman" w:hAnsi="Times New Roman" w:cs="Times New Roman"/>
          <w:sz w:val="28"/>
          <w:szCs w:val="28"/>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r>
        <w:rPr>
          <w:rFonts w:hint="default" w:ascii="Times New Roman" w:hAnsi="Times New Roman" w:cs="Times New Roman"/>
          <w:sz w:val="28"/>
          <w:szCs w:val="28"/>
          <w:lang w:val="ru-RU"/>
        </w:rPr>
        <w:t>.</w:t>
      </w:r>
    </w:p>
    <w:p w14:paraId="5DC42DB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130.3.2.7. Модуль «</w:t>
      </w:r>
      <w:r>
        <w:rPr>
          <w:rFonts w:ascii="Times New Roman" w:hAnsi="Times New Roman" w:eastAsia="SchoolBookSanPin"/>
          <w:bCs/>
          <w:sz w:val="28"/>
          <w:szCs w:val="28"/>
        </w:rPr>
        <w:t>Основные школьные дела».</w:t>
      </w:r>
    </w:p>
    <w:p w14:paraId="10E36C4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24E4371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1721D52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участие во всероссийских акциях, посвящённых значимым событиям в России, мире; </w:t>
      </w:r>
    </w:p>
    <w:p w14:paraId="0C80E44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30EF3E2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4E58B75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650A988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34233E0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9F795F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576B926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4407959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130.3.2.8. Модуль «</w:t>
      </w:r>
      <w:r>
        <w:rPr>
          <w:rFonts w:ascii="Times New Roman" w:hAnsi="Times New Roman" w:eastAsia="SchoolBookSanPin"/>
          <w:bCs/>
          <w:sz w:val="28"/>
          <w:szCs w:val="28"/>
        </w:rPr>
        <w:t>Внешкольные мероприятия».</w:t>
      </w:r>
    </w:p>
    <w:p w14:paraId="5C448E2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26B889A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общие внешкольные мероприятия, в том числе организуемые совместно с социальными партнёрами образовательной организации;</w:t>
      </w:r>
    </w:p>
    <w:p w14:paraId="50824AD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28FABF5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F6604A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442C22D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2E2DF2A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130.3.2.9. Модуль «</w:t>
      </w:r>
      <w:r>
        <w:rPr>
          <w:rFonts w:ascii="Times New Roman" w:hAnsi="Times New Roman" w:eastAsia="SchoolBookSanPin"/>
          <w:bCs/>
          <w:sz w:val="28"/>
          <w:szCs w:val="28"/>
        </w:rPr>
        <w:t>Организация предметно-пространственной среды».</w:t>
      </w:r>
    </w:p>
    <w:p w14:paraId="40AF7DB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0EDF673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C45994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и проведение церемоний поднятия (спуска) государственного флага Российской Федерации;</w:t>
      </w:r>
    </w:p>
    <w:p w14:paraId="110659D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6E82BC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76AB06A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334895C3">
      <w:pPr>
        <w:widowControl/>
        <w:tabs>
          <w:tab w:val="left" w:pos="1800"/>
        </w:tabs>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24F0618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35A856F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3B68438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2824CC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14:paraId="764A825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217052D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7F8EEB63">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1CDB9BC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358F41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7D31846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130.3.2.10. Модуль «</w:t>
      </w:r>
      <w:r>
        <w:rPr>
          <w:rFonts w:ascii="Times New Roman" w:hAnsi="Times New Roman" w:eastAsia="SchoolBookSanPin"/>
          <w:bCs/>
          <w:sz w:val="28"/>
          <w:szCs w:val="28"/>
        </w:rPr>
        <w:t>Взаимодействие с родителями (законными представителями)».</w:t>
      </w:r>
    </w:p>
    <w:p w14:paraId="3825ECB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7366830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F597F6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5D68954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родительские дни, в которые родители (законные представители) могут посещать уроки и внеурочные занятия;</w:t>
      </w:r>
    </w:p>
    <w:p w14:paraId="43CA8EE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14F78F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14:paraId="236162E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EB5D32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469517E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привлечение родителей (законных представителей) к подготовке и проведению классных и общешкольных мероприятий;</w:t>
      </w:r>
    </w:p>
    <w:p w14:paraId="75A9D1F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3F44928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130.3.2.11. Модуль «</w:t>
      </w:r>
      <w:r>
        <w:rPr>
          <w:rFonts w:ascii="Times New Roman" w:hAnsi="Times New Roman" w:eastAsia="SchoolBookSanPin"/>
          <w:bCs/>
          <w:sz w:val="28"/>
          <w:szCs w:val="28"/>
        </w:rPr>
        <w:t>Самоуправление».</w:t>
      </w:r>
    </w:p>
    <w:p w14:paraId="2667429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3A19CF5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и деятельность органов ученического самоуправления (совет обучающихся или других), избранных обучающимися;</w:t>
      </w:r>
    </w:p>
    <w:p w14:paraId="1CB6860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14:paraId="0682BDA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защиту органами ученического самоуправления законных интересов и прав обучающихся;</w:t>
      </w:r>
    </w:p>
    <w:p w14:paraId="403F422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26F01D9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130.3.2.12. Модуль «</w:t>
      </w:r>
      <w:r>
        <w:rPr>
          <w:rFonts w:ascii="Times New Roman" w:hAnsi="Times New Roman" w:eastAsia="SchoolBookSanPin"/>
          <w:bCs/>
          <w:sz w:val="28"/>
          <w:szCs w:val="28"/>
        </w:rPr>
        <w:t>Профилактика и безопасность».</w:t>
      </w:r>
    </w:p>
    <w:p w14:paraId="4BF781A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10444DA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19CCDC7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10CFBEA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4589431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38D293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6CC40AF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7392C23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71EB81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79D4868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26C5BA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130.3.2.13. Модуль «</w:t>
      </w:r>
      <w:r>
        <w:rPr>
          <w:rFonts w:ascii="Times New Roman" w:hAnsi="Times New Roman" w:eastAsia="SchoolBookSanPin"/>
          <w:bCs/>
          <w:sz w:val="28"/>
          <w:szCs w:val="28"/>
        </w:rPr>
        <w:t>Социальное партнёрство».</w:t>
      </w:r>
    </w:p>
    <w:p w14:paraId="123286C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14:paraId="1DA8845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313FB82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7A43A4C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106980D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390A5BB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6904F0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130.3.2.14. Модуль «</w:t>
      </w:r>
      <w:r>
        <w:rPr>
          <w:rFonts w:ascii="Times New Roman" w:hAnsi="Times New Roman" w:eastAsia="SchoolBookSanPin"/>
          <w:bCs/>
          <w:sz w:val="28"/>
          <w:szCs w:val="28"/>
        </w:rPr>
        <w:t>Профориентация».</w:t>
      </w:r>
    </w:p>
    <w:p w14:paraId="0890021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270491F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35754D1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2952A8C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экскурсии на предприятия, в организации, дающие начальные представления о существующих профессиях и условиях работы;</w:t>
      </w:r>
    </w:p>
    <w:p w14:paraId="525E34C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21D067F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087DDFC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302F842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участие в работе всероссийских профориентационных проектов;</w:t>
      </w:r>
    </w:p>
    <w:p w14:paraId="412D90F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385BDE6">
      <w:pPr>
        <w:widowControl/>
        <w:spacing w:after="0" w:line="353" w:lineRule="auto"/>
        <w:ind w:firstLine="709"/>
        <w:jc w:val="both"/>
        <w:rPr>
          <w:sz w:val="28"/>
          <w:szCs w:val="28"/>
        </w:rPr>
      </w:pPr>
      <w:r>
        <w:rPr>
          <w:rFonts w:ascii="Times New Roman" w:hAnsi="Times New Roman" w:eastAsia="SchoolBookSanPi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Pr>
          <w:sz w:val="28"/>
          <w:szCs w:val="28"/>
        </w:rPr>
        <w:t xml:space="preserve"> </w:t>
      </w:r>
    </w:p>
    <w:p w14:paraId="7633F1AE">
      <w:pPr>
        <w:widowControl/>
        <w:spacing w:after="0" w:line="353" w:lineRule="auto"/>
        <w:ind w:firstLine="709"/>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w:t>
      </w:r>
      <w:r>
        <w:rPr>
          <w:rFonts w:hint="default" w:ascii="Times New Roman" w:hAnsi="Times New Roman" w:cs="Times New Roman"/>
          <w:sz w:val="28"/>
          <w:szCs w:val="28"/>
        </w:rPr>
        <w:t>роведение профессиональных проб</w:t>
      </w:r>
      <w:r>
        <w:rPr>
          <w:rFonts w:hint="default" w:ascii="Times New Roman" w:hAnsi="Times New Roman" w:cs="Times New Roman"/>
          <w:sz w:val="28"/>
          <w:szCs w:val="28"/>
          <w:lang w:val="ru-RU"/>
        </w:rPr>
        <w:t>.</w:t>
      </w:r>
    </w:p>
    <w:p w14:paraId="4299777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 Организационный раздел.</w:t>
      </w:r>
    </w:p>
    <w:p w14:paraId="3E77F5A8">
      <w:pPr>
        <w:pStyle w:val="9"/>
        <w:widowControl/>
        <w:spacing w:before="0" w:after="0" w:line="353" w:lineRule="auto"/>
        <w:ind w:firstLine="709"/>
        <w:rPr>
          <w:rFonts w:eastAsia="OfficinaSansBoldITC"/>
          <w:b w:val="0"/>
          <w:sz w:val="28"/>
          <w:szCs w:val="28"/>
        </w:rPr>
      </w:pPr>
      <w:r>
        <w:rPr>
          <w:rFonts w:eastAsia="OfficinaSansBoldITC"/>
          <w:b w:val="0"/>
          <w:sz w:val="28"/>
          <w:szCs w:val="28"/>
        </w:rPr>
        <w:t>130.4.1. Кадровое обеспечение.</w:t>
      </w:r>
    </w:p>
    <w:p w14:paraId="18522951">
      <w:pPr>
        <w:pStyle w:val="23"/>
        <w:widowControl/>
        <w:spacing w:after="0" w:line="353" w:lineRule="auto"/>
        <w:ind w:firstLine="709"/>
        <w:jc w:val="both"/>
        <w:rPr>
          <w:rFonts w:ascii="Times New Roman" w:hAnsi="Times New Roman"/>
          <w:sz w:val="28"/>
          <w:szCs w:val="28"/>
        </w:rPr>
      </w:pPr>
      <w:r>
        <w:rPr>
          <w:rFonts w:ascii="Times New Roman" w:hAnsi="Times New Roman" w:eastAsia="SchoolBookSanPi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Pr>
          <w:rFonts w:ascii="Times New Roman" w:hAnsi="Times New Roman"/>
          <w:sz w:val="28"/>
          <w:szCs w:val="28"/>
        </w:rPr>
        <w:t xml:space="preserve"> </w:t>
      </w:r>
    </w:p>
    <w:p w14:paraId="43A984E6">
      <w:pPr>
        <w:pStyle w:val="9"/>
        <w:widowControl/>
        <w:spacing w:before="0" w:after="0" w:line="353" w:lineRule="auto"/>
        <w:ind w:firstLine="709"/>
        <w:jc w:val="both"/>
        <w:rPr>
          <w:rFonts w:eastAsia="OfficinaSansBoldITC"/>
          <w:b w:val="0"/>
          <w:sz w:val="28"/>
          <w:szCs w:val="28"/>
        </w:rPr>
      </w:pPr>
      <w:r>
        <w:rPr>
          <w:rFonts w:eastAsia="OfficinaSansBoldITC"/>
          <w:b w:val="0"/>
          <w:sz w:val="28"/>
          <w:szCs w:val="28"/>
        </w:rPr>
        <w:t>130.4.2. Нормативно-методическое обеспечение.</w:t>
      </w:r>
    </w:p>
    <w:p w14:paraId="16B86DB1">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1608003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7B63C3E3">
      <w:pPr>
        <w:pStyle w:val="9"/>
        <w:widowControl/>
        <w:spacing w:before="0" w:after="0" w:line="353" w:lineRule="auto"/>
        <w:ind w:firstLine="709"/>
        <w:jc w:val="both"/>
        <w:rPr>
          <w:rFonts w:eastAsia="OfficinaSansBoldITC"/>
          <w:b w:val="0"/>
          <w:sz w:val="28"/>
          <w:szCs w:val="28"/>
        </w:rPr>
      </w:pPr>
      <w:r>
        <w:rPr>
          <w:rFonts w:eastAsia="OfficinaSansBoldITC"/>
          <w:b w:val="0"/>
          <w:sz w:val="28"/>
          <w:szCs w:val="28"/>
        </w:rPr>
        <w:t>130.4.3. Требования к условиям работы с обучающимися с особыми образовательными потребностями.</w:t>
      </w:r>
    </w:p>
    <w:p w14:paraId="03AA23CB">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7B3DE45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4EAEABA8">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130.4.3.3. Особыми задачами воспитания обучающихся с особыми образовательными потребностями являются:</w:t>
      </w:r>
    </w:p>
    <w:p w14:paraId="62DF780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74B13ED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формирование доброжелательного отношения к обучающимся и их семьям со стороны всех участников образовательных отношений;</w:t>
      </w:r>
    </w:p>
    <w:p w14:paraId="4969314D">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построение воспитательной деятельности с учётом индивидуальных особенностей и возможностей каждого обучающегося;</w:t>
      </w:r>
    </w:p>
    <w:p w14:paraId="7C5C307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367D80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130.4.3.4. При организации воспитания обучающихся с особыми образовательными потребностями необходимо ориентироваться на:</w:t>
      </w:r>
    </w:p>
    <w:p w14:paraId="64C9842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формирование личности ребёнка с особыми образовательными потребностями с использованием </w:t>
      </w:r>
      <w:r>
        <w:rPr>
          <w:rFonts w:ascii="Times New Roman" w:hAnsi="Times New Roman"/>
          <w:sz w:val="28"/>
          <w:szCs w:val="28"/>
        </w:rPr>
        <w:t>соответствующих</w:t>
      </w:r>
      <w:r>
        <w:rPr>
          <w:rFonts w:ascii="Times New Roman" w:hAnsi="Times New Roman" w:eastAsia="SchoolBookSanPin"/>
          <w:sz w:val="28"/>
          <w:szCs w:val="28"/>
        </w:rPr>
        <w:t xml:space="preserve"> возрасту и физическому и (или) психическому состоянию методов воспитания;</w:t>
      </w:r>
    </w:p>
    <w:p w14:paraId="52D123D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7C17706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05DEE691">
      <w:pPr>
        <w:pStyle w:val="9"/>
        <w:widowControl/>
        <w:spacing w:before="0" w:after="0" w:line="353" w:lineRule="auto"/>
        <w:ind w:firstLine="709"/>
        <w:jc w:val="both"/>
        <w:rPr>
          <w:rFonts w:eastAsia="OfficinaSansBoldITC"/>
          <w:b w:val="0"/>
          <w:sz w:val="28"/>
          <w:szCs w:val="28"/>
        </w:rPr>
      </w:pPr>
      <w:r>
        <w:rPr>
          <w:rFonts w:eastAsia="OfficinaSansBoldITC"/>
          <w:b w:val="0"/>
          <w:sz w:val="28"/>
          <w:szCs w:val="28"/>
        </w:rPr>
        <w:t>130.4.4. Система поощрения социальной успешности и проявлений активной жизненной позиции обучающихся.</w:t>
      </w:r>
    </w:p>
    <w:p w14:paraId="728B52D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25C8814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130.4.4.2. Система проявлений активной жизненной позиции и поощрения социальной успешности обучающихся строится на принципах:</w:t>
      </w:r>
    </w:p>
    <w:p w14:paraId="4E4B7C7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BBFE18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01DE070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6B9881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регулирования частоты награждений (недопущение избыточности в поощрениях, чрезмерно больших групп поощряемых и другое);</w:t>
      </w:r>
    </w:p>
    <w:p w14:paraId="68CB177E">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7FD5524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0D0C012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0F4089E9">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176D8CD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4CC42EC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4B2B37FF">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D149585">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3FB2313A">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Благотворительность предусматривает публичную презентацию благотворителей и их деятельности.</w:t>
      </w:r>
    </w:p>
    <w:p w14:paraId="3AFA3396">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44AEE100">
      <w:pPr>
        <w:pStyle w:val="9"/>
        <w:widowControl/>
        <w:spacing w:before="0" w:after="0" w:line="353" w:lineRule="auto"/>
        <w:ind w:firstLine="709"/>
        <w:jc w:val="both"/>
        <w:rPr>
          <w:rFonts w:eastAsia="SchoolBookSanPin"/>
          <w:b w:val="0"/>
          <w:sz w:val="28"/>
          <w:szCs w:val="28"/>
        </w:rPr>
      </w:pPr>
      <w:r>
        <w:rPr>
          <w:rFonts w:eastAsia="OfficinaSansBoldITC"/>
          <w:b w:val="0"/>
          <w:sz w:val="28"/>
          <w:szCs w:val="28"/>
        </w:rPr>
        <w:t>130.4.5.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14:paraId="773895C7">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ABE1E3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Планирование анализа воспитательного процесса включается в календарный план воспитательной работы.</w:t>
      </w:r>
    </w:p>
    <w:p w14:paraId="74569490">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130.4.6. Основные принципы самоанализа воспитательной работы:</w:t>
      </w:r>
    </w:p>
    <w:p w14:paraId="4B0988C2">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взаимное уважение всех участников образовательных отношений;</w:t>
      </w:r>
    </w:p>
    <w:p w14:paraId="7A062CF9">
      <w:pPr>
        <w:widowControl/>
        <w:tabs>
          <w:tab w:val="left" w:pos="2200"/>
          <w:tab w:val="left" w:pos="3740"/>
          <w:tab w:val="left" w:pos="4820"/>
        </w:tabs>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3562C494">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45D9C8EC">
      <w:pPr>
        <w:widowControl/>
        <w:spacing w:after="0" w:line="353"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98BB2A6">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79BBDA34">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130.4.7.1. Результаты воспитания, социализации и саморазвития обучающихся.</w:t>
      </w:r>
    </w:p>
    <w:p w14:paraId="0A33C8E4">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130.4.7.1.1. Критерием, на основе которого осуществляется данный анализ, является динамика личностного развития обучающихся в каждом классе.</w:t>
      </w:r>
    </w:p>
    <w:p w14:paraId="62167F5B">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14:paraId="68F3E999">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4D6138AC">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130.4.7.1.3. Внимание педагогических работников концентрируется на вопросах: </w:t>
      </w:r>
    </w:p>
    <w:p w14:paraId="5D211418">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какие проблемы, затруднения в личностном развитии обучающихся удалось решить за прошедший учебный год; </w:t>
      </w:r>
    </w:p>
    <w:p w14:paraId="595F50CB">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какие проблемы, затруднения решить не удалось и почему; </w:t>
      </w:r>
    </w:p>
    <w:p w14:paraId="6FF9A891">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какие новые проблемы, трудности появились, над чем предстоит работать педагогическому коллективу.</w:t>
      </w:r>
    </w:p>
    <w:p w14:paraId="28794273">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130.4.7.2. Состояние совместной деятельности обучающихся и взрослых.</w:t>
      </w:r>
    </w:p>
    <w:p w14:paraId="6BB0A668">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03714FA0">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3F974A90">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14:paraId="217FEE40">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 xml:space="preserve">130.4.7.2.4. Результаты обсуждаются на заседании методических объединений классных руководителей или педагогическом совете. </w:t>
      </w:r>
    </w:p>
    <w:p w14:paraId="645547DF">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130.4.7.2.5. Внимание сосредотачивается на вопросах, связанных с качеством (выбираются вопросы, которые помогут проанализировать проделанную работу):</w:t>
      </w:r>
    </w:p>
    <w:p w14:paraId="12C7FD50">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реализации воспитательного потенциала урочной деятельности;</w:t>
      </w:r>
    </w:p>
    <w:p w14:paraId="010F97FF">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организуемой внеурочной деятельности обучающихся;</w:t>
      </w:r>
    </w:p>
    <w:p w14:paraId="180F0314">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деятельности классных руководителей и их классов;</w:t>
      </w:r>
    </w:p>
    <w:p w14:paraId="5759F657">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проводимых общешкольных основных дел, мероприятий;</w:t>
      </w:r>
    </w:p>
    <w:p w14:paraId="71788B5A">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внешкольных мероприятий;</w:t>
      </w:r>
    </w:p>
    <w:p w14:paraId="10216AA0">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создания и поддержки предметно-пространственной среды;</w:t>
      </w:r>
    </w:p>
    <w:p w14:paraId="386BF545">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взаимодействия с родительским сообществом;</w:t>
      </w:r>
    </w:p>
    <w:p w14:paraId="5D7D06E0">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деятельности ученического самоуправления;</w:t>
      </w:r>
    </w:p>
    <w:p w14:paraId="2192C38A">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деятельности по профилактике и безопасности;</w:t>
      </w:r>
    </w:p>
    <w:p w14:paraId="10A8B727">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реализации потенциала социального партнёрства;</w:t>
      </w:r>
    </w:p>
    <w:p w14:paraId="06B4A10C">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деятельности по профориентации обучающихся;</w:t>
      </w:r>
    </w:p>
    <w:p w14:paraId="40D63813">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и другое по дополнительным модулям.</w:t>
      </w:r>
    </w:p>
    <w:p w14:paraId="5EE593B5">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130.4.7.2.6. Итогом самоанализа является перечень выявленных проблем, над решением которых предстоит работать педагогическому коллективу.</w:t>
      </w:r>
    </w:p>
    <w:p w14:paraId="79092D8B">
      <w:pPr>
        <w:widowControl/>
        <w:spacing w:after="0" w:line="367" w:lineRule="auto"/>
        <w:ind w:firstLine="709"/>
        <w:jc w:val="both"/>
        <w:rPr>
          <w:rFonts w:ascii="Times New Roman" w:hAnsi="Times New Roman" w:eastAsia="SchoolBookSanPin"/>
          <w:sz w:val="28"/>
          <w:szCs w:val="28"/>
        </w:rPr>
      </w:pPr>
      <w:r>
        <w:rPr>
          <w:rFonts w:ascii="Times New Roman" w:hAnsi="Times New Roman" w:eastAsia="SchoolBookSanPin"/>
          <w:sz w:val="28"/>
          <w:szCs w:val="28"/>
        </w:rPr>
        <w:t>130.4.7.2.7.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58FE798D">
      <w:pPr>
        <w:spacing w:after="0" w:line="240" w:lineRule="auto"/>
        <w:ind w:firstLine="709"/>
        <w:jc w:val="both"/>
        <w:rPr>
          <w:rFonts w:ascii="Times New Roman" w:hAnsi="Times New Roman" w:eastAsia="SchoolBookSanPin"/>
          <w:sz w:val="28"/>
          <w:szCs w:val="28"/>
        </w:rPr>
      </w:pPr>
    </w:p>
    <w:p w14:paraId="4B57A873">
      <w:pPr>
        <w:pStyle w:val="2"/>
        <w:bidi w:val="0"/>
        <w:jc w:val="center"/>
        <w:rPr>
          <w:b/>
          <w:bCs/>
          <w:lang w:eastAsia="ru-RU"/>
        </w:rPr>
      </w:pPr>
      <w:bookmarkStart w:id="65" w:name="_Toc26431"/>
      <w:r>
        <w:rPr>
          <w:b/>
          <w:bCs/>
          <w:lang w:eastAsia="ru-RU"/>
        </w:rPr>
        <w:t>IV. Организационный раздел</w:t>
      </w:r>
      <w:bookmarkEnd w:id="65"/>
    </w:p>
    <w:p w14:paraId="13923583">
      <w:pPr>
        <w:spacing w:line="276" w:lineRule="auto"/>
        <w:ind w:firstLine="567"/>
        <w:jc w:val="both"/>
        <w:rPr>
          <w:rStyle w:val="289"/>
          <w:rFonts w:asciiTheme="majorBidi" w:hAnsiTheme="majorBidi" w:cstheme="majorBidi"/>
          <w:sz w:val="28"/>
          <w:szCs w:val="28"/>
        </w:rPr>
      </w:pPr>
      <w:r>
        <w:rPr>
          <w:rStyle w:val="289"/>
          <w:rFonts w:asciiTheme="majorBidi" w:hAnsiTheme="majorBidi" w:cstheme="majorBidi"/>
          <w:sz w:val="28"/>
          <w:szCs w:val="28"/>
        </w:rPr>
        <w:t>Учебный план среднего общего образования МБОУ «ПСОШ № 1 ПМО»</w:t>
      </w:r>
      <w:r>
        <w:rPr>
          <w:rFonts w:asciiTheme="majorBidi" w:hAnsiTheme="majorBidi" w:cstheme="majorBidi"/>
          <w:sz w:val="28"/>
          <w:szCs w:val="28"/>
        </w:rPr>
        <w:t xml:space="preserve"> </w:t>
      </w:r>
      <w:r>
        <w:rPr>
          <w:rStyle w:val="289"/>
          <w:rFonts w:asciiTheme="majorBidi" w:hAnsiTheme="majorBidi" w:cstheme="majorBidi"/>
          <w:sz w:val="28"/>
          <w:szCs w:val="28"/>
        </w:rPr>
        <w:t>(далее - учебный план) для 10-11 классов, реализующих основную образовательную программу среднего общего образования, соответствующую ФГОС СОО (</w:t>
      </w:r>
      <w:r>
        <w:rPr>
          <w:rFonts w:asciiTheme="majorBidi" w:hAnsiTheme="majorBidi"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Style w:val="289"/>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43F4B1C9">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Учебный план является частью образовательной программы МБОУ «ПСОШ № 1 ПМО»,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7EB56029">
      <w:pPr>
        <w:spacing w:line="276" w:lineRule="auto"/>
        <w:ind w:firstLine="567"/>
        <w:jc w:val="both"/>
        <w:rPr>
          <w:rFonts w:asciiTheme="majorBidi" w:hAnsiTheme="majorBidi" w:cstheme="majorBidi"/>
          <w:sz w:val="28"/>
          <w:szCs w:val="28"/>
        </w:rPr>
      </w:pPr>
      <w:r>
        <w:rPr>
          <w:rStyle w:val="289"/>
          <w:rFonts w:asciiTheme="majorBidi" w:hAnsiTheme="majorBidi" w:cstheme="majorBidi"/>
          <w:sz w:val="28"/>
          <w:szCs w:val="28"/>
        </w:rPr>
        <w:t>Учебный год в Муниципальное бюджетное общеобразовательное учреждение «Пограничная средняя общеобразовательная школа №1 Пограничного муниципального округа»</w:t>
      </w:r>
      <w:r>
        <w:rPr>
          <w:rFonts w:asciiTheme="majorBidi" w:hAnsiTheme="majorBidi" w:cstheme="majorBidi"/>
          <w:sz w:val="28"/>
          <w:szCs w:val="28"/>
        </w:rPr>
        <w:t xml:space="preserve"> </w:t>
      </w:r>
      <w:r>
        <w:rPr>
          <w:rStyle w:val="289"/>
          <w:rFonts w:asciiTheme="majorBidi" w:hAnsiTheme="majorBidi" w:cstheme="majorBidi"/>
          <w:sz w:val="28"/>
          <w:szCs w:val="28"/>
        </w:rPr>
        <w:t xml:space="preserve">начинается </w:t>
      </w:r>
      <w:r>
        <w:rPr>
          <w:rFonts w:asciiTheme="majorBidi" w:hAnsiTheme="majorBidi" w:cstheme="majorBidi"/>
          <w:sz w:val="28"/>
          <w:szCs w:val="28"/>
        </w:rPr>
        <w:t>01.09.202</w:t>
      </w:r>
      <w:r>
        <w:rPr>
          <w:rFonts w:hint="default" w:asciiTheme="majorBidi" w:hAnsiTheme="majorBidi" w:cstheme="majorBidi"/>
          <w:sz w:val="28"/>
          <w:szCs w:val="28"/>
          <w:lang w:val="ru-RU"/>
        </w:rPr>
        <w:t>5</w:t>
      </w:r>
      <w:r>
        <w:rPr>
          <w:rFonts w:asciiTheme="majorBidi" w:hAnsiTheme="majorBidi" w:cstheme="majorBidi"/>
          <w:sz w:val="28"/>
          <w:szCs w:val="28"/>
        </w:rPr>
        <w:t xml:space="preserve"> </w:t>
      </w:r>
      <w:r>
        <w:rPr>
          <w:rStyle w:val="289"/>
          <w:rFonts w:asciiTheme="majorBidi" w:hAnsiTheme="majorBidi" w:cstheme="majorBidi"/>
          <w:sz w:val="28"/>
          <w:szCs w:val="28"/>
        </w:rPr>
        <w:t xml:space="preserve">и заканчивается </w:t>
      </w:r>
      <w:r>
        <w:rPr>
          <w:rFonts w:asciiTheme="majorBidi" w:hAnsiTheme="majorBidi" w:cstheme="majorBidi"/>
          <w:sz w:val="28"/>
          <w:szCs w:val="28"/>
        </w:rPr>
        <w:t>2</w:t>
      </w:r>
      <w:r>
        <w:rPr>
          <w:rFonts w:hint="default" w:asciiTheme="majorBidi" w:hAnsiTheme="majorBidi" w:cstheme="majorBidi"/>
          <w:sz w:val="28"/>
          <w:szCs w:val="28"/>
          <w:lang w:val="ru-RU"/>
        </w:rPr>
        <w:t>6</w:t>
      </w:r>
      <w:r>
        <w:rPr>
          <w:rFonts w:asciiTheme="majorBidi" w:hAnsiTheme="majorBidi" w:cstheme="majorBidi"/>
          <w:sz w:val="28"/>
          <w:szCs w:val="28"/>
        </w:rPr>
        <w:t>.05.202</w:t>
      </w:r>
      <w:r>
        <w:rPr>
          <w:rFonts w:hint="default" w:asciiTheme="majorBidi" w:hAnsiTheme="majorBidi" w:cstheme="majorBidi"/>
          <w:sz w:val="28"/>
          <w:szCs w:val="28"/>
          <w:lang w:val="ru-RU"/>
        </w:rPr>
        <w:t>6</w:t>
      </w:r>
      <w:r>
        <w:rPr>
          <w:rFonts w:asciiTheme="majorBidi" w:hAnsiTheme="majorBidi" w:cstheme="majorBidi"/>
          <w:sz w:val="28"/>
          <w:szCs w:val="28"/>
        </w:rPr>
        <w:t xml:space="preserve">. </w:t>
      </w:r>
    </w:p>
    <w:p w14:paraId="76613A83">
      <w:pPr>
        <w:spacing w:line="276" w:lineRule="auto"/>
        <w:ind w:firstLine="567"/>
        <w:jc w:val="both"/>
        <w:rPr>
          <w:rStyle w:val="289"/>
          <w:rFonts w:asciiTheme="majorBidi" w:hAnsiTheme="majorBidi" w:cstheme="majorBidi"/>
          <w:sz w:val="28"/>
          <w:szCs w:val="28"/>
        </w:rPr>
      </w:pPr>
      <w:r>
        <w:rPr>
          <w:rStyle w:val="289"/>
          <w:rFonts w:asciiTheme="majorBidi" w:hAnsiTheme="majorBidi" w:cstheme="majorBidi"/>
          <w:sz w:val="28"/>
          <w:szCs w:val="28"/>
        </w:rPr>
        <w:t xml:space="preserve">Продолжительность учебного года в 10-11 классах составляет 34 учебные недели. </w:t>
      </w:r>
    </w:p>
    <w:p w14:paraId="206F04AD">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Учебные занятия для учащихся 10-11 классов проводятся по 5-ти дневной учебной неделе.</w:t>
      </w:r>
    </w:p>
    <w:p w14:paraId="6BD6100C">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Максимальный объем аудиторной нагрузки обучающихся в неделю составляет  в  10 классе – 34 часа, в  11 классе – 34 часа. .</w:t>
      </w:r>
    </w:p>
    <w:p w14:paraId="632F5994">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6B530CA7">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проведение учебных занятий, обеспечивающих различные интересы обучающихся</w:t>
      </w:r>
    </w:p>
    <w:p w14:paraId="15EE9AAB">
      <w:pPr>
        <w:ind w:firstLine="567"/>
        <w:jc w:val="both"/>
        <w:rPr>
          <w:rFonts w:asciiTheme="majorBidi" w:hAnsiTheme="majorBidi" w:cstheme="majorBidi"/>
          <w:sz w:val="28"/>
          <w:szCs w:val="28"/>
        </w:rPr>
      </w:pPr>
      <w:r>
        <w:rPr>
          <w:rStyle w:val="289"/>
          <w:rFonts w:asciiTheme="majorBidi" w:hAnsiTheme="majorBidi" w:cstheme="majorBidi"/>
          <w:sz w:val="28"/>
          <w:szCs w:val="28"/>
        </w:rPr>
        <w:t>В Муниципальное бюджетное общеобразовательное учреждение «Пограничная средняя общеобразовательная школа №1 Пограничного муниципального округа»</w:t>
      </w:r>
      <w:r>
        <w:rPr>
          <w:rFonts w:asciiTheme="majorBidi" w:hAnsiTheme="majorBidi" w:cstheme="majorBidi"/>
          <w:sz w:val="28"/>
          <w:szCs w:val="28"/>
        </w:rPr>
        <w:t xml:space="preserve"> </w:t>
      </w:r>
      <w:r>
        <w:rPr>
          <w:rStyle w:val="289"/>
          <w:rFonts w:asciiTheme="majorBidi" w:hAnsiTheme="majorBidi" w:cstheme="majorBidi"/>
          <w:sz w:val="28"/>
          <w:szCs w:val="28"/>
        </w:rPr>
        <w:t xml:space="preserve">языком обучения является </w:t>
      </w:r>
      <w:r>
        <w:rPr>
          <w:rFonts w:asciiTheme="majorBidi" w:hAnsiTheme="majorBidi" w:cstheme="majorBidi"/>
          <w:sz w:val="28"/>
          <w:szCs w:val="28"/>
        </w:rPr>
        <w:t>русский язык.</w:t>
      </w:r>
    </w:p>
    <w:p w14:paraId="6AE9FCB0">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 xml:space="preserve">При изучении предметов </w:t>
      </w:r>
      <w:r>
        <w:rPr>
          <w:rStyle w:val="289"/>
          <w:rFonts w:asciiTheme="majorBidi" w:hAnsiTheme="majorBidi" w:cstheme="majorBidi"/>
        </w:rPr>
        <w:t xml:space="preserve"> </w:t>
      </w:r>
      <w:r>
        <w:rPr>
          <w:rStyle w:val="289"/>
          <w:rFonts w:asciiTheme="majorBidi" w:hAnsiTheme="majorBidi" w:cstheme="majorBidi"/>
          <w:sz w:val="28"/>
          <w:szCs w:val="28"/>
        </w:rPr>
        <w:t>осуществляется деление учащихся на подгруппы.</w:t>
      </w:r>
    </w:p>
    <w:p w14:paraId="0E2D732B">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57F2FD69">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 графиком.</w:t>
      </w:r>
    </w:p>
    <w:p w14:paraId="03A709A8">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14:paraId="78BF3E39">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Pr>
          <w:rStyle w:val="289"/>
          <w:rFonts w:asciiTheme="majorBidi" w:hAnsiTheme="majorBidi" w:cstheme="majorBidi"/>
          <w:sz w:val="28"/>
          <w:szCs w:val="28"/>
        </w:rPr>
        <w:br w:type="textWrapping"/>
      </w:r>
      <w:r>
        <w:rPr>
          <w:rStyle w:val="289"/>
          <w:rFonts w:asciiTheme="majorBidi" w:hAnsiTheme="majorBidi" w:cstheme="majorBidi"/>
          <w:sz w:val="28"/>
          <w:szCs w:val="28"/>
        </w:rPr>
        <w:t xml:space="preserve">текущего контроля успеваемости и промежуточной аттестации обучающихся Муниципальное бюджетное общеобразовательное учреждение «Пограничная средняя общеобразовательная школа №1 Пограничного муниципального округа». </w:t>
      </w:r>
    </w:p>
    <w:p w14:paraId="5B67A7EB">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 xml:space="preserve">Освоение основной образовательной программы среднего общего образования завершается итоговой аттестацией. </w:t>
      </w:r>
    </w:p>
    <w:p w14:paraId="3998FAEB">
      <w:pPr>
        <w:ind w:firstLine="567"/>
        <w:jc w:val="both"/>
        <w:rPr>
          <w:rStyle w:val="289"/>
          <w:rFonts w:asciiTheme="majorBidi" w:hAnsiTheme="majorBidi" w:cstheme="majorBidi"/>
          <w:sz w:val="28"/>
          <w:szCs w:val="28"/>
        </w:rPr>
      </w:pPr>
      <w:r>
        <w:rPr>
          <w:rStyle w:val="289"/>
          <w:rFonts w:asciiTheme="majorBidi" w:hAnsiTheme="majorBidi" w:cstheme="majorBidi"/>
          <w:sz w:val="28"/>
          <w:szCs w:val="28"/>
        </w:rPr>
        <w:t>Нормативный срок освоения основной образовательной программы среднего общего образования составляет 2 года.</w:t>
      </w:r>
    </w:p>
    <w:p w14:paraId="1665F5DA">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в 10 классе - 34 часа (5-дневная учебная неделя)</w:t>
      </w:r>
    </w:p>
    <w:p w14:paraId="004957F7">
      <w:pPr>
        <w:pStyle w:val="234"/>
        <w:spacing w:before="200"/>
        <w:ind w:firstLine="540"/>
        <w:jc w:val="both"/>
        <w:rPr>
          <w:rFonts w:hint="default" w:ascii="Times New Roman" w:hAnsi="Times New Roman" w:cs="Times New Roman"/>
          <w:sz w:val="28"/>
          <w:szCs w:val="28"/>
          <w:lang w:val="ru-RU"/>
        </w:rPr>
      </w:pPr>
      <w:r>
        <w:rPr>
          <w:rFonts w:hint="default" w:ascii="Times New Roman" w:hAnsi="Times New Roman" w:cs="Times New Roman"/>
          <w:sz w:val="28"/>
          <w:szCs w:val="28"/>
        </w:rPr>
        <w:t>в 11 классе - 34 часа (5-дневная учебная неделя)</w:t>
      </w:r>
      <w:r>
        <w:rPr>
          <w:rFonts w:hint="default" w:cs="Times New Roman"/>
          <w:sz w:val="28"/>
          <w:szCs w:val="28"/>
          <w:lang w:val="ru-RU"/>
        </w:rPr>
        <w:t>.</w:t>
      </w:r>
    </w:p>
    <w:p w14:paraId="50D32176">
      <w:pPr>
        <w:pStyle w:val="234"/>
        <w:spacing w:before="200"/>
        <w:ind w:firstLine="540"/>
        <w:jc w:val="both"/>
        <w:rPr>
          <w:rFonts w:hint="default" w:ascii="Times New Roman" w:hAnsi="Times New Roman" w:cs="Times New Roman"/>
          <w:sz w:val="28"/>
          <w:szCs w:val="28"/>
        </w:rPr>
      </w:pPr>
      <w:r>
        <w:rPr>
          <w:rFonts w:hint="default" w:ascii="Times New Roman" w:hAnsi="Times New Roman" w:cs="Times New Roman"/>
          <w:sz w:val="28"/>
          <w:szCs w:val="28"/>
        </w:rPr>
        <w:t>Объем максимально допустимой нагрузки в течение года составляет:</w:t>
      </w:r>
    </w:p>
    <w:p w14:paraId="6F6BA3A0">
      <w:pPr>
        <w:pStyle w:val="234"/>
        <w:spacing w:before="200"/>
        <w:ind w:firstLine="540"/>
        <w:jc w:val="both"/>
        <w:rPr>
          <w:rFonts w:hint="default" w:ascii="Times New Roman" w:hAnsi="Times New Roman" w:cs="Times New Roman"/>
          <w:sz w:val="28"/>
          <w:szCs w:val="28"/>
          <w:lang w:val="ru-RU"/>
        </w:rPr>
      </w:pPr>
      <w:r>
        <w:rPr>
          <w:rFonts w:hint="default" w:ascii="Times New Roman" w:hAnsi="Times New Roman" w:cs="Times New Roman"/>
          <w:sz w:val="28"/>
          <w:szCs w:val="28"/>
        </w:rPr>
        <w:t>в 10 классе - 1156 часов (5-дневная учебная неделя)</w:t>
      </w:r>
      <w:r>
        <w:rPr>
          <w:rFonts w:hint="default" w:cs="Times New Roman"/>
          <w:sz w:val="28"/>
          <w:szCs w:val="28"/>
          <w:lang w:val="ru-RU"/>
        </w:rPr>
        <w:t>.</w:t>
      </w:r>
    </w:p>
    <w:p w14:paraId="0E03B3FA">
      <w:pPr>
        <w:spacing w:after="0" w:line="360" w:lineRule="auto"/>
        <w:ind w:firstLine="560" w:firstLineChars="200"/>
        <w:jc w:val="both"/>
        <w:rPr>
          <w:rFonts w:hint="default" w:ascii="Times New Roman" w:hAnsi="Times New Roman" w:eastAsia="Times New Roman" w:cs="Times New Roman"/>
          <w:color w:val="000000"/>
          <w:sz w:val="28"/>
          <w:szCs w:val="28"/>
          <w:lang w:val="ru-RU" w:eastAsia="ru-RU"/>
        </w:rPr>
      </w:pPr>
      <w:r>
        <w:rPr>
          <w:rFonts w:hint="default" w:ascii="Times New Roman" w:hAnsi="Times New Roman" w:cs="Times New Roman"/>
          <w:sz w:val="28"/>
          <w:szCs w:val="28"/>
        </w:rPr>
        <w:t>в 11 классе - 1156 часов (5-дневная учебная неделя)</w:t>
      </w:r>
      <w:r>
        <w:rPr>
          <w:rFonts w:hint="default" w:ascii="Times New Roman" w:hAnsi="Times New Roman" w:cs="Times New Roman"/>
          <w:sz w:val="28"/>
          <w:szCs w:val="28"/>
          <w:lang w:val="ru-RU"/>
        </w:rPr>
        <w:t>.</w:t>
      </w:r>
    </w:p>
    <w:p w14:paraId="6DB68410">
      <w:pPr>
        <w:spacing w:after="0" w:line="360" w:lineRule="auto"/>
        <w:jc w:val="both"/>
        <w:rPr>
          <w:rFonts w:ascii="Times New Roman" w:hAnsi="Times New Roman" w:eastAsia="Times New Roman"/>
          <w:sz w:val="24"/>
          <w:szCs w:val="24"/>
          <w:lang w:eastAsia="ru-RU"/>
        </w:rPr>
      </w:pPr>
    </w:p>
    <w:p w14:paraId="6815F01C"/>
    <w:p w14:paraId="07C54D81">
      <w:pPr>
        <w:spacing w:after="0" w:line="36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w:t>
      </w:r>
    </w:p>
    <w:p w14:paraId="530B101A">
      <w:pPr>
        <w:rPr>
          <w:rFonts w:ascii="Times New Roman" w:hAnsi="Times New Roman" w:eastAsia="Times New Roman"/>
          <w:sz w:val="24"/>
          <w:szCs w:val="24"/>
          <w:lang w:eastAsia="ru-RU"/>
        </w:rPr>
      </w:pPr>
      <w:r>
        <w:rPr>
          <w:rFonts w:ascii="Times New Roman" w:hAnsi="Times New Roman" w:eastAsia="Times New Roman"/>
          <w:sz w:val="24"/>
          <w:szCs w:val="24"/>
          <w:lang w:eastAsia="ru-RU"/>
        </w:rPr>
        <w:br w:type="page"/>
      </w:r>
    </w:p>
    <w:p w14:paraId="6A1DD066">
      <w:pPr>
        <w:ind w:firstLine="567"/>
        <w:jc w:val="both"/>
        <w:rPr>
          <w:rStyle w:val="289"/>
          <w:rFonts w:hint="default" w:asciiTheme="majorBidi" w:hAnsiTheme="majorBidi" w:cstheme="majorBidi"/>
          <w:sz w:val="28"/>
          <w:szCs w:val="28"/>
          <w:lang w:val="ru-RU"/>
        </w:rPr>
      </w:pPr>
      <w:r>
        <w:rPr>
          <w:rStyle w:val="289"/>
          <w:rFonts w:asciiTheme="majorBidi" w:hAnsiTheme="majorBidi" w:cstheme="majorBidi"/>
          <w:sz w:val="28"/>
          <w:szCs w:val="28"/>
        </w:rPr>
        <w:t>У</w:t>
      </w:r>
      <w:r>
        <w:rPr>
          <w:rStyle w:val="289"/>
          <w:rFonts w:asciiTheme="majorBidi" w:hAnsiTheme="majorBidi" w:cstheme="majorBidi"/>
          <w:sz w:val="28"/>
          <w:szCs w:val="28"/>
          <w:lang w:val="ru-RU"/>
        </w:rPr>
        <w:t>чебный</w:t>
      </w:r>
      <w:r>
        <w:rPr>
          <w:rStyle w:val="289"/>
          <w:rFonts w:hint="default" w:asciiTheme="majorBidi" w:hAnsiTheme="majorBidi" w:cstheme="majorBidi"/>
          <w:sz w:val="28"/>
          <w:szCs w:val="28"/>
          <w:lang w:val="ru-RU"/>
        </w:rPr>
        <w:t xml:space="preserve"> план 10 и 11 класс естественно - научный профиль</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15"/>
        <w:gridCol w:w="2630"/>
        <w:gridCol w:w="1600"/>
        <w:gridCol w:w="1137"/>
        <w:gridCol w:w="1121"/>
        <w:gridCol w:w="1015"/>
      </w:tblGrid>
      <w:tr w14:paraId="28CF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29" w:type="dxa"/>
            <w:gridSpan w:val="2"/>
            <w:vMerge w:val="restart"/>
            <w:shd w:val="clear" w:color="auto" w:fill="D9D9D9"/>
          </w:tcPr>
          <w:p w14:paraId="14D0BCB6">
            <w:pPr>
              <w:spacing w:after="0" w:line="240" w:lineRule="auto"/>
              <w:rPr>
                <w:rFonts w:ascii="Times New Roman" w:hAnsi="Times New Roman" w:cs="Times New Roman"/>
              </w:rPr>
            </w:pPr>
            <w:r>
              <w:rPr>
                <w:rFonts w:ascii="Times New Roman" w:hAnsi="Times New Roman" w:cs="Times New Roman"/>
                <w:b/>
              </w:rPr>
              <w:t>Предметная область</w:t>
            </w:r>
          </w:p>
        </w:tc>
        <w:tc>
          <w:tcPr>
            <w:tcW w:w="2630" w:type="dxa"/>
            <w:vMerge w:val="restart"/>
            <w:shd w:val="clear" w:color="auto" w:fill="D9D9D9"/>
          </w:tcPr>
          <w:p w14:paraId="26E45BEC">
            <w:pPr>
              <w:spacing w:after="0" w:line="240" w:lineRule="auto"/>
              <w:rPr>
                <w:rFonts w:ascii="Times New Roman" w:hAnsi="Times New Roman" w:cs="Times New Roman"/>
              </w:rPr>
            </w:pPr>
            <w:r>
              <w:rPr>
                <w:rFonts w:ascii="Times New Roman" w:hAnsi="Times New Roman" w:cs="Times New Roman"/>
                <w:b/>
              </w:rPr>
              <w:t>Учебный предмет</w:t>
            </w:r>
          </w:p>
        </w:tc>
        <w:tc>
          <w:tcPr>
            <w:tcW w:w="1600" w:type="dxa"/>
            <w:vMerge w:val="restart"/>
            <w:shd w:val="clear" w:color="auto" w:fill="D9D9D9"/>
          </w:tcPr>
          <w:p w14:paraId="07C7DFF8">
            <w:pPr>
              <w:spacing w:after="0" w:line="240" w:lineRule="auto"/>
              <w:jc w:val="center"/>
              <w:rPr>
                <w:rFonts w:ascii="Times New Roman" w:hAnsi="Times New Roman" w:cs="Times New Roman"/>
                <w:b/>
              </w:rPr>
            </w:pPr>
            <w:r>
              <w:rPr>
                <w:rFonts w:ascii="Times New Roman" w:hAnsi="Times New Roman" w:cs="Times New Roman"/>
                <w:b/>
              </w:rPr>
              <w:t>Уровень</w:t>
            </w:r>
          </w:p>
        </w:tc>
        <w:tc>
          <w:tcPr>
            <w:tcW w:w="2258" w:type="dxa"/>
            <w:gridSpan w:val="2"/>
            <w:shd w:val="clear" w:color="auto" w:fill="D9D9D9"/>
          </w:tcPr>
          <w:p w14:paraId="21A7435B">
            <w:pPr>
              <w:spacing w:after="0" w:line="240" w:lineRule="auto"/>
              <w:jc w:val="center"/>
              <w:rPr>
                <w:rFonts w:ascii="Times New Roman" w:hAnsi="Times New Roman" w:cs="Times New Roman"/>
              </w:rPr>
            </w:pPr>
            <w:r>
              <w:rPr>
                <w:rFonts w:ascii="Times New Roman" w:hAnsi="Times New Roman" w:cs="Times New Roman"/>
                <w:b/>
              </w:rPr>
              <w:t>Количество часов в неделю</w:t>
            </w:r>
          </w:p>
        </w:tc>
        <w:tc>
          <w:tcPr>
            <w:tcW w:w="1015" w:type="dxa"/>
            <w:vMerge w:val="restart"/>
            <w:shd w:val="clear" w:color="auto" w:fill="D9D9D9"/>
          </w:tcPr>
          <w:p w14:paraId="15015EFC">
            <w:pPr>
              <w:spacing w:after="0" w:line="240" w:lineRule="auto"/>
              <w:jc w:val="center"/>
              <w:rPr>
                <w:rFonts w:ascii="Times New Roman" w:hAnsi="Times New Roman" w:cs="Times New Roman"/>
                <w:b/>
              </w:rPr>
            </w:pPr>
            <w:r>
              <w:rPr>
                <w:rFonts w:ascii="Times New Roman" w:hAnsi="Times New Roman" w:cs="Times New Roman"/>
                <w:b/>
              </w:rPr>
              <w:t>Всего</w:t>
            </w:r>
          </w:p>
        </w:tc>
      </w:tr>
      <w:tr w14:paraId="0063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421EB3FE">
            <w:pPr>
              <w:spacing w:after="0" w:line="240" w:lineRule="auto"/>
              <w:rPr>
                <w:rFonts w:ascii="Times New Roman" w:hAnsi="Times New Roman" w:cs="Times New Roman"/>
              </w:rPr>
            </w:pPr>
          </w:p>
        </w:tc>
        <w:tc>
          <w:tcPr>
            <w:tcW w:w="2630" w:type="dxa"/>
            <w:vMerge w:val="continue"/>
          </w:tcPr>
          <w:p w14:paraId="2EEBFBC1">
            <w:pPr>
              <w:spacing w:after="0" w:line="240" w:lineRule="auto"/>
              <w:rPr>
                <w:rFonts w:ascii="Times New Roman" w:hAnsi="Times New Roman" w:cs="Times New Roman"/>
              </w:rPr>
            </w:pPr>
          </w:p>
        </w:tc>
        <w:tc>
          <w:tcPr>
            <w:tcW w:w="1600" w:type="dxa"/>
            <w:vMerge w:val="continue"/>
            <w:shd w:val="clear" w:color="auto" w:fill="D9D9D9"/>
          </w:tcPr>
          <w:p w14:paraId="6FD2D061">
            <w:pPr>
              <w:spacing w:after="0" w:line="240" w:lineRule="auto"/>
              <w:jc w:val="center"/>
              <w:rPr>
                <w:rFonts w:ascii="Times New Roman" w:hAnsi="Times New Roman" w:cs="Times New Roman"/>
                <w:b/>
              </w:rPr>
            </w:pPr>
          </w:p>
        </w:tc>
        <w:tc>
          <w:tcPr>
            <w:tcW w:w="1137" w:type="dxa"/>
            <w:shd w:val="clear" w:color="auto" w:fill="D9D9D9"/>
          </w:tcPr>
          <w:p w14:paraId="2E25E4D8">
            <w:pPr>
              <w:spacing w:after="0" w:line="240" w:lineRule="auto"/>
              <w:jc w:val="center"/>
              <w:rPr>
                <w:rFonts w:ascii="Times New Roman" w:hAnsi="Times New Roman" w:cs="Times New Roman"/>
              </w:rPr>
            </w:pPr>
            <w:r>
              <w:rPr>
                <w:rFonts w:ascii="Times New Roman" w:hAnsi="Times New Roman" w:cs="Times New Roman"/>
                <w:b/>
              </w:rPr>
              <w:t>10</w:t>
            </w:r>
          </w:p>
        </w:tc>
        <w:tc>
          <w:tcPr>
            <w:tcW w:w="1121" w:type="dxa"/>
            <w:shd w:val="clear" w:color="auto" w:fill="D9D9D9"/>
          </w:tcPr>
          <w:p w14:paraId="7EC9021D">
            <w:pPr>
              <w:spacing w:after="0" w:line="240" w:lineRule="auto"/>
              <w:jc w:val="center"/>
              <w:rPr>
                <w:rFonts w:ascii="Times New Roman" w:hAnsi="Times New Roman" w:cs="Times New Roman"/>
              </w:rPr>
            </w:pPr>
            <w:r>
              <w:rPr>
                <w:rFonts w:ascii="Times New Roman" w:hAnsi="Times New Roman" w:cs="Times New Roman"/>
              </w:rPr>
              <w:t>11</w:t>
            </w:r>
          </w:p>
        </w:tc>
        <w:tc>
          <w:tcPr>
            <w:tcW w:w="1015" w:type="dxa"/>
            <w:vMerge w:val="continue"/>
            <w:shd w:val="clear" w:color="auto" w:fill="D9D9D9"/>
          </w:tcPr>
          <w:p w14:paraId="1B88CC3C">
            <w:pPr>
              <w:spacing w:after="0" w:line="240" w:lineRule="auto"/>
              <w:jc w:val="center"/>
              <w:rPr>
                <w:rFonts w:ascii="Times New Roman" w:hAnsi="Times New Roman" w:cs="Times New Roman"/>
              </w:rPr>
            </w:pPr>
          </w:p>
        </w:tc>
      </w:tr>
      <w:tr w14:paraId="7A50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shd w:val="clear" w:color="auto" w:fill="FFFFB3"/>
          </w:tcPr>
          <w:p w14:paraId="2ADA522E">
            <w:pPr>
              <w:spacing w:after="0" w:line="240" w:lineRule="auto"/>
              <w:jc w:val="center"/>
              <w:rPr>
                <w:rFonts w:ascii="Times New Roman" w:hAnsi="Times New Roman" w:cs="Times New Roman"/>
                <w:b/>
              </w:rPr>
            </w:pPr>
          </w:p>
        </w:tc>
        <w:tc>
          <w:tcPr>
            <w:tcW w:w="6503" w:type="dxa"/>
            <w:gridSpan w:val="5"/>
            <w:shd w:val="clear" w:color="auto" w:fill="FFFFB3"/>
          </w:tcPr>
          <w:p w14:paraId="744E48EB">
            <w:pPr>
              <w:spacing w:after="0" w:line="240" w:lineRule="auto"/>
              <w:rPr>
                <w:rFonts w:ascii="Times New Roman" w:hAnsi="Times New Roman" w:cs="Times New Roman"/>
              </w:rPr>
            </w:pPr>
            <w:r>
              <w:rPr>
                <w:rFonts w:ascii="Times New Roman" w:hAnsi="Times New Roman" w:cs="Times New Roman"/>
                <w:b/>
              </w:rPr>
              <w:t>Обязательная часть</w:t>
            </w:r>
          </w:p>
        </w:tc>
        <w:tc>
          <w:tcPr>
            <w:tcW w:w="1015" w:type="dxa"/>
            <w:shd w:val="clear" w:color="auto" w:fill="FFFFB3"/>
          </w:tcPr>
          <w:p w14:paraId="7DD22A9D">
            <w:pPr>
              <w:spacing w:after="0" w:line="240" w:lineRule="auto"/>
              <w:rPr>
                <w:rFonts w:ascii="Times New Roman" w:hAnsi="Times New Roman" w:cs="Times New Roman"/>
                <w:b/>
              </w:rPr>
            </w:pPr>
          </w:p>
        </w:tc>
      </w:tr>
      <w:tr w14:paraId="1458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76E59C2D">
            <w:pPr>
              <w:spacing w:after="0" w:line="240" w:lineRule="auto"/>
              <w:rPr>
                <w:rFonts w:ascii="Times New Roman" w:hAnsi="Times New Roman" w:cs="Times New Roman"/>
              </w:rPr>
            </w:pPr>
            <w:r>
              <w:rPr>
                <w:rFonts w:ascii="Times New Roman" w:hAnsi="Times New Roman" w:cs="Times New Roman"/>
              </w:rPr>
              <w:t>Русский язык и литература</w:t>
            </w:r>
          </w:p>
        </w:tc>
        <w:tc>
          <w:tcPr>
            <w:tcW w:w="2630" w:type="dxa"/>
          </w:tcPr>
          <w:p w14:paraId="61A55A83">
            <w:pPr>
              <w:spacing w:after="0" w:line="240" w:lineRule="auto"/>
              <w:rPr>
                <w:rFonts w:ascii="Times New Roman" w:hAnsi="Times New Roman" w:cs="Times New Roman"/>
              </w:rPr>
            </w:pPr>
            <w:r>
              <w:rPr>
                <w:rFonts w:ascii="Times New Roman" w:hAnsi="Times New Roman" w:cs="Times New Roman"/>
              </w:rPr>
              <w:t>Русский язык</w:t>
            </w:r>
          </w:p>
        </w:tc>
        <w:tc>
          <w:tcPr>
            <w:tcW w:w="1600" w:type="dxa"/>
          </w:tcPr>
          <w:p w14:paraId="5CA53260">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1F8E50A6">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31B8A9DA">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29845C46">
            <w:pPr>
              <w:spacing w:after="0" w:line="240" w:lineRule="auto"/>
              <w:jc w:val="center"/>
              <w:rPr>
                <w:rFonts w:ascii="Times New Roman" w:hAnsi="Times New Roman" w:cs="Times New Roman"/>
              </w:rPr>
            </w:pPr>
            <w:r>
              <w:rPr>
                <w:rFonts w:ascii="Times New Roman" w:hAnsi="Times New Roman" w:cs="Times New Roman"/>
              </w:rPr>
              <w:t>4</w:t>
            </w:r>
          </w:p>
        </w:tc>
      </w:tr>
      <w:tr w14:paraId="7466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2F374E0D">
            <w:pPr>
              <w:spacing w:after="0" w:line="240" w:lineRule="auto"/>
              <w:rPr>
                <w:rFonts w:ascii="Times New Roman" w:hAnsi="Times New Roman" w:cs="Times New Roman"/>
              </w:rPr>
            </w:pPr>
          </w:p>
        </w:tc>
        <w:tc>
          <w:tcPr>
            <w:tcW w:w="2630" w:type="dxa"/>
          </w:tcPr>
          <w:p w14:paraId="77BA0EED">
            <w:pPr>
              <w:spacing w:after="0" w:line="240" w:lineRule="auto"/>
              <w:rPr>
                <w:rFonts w:ascii="Times New Roman" w:hAnsi="Times New Roman" w:cs="Times New Roman"/>
              </w:rPr>
            </w:pPr>
            <w:r>
              <w:rPr>
                <w:rFonts w:ascii="Times New Roman" w:hAnsi="Times New Roman" w:cs="Times New Roman"/>
              </w:rPr>
              <w:t>Литература</w:t>
            </w:r>
          </w:p>
        </w:tc>
        <w:tc>
          <w:tcPr>
            <w:tcW w:w="1600" w:type="dxa"/>
          </w:tcPr>
          <w:p w14:paraId="00FDA75F">
            <w:pPr>
              <w:spacing w:after="0" w:line="240" w:lineRule="auto"/>
              <w:jc w:val="center"/>
              <w:rPr>
                <w:rFonts w:hint="default" w:ascii="Times New Roman" w:hAnsi="Times New Roman" w:cs="Times New Roman"/>
                <w:lang w:val="ru-RU"/>
              </w:rPr>
            </w:pPr>
            <w:r>
              <w:rPr>
                <w:rFonts w:ascii="Times New Roman" w:hAnsi="Times New Roman" w:cs="Times New Roman"/>
                <w:lang w:val="ru-RU"/>
              </w:rPr>
              <w:t>Б</w:t>
            </w:r>
          </w:p>
        </w:tc>
        <w:tc>
          <w:tcPr>
            <w:tcW w:w="1137" w:type="dxa"/>
          </w:tcPr>
          <w:p w14:paraId="37DBA1DE">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121" w:type="dxa"/>
          </w:tcPr>
          <w:p w14:paraId="7FDDA094">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015" w:type="dxa"/>
          </w:tcPr>
          <w:p w14:paraId="5DAA7E5F">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6</w:t>
            </w:r>
          </w:p>
        </w:tc>
      </w:tr>
      <w:tr w14:paraId="5CCE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14960BBC">
            <w:pPr>
              <w:spacing w:after="0" w:line="240" w:lineRule="auto"/>
              <w:rPr>
                <w:rFonts w:ascii="Times New Roman" w:hAnsi="Times New Roman" w:cs="Times New Roman"/>
              </w:rPr>
            </w:pPr>
            <w:r>
              <w:rPr>
                <w:rFonts w:ascii="Times New Roman" w:hAnsi="Times New Roman" w:cs="Times New Roman"/>
              </w:rPr>
              <w:t>Иностранные языки</w:t>
            </w:r>
          </w:p>
        </w:tc>
        <w:tc>
          <w:tcPr>
            <w:tcW w:w="2630" w:type="dxa"/>
          </w:tcPr>
          <w:p w14:paraId="5B4CFAA5">
            <w:pPr>
              <w:spacing w:after="0" w:line="240" w:lineRule="auto"/>
              <w:rPr>
                <w:rFonts w:ascii="Times New Roman" w:hAnsi="Times New Roman" w:cs="Times New Roman"/>
              </w:rPr>
            </w:pPr>
            <w:r>
              <w:rPr>
                <w:rFonts w:ascii="Times New Roman" w:hAnsi="Times New Roman" w:cs="Times New Roman"/>
              </w:rPr>
              <w:t>Иностранный язык</w:t>
            </w:r>
          </w:p>
        </w:tc>
        <w:tc>
          <w:tcPr>
            <w:tcW w:w="1600" w:type="dxa"/>
          </w:tcPr>
          <w:p w14:paraId="17FCCCAE">
            <w:pPr>
              <w:spacing w:after="0" w:line="240" w:lineRule="auto"/>
              <w:jc w:val="center"/>
              <w:rPr>
                <w:rFonts w:hint="default" w:ascii="Times New Roman" w:hAnsi="Times New Roman" w:cs="Times New Roman"/>
                <w:lang w:val="ru-RU"/>
              </w:rPr>
            </w:pPr>
            <w:r>
              <w:rPr>
                <w:rFonts w:ascii="Times New Roman" w:hAnsi="Times New Roman" w:cs="Times New Roman"/>
                <w:lang w:val="ru-RU"/>
              </w:rPr>
              <w:t>Б</w:t>
            </w:r>
          </w:p>
        </w:tc>
        <w:tc>
          <w:tcPr>
            <w:tcW w:w="1137" w:type="dxa"/>
          </w:tcPr>
          <w:p w14:paraId="3338737E">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121" w:type="dxa"/>
          </w:tcPr>
          <w:p w14:paraId="17B383AA">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015" w:type="dxa"/>
          </w:tcPr>
          <w:p w14:paraId="659C746B">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6</w:t>
            </w:r>
          </w:p>
        </w:tc>
      </w:tr>
      <w:tr w14:paraId="092D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0530CD9E">
            <w:pPr>
              <w:spacing w:after="0" w:line="240" w:lineRule="auto"/>
              <w:rPr>
                <w:rFonts w:ascii="Times New Roman" w:hAnsi="Times New Roman" w:cs="Times New Roman"/>
              </w:rPr>
            </w:pPr>
            <w:r>
              <w:rPr>
                <w:rFonts w:ascii="Times New Roman" w:hAnsi="Times New Roman" w:cs="Times New Roman"/>
              </w:rPr>
              <w:t>Математика и информатика</w:t>
            </w:r>
          </w:p>
        </w:tc>
        <w:tc>
          <w:tcPr>
            <w:tcW w:w="2630" w:type="dxa"/>
          </w:tcPr>
          <w:p w14:paraId="3C4CD381">
            <w:pPr>
              <w:spacing w:after="0" w:line="240" w:lineRule="auto"/>
              <w:rPr>
                <w:rFonts w:ascii="Times New Roman" w:hAnsi="Times New Roman" w:cs="Times New Roman"/>
              </w:rPr>
            </w:pPr>
            <w:r>
              <w:rPr>
                <w:rFonts w:ascii="Times New Roman" w:hAnsi="Times New Roman" w:cs="Times New Roman"/>
              </w:rPr>
              <w:t>Алгебра и начала математического анализа</w:t>
            </w:r>
          </w:p>
        </w:tc>
        <w:tc>
          <w:tcPr>
            <w:tcW w:w="1600" w:type="dxa"/>
          </w:tcPr>
          <w:p w14:paraId="68CE581B">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6A5AE30A">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3BC4D50B">
            <w:pPr>
              <w:spacing w:after="0" w:line="240" w:lineRule="auto"/>
              <w:jc w:val="center"/>
              <w:rPr>
                <w:rFonts w:ascii="Times New Roman" w:hAnsi="Times New Roman" w:cs="Times New Roman"/>
              </w:rPr>
            </w:pPr>
            <w:r>
              <w:rPr>
                <w:rFonts w:ascii="Times New Roman" w:hAnsi="Times New Roman" w:cs="Times New Roman"/>
              </w:rPr>
              <w:t>3</w:t>
            </w:r>
          </w:p>
        </w:tc>
        <w:tc>
          <w:tcPr>
            <w:tcW w:w="1015" w:type="dxa"/>
          </w:tcPr>
          <w:p w14:paraId="13F242B0">
            <w:pPr>
              <w:spacing w:after="0" w:line="240" w:lineRule="auto"/>
              <w:jc w:val="center"/>
              <w:rPr>
                <w:rFonts w:ascii="Times New Roman" w:hAnsi="Times New Roman" w:cs="Times New Roman"/>
              </w:rPr>
            </w:pPr>
            <w:r>
              <w:rPr>
                <w:rFonts w:ascii="Times New Roman" w:hAnsi="Times New Roman" w:cs="Times New Roman"/>
              </w:rPr>
              <w:t>5</w:t>
            </w:r>
          </w:p>
        </w:tc>
      </w:tr>
      <w:tr w14:paraId="7A3C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3F53CC35">
            <w:pPr>
              <w:spacing w:after="0" w:line="240" w:lineRule="auto"/>
              <w:rPr>
                <w:rFonts w:ascii="Times New Roman" w:hAnsi="Times New Roman" w:cs="Times New Roman"/>
              </w:rPr>
            </w:pPr>
          </w:p>
        </w:tc>
        <w:tc>
          <w:tcPr>
            <w:tcW w:w="2630" w:type="dxa"/>
          </w:tcPr>
          <w:p w14:paraId="0CCDF256">
            <w:pPr>
              <w:spacing w:after="0" w:line="240" w:lineRule="auto"/>
              <w:rPr>
                <w:rFonts w:ascii="Times New Roman" w:hAnsi="Times New Roman" w:cs="Times New Roman"/>
              </w:rPr>
            </w:pPr>
            <w:r>
              <w:rPr>
                <w:rFonts w:ascii="Times New Roman" w:hAnsi="Times New Roman" w:cs="Times New Roman"/>
              </w:rPr>
              <w:t>Геометрия</w:t>
            </w:r>
          </w:p>
        </w:tc>
        <w:tc>
          <w:tcPr>
            <w:tcW w:w="1600" w:type="dxa"/>
          </w:tcPr>
          <w:p w14:paraId="410498A2">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53D681FE">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6745C251">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096C1206">
            <w:pPr>
              <w:spacing w:after="0" w:line="240" w:lineRule="auto"/>
              <w:jc w:val="center"/>
              <w:rPr>
                <w:rFonts w:ascii="Times New Roman" w:hAnsi="Times New Roman" w:cs="Times New Roman"/>
              </w:rPr>
            </w:pPr>
            <w:r>
              <w:rPr>
                <w:rFonts w:ascii="Times New Roman" w:hAnsi="Times New Roman" w:cs="Times New Roman"/>
              </w:rPr>
              <w:t>3</w:t>
            </w:r>
          </w:p>
        </w:tc>
      </w:tr>
      <w:tr w14:paraId="2DDE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7DA6D2A3">
            <w:pPr>
              <w:spacing w:after="0" w:line="240" w:lineRule="auto"/>
              <w:rPr>
                <w:rFonts w:ascii="Times New Roman" w:hAnsi="Times New Roman" w:cs="Times New Roman"/>
              </w:rPr>
            </w:pPr>
          </w:p>
        </w:tc>
        <w:tc>
          <w:tcPr>
            <w:tcW w:w="2630" w:type="dxa"/>
          </w:tcPr>
          <w:p w14:paraId="03EBBA45">
            <w:pPr>
              <w:spacing w:after="0" w:line="240" w:lineRule="auto"/>
              <w:rPr>
                <w:rFonts w:ascii="Times New Roman" w:hAnsi="Times New Roman" w:cs="Times New Roman"/>
              </w:rPr>
            </w:pPr>
            <w:r>
              <w:rPr>
                <w:rFonts w:ascii="Times New Roman" w:hAnsi="Times New Roman" w:cs="Times New Roman"/>
              </w:rPr>
              <w:t>Вероятность и статистика</w:t>
            </w:r>
          </w:p>
        </w:tc>
        <w:tc>
          <w:tcPr>
            <w:tcW w:w="1600" w:type="dxa"/>
          </w:tcPr>
          <w:p w14:paraId="5287F7DC">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055590B5">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3E9D269A">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13691941">
            <w:pPr>
              <w:spacing w:after="0" w:line="240" w:lineRule="auto"/>
              <w:jc w:val="center"/>
              <w:rPr>
                <w:rFonts w:ascii="Times New Roman" w:hAnsi="Times New Roman" w:cs="Times New Roman"/>
              </w:rPr>
            </w:pPr>
            <w:r>
              <w:rPr>
                <w:rFonts w:ascii="Times New Roman" w:hAnsi="Times New Roman" w:cs="Times New Roman"/>
              </w:rPr>
              <w:t>2</w:t>
            </w:r>
          </w:p>
        </w:tc>
      </w:tr>
      <w:tr w14:paraId="6A18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549D6247">
            <w:pPr>
              <w:spacing w:after="0" w:line="240" w:lineRule="auto"/>
              <w:rPr>
                <w:rFonts w:ascii="Times New Roman" w:hAnsi="Times New Roman" w:cs="Times New Roman"/>
              </w:rPr>
            </w:pPr>
          </w:p>
        </w:tc>
        <w:tc>
          <w:tcPr>
            <w:tcW w:w="2630" w:type="dxa"/>
          </w:tcPr>
          <w:p w14:paraId="34D01CE1">
            <w:pPr>
              <w:spacing w:after="0" w:line="240" w:lineRule="auto"/>
              <w:rPr>
                <w:rFonts w:ascii="Times New Roman" w:hAnsi="Times New Roman" w:cs="Times New Roman"/>
              </w:rPr>
            </w:pPr>
            <w:r>
              <w:rPr>
                <w:rFonts w:ascii="Times New Roman" w:hAnsi="Times New Roman" w:cs="Times New Roman"/>
              </w:rPr>
              <w:t>Информатика</w:t>
            </w:r>
          </w:p>
        </w:tc>
        <w:tc>
          <w:tcPr>
            <w:tcW w:w="1600" w:type="dxa"/>
          </w:tcPr>
          <w:p w14:paraId="420D22B0">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2EF0AA79">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61C8A96A">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45021A7D">
            <w:pPr>
              <w:spacing w:after="0" w:line="240" w:lineRule="auto"/>
              <w:jc w:val="center"/>
              <w:rPr>
                <w:rFonts w:ascii="Times New Roman" w:hAnsi="Times New Roman" w:cs="Times New Roman"/>
              </w:rPr>
            </w:pPr>
            <w:r>
              <w:rPr>
                <w:rFonts w:ascii="Times New Roman" w:hAnsi="Times New Roman" w:cs="Times New Roman"/>
              </w:rPr>
              <w:t>2</w:t>
            </w:r>
          </w:p>
        </w:tc>
      </w:tr>
      <w:tr w14:paraId="3793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3CF4ABC9">
            <w:pPr>
              <w:spacing w:after="0" w:line="240" w:lineRule="auto"/>
              <w:rPr>
                <w:rFonts w:ascii="Times New Roman" w:hAnsi="Times New Roman" w:cs="Times New Roman"/>
              </w:rPr>
            </w:pPr>
            <w:r>
              <w:rPr>
                <w:rFonts w:ascii="Times New Roman" w:hAnsi="Times New Roman" w:cs="Times New Roman"/>
              </w:rPr>
              <w:t>Общественно-научные предметы</w:t>
            </w:r>
          </w:p>
        </w:tc>
        <w:tc>
          <w:tcPr>
            <w:tcW w:w="2630" w:type="dxa"/>
          </w:tcPr>
          <w:p w14:paraId="116F196F">
            <w:pPr>
              <w:spacing w:after="0" w:line="240" w:lineRule="auto"/>
              <w:rPr>
                <w:rFonts w:ascii="Times New Roman" w:hAnsi="Times New Roman" w:cs="Times New Roman"/>
              </w:rPr>
            </w:pPr>
            <w:r>
              <w:rPr>
                <w:rFonts w:ascii="Times New Roman" w:hAnsi="Times New Roman" w:cs="Times New Roman"/>
              </w:rPr>
              <w:t>История</w:t>
            </w:r>
          </w:p>
        </w:tc>
        <w:tc>
          <w:tcPr>
            <w:tcW w:w="1600" w:type="dxa"/>
          </w:tcPr>
          <w:p w14:paraId="38A01B93">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6E2F81E0">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2F966450">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4A09D6F4">
            <w:pPr>
              <w:spacing w:after="0" w:line="240" w:lineRule="auto"/>
              <w:jc w:val="center"/>
              <w:rPr>
                <w:rFonts w:ascii="Times New Roman" w:hAnsi="Times New Roman" w:cs="Times New Roman"/>
              </w:rPr>
            </w:pPr>
            <w:r>
              <w:rPr>
                <w:rFonts w:ascii="Times New Roman" w:hAnsi="Times New Roman" w:cs="Times New Roman"/>
              </w:rPr>
              <w:t>4</w:t>
            </w:r>
          </w:p>
        </w:tc>
      </w:tr>
      <w:tr w14:paraId="20F1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2357B7CD">
            <w:pPr>
              <w:spacing w:after="0" w:line="240" w:lineRule="auto"/>
              <w:rPr>
                <w:rFonts w:ascii="Times New Roman" w:hAnsi="Times New Roman" w:cs="Times New Roman"/>
              </w:rPr>
            </w:pPr>
          </w:p>
        </w:tc>
        <w:tc>
          <w:tcPr>
            <w:tcW w:w="2630" w:type="dxa"/>
          </w:tcPr>
          <w:p w14:paraId="7732EC7D">
            <w:pPr>
              <w:spacing w:after="0" w:line="240" w:lineRule="auto"/>
              <w:rPr>
                <w:rFonts w:ascii="Times New Roman" w:hAnsi="Times New Roman" w:cs="Times New Roman"/>
              </w:rPr>
            </w:pPr>
            <w:r>
              <w:rPr>
                <w:rFonts w:ascii="Times New Roman" w:hAnsi="Times New Roman" w:cs="Times New Roman"/>
              </w:rPr>
              <w:t>Обществознание</w:t>
            </w:r>
          </w:p>
        </w:tc>
        <w:tc>
          <w:tcPr>
            <w:tcW w:w="1600" w:type="dxa"/>
          </w:tcPr>
          <w:p w14:paraId="73F9DE9D">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77A78060">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6FF4E493">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1,5</w:t>
            </w:r>
          </w:p>
        </w:tc>
        <w:tc>
          <w:tcPr>
            <w:tcW w:w="1015" w:type="dxa"/>
          </w:tcPr>
          <w:p w14:paraId="601E4D02">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3,5</w:t>
            </w:r>
          </w:p>
        </w:tc>
      </w:tr>
      <w:tr w14:paraId="45D4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762FC155">
            <w:pPr>
              <w:spacing w:after="0" w:line="240" w:lineRule="auto"/>
              <w:rPr>
                <w:rFonts w:ascii="Times New Roman" w:hAnsi="Times New Roman" w:cs="Times New Roman"/>
              </w:rPr>
            </w:pPr>
          </w:p>
        </w:tc>
        <w:tc>
          <w:tcPr>
            <w:tcW w:w="2630" w:type="dxa"/>
          </w:tcPr>
          <w:p w14:paraId="2118D8CF">
            <w:pPr>
              <w:spacing w:after="0" w:line="240" w:lineRule="auto"/>
              <w:rPr>
                <w:rFonts w:ascii="Times New Roman" w:hAnsi="Times New Roman" w:cs="Times New Roman"/>
              </w:rPr>
            </w:pPr>
            <w:r>
              <w:rPr>
                <w:rFonts w:ascii="Times New Roman" w:hAnsi="Times New Roman" w:cs="Times New Roman"/>
              </w:rPr>
              <w:t>География</w:t>
            </w:r>
          </w:p>
        </w:tc>
        <w:tc>
          <w:tcPr>
            <w:tcW w:w="1600" w:type="dxa"/>
          </w:tcPr>
          <w:p w14:paraId="0BD0E20D">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51424BA6">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775CFFF6">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31219672">
            <w:pPr>
              <w:spacing w:after="0" w:line="240" w:lineRule="auto"/>
              <w:jc w:val="center"/>
              <w:rPr>
                <w:rFonts w:ascii="Times New Roman" w:hAnsi="Times New Roman" w:cs="Times New Roman"/>
              </w:rPr>
            </w:pPr>
            <w:r>
              <w:rPr>
                <w:rFonts w:ascii="Times New Roman" w:hAnsi="Times New Roman" w:cs="Times New Roman"/>
              </w:rPr>
              <w:t>2</w:t>
            </w:r>
          </w:p>
        </w:tc>
      </w:tr>
      <w:tr w14:paraId="13B6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0067200E">
            <w:pPr>
              <w:spacing w:after="0" w:line="240" w:lineRule="auto"/>
              <w:rPr>
                <w:rFonts w:ascii="Times New Roman" w:hAnsi="Times New Roman" w:cs="Times New Roman"/>
              </w:rPr>
            </w:pPr>
            <w:r>
              <w:rPr>
                <w:rFonts w:ascii="Times New Roman" w:hAnsi="Times New Roman" w:cs="Times New Roman"/>
              </w:rPr>
              <w:t>Естественно-научные предметы</w:t>
            </w:r>
          </w:p>
        </w:tc>
        <w:tc>
          <w:tcPr>
            <w:tcW w:w="2630" w:type="dxa"/>
          </w:tcPr>
          <w:p w14:paraId="0F4563A6">
            <w:pPr>
              <w:spacing w:after="0" w:line="240" w:lineRule="auto"/>
              <w:rPr>
                <w:rFonts w:ascii="Times New Roman" w:hAnsi="Times New Roman" w:cs="Times New Roman"/>
              </w:rPr>
            </w:pPr>
            <w:r>
              <w:rPr>
                <w:rFonts w:ascii="Times New Roman" w:hAnsi="Times New Roman" w:cs="Times New Roman"/>
              </w:rPr>
              <w:t>Физика</w:t>
            </w:r>
          </w:p>
        </w:tc>
        <w:tc>
          <w:tcPr>
            <w:tcW w:w="1600" w:type="dxa"/>
          </w:tcPr>
          <w:p w14:paraId="384AD1AC">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740C915F">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2131EF51">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2DF4FAA7">
            <w:pPr>
              <w:spacing w:after="0" w:line="240" w:lineRule="auto"/>
              <w:jc w:val="center"/>
              <w:rPr>
                <w:rFonts w:ascii="Times New Roman" w:hAnsi="Times New Roman" w:cs="Times New Roman"/>
              </w:rPr>
            </w:pPr>
            <w:r>
              <w:rPr>
                <w:rFonts w:ascii="Times New Roman" w:hAnsi="Times New Roman" w:cs="Times New Roman"/>
              </w:rPr>
              <w:t>4</w:t>
            </w:r>
          </w:p>
        </w:tc>
      </w:tr>
      <w:tr w14:paraId="4279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652D2BB9">
            <w:pPr>
              <w:spacing w:after="0" w:line="240" w:lineRule="auto"/>
              <w:rPr>
                <w:rFonts w:ascii="Times New Roman" w:hAnsi="Times New Roman" w:cs="Times New Roman"/>
              </w:rPr>
            </w:pPr>
          </w:p>
        </w:tc>
        <w:tc>
          <w:tcPr>
            <w:tcW w:w="2630" w:type="dxa"/>
          </w:tcPr>
          <w:p w14:paraId="10F333B3">
            <w:pPr>
              <w:spacing w:after="0" w:line="240" w:lineRule="auto"/>
              <w:rPr>
                <w:rFonts w:ascii="Times New Roman" w:hAnsi="Times New Roman" w:cs="Times New Roman"/>
              </w:rPr>
            </w:pPr>
            <w:r>
              <w:rPr>
                <w:rFonts w:ascii="Times New Roman" w:hAnsi="Times New Roman" w:cs="Times New Roman"/>
              </w:rPr>
              <w:t>Химия</w:t>
            </w:r>
          </w:p>
        </w:tc>
        <w:tc>
          <w:tcPr>
            <w:tcW w:w="1600" w:type="dxa"/>
          </w:tcPr>
          <w:p w14:paraId="133CCBB2">
            <w:pPr>
              <w:spacing w:after="0" w:line="240" w:lineRule="auto"/>
              <w:jc w:val="center"/>
              <w:rPr>
                <w:rFonts w:hint="default" w:ascii="Times New Roman" w:hAnsi="Times New Roman" w:cs="Times New Roman"/>
                <w:lang w:val="ru-RU"/>
              </w:rPr>
            </w:pPr>
            <w:r>
              <w:rPr>
                <w:rFonts w:ascii="Times New Roman" w:hAnsi="Times New Roman" w:cs="Times New Roman"/>
                <w:lang w:val="ru-RU"/>
              </w:rPr>
              <w:t>У</w:t>
            </w:r>
          </w:p>
        </w:tc>
        <w:tc>
          <w:tcPr>
            <w:tcW w:w="1137" w:type="dxa"/>
          </w:tcPr>
          <w:p w14:paraId="5D13052F">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121" w:type="dxa"/>
          </w:tcPr>
          <w:p w14:paraId="3DBACDE4">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015" w:type="dxa"/>
          </w:tcPr>
          <w:p w14:paraId="0AB1A915">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6</w:t>
            </w:r>
          </w:p>
        </w:tc>
      </w:tr>
      <w:tr w14:paraId="3B61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4955809D">
            <w:pPr>
              <w:spacing w:after="0" w:line="240" w:lineRule="auto"/>
              <w:rPr>
                <w:rFonts w:ascii="Times New Roman" w:hAnsi="Times New Roman" w:cs="Times New Roman"/>
              </w:rPr>
            </w:pPr>
          </w:p>
        </w:tc>
        <w:tc>
          <w:tcPr>
            <w:tcW w:w="2630" w:type="dxa"/>
          </w:tcPr>
          <w:p w14:paraId="7033DA0E">
            <w:pPr>
              <w:spacing w:after="0" w:line="240" w:lineRule="auto"/>
              <w:rPr>
                <w:rFonts w:ascii="Times New Roman" w:hAnsi="Times New Roman" w:cs="Times New Roman"/>
              </w:rPr>
            </w:pPr>
            <w:r>
              <w:rPr>
                <w:rFonts w:ascii="Times New Roman" w:hAnsi="Times New Roman" w:cs="Times New Roman"/>
              </w:rPr>
              <w:t>Биология</w:t>
            </w:r>
          </w:p>
        </w:tc>
        <w:tc>
          <w:tcPr>
            <w:tcW w:w="1600" w:type="dxa"/>
          </w:tcPr>
          <w:p w14:paraId="44A47DF2">
            <w:pPr>
              <w:spacing w:after="0" w:line="240" w:lineRule="auto"/>
              <w:jc w:val="center"/>
              <w:rPr>
                <w:rFonts w:hint="default" w:ascii="Times New Roman" w:hAnsi="Times New Roman" w:cs="Times New Roman"/>
                <w:lang w:val="ru-RU"/>
              </w:rPr>
            </w:pPr>
            <w:r>
              <w:rPr>
                <w:rFonts w:ascii="Times New Roman" w:hAnsi="Times New Roman" w:cs="Times New Roman"/>
                <w:lang w:val="ru-RU"/>
              </w:rPr>
              <w:t>У</w:t>
            </w:r>
          </w:p>
        </w:tc>
        <w:tc>
          <w:tcPr>
            <w:tcW w:w="1137" w:type="dxa"/>
          </w:tcPr>
          <w:p w14:paraId="10412ED2">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121" w:type="dxa"/>
          </w:tcPr>
          <w:p w14:paraId="2FADD8C6">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015" w:type="dxa"/>
          </w:tcPr>
          <w:p w14:paraId="6E62B977">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6</w:t>
            </w:r>
          </w:p>
        </w:tc>
      </w:tr>
      <w:tr w14:paraId="6457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3942E0E3">
            <w:pPr>
              <w:spacing w:after="0" w:line="240" w:lineRule="auto"/>
              <w:rPr>
                <w:rFonts w:ascii="Times New Roman" w:hAnsi="Times New Roman" w:cs="Times New Roman"/>
              </w:rPr>
            </w:pPr>
            <w:r>
              <w:rPr>
                <w:rFonts w:ascii="Times New Roman" w:hAnsi="Times New Roman" w:cs="Times New Roman"/>
              </w:rPr>
              <w:t>Физическая культура</w:t>
            </w:r>
          </w:p>
        </w:tc>
        <w:tc>
          <w:tcPr>
            <w:tcW w:w="2630" w:type="dxa"/>
          </w:tcPr>
          <w:p w14:paraId="55BA2C18">
            <w:pPr>
              <w:spacing w:after="0" w:line="240" w:lineRule="auto"/>
              <w:rPr>
                <w:rFonts w:ascii="Times New Roman" w:hAnsi="Times New Roman" w:cs="Times New Roman"/>
              </w:rPr>
            </w:pPr>
            <w:r>
              <w:rPr>
                <w:rFonts w:ascii="Times New Roman" w:hAnsi="Times New Roman" w:cs="Times New Roman"/>
              </w:rPr>
              <w:t>Физическая культура</w:t>
            </w:r>
          </w:p>
        </w:tc>
        <w:tc>
          <w:tcPr>
            <w:tcW w:w="1600" w:type="dxa"/>
          </w:tcPr>
          <w:p w14:paraId="5E2052E6">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623A876F">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7A6A8AAE">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19B747BC">
            <w:pPr>
              <w:spacing w:after="0" w:line="240" w:lineRule="auto"/>
              <w:jc w:val="center"/>
              <w:rPr>
                <w:rFonts w:ascii="Times New Roman" w:hAnsi="Times New Roman" w:cs="Times New Roman"/>
              </w:rPr>
            </w:pPr>
            <w:r>
              <w:rPr>
                <w:rFonts w:ascii="Times New Roman" w:hAnsi="Times New Roman" w:cs="Times New Roman"/>
              </w:rPr>
              <w:t>4</w:t>
            </w:r>
          </w:p>
        </w:tc>
      </w:tr>
      <w:tr w14:paraId="01C0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02861FCA">
            <w:pPr>
              <w:spacing w:after="0" w:line="240" w:lineRule="auto"/>
              <w:rPr>
                <w:rFonts w:ascii="Times New Roman" w:hAnsi="Times New Roman" w:cs="Times New Roman"/>
              </w:rPr>
            </w:pPr>
            <w:r>
              <w:rPr>
                <w:rFonts w:ascii="Times New Roman" w:hAnsi="Times New Roman" w:cs="Times New Roman"/>
              </w:rPr>
              <w:t>Основы безопасности жизнедеятельности и защита Родины</w:t>
            </w:r>
          </w:p>
        </w:tc>
        <w:tc>
          <w:tcPr>
            <w:tcW w:w="2630" w:type="dxa"/>
          </w:tcPr>
          <w:p w14:paraId="6E7E48D2">
            <w:pPr>
              <w:spacing w:after="0" w:line="240" w:lineRule="auto"/>
              <w:rPr>
                <w:rFonts w:ascii="Times New Roman" w:hAnsi="Times New Roman" w:cs="Times New Roman"/>
              </w:rPr>
            </w:pPr>
            <w:r>
              <w:rPr>
                <w:rFonts w:ascii="Times New Roman" w:hAnsi="Times New Roman" w:cs="Times New Roman"/>
              </w:rPr>
              <w:t>Основы безопасности и защит</w:t>
            </w:r>
            <w:r>
              <w:rPr>
                <w:rFonts w:ascii="Times New Roman" w:hAnsi="Times New Roman" w:cs="Times New Roman"/>
                <w:lang w:val="ru-RU"/>
              </w:rPr>
              <w:t>ы</w:t>
            </w:r>
            <w:r>
              <w:rPr>
                <w:rFonts w:ascii="Times New Roman" w:hAnsi="Times New Roman" w:cs="Times New Roman"/>
              </w:rPr>
              <w:t xml:space="preserve"> Родины</w:t>
            </w:r>
          </w:p>
        </w:tc>
        <w:tc>
          <w:tcPr>
            <w:tcW w:w="1600" w:type="dxa"/>
          </w:tcPr>
          <w:p w14:paraId="72A74A16">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7DBC8238">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43DC9EB2">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05D943CD">
            <w:pPr>
              <w:spacing w:after="0" w:line="240" w:lineRule="auto"/>
              <w:jc w:val="center"/>
              <w:rPr>
                <w:rFonts w:ascii="Times New Roman" w:hAnsi="Times New Roman" w:cs="Times New Roman"/>
              </w:rPr>
            </w:pPr>
            <w:r>
              <w:rPr>
                <w:rFonts w:ascii="Times New Roman" w:hAnsi="Times New Roman" w:cs="Times New Roman"/>
              </w:rPr>
              <w:t>2</w:t>
            </w:r>
          </w:p>
        </w:tc>
      </w:tr>
      <w:tr w14:paraId="78ED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621E1872">
            <w:pPr>
              <w:spacing w:after="0" w:line="240" w:lineRule="auto"/>
              <w:rPr>
                <w:rFonts w:ascii="Times New Roman" w:hAnsi="Times New Roman" w:cs="Times New Roman"/>
              </w:rPr>
            </w:pPr>
          </w:p>
        </w:tc>
        <w:tc>
          <w:tcPr>
            <w:tcW w:w="2630" w:type="dxa"/>
          </w:tcPr>
          <w:p w14:paraId="379CBEA2">
            <w:pPr>
              <w:spacing w:after="0" w:line="240" w:lineRule="auto"/>
              <w:rPr>
                <w:rFonts w:ascii="Times New Roman" w:hAnsi="Times New Roman" w:cs="Times New Roman"/>
              </w:rPr>
            </w:pPr>
            <w:r>
              <w:rPr>
                <w:rFonts w:ascii="Times New Roman" w:hAnsi="Times New Roman" w:cs="Times New Roman"/>
              </w:rPr>
              <w:t>Индивидуальный проект</w:t>
            </w:r>
          </w:p>
        </w:tc>
        <w:tc>
          <w:tcPr>
            <w:tcW w:w="1600" w:type="dxa"/>
          </w:tcPr>
          <w:p w14:paraId="15D0621B">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134A28F1">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1F116218">
            <w:pPr>
              <w:spacing w:after="0" w:line="240" w:lineRule="auto"/>
              <w:jc w:val="center"/>
              <w:rPr>
                <w:rFonts w:ascii="Times New Roman" w:hAnsi="Times New Roman" w:cs="Times New Roman"/>
              </w:rPr>
            </w:pPr>
          </w:p>
        </w:tc>
        <w:tc>
          <w:tcPr>
            <w:tcW w:w="1015" w:type="dxa"/>
          </w:tcPr>
          <w:p w14:paraId="66479D0F">
            <w:pPr>
              <w:spacing w:after="0" w:line="240" w:lineRule="auto"/>
              <w:jc w:val="center"/>
              <w:rPr>
                <w:rFonts w:ascii="Times New Roman" w:hAnsi="Times New Roman" w:cs="Times New Roman"/>
              </w:rPr>
            </w:pPr>
            <w:r>
              <w:rPr>
                <w:rFonts w:ascii="Times New Roman" w:hAnsi="Times New Roman" w:cs="Times New Roman"/>
              </w:rPr>
              <w:t>1</w:t>
            </w:r>
          </w:p>
        </w:tc>
      </w:tr>
      <w:tr w14:paraId="3C70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auto"/>
          </w:tcPr>
          <w:p w14:paraId="37AEAB24">
            <w:pPr>
              <w:spacing w:after="0" w:line="240" w:lineRule="auto"/>
              <w:rPr>
                <w:rFonts w:ascii="Times New Roman" w:hAnsi="Times New Roman" w:cs="Times New Roman"/>
              </w:rPr>
            </w:pPr>
            <w:r>
              <w:rPr>
                <w:rFonts w:ascii="Times New Roman" w:hAnsi="Times New Roman" w:cs="Times New Roman"/>
              </w:rPr>
              <w:t>Итого</w:t>
            </w:r>
          </w:p>
        </w:tc>
        <w:tc>
          <w:tcPr>
            <w:tcW w:w="1600" w:type="dxa"/>
            <w:shd w:val="clear" w:color="auto" w:fill="auto"/>
          </w:tcPr>
          <w:p w14:paraId="06DF5045">
            <w:pPr>
              <w:spacing w:after="0" w:line="240" w:lineRule="auto"/>
              <w:jc w:val="center"/>
              <w:rPr>
                <w:rFonts w:ascii="Times New Roman" w:hAnsi="Times New Roman" w:cs="Times New Roman"/>
              </w:rPr>
            </w:pPr>
          </w:p>
        </w:tc>
        <w:tc>
          <w:tcPr>
            <w:tcW w:w="1137" w:type="dxa"/>
            <w:shd w:val="clear" w:color="auto" w:fill="auto"/>
          </w:tcPr>
          <w:p w14:paraId="42E8596C">
            <w:pPr>
              <w:spacing w:after="0" w:line="240" w:lineRule="auto"/>
              <w:jc w:val="center"/>
              <w:rPr>
                <w:rFonts w:ascii="Times New Roman" w:hAnsi="Times New Roman" w:cs="Times New Roman"/>
              </w:rPr>
            </w:pPr>
            <w:r>
              <w:rPr>
                <w:rFonts w:ascii="Times New Roman" w:hAnsi="Times New Roman" w:cs="Times New Roman"/>
              </w:rPr>
              <w:t>31</w:t>
            </w:r>
          </w:p>
        </w:tc>
        <w:tc>
          <w:tcPr>
            <w:tcW w:w="1121" w:type="dxa"/>
            <w:shd w:val="clear" w:color="auto" w:fill="auto"/>
          </w:tcPr>
          <w:p w14:paraId="66BB59CD">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29,5</w:t>
            </w:r>
          </w:p>
        </w:tc>
        <w:tc>
          <w:tcPr>
            <w:tcW w:w="1015" w:type="dxa"/>
            <w:shd w:val="clear" w:color="auto" w:fill="auto"/>
          </w:tcPr>
          <w:p w14:paraId="02978712">
            <w:pPr>
              <w:spacing w:after="0" w:line="240" w:lineRule="auto"/>
              <w:jc w:val="center"/>
              <w:rPr>
                <w:rFonts w:hint="default" w:ascii="Times New Roman" w:hAnsi="Times New Roman" w:cs="Times New Roman"/>
                <w:lang w:val="ru-RU"/>
              </w:rPr>
            </w:pPr>
            <w:r>
              <w:rPr>
                <w:rFonts w:ascii="Times New Roman" w:hAnsi="Times New Roman" w:cs="Times New Roman"/>
              </w:rPr>
              <w:t>6</w:t>
            </w:r>
            <w:r>
              <w:rPr>
                <w:rFonts w:hint="default" w:ascii="Times New Roman" w:hAnsi="Times New Roman" w:cs="Times New Roman"/>
                <w:lang w:val="ru-RU"/>
              </w:rPr>
              <w:t>0,5</w:t>
            </w:r>
          </w:p>
        </w:tc>
      </w:tr>
      <w:tr w14:paraId="6B00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shd w:val="clear" w:color="auto" w:fill="FFFFB3"/>
          </w:tcPr>
          <w:p w14:paraId="4F682EEE">
            <w:pPr>
              <w:spacing w:after="0" w:line="240" w:lineRule="auto"/>
              <w:jc w:val="center"/>
              <w:rPr>
                <w:rFonts w:ascii="Times New Roman" w:hAnsi="Times New Roman" w:cs="Times New Roman"/>
                <w:b/>
              </w:rPr>
            </w:pPr>
          </w:p>
        </w:tc>
        <w:tc>
          <w:tcPr>
            <w:tcW w:w="6503" w:type="dxa"/>
            <w:gridSpan w:val="5"/>
            <w:shd w:val="clear" w:color="auto" w:fill="FFFFB3"/>
          </w:tcPr>
          <w:p w14:paraId="54E4DD06">
            <w:pPr>
              <w:spacing w:after="0" w:line="240" w:lineRule="auto"/>
              <w:jc w:val="center"/>
              <w:rPr>
                <w:rFonts w:ascii="Times New Roman" w:hAnsi="Times New Roman" w:cs="Times New Roman"/>
              </w:rPr>
            </w:pPr>
            <w:r>
              <w:rPr>
                <w:rFonts w:ascii="Times New Roman" w:hAnsi="Times New Roman" w:cs="Times New Roman"/>
                <w:b/>
              </w:rPr>
              <w:t>Часть, формируемая участниками образовательных отношений</w:t>
            </w:r>
          </w:p>
        </w:tc>
        <w:tc>
          <w:tcPr>
            <w:tcW w:w="1015" w:type="dxa"/>
            <w:shd w:val="clear" w:color="auto" w:fill="FFFFB3"/>
          </w:tcPr>
          <w:p w14:paraId="56FAD452">
            <w:pPr>
              <w:spacing w:after="0" w:line="240" w:lineRule="auto"/>
              <w:jc w:val="center"/>
              <w:rPr>
                <w:rFonts w:ascii="Times New Roman" w:hAnsi="Times New Roman" w:cs="Times New Roman"/>
                <w:b/>
              </w:rPr>
            </w:pPr>
          </w:p>
        </w:tc>
      </w:tr>
      <w:tr w14:paraId="53E8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D9D9D9"/>
          </w:tcPr>
          <w:p w14:paraId="7C35CD2C">
            <w:pPr>
              <w:spacing w:after="0" w:line="240" w:lineRule="auto"/>
              <w:rPr>
                <w:rFonts w:ascii="Times New Roman" w:hAnsi="Times New Roman" w:cs="Times New Roman"/>
              </w:rPr>
            </w:pPr>
            <w:r>
              <w:rPr>
                <w:rFonts w:ascii="Times New Roman" w:hAnsi="Times New Roman" w:cs="Times New Roman"/>
                <w:b/>
              </w:rPr>
              <w:t>Наименование учебного курса</w:t>
            </w:r>
          </w:p>
        </w:tc>
        <w:tc>
          <w:tcPr>
            <w:tcW w:w="1600" w:type="dxa"/>
            <w:shd w:val="clear" w:color="auto" w:fill="D9D9D9"/>
          </w:tcPr>
          <w:p w14:paraId="437734A1">
            <w:pPr>
              <w:spacing w:after="0" w:line="240" w:lineRule="auto"/>
              <w:rPr>
                <w:rFonts w:ascii="Times New Roman" w:hAnsi="Times New Roman" w:cs="Times New Roman"/>
              </w:rPr>
            </w:pPr>
          </w:p>
        </w:tc>
        <w:tc>
          <w:tcPr>
            <w:tcW w:w="1137" w:type="dxa"/>
            <w:shd w:val="clear" w:color="auto" w:fill="D9D9D9"/>
          </w:tcPr>
          <w:p w14:paraId="370D1B14">
            <w:pPr>
              <w:spacing w:after="0" w:line="240" w:lineRule="auto"/>
              <w:rPr>
                <w:rFonts w:ascii="Times New Roman" w:hAnsi="Times New Roman" w:cs="Times New Roman"/>
              </w:rPr>
            </w:pPr>
          </w:p>
        </w:tc>
        <w:tc>
          <w:tcPr>
            <w:tcW w:w="1121" w:type="dxa"/>
            <w:shd w:val="clear" w:color="auto" w:fill="D9D9D9"/>
          </w:tcPr>
          <w:p w14:paraId="0CD49F1E">
            <w:pPr>
              <w:spacing w:after="0" w:line="240" w:lineRule="auto"/>
              <w:rPr>
                <w:rFonts w:ascii="Times New Roman" w:hAnsi="Times New Roman" w:cs="Times New Roman"/>
              </w:rPr>
            </w:pPr>
          </w:p>
        </w:tc>
        <w:tc>
          <w:tcPr>
            <w:tcW w:w="1015" w:type="dxa"/>
            <w:shd w:val="clear" w:color="auto" w:fill="D9D9D9"/>
          </w:tcPr>
          <w:p w14:paraId="53F560C2">
            <w:pPr>
              <w:spacing w:after="0" w:line="240" w:lineRule="auto"/>
              <w:rPr>
                <w:rFonts w:ascii="Times New Roman" w:hAnsi="Times New Roman" w:cs="Times New Roman"/>
              </w:rPr>
            </w:pPr>
          </w:p>
        </w:tc>
      </w:tr>
      <w:tr w14:paraId="171A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2B0BD632">
            <w:pPr>
              <w:spacing w:after="0" w:line="240" w:lineRule="auto"/>
              <w:rPr>
                <w:rFonts w:hint="default" w:ascii="Times New Roman" w:hAnsi="Times New Roman" w:cs="Times New Roman"/>
                <w:lang w:val="ru-RU"/>
              </w:rPr>
            </w:pPr>
            <w:r>
              <w:rPr>
                <w:rFonts w:ascii="Times New Roman" w:hAnsi="Times New Roman" w:cs="Times New Roman"/>
              </w:rPr>
              <w:t>Практикум</w:t>
            </w:r>
            <w:r>
              <w:rPr>
                <w:rFonts w:hint="default" w:ascii="Times New Roman" w:hAnsi="Times New Roman" w:cs="Times New Roman"/>
                <w:lang w:val="ru-RU"/>
              </w:rPr>
              <w:t xml:space="preserve"> по математике</w:t>
            </w:r>
          </w:p>
        </w:tc>
        <w:tc>
          <w:tcPr>
            <w:tcW w:w="1600" w:type="dxa"/>
          </w:tcPr>
          <w:p w14:paraId="39699C28">
            <w:pPr>
              <w:spacing w:after="0" w:line="240" w:lineRule="auto"/>
              <w:jc w:val="center"/>
              <w:rPr>
                <w:rFonts w:ascii="Times New Roman" w:hAnsi="Times New Roman" w:cs="Times New Roman"/>
              </w:rPr>
            </w:pPr>
          </w:p>
        </w:tc>
        <w:tc>
          <w:tcPr>
            <w:tcW w:w="1137" w:type="dxa"/>
          </w:tcPr>
          <w:p w14:paraId="002503CD">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270F7577">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696AA87D">
            <w:pPr>
              <w:spacing w:after="0" w:line="240" w:lineRule="auto"/>
              <w:jc w:val="center"/>
              <w:rPr>
                <w:rFonts w:ascii="Times New Roman" w:hAnsi="Times New Roman" w:cs="Times New Roman"/>
              </w:rPr>
            </w:pPr>
            <w:r>
              <w:rPr>
                <w:rFonts w:ascii="Times New Roman" w:hAnsi="Times New Roman" w:cs="Times New Roman"/>
              </w:rPr>
              <w:t>2</w:t>
            </w:r>
          </w:p>
        </w:tc>
      </w:tr>
      <w:tr w14:paraId="3061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5D7A5EBB">
            <w:pPr>
              <w:spacing w:after="0" w:line="240" w:lineRule="auto"/>
              <w:rPr>
                <w:rFonts w:hint="default" w:ascii="Times New Roman" w:hAnsi="Times New Roman" w:cs="Times New Roman"/>
                <w:lang w:val="ru-RU"/>
              </w:rPr>
            </w:pPr>
            <w:r>
              <w:rPr>
                <w:rFonts w:ascii="Times New Roman" w:hAnsi="Times New Roman" w:cs="Times New Roman"/>
              </w:rPr>
              <w:t xml:space="preserve">Практикум по </w:t>
            </w:r>
            <w:r>
              <w:rPr>
                <w:rFonts w:ascii="Times New Roman" w:hAnsi="Times New Roman" w:cs="Times New Roman"/>
                <w:lang w:val="ru-RU"/>
              </w:rPr>
              <w:t>биологии</w:t>
            </w:r>
            <w:r>
              <w:rPr>
                <w:rFonts w:hint="default" w:ascii="Times New Roman" w:hAnsi="Times New Roman" w:cs="Times New Roman"/>
                <w:lang w:val="ru-RU"/>
              </w:rPr>
              <w:t>: «Решение практических задач по биологии»</w:t>
            </w:r>
          </w:p>
        </w:tc>
        <w:tc>
          <w:tcPr>
            <w:tcW w:w="1600" w:type="dxa"/>
          </w:tcPr>
          <w:p w14:paraId="2ABF5D58">
            <w:pPr>
              <w:spacing w:after="0" w:line="240" w:lineRule="auto"/>
              <w:jc w:val="center"/>
              <w:rPr>
                <w:rFonts w:ascii="Times New Roman" w:hAnsi="Times New Roman" w:cs="Times New Roman"/>
              </w:rPr>
            </w:pPr>
          </w:p>
        </w:tc>
        <w:tc>
          <w:tcPr>
            <w:tcW w:w="1137" w:type="dxa"/>
          </w:tcPr>
          <w:p w14:paraId="3A912505">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6D45F8AC">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01EEE0DB">
            <w:pPr>
              <w:spacing w:after="0" w:line="240" w:lineRule="auto"/>
              <w:jc w:val="center"/>
              <w:rPr>
                <w:rFonts w:ascii="Times New Roman" w:hAnsi="Times New Roman" w:cs="Times New Roman"/>
              </w:rPr>
            </w:pPr>
            <w:r>
              <w:rPr>
                <w:rFonts w:ascii="Times New Roman" w:hAnsi="Times New Roman" w:cs="Times New Roman"/>
              </w:rPr>
              <w:t>2</w:t>
            </w:r>
          </w:p>
        </w:tc>
      </w:tr>
      <w:tr w14:paraId="14D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7CA5E65C">
            <w:pPr>
              <w:spacing w:after="0" w:line="240" w:lineRule="auto"/>
              <w:rPr>
                <w:rFonts w:hint="default" w:ascii="Times New Roman" w:hAnsi="Times New Roman" w:cs="Times New Roman"/>
                <w:lang w:val="ru-RU"/>
              </w:rPr>
            </w:pPr>
            <w:r>
              <w:rPr>
                <w:rFonts w:ascii="Times New Roman" w:hAnsi="Times New Roman" w:cs="Times New Roman"/>
                <w:lang w:val="ru-RU"/>
              </w:rPr>
              <w:t>Практикум</w:t>
            </w:r>
            <w:r>
              <w:rPr>
                <w:rFonts w:hint="default" w:ascii="Times New Roman" w:hAnsi="Times New Roman" w:cs="Times New Roman"/>
                <w:lang w:val="ru-RU"/>
              </w:rPr>
              <w:t xml:space="preserve"> по обществознанию</w:t>
            </w:r>
          </w:p>
        </w:tc>
        <w:tc>
          <w:tcPr>
            <w:tcW w:w="1600" w:type="dxa"/>
          </w:tcPr>
          <w:p w14:paraId="625756AF">
            <w:pPr>
              <w:spacing w:after="0" w:line="240" w:lineRule="auto"/>
              <w:jc w:val="center"/>
              <w:rPr>
                <w:rFonts w:ascii="Times New Roman" w:hAnsi="Times New Roman" w:cs="Times New Roman"/>
              </w:rPr>
            </w:pPr>
          </w:p>
        </w:tc>
        <w:tc>
          <w:tcPr>
            <w:tcW w:w="1137" w:type="dxa"/>
          </w:tcPr>
          <w:p w14:paraId="7514CA24">
            <w:pPr>
              <w:spacing w:after="0" w:line="240" w:lineRule="auto"/>
              <w:jc w:val="center"/>
              <w:rPr>
                <w:rFonts w:ascii="Times New Roman" w:hAnsi="Times New Roman" w:cs="Times New Roman"/>
              </w:rPr>
            </w:pPr>
          </w:p>
        </w:tc>
        <w:tc>
          <w:tcPr>
            <w:tcW w:w="1121" w:type="dxa"/>
          </w:tcPr>
          <w:p w14:paraId="7FFD4F72">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1,5</w:t>
            </w:r>
          </w:p>
        </w:tc>
        <w:tc>
          <w:tcPr>
            <w:tcW w:w="1015" w:type="dxa"/>
          </w:tcPr>
          <w:p w14:paraId="77589C4E">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1,5</w:t>
            </w:r>
          </w:p>
        </w:tc>
      </w:tr>
      <w:tr w14:paraId="737B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17934C00">
            <w:pPr>
              <w:spacing w:after="0" w:line="240" w:lineRule="auto"/>
              <w:rPr>
                <w:rFonts w:hint="default" w:ascii="Times New Roman" w:hAnsi="Times New Roman" w:cs="Times New Roman"/>
                <w:lang w:val="ru-RU"/>
              </w:rPr>
            </w:pPr>
            <w:r>
              <w:rPr>
                <w:rFonts w:ascii="Times New Roman" w:hAnsi="Times New Roman" w:cs="Times New Roman"/>
                <w:lang w:val="ru-RU"/>
              </w:rPr>
              <w:t>Практикум</w:t>
            </w:r>
            <w:r>
              <w:rPr>
                <w:rFonts w:hint="default" w:ascii="Times New Roman" w:hAnsi="Times New Roman" w:cs="Times New Roman"/>
                <w:lang w:val="ru-RU"/>
              </w:rPr>
              <w:t xml:space="preserve"> по химии: «Химия в задачах и упражнениях»</w:t>
            </w:r>
          </w:p>
        </w:tc>
        <w:tc>
          <w:tcPr>
            <w:tcW w:w="1600" w:type="dxa"/>
          </w:tcPr>
          <w:p w14:paraId="05120581">
            <w:pPr>
              <w:spacing w:after="0" w:line="240" w:lineRule="auto"/>
              <w:jc w:val="center"/>
              <w:rPr>
                <w:rFonts w:ascii="Times New Roman" w:hAnsi="Times New Roman" w:cs="Times New Roman"/>
              </w:rPr>
            </w:pPr>
          </w:p>
        </w:tc>
        <w:tc>
          <w:tcPr>
            <w:tcW w:w="1137" w:type="dxa"/>
          </w:tcPr>
          <w:p w14:paraId="0018129E">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w:t>
            </w:r>
          </w:p>
        </w:tc>
        <w:tc>
          <w:tcPr>
            <w:tcW w:w="1121" w:type="dxa"/>
          </w:tcPr>
          <w:p w14:paraId="679993D5">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w:t>
            </w:r>
          </w:p>
        </w:tc>
        <w:tc>
          <w:tcPr>
            <w:tcW w:w="1015" w:type="dxa"/>
          </w:tcPr>
          <w:p w14:paraId="3208C9C8">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2</w:t>
            </w:r>
          </w:p>
        </w:tc>
      </w:tr>
      <w:tr w14:paraId="72EC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auto"/>
          </w:tcPr>
          <w:p w14:paraId="53681C52">
            <w:pPr>
              <w:spacing w:after="0" w:line="240" w:lineRule="auto"/>
              <w:rPr>
                <w:rFonts w:ascii="Times New Roman" w:hAnsi="Times New Roman" w:cs="Times New Roman"/>
              </w:rPr>
            </w:pPr>
            <w:r>
              <w:rPr>
                <w:rFonts w:ascii="Times New Roman" w:hAnsi="Times New Roman" w:cs="Times New Roman"/>
              </w:rPr>
              <w:t>Итого</w:t>
            </w:r>
          </w:p>
        </w:tc>
        <w:tc>
          <w:tcPr>
            <w:tcW w:w="1600" w:type="dxa"/>
            <w:shd w:val="clear" w:color="auto" w:fill="auto"/>
          </w:tcPr>
          <w:p w14:paraId="0673629B">
            <w:pPr>
              <w:spacing w:after="0" w:line="240" w:lineRule="auto"/>
              <w:jc w:val="center"/>
              <w:rPr>
                <w:rFonts w:ascii="Times New Roman" w:hAnsi="Times New Roman" w:cs="Times New Roman"/>
              </w:rPr>
            </w:pPr>
          </w:p>
        </w:tc>
        <w:tc>
          <w:tcPr>
            <w:tcW w:w="1137" w:type="dxa"/>
            <w:shd w:val="clear" w:color="auto" w:fill="auto"/>
          </w:tcPr>
          <w:p w14:paraId="5C134D74">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121" w:type="dxa"/>
            <w:shd w:val="clear" w:color="auto" w:fill="auto"/>
          </w:tcPr>
          <w:p w14:paraId="6B8F48E9">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4,5</w:t>
            </w:r>
          </w:p>
        </w:tc>
        <w:tc>
          <w:tcPr>
            <w:tcW w:w="1015" w:type="dxa"/>
            <w:shd w:val="clear" w:color="auto" w:fill="auto"/>
          </w:tcPr>
          <w:p w14:paraId="70CB8133">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7,5</w:t>
            </w:r>
          </w:p>
        </w:tc>
      </w:tr>
      <w:tr w14:paraId="01FA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auto"/>
          </w:tcPr>
          <w:p w14:paraId="06D17BDE">
            <w:pPr>
              <w:spacing w:after="0" w:line="240" w:lineRule="auto"/>
              <w:rPr>
                <w:rFonts w:ascii="Times New Roman" w:hAnsi="Times New Roman" w:cs="Times New Roman"/>
              </w:rPr>
            </w:pPr>
            <w:r>
              <w:rPr>
                <w:rFonts w:ascii="Times New Roman" w:hAnsi="Times New Roman" w:cs="Times New Roman"/>
              </w:rPr>
              <w:t>ИТОГО недельная нагрузка</w:t>
            </w:r>
          </w:p>
        </w:tc>
        <w:tc>
          <w:tcPr>
            <w:tcW w:w="1600" w:type="dxa"/>
            <w:shd w:val="clear" w:color="auto" w:fill="auto"/>
          </w:tcPr>
          <w:p w14:paraId="29F08059">
            <w:pPr>
              <w:spacing w:after="0" w:line="240" w:lineRule="auto"/>
              <w:jc w:val="center"/>
              <w:rPr>
                <w:rFonts w:ascii="Times New Roman" w:hAnsi="Times New Roman" w:cs="Times New Roman"/>
              </w:rPr>
            </w:pPr>
          </w:p>
        </w:tc>
        <w:tc>
          <w:tcPr>
            <w:tcW w:w="1137" w:type="dxa"/>
            <w:shd w:val="clear" w:color="auto" w:fill="auto"/>
          </w:tcPr>
          <w:p w14:paraId="2D89B284">
            <w:pPr>
              <w:spacing w:after="0" w:line="240" w:lineRule="auto"/>
              <w:jc w:val="center"/>
              <w:rPr>
                <w:rFonts w:hint="default" w:ascii="Times New Roman" w:hAnsi="Times New Roman" w:cs="Times New Roman"/>
                <w:lang w:val="ru-RU"/>
              </w:rPr>
            </w:pPr>
            <w:r>
              <w:rPr>
                <w:rFonts w:ascii="Times New Roman" w:hAnsi="Times New Roman" w:cs="Times New Roman"/>
              </w:rPr>
              <w:t>3</w:t>
            </w:r>
            <w:r>
              <w:rPr>
                <w:rFonts w:hint="default" w:ascii="Times New Roman" w:hAnsi="Times New Roman" w:cs="Times New Roman"/>
                <w:lang w:val="ru-RU"/>
              </w:rPr>
              <w:t>4</w:t>
            </w:r>
          </w:p>
        </w:tc>
        <w:tc>
          <w:tcPr>
            <w:tcW w:w="1121" w:type="dxa"/>
            <w:shd w:val="clear" w:color="auto" w:fill="auto"/>
          </w:tcPr>
          <w:p w14:paraId="169234A4">
            <w:pPr>
              <w:spacing w:after="0" w:line="240" w:lineRule="auto"/>
              <w:jc w:val="center"/>
              <w:rPr>
                <w:rFonts w:hint="default" w:ascii="Times New Roman" w:hAnsi="Times New Roman" w:cs="Times New Roman"/>
                <w:lang w:val="ru-RU"/>
              </w:rPr>
            </w:pPr>
            <w:r>
              <w:rPr>
                <w:rFonts w:ascii="Times New Roman" w:hAnsi="Times New Roman" w:cs="Times New Roman"/>
              </w:rPr>
              <w:t>3</w:t>
            </w:r>
            <w:r>
              <w:rPr>
                <w:rFonts w:hint="default" w:ascii="Times New Roman" w:hAnsi="Times New Roman" w:cs="Times New Roman"/>
                <w:lang w:val="ru-RU"/>
              </w:rPr>
              <w:t>4</w:t>
            </w:r>
          </w:p>
        </w:tc>
        <w:tc>
          <w:tcPr>
            <w:tcW w:w="1015" w:type="dxa"/>
            <w:shd w:val="clear" w:color="auto" w:fill="auto"/>
          </w:tcPr>
          <w:p w14:paraId="0D032BC2">
            <w:pPr>
              <w:spacing w:after="0" w:line="240" w:lineRule="auto"/>
              <w:jc w:val="center"/>
              <w:rPr>
                <w:rFonts w:hint="default" w:ascii="Times New Roman" w:hAnsi="Times New Roman" w:cs="Times New Roman"/>
                <w:lang w:val="ru-RU"/>
              </w:rPr>
            </w:pPr>
            <w:r>
              <w:rPr>
                <w:rFonts w:ascii="Times New Roman" w:hAnsi="Times New Roman" w:cs="Times New Roman"/>
              </w:rPr>
              <w:t>6</w:t>
            </w:r>
            <w:r>
              <w:rPr>
                <w:rFonts w:hint="default" w:ascii="Times New Roman" w:hAnsi="Times New Roman" w:cs="Times New Roman"/>
                <w:lang w:val="ru-RU"/>
              </w:rPr>
              <w:t>8</w:t>
            </w:r>
          </w:p>
        </w:tc>
      </w:tr>
      <w:tr w14:paraId="6172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FCE3FC"/>
          </w:tcPr>
          <w:p w14:paraId="791E1E0B">
            <w:pPr>
              <w:spacing w:after="0" w:line="240" w:lineRule="auto"/>
              <w:rPr>
                <w:rFonts w:ascii="Times New Roman" w:hAnsi="Times New Roman" w:cs="Times New Roman"/>
              </w:rPr>
            </w:pPr>
            <w:r>
              <w:rPr>
                <w:rFonts w:ascii="Times New Roman" w:hAnsi="Times New Roman" w:cs="Times New Roman"/>
              </w:rPr>
              <w:t>Количество учебных недель</w:t>
            </w:r>
          </w:p>
        </w:tc>
        <w:tc>
          <w:tcPr>
            <w:tcW w:w="1600" w:type="dxa"/>
            <w:shd w:val="clear" w:color="auto" w:fill="FCE3FC"/>
          </w:tcPr>
          <w:p w14:paraId="5236A33A">
            <w:pPr>
              <w:spacing w:after="0" w:line="240" w:lineRule="auto"/>
              <w:jc w:val="center"/>
              <w:rPr>
                <w:rFonts w:ascii="Times New Roman" w:hAnsi="Times New Roman" w:cs="Times New Roman"/>
              </w:rPr>
            </w:pPr>
          </w:p>
        </w:tc>
        <w:tc>
          <w:tcPr>
            <w:tcW w:w="1137" w:type="dxa"/>
            <w:shd w:val="clear" w:color="auto" w:fill="FCE3FC"/>
          </w:tcPr>
          <w:p w14:paraId="13737FEA">
            <w:pPr>
              <w:spacing w:after="0" w:line="240" w:lineRule="auto"/>
              <w:jc w:val="center"/>
              <w:rPr>
                <w:rFonts w:ascii="Times New Roman" w:hAnsi="Times New Roman" w:cs="Times New Roman"/>
              </w:rPr>
            </w:pPr>
            <w:r>
              <w:rPr>
                <w:rFonts w:ascii="Times New Roman" w:hAnsi="Times New Roman" w:cs="Times New Roman"/>
              </w:rPr>
              <w:t>34</w:t>
            </w:r>
          </w:p>
        </w:tc>
        <w:tc>
          <w:tcPr>
            <w:tcW w:w="1121" w:type="dxa"/>
            <w:shd w:val="clear" w:color="auto" w:fill="FCE3FC"/>
          </w:tcPr>
          <w:p w14:paraId="50FEFE69">
            <w:pPr>
              <w:spacing w:after="0" w:line="240" w:lineRule="auto"/>
              <w:jc w:val="center"/>
              <w:rPr>
                <w:rFonts w:ascii="Times New Roman" w:hAnsi="Times New Roman" w:cs="Times New Roman"/>
              </w:rPr>
            </w:pPr>
            <w:r>
              <w:rPr>
                <w:rFonts w:ascii="Times New Roman" w:hAnsi="Times New Roman" w:cs="Times New Roman"/>
              </w:rPr>
              <w:t>34</w:t>
            </w:r>
          </w:p>
        </w:tc>
        <w:tc>
          <w:tcPr>
            <w:tcW w:w="1015" w:type="dxa"/>
            <w:shd w:val="clear" w:color="auto" w:fill="FCE3FC"/>
          </w:tcPr>
          <w:p w14:paraId="5116C7F5">
            <w:pPr>
              <w:spacing w:after="0" w:line="240" w:lineRule="auto"/>
              <w:jc w:val="center"/>
              <w:rPr>
                <w:rFonts w:ascii="Times New Roman" w:hAnsi="Times New Roman" w:cs="Times New Roman"/>
              </w:rPr>
            </w:pPr>
            <w:r>
              <w:rPr>
                <w:rFonts w:ascii="Times New Roman" w:hAnsi="Times New Roman" w:cs="Times New Roman"/>
              </w:rPr>
              <w:t>68</w:t>
            </w:r>
          </w:p>
        </w:tc>
      </w:tr>
      <w:tr w14:paraId="67DB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FCE3FC"/>
          </w:tcPr>
          <w:p w14:paraId="108D6BC8">
            <w:pPr>
              <w:spacing w:after="0" w:line="240" w:lineRule="auto"/>
              <w:rPr>
                <w:rFonts w:ascii="Times New Roman" w:hAnsi="Times New Roman" w:cs="Times New Roman"/>
              </w:rPr>
            </w:pPr>
            <w:r>
              <w:rPr>
                <w:rFonts w:ascii="Times New Roman" w:hAnsi="Times New Roman" w:cs="Times New Roman"/>
              </w:rPr>
              <w:t>Всего часов в год</w:t>
            </w:r>
          </w:p>
        </w:tc>
        <w:tc>
          <w:tcPr>
            <w:tcW w:w="1600" w:type="dxa"/>
            <w:shd w:val="clear" w:color="auto" w:fill="FCE3FC"/>
          </w:tcPr>
          <w:p w14:paraId="245FDD75">
            <w:pPr>
              <w:spacing w:after="0" w:line="240" w:lineRule="auto"/>
              <w:jc w:val="center"/>
              <w:rPr>
                <w:rFonts w:ascii="Times New Roman" w:hAnsi="Times New Roman" w:cs="Times New Roman"/>
              </w:rPr>
            </w:pPr>
          </w:p>
        </w:tc>
        <w:tc>
          <w:tcPr>
            <w:tcW w:w="1137" w:type="dxa"/>
            <w:shd w:val="clear" w:color="auto" w:fill="FCE3FC"/>
          </w:tcPr>
          <w:p w14:paraId="1C6C7F12">
            <w:pPr>
              <w:spacing w:after="0" w:line="240" w:lineRule="auto"/>
              <w:jc w:val="center"/>
              <w:rPr>
                <w:rFonts w:hint="default" w:ascii="Times New Roman" w:hAnsi="Times New Roman" w:cs="Times New Roman"/>
                <w:lang w:val="ru-RU"/>
              </w:rPr>
            </w:pPr>
            <w:r>
              <w:rPr>
                <w:rFonts w:ascii="Times New Roman" w:hAnsi="Times New Roman" w:cs="Times New Roman"/>
              </w:rPr>
              <w:t>11</w:t>
            </w:r>
            <w:r>
              <w:rPr>
                <w:rFonts w:hint="default" w:ascii="Times New Roman" w:hAnsi="Times New Roman" w:cs="Times New Roman"/>
                <w:lang w:val="ru-RU"/>
              </w:rPr>
              <w:t>56</w:t>
            </w:r>
          </w:p>
        </w:tc>
        <w:tc>
          <w:tcPr>
            <w:tcW w:w="1121" w:type="dxa"/>
            <w:shd w:val="clear" w:color="auto" w:fill="FCE3FC"/>
          </w:tcPr>
          <w:p w14:paraId="09539DD9">
            <w:pPr>
              <w:spacing w:after="0" w:line="240" w:lineRule="auto"/>
              <w:jc w:val="center"/>
              <w:rPr>
                <w:rFonts w:hint="default" w:ascii="Times New Roman" w:hAnsi="Times New Roman" w:cs="Times New Roman"/>
                <w:lang w:val="ru-RU"/>
              </w:rPr>
            </w:pPr>
            <w:r>
              <w:rPr>
                <w:rFonts w:ascii="Times New Roman" w:hAnsi="Times New Roman" w:cs="Times New Roman"/>
              </w:rPr>
              <w:t>1</w:t>
            </w:r>
            <w:r>
              <w:rPr>
                <w:rFonts w:hint="default" w:ascii="Times New Roman" w:hAnsi="Times New Roman" w:cs="Times New Roman"/>
                <w:lang w:val="ru-RU"/>
              </w:rPr>
              <w:t>156</w:t>
            </w:r>
          </w:p>
        </w:tc>
        <w:tc>
          <w:tcPr>
            <w:tcW w:w="1015" w:type="dxa"/>
            <w:shd w:val="clear" w:color="auto" w:fill="FCE3FC"/>
          </w:tcPr>
          <w:p w14:paraId="4CBA9ADF">
            <w:pPr>
              <w:spacing w:after="0" w:line="240" w:lineRule="auto"/>
              <w:jc w:val="center"/>
              <w:rPr>
                <w:rFonts w:hint="default" w:ascii="Times New Roman" w:hAnsi="Times New Roman" w:cs="Times New Roman"/>
                <w:lang w:val="ru-RU"/>
              </w:rPr>
            </w:pPr>
            <w:r>
              <w:rPr>
                <w:rFonts w:ascii="Times New Roman" w:hAnsi="Times New Roman" w:cs="Times New Roman"/>
              </w:rPr>
              <w:t>2</w:t>
            </w:r>
            <w:r>
              <w:rPr>
                <w:rFonts w:hint="default" w:ascii="Times New Roman" w:hAnsi="Times New Roman" w:cs="Times New Roman"/>
                <w:lang w:val="ru-RU"/>
              </w:rPr>
              <w:t>312</w:t>
            </w:r>
          </w:p>
        </w:tc>
      </w:tr>
    </w:tbl>
    <w:p w14:paraId="57AD3296">
      <w:pPr>
        <w:ind w:firstLine="567"/>
        <w:jc w:val="both"/>
        <w:rPr>
          <w:rStyle w:val="289"/>
          <w:rFonts w:hint="default" w:asciiTheme="majorBidi" w:hAnsiTheme="majorBidi" w:cstheme="majorBidi"/>
          <w:sz w:val="28"/>
          <w:szCs w:val="28"/>
          <w:lang w:val="ru-RU"/>
        </w:rPr>
      </w:pPr>
    </w:p>
    <w:p w14:paraId="70E2FEA4">
      <w:pPr>
        <w:rPr>
          <w:rStyle w:val="289"/>
          <w:rFonts w:asciiTheme="majorBidi" w:hAnsiTheme="majorBidi" w:cstheme="majorBidi"/>
          <w:sz w:val="28"/>
          <w:szCs w:val="28"/>
        </w:rPr>
      </w:pPr>
      <w:r>
        <w:rPr>
          <w:rStyle w:val="289"/>
          <w:rFonts w:asciiTheme="majorBidi" w:hAnsiTheme="majorBidi" w:cstheme="majorBidi"/>
          <w:sz w:val="28"/>
          <w:szCs w:val="28"/>
        </w:rPr>
        <w:br w:type="page"/>
      </w:r>
    </w:p>
    <w:p w14:paraId="70AAC7D8">
      <w:pPr>
        <w:ind w:firstLine="567"/>
        <w:jc w:val="both"/>
        <w:rPr>
          <w:rStyle w:val="289"/>
          <w:rFonts w:hint="default" w:asciiTheme="majorBidi" w:hAnsiTheme="majorBidi" w:cstheme="majorBidi"/>
          <w:sz w:val="28"/>
          <w:szCs w:val="28"/>
          <w:lang w:val="ru-RU"/>
        </w:rPr>
      </w:pPr>
      <w:r>
        <w:rPr>
          <w:rStyle w:val="289"/>
          <w:rFonts w:asciiTheme="majorBidi" w:hAnsiTheme="majorBidi" w:cstheme="majorBidi"/>
          <w:sz w:val="28"/>
          <w:szCs w:val="28"/>
        </w:rPr>
        <w:t>УЧЕБНЫЙ ПЛАН</w:t>
      </w:r>
      <w:r>
        <w:rPr>
          <w:rStyle w:val="289"/>
          <w:rFonts w:hint="default" w:asciiTheme="majorBidi" w:hAnsiTheme="majorBidi" w:cstheme="majorBidi"/>
          <w:sz w:val="28"/>
          <w:szCs w:val="28"/>
          <w:lang w:val="ru-RU"/>
        </w:rPr>
        <w:t xml:space="preserve"> 11 «Б» гуманитарный профиль</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15"/>
        <w:gridCol w:w="2630"/>
        <w:gridCol w:w="1600"/>
        <w:gridCol w:w="1137"/>
        <w:gridCol w:w="1121"/>
        <w:gridCol w:w="1015"/>
      </w:tblGrid>
      <w:tr w14:paraId="7E31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shd w:val="clear" w:color="auto" w:fill="D9D9D9"/>
          </w:tcPr>
          <w:p w14:paraId="03F14949">
            <w:pPr>
              <w:spacing w:after="0" w:line="240" w:lineRule="auto"/>
              <w:rPr>
                <w:rFonts w:ascii="Times New Roman" w:hAnsi="Times New Roman" w:cs="Times New Roman"/>
              </w:rPr>
            </w:pPr>
            <w:r>
              <w:rPr>
                <w:rFonts w:ascii="Times New Roman" w:hAnsi="Times New Roman" w:cs="Times New Roman"/>
                <w:b/>
              </w:rPr>
              <w:t>Предметная область</w:t>
            </w:r>
          </w:p>
        </w:tc>
        <w:tc>
          <w:tcPr>
            <w:tcW w:w="2630" w:type="dxa"/>
            <w:vMerge w:val="restart"/>
            <w:shd w:val="clear" w:color="auto" w:fill="D9D9D9"/>
          </w:tcPr>
          <w:p w14:paraId="21EFAE5C">
            <w:pPr>
              <w:spacing w:after="0" w:line="240" w:lineRule="auto"/>
              <w:rPr>
                <w:rFonts w:ascii="Times New Roman" w:hAnsi="Times New Roman" w:cs="Times New Roman"/>
              </w:rPr>
            </w:pPr>
            <w:r>
              <w:rPr>
                <w:rFonts w:ascii="Times New Roman" w:hAnsi="Times New Roman" w:cs="Times New Roman"/>
                <w:b/>
              </w:rPr>
              <w:t>Учебный предмет</w:t>
            </w:r>
          </w:p>
        </w:tc>
        <w:tc>
          <w:tcPr>
            <w:tcW w:w="1600" w:type="dxa"/>
            <w:vMerge w:val="restart"/>
            <w:shd w:val="clear" w:color="auto" w:fill="D9D9D9"/>
          </w:tcPr>
          <w:p w14:paraId="3F36EFA2">
            <w:pPr>
              <w:spacing w:after="0" w:line="240" w:lineRule="auto"/>
              <w:jc w:val="center"/>
              <w:rPr>
                <w:rFonts w:ascii="Times New Roman" w:hAnsi="Times New Roman" w:cs="Times New Roman"/>
                <w:b/>
              </w:rPr>
            </w:pPr>
            <w:r>
              <w:rPr>
                <w:rFonts w:ascii="Times New Roman" w:hAnsi="Times New Roman" w:cs="Times New Roman"/>
                <w:b/>
              </w:rPr>
              <w:t>Уровень</w:t>
            </w:r>
          </w:p>
        </w:tc>
        <w:tc>
          <w:tcPr>
            <w:tcW w:w="2258" w:type="dxa"/>
            <w:gridSpan w:val="2"/>
            <w:shd w:val="clear" w:color="auto" w:fill="D9D9D9"/>
          </w:tcPr>
          <w:p w14:paraId="771F5864">
            <w:pPr>
              <w:spacing w:after="0" w:line="240" w:lineRule="auto"/>
              <w:jc w:val="center"/>
              <w:rPr>
                <w:rFonts w:ascii="Times New Roman" w:hAnsi="Times New Roman" w:cs="Times New Roman"/>
              </w:rPr>
            </w:pPr>
            <w:r>
              <w:rPr>
                <w:rFonts w:ascii="Times New Roman" w:hAnsi="Times New Roman" w:cs="Times New Roman"/>
                <w:b/>
              </w:rPr>
              <w:t>Количество часов в неделю</w:t>
            </w:r>
          </w:p>
        </w:tc>
        <w:tc>
          <w:tcPr>
            <w:tcW w:w="1015" w:type="dxa"/>
            <w:vMerge w:val="restart"/>
            <w:shd w:val="clear" w:color="auto" w:fill="D9D9D9"/>
          </w:tcPr>
          <w:p w14:paraId="191D40CE">
            <w:pPr>
              <w:spacing w:after="0" w:line="240" w:lineRule="auto"/>
              <w:jc w:val="center"/>
              <w:rPr>
                <w:rFonts w:ascii="Times New Roman" w:hAnsi="Times New Roman" w:cs="Times New Roman"/>
                <w:b/>
              </w:rPr>
            </w:pPr>
            <w:r>
              <w:rPr>
                <w:rFonts w:ascii="Times New Roman" w:hAnsi="Times New Roman" w:cs="Times New Roman"/>
                <w:b/>
              </w:rPr>
              <w:t>Всего</w:t>
            </w:r>
          </w:p>
        </w:tc>
      </w:tr>
      <w:tr w14:paraId="4B6D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639400D6">
            <w:pPr>
              <w:spacing w:after="0" w:line="240" w:lineRule="auto"/>
              <w:rPr>
                <w:rFonts w:ascii="Times New Roman" w:hAnsi="Times New Roman" w:cs="Times New Roman"/>
              </w:rPr>
            </w:pPr>
          </w:p>
        </w:tc>
        <w:tc>
          <w:tcPr>
            <w:tcW w:w="2630" w:type="dxa"/>
            <w:vMerge w:val="continue"/>
          </w:tcPr>
          <w:p w14:paraId="74736C2C">
            <w:pPr>
              <w:spacing w:after="0" w:line="240" w:lineRule="auto"/>
              <w:rPr>
                <w:rFonts w:ascii="Times New Roman" w:hAnsi="Times New Roman" w:cs="Times New Roman"/>
              </w:rPr>
            </w:pPr>
          </w:p>
        </w:tc>
        <w:tc>
          <w:tcPr>
            <w:tcW w:w="1600" w:type="dxa"/>
            <w:vMerge w:val="continue"/>
            <w:shd w:val="clear" w:color="auto" w:fill="D9D9D9"/>
          </w:tcPr>
          <w:p w14:paraId="284B6B53">
            <w:pPr>
              <w:spacing w:after="0" w:line="240" w:lineRule="auto"/>
              <w:jc w:val="center"/>
              <w:rPr>
                <w:rFonts w:ascii="Times New Roman" w:hAnsi="Times New Roman" w:cs="Times New Roman"/>
                <w:b/>
              </w:rPr>
            </w:pPr>
          </w:p>
        </w:tc>
        <w:tc>
          <w:tcPr>
            <w:tcW w:w="1137" w:type="dxa"/>
            <w:shd w:val="clear" w:color="auto" w:fill="D9D9D9"/>
          </w:tcPr>
          <w:p w14:paraId="0602BF71">
            <w:pPr>
              <w:spacing w:after="0" w:line="240" w:lineRule="auto"/>
              <w:jc w:val="center"/>
              <w:rPr>
                <w:rFonts w:ascii="Times New Roman" w:hAnsi="Times New Roman" w:cs="Times New Roman"/>
              </w:rPr>
            </w:pPr>
            <w:r>
              <w:rPr>
                <w:rFonts w:ascii="Times New Roman" w:hAnsi="Times New Roman" w:cs="Times New Roman"/>
                <w:b/>
              </w:rPr>
              <w:t>10</w:t>
            </w:r>
          </w:p>
        </w:tc>
        <w:tc>
          <w:tcPr>
            <w:tcW w:w="1121" w:type="dxa"/>
            <w:shd w:val="clear" w:color="auto" w:fill="D9D9D9"/>
          </w:tcPr>
          <w:p w14:paraId="162F3FF0">
            <w:pPr>
              <w:spacing w:after="0" w:line="240" w:lineRule="auto"/>
              <w:jc w:val="center"/>
              <w:rPr>
                <w:rFonts w:ascii="Times New Roman" w:hAnsi="Times New Roman" w:cs="Times New Roman"/>
              </w:rPr>
            </w:pPr>
            <w:r>
              <w:rPr>
                <w:rFonts w:ascii="Times New Roman" w:hAnsi="Times New Roman" w:cs="Times New Roman"/>
              </w:rPr>
              <w:t>11</w:t>
            </w:r>
          </w:p>
        </w:tc>
        <w:tc>
          <w:tcPr>
            <w:tcW w:w="1015" w:type="dxa"/>
            <w:vMerge w:val="continue"/>
            <w:shd w:val="clear" w:color="auto" w:fill="D9D9D9"/>
          </w:tcPr>
          <w:p w14:paraId="5C229E08">
            <w:pPr>
              <w:spacing w:after="0" w:line="240" w:lineRule="auto"/>
              <w:jc w:val="center"/>
              <w:rPr>
                <w:rFonts w:ascii="Times New Roman" w:hAnsi="Times New Roman" w:cs="Times New Roman"/>
              </w:rPr>
            </w:pPr>
          </w:p>
        </w:tc>
      </w:tr>
      <w:tr w14:paraId="6A09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shd w:val="clear" w:color="auto" w:fill="FFFFB3"/>
          </w:tcPr>
          <w:p w14:paraId="7465A097">
            <w:pPr>
              <w:spacing w:after="0" w:line="240" w:lineRule="auto"/>
              <w:jc w:val="center"/>
              <w:rPr>
                <w:rFonts w:ascii="Times New Roman" w:hAnsi="Times New Roman" w:cs="Times New Roman"/>
                <w:b/>
              </w:rPr>
            </w:pPr>
          </w:p>
        </w:tc>
        <w:tc>
          <w:tcPr>
            <w:tcW w:w="6503" w:type="dxa"/>
            <w:gridSpan w:val="5"/>
            <w:shd w:val="clear" w:color="auto" w:fill="FFFFB3"/>
          </w:tcPr>
          <w:p w14:paraId="66D73763">
            <w:pPr>
              <w:spacing w:after="0" w:line="240" w:lineRule="auto"/>
              <w:rPr>
                <w:rFonts w:ascii="Times New Roman" w:hAnsi="Times New Roman" w:cs="Times New Roman"/>
              </w:rPr>
            </w:pPr>
            <w:r>
              <w:rPr>
                <w:rFonts w:ascii="Times New Roman" w:hAnsi="Times New Roman" w:cs="Times New Roman"/>
                <w:b/>
              </w:rPr>
              <w:t>Обязательная часть</w:t>
            </w:r>
          </w:p>
        </w:tc>
        <w:tc>
          <w:tcPr>
            <w:tcW w:w="1015" w:type="dxa"/>
            <w:shd w:val="clear" w:color="auto" w:fill="FFFFB3"/>
          </w:tcPr>
          <w:p w14:paraId="23B994C4">
            <w:pPr>
              <w:spacing w:after="0" w:line="240" w:lineRule="auto"/>
              <w:rPr>
                <w:rFonts w:ascii="Times New Roman" w:hAnsi="Times New Roman" w:cs="Times New Roman"/>
                <w:b/>
              </w:rPr>
            </w:pPr>
          </w:p>
        </w:tc>
      </w:tr>
      <w:tr w14:paraId="6802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498F1E5B">
            <w:pPr>
              <w:spacing w:after="0" w:line="240" w:lineRule="auto"/>
              <w:rPr>
                <w:rFonts w:ascii="Times New Roman" w:hAnsi="Times New Roman" w:cs="Times New Roman"/>
              </w:rPr>
            </w:pPr>
            <w:r>
              <w:rPr>
                <w:rFonts w:ascii="Times New Roman" w:hAnsi="Times New Roman" w:cs="Times New Roman"/>
              </w:rPr>
              <w:t>Русский язык и литература</w:t>
            </w:r>
          </w:p>
        </w:tc>
        <w:tc>
          <w:tcPr>
            <w:tcW w:w="2630" w:type="dxa"/>
          </w:tcPr>
          <w:p w14:paraId="28F98FC5">
            <w:pPr>
              <w:spacing w:after="0" w:line="240" w:lineRule="auto"/>
              <w:rPr>
                <w:rFonts w:ascii="Times New Roman" w:hAnsi="Times New Roman" w:cs="Times New Roman"/>
              </w:rPr>
            </w:pPr>
            <w:r>
              <w:rPr>
                <w:rFonts w:ascii="Times New Roman" w:hAnsi="Times New Roman" w:cs="Times New Roman"/>
              </w:rPr>
              <w:t>Русский язык</w:t>
            </w:r>
          </w:p>
        </w:tc>
        <w:tc>
          <w:tcPr>
            <w:tcW w:w="1600" w:type="dxa"/>
          </w:tcPr>
          <w:p w14:paraId="184F9A77">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32833AA5">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5C7F5591">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65421C5D">
            <w:pPr>
              <w:spacing w:after="0" w:line="240" w:lineRule="auto"/>
              <w:jc w:val="center"/>
              <w:rPr>
                <w:rFonts w:ascii="Times New Roman" w:hAnsi="Times New Roman" w:cs="Times New Roman"/>
              </w:rPr>
            </w:pPr>
            <w:r>
              <w:rPr>
                <w:rFonts w:ascii="Times New Roman" w:hAnsi="Times New Roman" w:cs="Times New Roman"/>
              </w:rPr>
              <w:t>4</w:t>
            </w:r>
          </w:p>
        </w:tc>
      </w:tr>
      <w:tr w14:paraId="5835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5F146A75">
            <w:pPr>
              <w:spacing w:after="0" w:line="240" w:lineRule="auto"/>
              <w:rPr>
                <w:rFonts w:ascii="Times New Roman" w:hAnsi="Times New Roman" w:cs="Times New Roman"/>
              </w:rPr>
            </w:pPr>
          </w:p>
        </w:tc>
        <w:tc>
          <w:tcPr>
            <w:tcW w:w="2630" w:type="dxa"/>
          </w:tcPr>
          <w:p w14:paraId="3EC20DA4">
            <w:pPr>
              <w:spacing w:after="0" w:line="240" w:lineRule="auto"/>
              <w:rPr>
                <w:rFonts w:ascii="Times New Roman" w:hAnsi="Times New Roman" w:cs="Times New Roman"/>
              </w:rPr>
            </w:pPr>
            <w:r>
              <w:rPr>
                <w:rFonts w:ascii="Times New Roman" w:hAnsi="Times New Roman" w:cs="Times New Roman"/>
              </w:rPr>
              <w:t>Литература</w:t>
            </w:r>
          </w:p>
        </w:tc>
        <w:tc>
          <w:tcPr>
            <w:tcW w:w="1600" w:type="dxa"/>
          </w:tcPr>
          <w:p w14:paraId="769EEA8E">
            <w:pPr>
              <w:spacing w:after="0" w:line="240" w:lineRule="auto"/>
              <w:jc w:val="center"/>
              <w:rPr>
                <w:rFonts w:ascii="Times New Roman" w:hAnsi="Times New Roman" w:cs="Times New Roman"/>
              </w:rPr>
            </w:pPr>
            <w:r>
              <w:rPr>
                <w:rFonts w:ascii="Times New Roman" w:hAnsi="Times New Roman" w:cs="Times New Roman"/>
              </w:rPr>
              <w:t>У</w:t>
            </w:r>
          </w:p>
        </w:tc>
        <w:tc>
          <w:tcPr>
            <w:tcW w:w="1137" w:type="dxa"/>
          </w:tcPr>
          <w:p w14:paraId="4CB585BF">
            <w:pPr>
              <w:spacing w:after="0" w:line="240" w:lineRule="auto"/>
              <w:jc w:val="center"/>
              <w:rPr>
                <w:rFonts w:ascii="Times New Roman" w:hAnsi="Times New Roman" w:cs="Times New Roman"/>
              </w:rPr>
            </w:pPr>
            <w:r>
              <w:rPr>
                <w:rFonts w:ascii="Times New Roman" w:hAnsi="Times New Roman" w:cs="Times New Roman"/>
              </w:rPr>
              <w:t>5</w:t>
            </w:r>
          </w:p>
        </w:tc>
        <w:tc>
          <w:tcPr>
            <w:tcW w:w="1121" w:type="dxa"/>
          </w:tcPr>
          <w:p w14:paraId="7239149B">
            <w:pPr>
              <w:spacing w:after="0" w:line="240" w:lineRule="auto"/>
              <w:jc w:val="center"/>
              <w:rPr>
                <w:rFonts w:ascii="Times New Roman" w:hAnsi="Times New Roman" w:cs="Times New Roman"/>
              </w:rPr>
            </w:pPr>
            <w:r>
              <w:rPr>
                <w:rFonts w:ascii="Times New Roman" w:hAnsi="Times New Roman" w:cs="Times New Roman"/>
              </w:rPr>
              <w:t>5</w:t>
            </w:r>
          </w:p>
        </w:tc>
        <w:tc>
          <w:tcPr>
            <w:tcW w:w="1015" w:type="dxa"/>
          </w:tcPr>
          <w:p w14:paraId="7911B3B6">
            <w:pPr>
              <w:spacing w:after="0" w:line="240" w:lineRule="auto"/>
              <w:jc w:val="center"/>
              <w:rPr>
                <w:rFonts w:ascii="Times New Roman" w:hAnsi="Times New Roman" w:cs="Times New Roman"/>
              </w:rPr>
            </w:pPr>
            <w:r>
              <w:rPr>
                <w:rFonts w:ascii="Times New Roman" w:hAnsi="Times New Roman" w:cs="Times New Roman"/>
              </w:rPr>
              <w:t>10</w:t>
            </w:r>
          </w:p>
        </w:tc>
      </w:tr>
      <w:tr w14:paraId="742D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0FA0BF28">
            <w:pPr>
              <w:spacing w:after="0" w:line="240" w:lineRule="auto"/>
              <w:rPr>
                <w:rFonts w:ascii="Times New Roman" w:hAnsi="Times New Roman" w:cs="Times New Roman"/>
              </w:rPr>
            </w:pPr>
            <w:r>
              <w:rPr>
                <w:rFonts w:ascii="Times New Roman" w:hAnsi="Times New Roman" w:cs="Times New Roman"/>
              </w:rPr>
              <w:t>Иностранные языки</w:t>
            </w:r>
          </w:p>
        </w:tc>
        <w:tc>
          <w:tcPr>
            <w:tcW w:w="2630" w:type="dxa"/>
          </w:tcPr>
          <w:p w14:paraId="1A26310F">
            <w:pPr>
              <w:spacing w:after="0" w:line="240" w:lineRule="auto"/>
              <w:rPr>
                <w:rFonts w:ascii="Times New Roman" w:hAnsi="Times New Roman" w:cs="Times New Roman"/>
              </w:rPr>
            </w:pPr>
            <w:r>
              <w:rPr>
                <w:rFonts w:ascii="Times New Roman" w:hAnsi="Times New Roman" w:cs="Times New Roman"/>
              </w:rPr>
              <w:t>Иностранный язык</w:t>
            </w:r>
          </w:p>
        </w:tc>
        <w:tc>
          <w:tcPr>
            <w:tcW w:w="1600" w:type="dxa"/>
          </w:tcPr>
          <w:p w14:paraId="57599A9C">
            <w:pPr>
              <w:spacing w:after="0" w:line="240" w:lineRule="auto"/>
              <w:jc w:val="center"/>
              <w:rPr>
                <w:rFonts w:ascii="Times New Roman" w:hAnsi="Times New Roman" w:cs="Times New Roman"/>
              </w:rPr>
            </w:pPr>
            <w:r>
              <w:rPr>
                <w:rFonts w:ascii="Times New Roman" w:hAnsi="Times New Roman" w:cs="Times New Roman"/>
              </w:rPr>
              <w:t>У</w:t>
            </w:r>
          </w:p>
        </w:tc>
        <w:tc>
          <w:tcPr>
            <w:tcW w:w="1137" w:type="dxa"/>
          </w:tcPr>
          <w:p w14:paraId="2561C234">
            <w:pPr>
              <w:spacing w:after="0" w:line="240" w:lineRule="auto"/>
              <w:jc w:val="center"/>
              <w:rPr>
                <w:rFonts w:ascii="Times New Roman" w:hAnsi="Times New Roman" w:cs="Times New Roman"/>
              </w:rPr>
            </w:pPr>
            <w:r>
              <w:rPr>
                <w:rFonts w:ascii="Times New Roman" w:hAnsi="Times New Roman" w:cs="Times New Roman"/>
              </w:rPr>
              <w:t>5</w:t>
            </w:r>
          </w:p>
        </w:tc>
        <w:tc>
          <w:tcPr>
            <w:tcW w:w="1121" w:type="dxa"/>
          </w:tcPr>
          <w:p w14:paraId="3DDD4D2C">
            <w:pPr>
              <w:spacing w:after="0" w:line="240" w:lineRule="auto"/>
              <w:jc w:val="center"/>
              <w:rPr>
                <w:rFonts w:ascii="Times New Roman" w:hAnsi="Times New Roman" w:cs="Times New Roman"/>
              </w:rPr>
            </w:pPr>
            <w:r>
              <w:rPr>
                <w:rFonts w:ascii="Times New Roman" w:hAnsi="Times New Roman" w:cs="Times New Roman"/>
              </w:rPr>
              <w:t>5</w:t>
            </w:r>
          </w:p>
        </w:tc>
        <w:tc>
          <w:tcPr>
            <w:tcW w:w="1015" w:type="dxa"/>
          </w:tcPr>
          <w:p w14:paraId="3D02006F">
            <w:pPr>
              <w:spacing w:after="0" w:line="240" w:lineRule="auto"/>
              <w:jc w:val="center"/>
              <w:rPr>
                <w:rFonts w:ascii="Times New Roman" w:hAnsi="Times New Roman" w:cs="Times New Roman"/>
              </w:rPr>
            </w:pPr>
            <w:r>
              <w:rPr>
                <w:rFonts w:ascii="Times New Roman" w:hAnsi="Times New Roman" w:cs="Times New Roman"/>
              </w:rPr>
              <w:t>10</w:t>
            </w:r>
          </w:p>
        </w:tc>
      </w:tr>
      <w:tr w14:paraId="1CCC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507026E3">
            <w:pPr>
              <w:spacing w:after="0" w:line="240" w:lineRule="auto"/>
              <w:rPr>
                <w:rFonts w:ascii="Times New Roman" w:hAnsi="Times New Roman" w:cs="Times New Roman"/>
              </w:rPr>
            </w:pPr>
            <w:r>
              <w:rPr>
                <w:rFonts w:ascii="Times New Roman" w:hAnsi="Times New Roman" w:cs="Times New Roman"/>
              </w:rPr>
              <w:t>Математика и информатика</w:t>
            </w:r>
          </w:p>
        </w:tc>
        <w:tc>
          <w:tcPr>
            <w:tcW w:w="2630" w:type="dxa"/>
          </w:tcPr>
          <w:p w14:paraId="4D52D8BE">
            <w:pPr>
              <w:spacing w:after="0" w:line="240" w:lineRule="auto"/>
              <w:rPr>
                <w:rFonts w:ascii="Times New Roman" w:hAnsi="Times New Roman" w:cs="Times New Roman"/>
              </w:rPr>
            </w:pPr>
            <w:r>
              <w:rPr>
                <w:rFonts w:ascii="Times New Roman" w:hAnsi="Times New Roman" w:cs="Times New Roman"/>
              </w:rPr>
              <w:t>Алгебра и начала математического анализа</w:t>
            </w:r>
          </w:p>
        </w:tc>
        <w:tc>
          <w:tcPr>
            <w:tcW w:w="1600" w:type="dxa"/>
          </w:tcPr>
          <w:p w14:paraId="09EBAE55">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121F1067">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7A4F4DC5">
            <w:pPr>
              <w:spacing w:after="0" w:line="240" w:lineRule="auto"/>
              <w:jc w:val="center"/>
              <w:rPr>
                <w:rFonts w:ascii="Times New Roman" w:hAnsi="Times New Roman" w:cs="Times New Roman"/>
              </w:rPr>
            </w:pPr>
            <w:r>
              <w:rPr>
                <w:rFonts w:ascii="Times New Roman" w:hAnsi="Times New Roman" w:cs="Times New Roman"/>
              </w:rPr>
              <w:t>3</w:t>
            </w:r>
          </w:p>
        </w:tc>
        <w:tc>
          <w:tcPr>
            <w:tcW w:w="1015" w:type="dxa"/>
          </w:tcPr>
          <w:p w14:paraId="08C7365C">
            <w:pPr>
              <w:spacing w:after="0" w:line="240" w:lineRule="auto"/>
              <w:jc w:val="center"/>
              <w:rPr>
                <w:rFonts w:ascii="Times New Roman" w:hAnsi="Times New Roman" w:cs="Times New Roman"/>
              </w:rPr>
            </w:pPr>
            <w:r>
              <w:rPr>
                <w:rFonts w:ascii="Times New Roman" w:hAnsi="Times New Roman" w:cs="Times New Roman"/>
              </w:rPr>
              <w:t>5</w:t>
            </w:r>
          </w:p>
        </w:tc>
      </w:tr>
      <w:tr w14:paraId="3247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2350E436">
            <w:pPr>
              <w:spacing w:after="0" w:line="240" w:lineRule="auto"/>
              <w:rPr>
                <w:rFonts w:ascii="Times New Roman" w:hAnsi="Times New Roman" w:cs="Times New Roman"/>
              </w:rPr>
            </w:pPr>
          </w:p>
        </w:tc>
        <w:tc>
          <w:tcPr>
            <w:tcW w:w="2630" w:type="dxa"/>
          </w:tcPr>
          <w:p w14:paraId="31C8E055">
            <w:pPr>
              <w:spacing w:after="0" w:line="240" w:lineRule="auto"/>
              <w:rPr>
                <w:rFonts w:ascii="Times New Roman" w:hAnsi="Times New Roman" w:cs="Times New Roman"/>
              </w:rPr>
            </w:pPr>
            <w:r>
              <w:rPr>
                <w:rFonts w:ascii="Times New Roman" w:hAnsi="Times New Roman" w:cs="Times New Roman"/>
              </w:rPr>
              <w:t>Геометрия</w:t>
            </w:r>
          </w:p>
        </w:tc>
        <w:tc>
          <w:tcPr>
            <w:tcW w:w="1600" w:type="dxa"/>
          </w:tcPr>
          <w:p w14:paraId="2DF75030">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2C771D78">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3E99656B">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6FF17CA9">
            <w:pPr>
              <w:spacing w:after="0" w:line="240" w:lineRule="auto"/>
              <w:jc w:val="center"/>
              <w:rPr>
                <w:rFonts w:ascii="Times New Roman" w:hAnsi="Times New Roman" w:cs="Times New Roman"/>
              </w:rPr>
            </w:pPr>
            <w:r>
              <w:rPr>
                <w:rFonts w:ascii="Times New Roman" w:hAnsi="Times New Roman" w:cs="Times New Roman"/>
              </w:rPr>
              <w:t>3</w:t>
            </w:r>
          </w:p>
        </w:tc>
      </w:tr>
      <w:tr w14:paraId="3AEB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170AD549">
            <w:pPr>
              <w:spacing w:after="0" w:line="240" w:lineRule="auto"/>
              <w:rPr>
                <w:rFonts w:ascii="Times New Roman" w:hAnsi="Times New Roman" w:cs="Times New Roman"/>
              </w:rPr>
            </w:pPr>
          </w:p>
        </w:tc>
        <w:tc>
          <w:tcPr>
            <w:tcW w:w="2630" w:type="dxa"/>
          </w:tcPr>
          <w:p w14:paraId="7F9D5F5C">
            <w:pPr>
              <w:spacing w:after="0" w:line="240" w:lineRule="auto"/>
              <w:rPr>
                <w:rFonts w:ascii="Times New Roman" w:hAnsi="Times New Roman" w:cs="Times New Roman"/>
              </w:rPr>
            </w:pPr>
            <w:r>
              <w:rPr>
                <w:rFonts w:ascii="Times New Roman" w:hAnsi="Times New Roman" w:cs="Times New Roman"/>
              </w:rPr>
              <w:t>Вероятность и статистика</w:t>
            </w:r>
          </w:p>
        </w:tc>
        <w:tc>
          <w:tcPr>
            <w:tcW w:w="1600" w:type="dxa"/>
          </w:tcPr>
          <w:p w14:paraId="7405A0AC">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70871006">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140CBE1C">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700D474A">
            <w:pPr>
              <w:spacing w:after="0" w:line="240" w:lineRule="auto"/>
              <w:jc w:val="center"/>
              <w:rPr>
                <w:rFonts w:ascii="Times New Roman" w:hAnsi="Times New Roman" w:cs="Times New Roman"/>
              </w:rPr>
            </w:pPr>
            <w:r>
              <w:rPr>
                <w:rFonts w:ascii="Times New Roman" w:hAnsi="Times New Roman" w:cs="Times New Roman"/>
              </w:rPr>
              <w:t>2</w:t>
            </w:r>
          </w:p>
        </w:tc>
      </w:tr>
      <w:tr w14:paraId="64DE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5335414F">
            <w:pPr>
              <w:spacing w:after="0" w:line="240" w:lineRule="auto"/>
              <w:rPr>
                <w:rFonts w:ascii="Times New Roman" w:hAnsi="Times New Roman" w:cs="Times New Roman"/>
              </w:rPr>
            </w:pPr>
          </w:p>
        </w:tc>
        <w:tc>
          <w:tcPr>
            <w:tcW w:w="2630" w:type="dxa"/>
          </w:tcPr>
          <w:p w14:paraId="4CD7BC09">
            <w:pPr>
              <w:spacing w:after="0" w:line="240" w:lineRule="auto"/>
              <w:rPr>
                <w:rFonts w:ascii="Times New Roman" w:hAnsi="Times New Roman" w:cs="Times New Roman"/>
              </w:rPr>
            </w:pPr>
            <w:r>
              <w:rPr>
                <w:rFonts w:ascii="Times New Roman" w:hAnsi="Times New Roman" w:cs="Times New Roman"/>
              </w:rPr>
              <w:t>Информатика</w:t>
            </w:r>
          </w:p>
        </w:tc>
        <w:tc>
          <w:tcPr>
            <w:tcW w:w="1600" w:type="dxa"/>
          </w:tcPr>
          <w:p w14:paraId="56690AF9">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7559D302">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2DF8446F">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7550C8BB">
            <w:pPr>
              <w:spacing w:after="0" w:line="240" w:lineRule="auto"/>
              <w:jc w:val="center"/>
              <w:rPr>
                <w:rFonts w:ascii="Times New Roman" w:hAnsi="Times New Roman" w:cs="Times New Roman"/>
              </w:rPr>
            </w:pPr>
            <w:r>
              <w:rPr>
                <w:rFonts w:ascii="Times New Roman" w:hAnsi="Times New Roman" w:cs="Times New Roman"/>
              </w:rPr>
              <w:t>2</w:t>
            </w:r>
          </w:p>
        </w:tc>
      </w:tr>
      <w:tr w14:paraId="1FC2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2A3E0D3F">
            <w:pPr>
              <w:spacing w:after="0" w:line="240" w:lineRule="auto"/>
              <w:rPr>
                <w:rFonts w:ascii="Times New Roman" w:hAnsi="Times New Roman" w:cs="Times New Roman"/>
              </w:rPr>
            </w:pPr>
            <w:r>
              <w:rPr>
                <w:rFonts w:ascii="Times New Roman" w:hAnsi="Times New Roman" w:cs="Times New Roman"/>
              </w:rPr>
              <w:t>Общественно-научные предметы</w:t>
            </w:r>
          </w:p>
        </w:tc>
        <w:tc>
          <w:tcPr>
            <w:tcW w:w="2630" w:type="dxa"/>
          </w:tcPr>
          <w:p w14:paraId="287E0636">
            <w:pPr>
              <w:spacing w:after="0" w:line="240" w:lineRule="auto"/>
              <w:rPr>
                <w:rFonts w:ascii="Times New Roman" w:hAnsi="Times New Roman" w:cs="Times New Roman"/>
              </w:rPr>
            </w:pPr>
            <w:r>
              <w:rPr>
                <w:rFonts w:ascii="Times New Roman" w:hAnsi="Times New Roman" w:cs="Times New Roman"/>
              </w:rPr>
              <w:t>История</w:t>
            </w:r>
          </w:p>
        </w:tc>
        <w:tc>
          <w:tcPr>
            <w:tcW w:w="1600" w:type="dxa"/>
          </w:tcPr>
          <w:p w14:paraId="6A3A43B1">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6A270BF9">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47FFC5CF">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72068B55">
            <w:pPr>
              <w:spacing w:after="0" w:line="240" w:lineRule="auto"/>
              <w:jc w:val="center"/>
              <w:rPr>
                <w:rFonts w:ascii="Times New Roman" w:hAnsi="Times New Roman" w:cs="Times New Roman"/>
              </w:rPr>
            </w:pPr>
            <w:r>
              <w:rPr>
                <w:rFonts w:ascii="Times New Roman" w:hAnsi="Times New Roman" w:cs="Times New Roman"/>
              </w:rPr>
              <w:t>4</w:t>
            </w:r>
          </w:p>
        </w:tc>
      </w:tr>
      <w:tr w14:paraId="3846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31B85DDE">
            <w:pPr>
              <w:spacing w:after="0" w:line="240" w:lineRule="auto"/>
              <w:rPr>
                <w:rFonts w:ascii="Times New Roman" w:hAnsi="Times New Roman" w:cs="Times New Roman"/>
              </w:rPr>
            </w:pPr>
          </w:p>
        </w:tc>
        <w:tc>
          <w:tcPr>
            <w:tcW w:w="2630" w:type="dxa"/>
          </w:tcPr>
          <w:p w14:paraId="7B35ECBD">
            <w:pPr>
              <w:spacing w:after="0" w:line="240" w:lineRule="auto"/>
              <w:rPr>
                <w:rFonts w:ascii="Times New Roman" w:hAnsi="Times New Roman" w:cs="Times New Roman"/>
              </w:rPr>
            </w:pPr>
            <w:r>
              <w:rPr>
                <w:rFonts w:ascii="Times New Roman" w:hAnsi="Times New Roman" w:cs="Times New Roman"/>
              </w:rPr>
              <w:t>Обществознание</w:t>
            </w:r>
          </w:p>
        </w:tc>
        <w:tc>
          <w:tcPr>
            <w:tcW w:w="1600" w:type="dxa"/>
          </w:tcPr>
          <w:p w14:paraId="48894572">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4414357E">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722E03D0">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1,5</w:t>
            </w:r>
          </w:p>
        </w:tc>
        <w:tc>
          <w:tcPr>
            <w:tcW w:w="1015" w:type="dxa"/>
          </w:tcPr>
          <w:p w14:paraId="3D4CB07B">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3,5</w:t>
            </w:r>
          </w:p>
        </w:tc>
      </w:tr>
      <w:tr w14:paraId="4CB3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27F1C4C1">
            <w:pPr>
              <w:spacing w:after="0" w:line="240" w:lineRule="auto"/>
              <w:rPr>
                <w:rFonts w:ascii="Times New Roman" w:hAnsi="Times New Roman" w:cs="Times New Roman"/>
              </w:rPr>
            </w:pPr>
          </w:p>
        </w:tc>
        <w:tc>
          <w:tcPr>
            <w:tcW w:w="2630" w:type="dxa"/>
          </w:tcPr>
          <w:p w14:paraId="779E500A">
            <w:pPr>
              <w:spacing w:after="0" w:line="240" w:lineRule="auto"/>
              <w:rPr>
                <w:rFonts w:ascii="Times New Roman" w:hAnsi="Times New Roman" w:cs="Times New Roman"/>
              </w:rPr>
            </w:pPr>
            <w:r>
              <w:rPr>
                <w:rFonts w:ascii="Times New Roman" w:hAnsi="Times New Roman" w:cs="Times New Roman"/>
              </w:rPr>
              <w:t>География</w:t>
            </w:r>
          </w:p>
        </w:tc>
        <w:tc>
          <w:tcPr>
            <w:tcW w:w="1600" w:type="dxa"/>
          </w:tcPr>
          <w:p w14:paraId="504EF5B6">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5C594122">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2E475CBB">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74D1D90E">
            <w:pPr>
              <w:spacing w:after="0" w:line="240" w:lineRule="auto"/>
              <w:jc w:val="center"/>
              <w:rPr>
                <w:rFonts w:ascii="Times New Roman" w:hAnsi="Times New Roman" w:cs="Times New Roman"/>
              </w:rPr>
            </w:pPr>
            <w:r>
              <w:rPr>
                <w:rFonts w:ascii="Times New Roman" w:hAnsi="Times New Roman" w:cs="Times New Roman"/>
              </w:rPr>
              <w:t>2</w:t>
            </w:r>
          </w:p>
        </w:tc>
      </w:tr>
      <w:tr w14:paraId="4FFD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restart"/>
          </w:tcPr>
          <w:p w14:paraId="6460CFB0">
            <w:pPr>
              <w:spacing w:after="0" w:line="240" w:lineRule="auto"/>
              <w:rPr>
                <w:rFonts w:ascii="Times New Roman" w:hAnsi="Times New Roman" w:cs="Times New Roman"/>
              </w:rPr>
            </w:pPr>
            <w:r>
              <w:rPr>
                <w:rFonts w:ascii="Times New Roman" w:hAnsi="Times New Roman" w:cs="Times New Roman"/>
              </w:rPr>
              <w:t>Естественно-научные предметы</w:t>
            </w:r>
          </w:p>
        </w:tc>
        <w:tc>
          <w:tcPr>
            <w:tcW w:w="2630" w:type="dxa"/>
          </w:tcPr>
          <w:p w14:paraId="62CA1045">
            <w:pPr>
              <w:spacing w:after="0" w:line="240" w:lineRule="auto"/>
              <w:rPr>
                <w:rFonts w:ascii="Times New Roman" w:hAnsi="Times New Roman" w:cs="Times New Roman"/>
              </w:rPr>
            </w:pPr>
            <w:r>
              <w:rPr>
                <w:rFonts w:ascii="Times New Roman" w:hAnsi="Times New Roman" w:cs="Times New Roman"/>
              </w:rPr>
              <w:t>Физика</w:t>
            </w:r>
          </w:p>
        </w:tc>
        <w:tc>
          <w:tcPr>
            <w:tcW w:w="1600" w:type="dxa"/>
          </w:tcPr>
          <w:p w14:paraId="6D5C17C5">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3BB49E58">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3BE70447">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7DDD0209">
            <w:pPr>
              <w:spacing w:after="0" w:line="240" w:lineRule="auto"/>
              <w:jc w:val="center"/>
              <w:rPr>
                <w:rFonts w:ascii="Times New Roman" w:hAnsi="Times New Roman" w:cs="Times New Roman"/>
              </w:rPr>
            </w:pPr>
            <w:r>
              <w:rPr>
                <w:rFonts w:ascii="Times New Roman" w:hAnsi="Times New Roman" w:cs="Times New Roman"/>
              </w:rPr>
              <w:t>4</w:t>
            </w:r>
          </w:p>
        </w:tc>
      </w:tr>
      <w:tr w14:paraId="442F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584D0BC6">
            <w:pPr>
              <w:spacing w:after="0" w:line="240" w:lineRule="auto"/>
              <w:rPr>
                <w:rFonts w:ascii="Times New Roman" w:hAnsi="Times New Roman" w:cs="Times New Roman"/>
              </w:rPr>
            </w:pPr>
          </w:p>
        </w:tc>
        <w:tc>
          <w:tcPr>
            <w:tcW w:w="2630" w:type="dxa"/>
          </w:tcPr>
          <w:p w14:paraId="68A7328C">
            <w:pPr>
              <w:spacing w:after="0" w:line="240" w:lineRule="auto"/>
              <w:rPr>
                <w:rFonts w:ascii="Times New Roman" w:hAnsi="Times New Roman" w:cs="Times New Roman"/>
              </w:rPr>
            </w:pPr>
            <w:r>
              <w:rPr>
                <w:rFonts w:ascii="Times New Roman" w:hAnsi="Times New Roman" w:cs="Times New Roman"/>
              </w:rPr>
              <w:t>Химия</w:t>
            </w:r>
          </w:p>
        </w:tc>
        <w:tc>
          <w:tcPr>
            <w:tcW w:w="1600" w:type="dxa"/>
          </w:tcPr>
          <w:p w14:paraId="78FB95AC">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1FF4B0BA">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0E2323BC">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3D541F07">
            <w:pPr>
              <w:spacing w:after="0" w:line="240" w:lineRule="auto"/>
              <w:jc w:val="center"/>
              <w:rPr>
                <w:rFonts w:ascii="Times New Roman" w:hAnsi="Times New Roman" w:cs="Times New Roman"/>
              </w:rPr>
            </w:pPr>
            <w:r>
              <w:rPr>
                <w:rFonts w:ascii="Times New Roman" w:hAnsi="Times New Roman" w:cs="Times New Roman"/>
              </w:rPr>
              <w:t>2</w:t>
            </w:r>
          </w:p>
        </w:tc>
      </w:tr>
      <w:tr w14:paraId="55C4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vMerge w:val="continue"/>
          </w:tcPr>
          <w:p w14:paraId="4BE0F716">
            <w:pPr>
              <w:spacing w:after="0" w:line="240" w:lineRule="auto"/>
              <w:rPr>
                <w:rFonts w:ascii="Times New Roman" w:hAnsi="Times New Roman" w:cs="Times New Roman"/>
              </w:rPr>
            </w:pPr>
          </w:p>
        </w:tc>
        <w:tc>
          <w:tcPr>
            <w:tcW w:w="2630" w:type="dxa"/>
          </w:tcPr>
          <w:p w14:paraId="3E7CA380">
            <w:pPr>
              <w:spacing w:after="0" w:line="240" w:lineRule="auto"/>
              <w:rPr>
                <w:rFonts w:ascii="Times New Roman" w:hAnsi="Times New Roman" w:cs="Times New Roman"/>
              </w:rPr>
            </w:pPr>
            <w:r>
              <w:rPr>
                <w:rFonts w:ascii="Times New Roman" w:hAnsi="Times New Roman" w:cs="Times New Roman"/>
              </w:rPr>
              <w:t>Биология</w:t>
            </w:r>
          </w:p>
        </w:tc>
        <w:tc>
          <w:tcPr>
            <w:tcW w:w="1600" w:type="dxa"/>
          </w:tcPr>
          <w:p w14:paraId="257DE306">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4CD9CE8D">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28B56DE2">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5AC8C13E">
            <w:pPr>
              <w:spacing w:after="0" w:line="240" w:lineRule="auto"/>
              <w:jc w:val="center"/>
              <w:rPr>
                <w:rFonts w:ascii="Times New Roman" w:hAnsi="Times New Roman" w:cs="Times New Roman"/>
              </w:rPr>
            </w:pPr>
            <w:r>
              <w:rPr>
                <w:rFonts w:ascii="Times New Roman" w:hAnsi="Times New Roman" w:cs="Times New Roman"/>
              </w:rPr>
              <w:t>2</w:t>
            </w:r>
          </w:p>
        </w:tc>
      </w:tr>
      <w:tr w14:paraId="6B7B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25CABC5D">
            <w:pPr>
              <w:spacing w:after="0" w:line="240" w:lineRule="auto"/>
              <w:rPr>
                <w:rFonts w:ascii="Times New Roman" w:hAnsi="Times New Roman" w:cs="Times New Roman"/>
              </w:rPr>
            </w:pPr>
            <w:r>
              <w:rPr>
                <w:rFonts w:ascii="Times New Roman" w:hAnsi="Times New Roman" w:cs="Times New Roman"/>
              </w:rPr>
              <w:t>Физическая культура</w:t>
            </w:r>
          </w:p>
        </w:tc>
        <w:tc>
          <w:tcPr>
            <w:tcW w:w="2630" w:type="dxa"/>
          </w:tcPr>
          <w:p w14:paraId="2F5F4F0D">
            <w:pPr>
              <w:spacing w:after="0" w:line="240" w:lineRule="auto"/>
              <w:rPr>
                <w:rFonts w:ascii="Times New Roman" w:hAnsi="Times New Roman" w:cs="Times New Roman"/>
              </w:rPr>
            </w:pPr>
            <w:r>
              <w:rPr>
                <w:rFonts w:ascii="Times New Roman" w:hAnsi="Times New Roman" w:cs="Times New Roman"/>
              </w:rPr>
              <w:t>Физическая культура</w:t>
            </w:r>
          </w:p>
        </w:tc>
        <w:tc>
          <w:tcPr>
            <w:tcW w:w="1600" w:type="dxa"/>
          </w:tcPr>
          <w:p w14:paraId="21F40022">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6C8778AF">
            <w:pPr>
              <w:spacing w:after="0" w:line="240" w:lineRule="auto"/>
              <w:jc w:val="center"/>
              <w:rPr>
                <w:rFonts w:ascii="Times New Roman" w:hAnsi="Times New Roman" w:cs="Times New Roman"/>
              </w:rPr>
            </w:pPr>
            <w:r>
              <w:rPr>
                <w:rFonts w:ascii="Times New Roman" w:hAnsi="Times New Roman" w:cs="Times New Roman"/>
              </w:rPr>
              <w:t>2</w:t>
            </w:r>
          </w:p>
        </w:tc>
        <w:tc>
          <w:tcPr>
            <w:tcW w:w="1121" w:type="dxa"/>
          </w:tcPr>
          <w:p w14:paraId="0CBE8315">
            <w:pPr>
              <w:spacing w:after="0" w:line="240" w:lineRule="auto"/>
              <w:jc w:val="center"/>
              <w:rPr>
                <w:rFonts w:ascii="Times New Roman" w:hAnsi="Times New Roman" w:cs="Times New Roman"/>
              </w:rPr>
            </w:pPr>
            <w:r>
              <w:rPr>
                <w:rFonts w:ascii="Times New Roman" w:hAnsi="Times New Roman" w:cs="Times New Roman"/>
              </w:rPr>
              <w:t>2</w:t>
            </w:r>
          </w:p>
        </w:tc>
        <w:tc>
          <w:tcPr>
            <w:tcW w:w="1015" w:type="dxa"/>
          </w:tcPr>
          <w:p w14:paraId="2E9F06D0">
            <w:pPr>
              <w:spacing w:after="0" w:line="240" w:lineRule="auto"/>
              <w:jc w:val="center"/>
              <w:rPr>
                <w:rFonts w:ascii="Times New Roman" w:hAnsi="Times New Roman" w:cs="Times New Roman"/>
              </w:rPr>
            </w:pPr>
            <w:r>
              <w:rPr>
                <w:rFonts w:ascii="Times New Roman" w:hAnsi="Times New Roman" w:cs="Times New Roman"/>
              </w:rPr>
              <w:t>4</w:t>
            </w:r>
          </w:p>
        </w:tc>
      </w:tr>
      <w:tr w14:paraId="2D25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691FF98D">
            <w:pPr>
              <w:spacing w:after="0" w:line="240" w:lineRule="auto"/>
              <w:rPr>
                <w:rFonts w:ascii="Times New Roman" w:hAnsi="Times New Roman" w:cs="Times New Roman"/>
              </w:rPr>
            </w:pPr>
            <w:r>
              <w:rPr>
                <w:rFonts w:ascii="Times New Roman" w:hAnsi="Times New Roman" w:cs="Times New Roman"/>
              </w:rPr>
              <w:t>Основы безопасности жизнедеятельности и защита Родины</w:t>
            </w:r>
          </w:p>
        </w:tc>
        <w:tc>
          <w:tcPr>
            <w:tcW w:w="2630" w:type="dxa"/>
          </w:tcPr>
          <w:p w14:paraId="0073DD20">
            <w:pPr>
              <w:spacing w:after="0" w:line="240" w:lineRule="auto"/>
              <w:rPr>
                <w:rFonts w:ascii="Times New Roman" w:hAnsi="Times New Roman" w:cs="Times New Roman"/>
              </w:rPr>
            </w:pPr>
            <w:r>
              <w:rPr>
                <w:rFonts w:ascii="Times New Roman" w:hAnsi="Times New Roman" w:cs="Times New Roman"/>
              </w:rPr>
              <w:t>Основы безопасности и защит</w:t>
            </w:r>
            <w:r>
              <w:rPr>
                <w:rFonts w:ascii="Times New Roman" w:hAnsi="Times New Roman" w:cs="Times New Roman"/>
                <w:lang w:val="ru-RU"/>
              </w:rPr>
              <w:t>ы</w:t>
            </w:r>
            <w:r>
              <w:rPr>
                <w:rFonts w:ascii="Times New Roman" w:hAnsi="Times New Roman" w:cs="Times New Roman"/>
              </w:rPr>
              <w:t xml:space="preserve"> Родины</w:t>
            </w:r>
          </w:p>
        </w:tc>
        <w:tc>
          <w:tcPr>
            <w:tcW w:w="1600" w:type="dxa"/>
          </w:tcPr>
          <w:p w14:paraId="6AADEE54">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158AF0E5">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53795CF1">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463ED9AB">
            <w:pPr>
              <w:spacing w:after="0" w:line="240" w:lineRule="auto"/>
              <w:jc w:val="center"/>
              <w:rPr>
                <w:rFonts w:ascii="Times New Roman" w:hAnsi="Times New Roman" w:cs="Times New Roman"/>
              </w:rPr>
            </w:pPr>
            <w:r>
              <w:rPr>
                <w:rFonts w:ascii="Times New Roman" w:hAnsi="Times New Roman" w:cs="Times New Roman"/>
              </w:rPr>
              <w:t>2</w:t>
            </w:r>
          </w:p>
        </w:tc>
      </w:tr>
      <w:tr w14:paraId="44F5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9" w:type="dxa"/>
            <w:gridSpan w:val="2"/>
          </w:tcPr>
          <w:p w14:paraId="39DA425A">
            <w:pPr>
              <w:spacing w:after="0" w:line="240" w:lineRule="auto"/>
              <w:rPr>
                <w:rFonts w:ascii="Times New Roman" w:hAnsi="Times New Roman" w:cs="Times New Roman"/>
              </w:rPr>
            </w:pPr>
          </w:p>
        </w:tc>
        <w:tc>
          <w:tcPr>
            <w:tcW w:w="2630" w:type="dxa"/>
          </w:tcPr>
          <w:p w14:paraId="3E689512">
            <w:pPr>
              <w:spacing w:after="0" w:line="240" w:lineRule="auto"/>
              <w:rPr>
                <w:rFonts w:ascii="Times New Roman" w:hAnsi="Times New Roman" w:cs="Times New Roman"/>
              </w:rPr>
            </w:pPr>
            <w:r>
              <w:rPr>
                <w:rFonts w:ascii="Times New Roman" w:hAnsi="Times New Roman" w:cs="Times New Roman"/>
              </w:rPr>
              <w:t>Индивидуальный проект</w:t>
            </w:r>
          </w:p>
        </w:tc>
        <w:tc>
          <w:tcPr>
            <w:tcW w:w="1600" w:type="dxa"/>
          </w:tcPr>
          <w:p w14:paraId="4FA01CC2">
            <w:pPr>
              <w:spacing w:after="0" w:line="240" w:lineRule="auto"/>
              <w:jc w:val="center"/>
              <w:rPr>
                <w:rFonts w:ascii="Times New Roman" w:hAnsi="Times New Roman" w:cs="Times New Roman"/>
              </w:rPr>
            </w:pPr>
            <w:r>
              <w:rPr>
                <w:rFonts w:ascii="Times New Roman" w:hAnsi="Times New Roman" w:cs="Times New Roman"/>
              </w:rPr>
              <w:t>Б</w:t>
            </w:r>
          </w:p>
        </w:tc>
        <w:tc>
          <w:tcPr>
            <w:tcW w:w="1137" w:type="dxa"/>
          </w:tcPr>
          <w:p w14:paraId="4B5F4FE1">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383A3E81">
            <w:pPr>
              <w:spacing w:after="0" w:line="240" w:lineRule="auto"/>
              <w:jc w:val="center"/>
              <w:rPr>
                <w:rFonts w:ascii="Times New Roman" w:hAnsi="Times New Roman" w:cs="Times New Roman"/>
              </w:rPr>
            </w:pPr>
          </w:p>
        </w:tc>
        <w:tc>
          <w:tcPr>
            <w:tcW w:w="1015" w:type="dxa"/>
          </w:tcPr>
          <w:p w14:paraId="11873D81">
            <w:pPr>
              <w:spacing w:after="0" w:line="240" w:lineRule="auto"/>
              <w:jc w:val="center"/>
              <w:rPr>
                <w:rFonts w:ascii="Times New Roman" w:hAnsi="Times New Roman" w:cs="Times New Roman"/>
              </w:rPr>
            </w:pPr>
            <w:r>
              <w:rPr>
                <w:rFonts w:ascii="Times New Roman" w:hAnsi="Times New Roman" w:cs="Times New Roman"/>
              </w:rPr>
              <w:t>1</w:t>
            </w:r>
          </w:p>
        </w:tc>
      </w:tr>
      <w:tr w14:paraId="2005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auto"/>
          </w:tcPr>
          <w:p w14:paraId="100A36A6">
            <w:pPr>
              <w:spacing w:after="0" w:line="240" w:lineRule="auto"/>
              <w:rPr>
                <w:rFonts w:ascii="Times New Roman" w:hAnsi="Times New Roman" w:cs="Times New Roman"/>
              </w:rPr>
            </w:pPr>
            <w:r>
              <w:rPr>
                <w:rFonts w:ascii="Times New Roman" w:hAnsi="Times New Roman" w:cs="Times New Roman"/>
              </w:rPr>
              <w:t>Итого</w:t>
            </w:r>
          </w:p>
        </w:tc>
        <w:tc>
          <w:tcPr>
            <w:tcW w:w="1600" w:type="dxa"/>
            <w:shd w:val="clear" w:color="auto" w:fill="auto"/>
          </w:tcPr>
          <w:p w14:paraId="20EE804C">
            <w:pPr>
              <w:spacing w:after="0" w:line="240" w:lineRule="auto"/>
              <w:jc w:val="center"/>
              <w:rPr>
                <w:rFonts w:ascii="Times New Roman" w:hAnsi="Times New Roman" w:cs="Times New Roman"/>
              </w:rPr>
            </w:pPr>
          </w:p>
        </w:tc>
        <w:tc>
          <w:tcPr>
            <w:tcW w:w="1137" w:type="dxa"/>
            <w:shd w:val="clear" w:color="auto" w:fill="auto"/>
          </w:tcPr>
          <w:p w14:paraId="153096D3">
            <w:pPr>
              <w:spacing w:after="0" w:line="240" w:lineRule="auto"/>
              <w:jc w:val="center"/>
              <w:rPr>
                <w:rFonts w:ascii="Times New Roman" w:hAnsi="Times New Roman" w:cs="Times New Roman"/>
              </w:rPr>
            </w:pPr>
            <w:r>
              <w:rPr>
                <w:rFonts w:ascii="Times New Roman" w:hAnsi="Times New Roman" w:cs="Times New Roman"/>
              </w:rPr>
              <w:t>31</w:t>
            </w:r>
          </w:p>
        </w:tc>
        <w:tc>
          <w:tcPr>
            <w:tcW w:w="1121" w:type="dxa"/>
            <w:shd w:val="clear" w:color="auto" w:fill="auto"/>
          </w:tcPr>
          <w:p w14:paraId="5BB707FE">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29,5</w:t>
            </w:r>
          </w:p>
        </w:tc>
        <w:tc>
          <w:tcPr>
            <w:tcW w:w="1015" w:type="dxa"/>
            <w:shd w:val="clear" w:color="auto" w:fill="auto"/>
          </w:tcPr>
          <w:p w14:paraId="1B29D860">
            <w:pPr>
              <w:spacing w:after="0" w:line="240" w:lineRule="auto"/>
              <w:jc w:val="center"/>
              <w:rPr>
                <w:rFonts w:hint="default" w:ascii="Times New Roman" w:hAnsi="Times New Roman" w:cs="Times New Roman"/>
                <w:lang w:val="ru-RU"/>
              </w:rPr>
            </w:pPr>
            <w:r>
              <w:rPr>
                <w:rFonts w:ascii="Times New Roman" w:hAnsi="Times New Roman" w:cs="Times New Roman"/>
              </w:rPr>
              <w:t>6</w:t>
            </w:r>
            <w:r>
              <w:rPr>
                <w:rFonts w:hint="default" w:ascii="Times New Roman" w:hAnsi="Times New Roman" w:cs="Times New Roman"/>
                <w:lang w:val="ru-RU"/>
              </w:rPr>
              <w:t>0,5</w:t>
            </w:r>
          </w:p>
        </w:tc>
      </w:tr>
      <w:tr w14:paraId="59E5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shd w:val="clear" w:color="auto" w:fill="FFFFB3"/>
          </w:tcPr>
          <w:p w14:paraId="2DF09BCD">
            <w:pPr>
              <w:spacing w:after="0" w:line="240" w:lineRule="auto"/>
              <w:jc w:val="center"/>
              <w:rPr>
                <w:rFonts w:ascii="Times New Roman" w:hAnsi="Times New Roman" w:cs="Times New Roman"/>
                <w:b/>
              </w:rPr>
            </w:pPr>
          </w:p>
        </w:tc>
        <w:tc>
          <w:tcPr>
            <w:tcW w:w="6503" w:type="dxa"/>
            <w:gridSpan w:val="5"/>
            <w:shd w:val="clear" w:color="auto" w:fill="FFFFB3"/>
          </w:tcPr>
          <w:p w14:paraId="6ED208C6">
            <w:pPr>
              <w:spacing w:after="0" w:line="240" w:lineRule="auto"/>
              <w:jc w:val="center"/>
              <w:rPr>
                <w:rFonts w:ascii="Times New Roman" w:hAnsi="Times New Roman" w:cs="Times New Roman"/>
              </w:rPr>
            </w:pPr>
            <w:r>
              <w:rPr>
                <w:rFonts w:ascii="Times New Roman" w:hAnsi="Times New Roman" w:cs="Times New Roman"/>
                <w:b/>
              </w:rPr>
              <w:t>Часть, формируемая участниками образовательных отношений</w:t>
            </w:r>
          </w:p>
        </w:tc>
        <w:tc>
          <w:tcPr>
            <w:tcW w:w="1015" w:type="dxa"/>
            <w:shd w:val="clear" w:color="auto" w:fill="FFFFB3"/>
          </w:tcPr>
          <w:p w14:paraId="34AA05A8">
            <w:pPr>
              <w:spacing w:after="0" w:line="240" w:lineRule="auto"/>
              <w:jc w:val="center"/>
              <w:rPr>
                <w:rFonts w:ascii="Times New Roman" w:hAnsi="Times New Roman" w:cs="Times New Roman"/>
                <w:b/>
              </w:rPr>
            </w:pPr>
          </w:p>
        </w:tc>
      </w:tr>
      <w:tr w14:paraId="26D8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D9D9D9"/>
          </w:tcPr>
          <w:p w14:paraId="0004B9F0">
            <w:pPr>
              <w:spacing w:after="0" w:line="240" w:lineRule="auto"/>
              <w:rPr>
                <w:rFonts w:ascii="Times New Roman" w:hAnsi="Times New Roman" w:cs="Times New Roman"/>
              </w:rPr>
            </w:pPr>
            <w:r>
              <w:rPr>
                <w:rFonts w:ascii="Times New Roman" w:hAnsi="Times New Roman" w:cs="Times New Roman"/>
                <w:b/>
              </w:rPr>
              <w:t>Наименование учебного курса</w:t>
            </w:r>
          </w:p>
        </w:tc>
        <w:tc>
          <w:tcPr>
            <w:tcW w:w="1600" w:type="dxa"/>
            <w:shd w:val="clear" w:color="auto" w:fill="D9D9D9"/>
          </w:tcPr>
          <w:p w14:paraId="3C481E1B">
            <w:pPr>
              <w:spacing w:after="0" w:line="240" w:lineRule="auto"/>
              <w:rPr>
                <w:rFonts w:ascii="Times New Roman" w:hAnsi="Times New Roman" w:cs="Times New Roman"/>
              </w:rPr>
            </w:pPr>
          </w:p>
        </w:tc>
        <w:tc>
          <w:tcPr>
            <w:tcW w:w="1137" w:type="dxa"/>
            <w:shd w:val="clear" w:color="auto" w:fill="D9D9D9"/>
          </w:tcPr>
          <w:p w14:paraId="74EBB0B6">
            <w:pPr>
              <w:spacing w:after="0" w:line="240" w:lineRule="auto"/>
              <w:rPr>
                <w:rFonts w:ascii="Times New Roman" w:hAnsi="Times New Roman" w:cs="Times New Roman"/>
              </w:rPr>
            </w:pPr>
          </w:p>
        </w:tc>
        <w:tc>
          <w:tcPr>
            <w:tcW w:w="1121" w:type="dxa"/>
            <w:shd w:val="clear" w:color="auto" w:fill="D9D9D9"/>
          </w:tcPr>
          <w:p w14:paraId="08F63A9A">
            <w:pPr>
              <w:spacing w:after="0" w:line="240" w:lineRule="auto"/>
              <w:rPr>
                <w:rFonts w:ascii="Times New Roman" w:hAnsi="Times New Roman" w:cs="Times New Roman"/>
              </w:rPr>
            </w:pPr>
          </w:p>
        </w:tc>
        <w:tc>
          <w:tcPr>
            <w:tcW w:w="1015" w:type="dxa"/>
            <w:shd w:val="clear" w:color="auto" w:fill="D9D9D9"/>
          </w:tcPr>
          <w:p w14:paraId="3715DEDC">
            <w:pPr>
              <w:spacing w:after="0" w:line="240" w:lineRule="auto"/>
              <w:rPr>
                <w:rFonts w:ascii="Times New Roman" w:hAnsi="Times New Roman" w:cs="Times New Roman"/>
              </w:rPr>
            </w:pPr>
          </w:p>
        </w:tc>
      </w:tr>
      <w:tr w14:paraId="2253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547E2F24">
            <w:pPr>
              <w:spacing w:after="0" w:line="240" w:lineRule="auto"/>
              <w:rPr>
                <w:rFonts w:hint="default" w:ascii="Times New Roman" w:hAnsi="Times New Roman" w:cs="Times New Roman"/>
                <w:lang w:val="ru-RU"/>
              </w:rPr>
            </w:pPr>
            <w:r>
              <w:rPr>
                <w:rFonts w:ascii="Times New Roman" w:hAnsi="Times New Roman" w:cs="Times New Roman"/>
              </w:rPr>
              <w:t>Практикум</w:t>
            </w:r>
            <w:r>
              <w:rPr>
                <w:rFonts w:hint="default" w:ascii="Times New Roman" w:hAnsi="Times New Roman" w:cs="Times New Roman"/>
                <w:lang w:val="ru-RU"/>
              </w:rPr>
              <w:t xml:space="preserve"> по математике</w:t>
            </w:r>
          </w:p>
        </w:tc>
        <w:tc>
          <w:tcPr>
            <w:tcW w:w="1600" w:type="dxa"/>
          </w:tcPr>
          <w:p w14:paraId="6DB80085">
            <w:pPr>
              <w:spacing w:after="0" w:line="240" w:lineRule="auto"/>
              <w:jc w:val="center"/>
              <w:rPr>
                <w:rFonts w:ascii="Times New Roman" w:hAnsi="Times New Roman" w:cs="Times New Roman"/>
              </w:rPr>
            </w:pPr>
          </w:p>
        </w:tc>
        <w:tc>
          <w:tcPr>
            <w:tcW w:w="1137" w:type="dxa"/>
          </w:tcPr>
          <w:p w14:paraId="5AE3FB36">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2E02E4B2">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4E02351E">
            <w:pPr>
              <w:spacing w:after="0" w:line="240" w:lineRule="auto"/>
              <w:jc w:val="center"/>
              <w:rPr>
                <w:rFonts w:ascii="Times New Roman" w:hAnsi="Times New Roman" w:cs="Times New Roman"/>
              </w:rPr>
            </w:pPr>
            <w:r>
              <w:rPr>
                <w:rFonts w:ascii="Times New Roman" w:hAnsi="Times New Roman" w:cs="Times New Roman"/>
              </w:rPr>
              <w:t>2</w:t>
            </w:r>
          </w:p>
        </w:tc>
      </w:tr>
      <w:tr w14:paraId="34A5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3AC4D840">
            <w:pPr>
              <w:spacing w:after="0" w:line="240" w:lineRule="auto"/>
              <w:rPr>
                <w:rFonts w:ascii="Times New Roman" w:hAnsi="Times New Roman" w:cs="Times New Roman"/>
              </w:rPr>
            </w:pPr>
            <w:r>
              <w:rPr>
                <w:rFonts w:ascii="Times New Roman" w:hAnsi="Times New Roman" w:cs="Times New Roman"/>
              </w:rPr>
              <w:t>Практикум по английскому языку</w:t>
            </w:r>
          </w:p>
        </w:tc>
        <w:tc>
          <w:tcPr>
            <w:tcW w:w="1600" w:type="dxa"/>
          </w:tcPr>
          <w:p w14:paraId="24CF27B3">
            <w:pPr>
              <w:spacing w:after="0" w:line="240" w:lineRule="auto"/>
              <w:jc w:val="center"/>
              <w:rPr>
                <w:rFonts w:ascii="Times New Roman" w:hAnsi="Times New Roman" w:cs="Times New Roman"/>
              </w:rPr>
            </w:pPr>
          </w:p>
        </w:tc>
        <w:tc>
          <w:tcPr>
            <w:tcW w:w="1137" w:type="dxa"/>
          </w:tcPr>
          <w:p w14:paraId="360B95C4">
            <w:pPr>
              <w:spacing w:after="0" w:line="240" w:lineRule="auto"/>
              <w:jc w:val="center"/>
              <w:rPr>
                <w:rFonts w:ascii="Times New Roman" w:hAnsi="Times New Roman" w:cs="Times New Roman"/>
              </w:rPr>
            </w:pPr>
            <w:r>
              <w:rPr>
                <w:rFonts w:ascii="Times New Roman" w:hAnsi="Times New Roman" w:cs="Times New Roman"/>
              </w:rPr>
              <w:t>1</w:t>
            </w:r>
          </w:p>
        </w:tc>
        <w:tc>
          <w:tcPr>
            <w:tcW w:w="1121" w:type="dxa"/>
          </w:tcPr>
          <w:p w14:paraId="00C3E2A9">
            <w:pPr>
              <w:spacing w:after="0" w:line="240" w:lineRule="auto"/>
              <w:jc w:val="center"/>
              <w:rPr>
                <w:rFonts w:ascii="Times New Roman" w:hAnsi="Times New Roman" w:cs="Times New Roman"/>
              </w:rPr>
            </w:pPr>
            <w:r>
              <w:rPr>
                <w:rFonts w:ascii="Times New Roman" w:hAnsi="Times New Roman" w:cs="Times New Roman"/>
              </w:rPr>
              <w:t>1</w:t>
            </w:r>
          </w:p>
        </w:tc>
        <w:tc>
          <w:tcPr>
            <w:tcW w:w="1015" w:type="dxa"/>
          </w:tcPr>
          <w:p w14:paraId="37760F7D">
            <w:pPr>
              <w:spacing w:after="0" w:line="240" w:lineRule="auto"/>
              <w:jc w:val="center"/>
              <w:rPr>
                <w:rFonts w:ascii="Times New Roman" w:hAnsi="Times New Roman" w:cs="Times New Roman"/>
              </w:rPr>
            </w:pPr>
            <w:r>
              <w:rPr>
                <w:rFonts w:ascii="Times New Roman" w:hAnsi="Times New Roman" w:cs="Times New Roman"/>
              </w:rPr>
              <w:t>2</w:t>
            </w:r>
          </w:p>
        </w:tc>
      </w:tr>
      <w:tr w14:paraId="7FF5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5F621EAF">
            <w:pPr>
              <w:spacing w:after="0" w:line="240" w:lineRule="auto"/>
              <w:rPr>
                <w:rFonts w:hint="default" w:ascii="Times New Roman" w:hAnsi="Times New Roman" w:cs="Times New Roman"/>
                <w:lang w:val="ru-RU"/>
              </w:rPr>
            </w:pPr>
            <w:r>
              <w:rPr>
                <w:rFonts w:ascii="Times New Roman" w:hAnsi="Times New Roman" w:cs="Times New Roman"/>
                <w:lang w:val="ru-RU"/>
              </w:rPr>
              <w:t>Практикум</w:t>
            </w:r>
            <w:r>
              <w:rPr>
                <w:rFonts w:hint="default" w:ascii="Times New Roman" w:hAnsi="Times New Roman" w:cs="Times New Roman"/>
                <w:lang w:val="ru-RU"/>
              </w:rPr>
              <w:t xml:space="preserve"> по обществознанию</w:t>
            </w:r>
          </w:p>
        </w:tc>
        <w:tc>
          <w:tcPr>
            <w:tcW w:w="1600" w:type="dxa"/>
          </w:tcPr>
          <w:p w14:paraId="418B81B1">
            <w:pPr>
              <w:spacing w:after="0" w:line="240" w:lineRule="auto"/>
              <w:jc w:val="center"/>
              <w:rPr>
                <w:rFonts w:ascii="Times New Roman" w:hAnsi="Times New Roman" w:cs="Times New Roman"/>
              </w:rPr>
            </w:pPr>
          </w:p>
        </w:tc>
        <w:tc>
          <w:tcPr>
            <w:tcW w:w="1137" w:type="dxa"/>
          </w:tcPr>
          <w:p w14:paraId="44FA2CFF">
            <w:pPr>
              <w:spacing w:after="0" w:line="240" w:lineRule="auto"/>
              <w:jc w:val="center"/>
              <w:rPr>
                <w:rFonts w:ascii="Times New Roman" w:hAnsi="Times New Roman" w:cs="Times New Roman"/>
              </w:rPr>
            </w:pPr>
          </w:p>
        </w:tc>
        <w:tc>
          <w:tcPr>
            <w:tcW w:w="1121" w:type="dxa"/>
          </w:tcPr>
          <w:p w14:paraId="3E40E642">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1,5</w:t>
            </w:r>
          </w:p>
        </w:tc>
        <w:tc>
          <w:tcPr>
            <w:tcW w:w="1015" w:type="dxa"/>
          </w:tcPr>
          <w:p w14:paraId="7D56F1FA">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1,5</w:t>
            </w:r>
          </w:p>
        </w:tc>
      </w:tr>
      <w:tr w14:paraId="3B2D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tcPr>
          <w:p w14:paraId="06ECE4DC">
            <w:pPr>
              <w:spacing w:after="0" w:line="240" w:lineRule="auto"/>
              <w:rPr>
                <w:rFonts w:hint="default" w:ascii="Times New Roman" w:hAnsi="Times New Roman" w:cs="Times New Roman"/>
                <w:lang w:val="ru-RU"/>
              </w:rPr>
            </w:pPr>
            <w:r>
              <w:rPr>
                <w:rFonts w:ascii="Times New Roman" w:hAnsi="Times New Roman" w:cs="Times New Roman"/>
                <w:lang w:val="ru-RU"/>
              </w:rPr>
              <w:t>Практикум</w:t>
            </w:r>
            <w:r>
              <w:rPr>
                <w:rFonts w:hint="default" w:ascii="Times New Roman" w:hAnsi="Times New Roman" w:cs="Times New Roman"/>
                <w:lang w:val="ru-RU"/>
              </w:rPr>
              <w:t xml:space="preserve"> по русскому языку</w:t>
            </w:r>
          </w:p>
        </w:tc>
        <w:tc>
          <w:tcPr>
            <w:tcW w:w="1600" w:type="dxa"/>
          </w:tcPr>
          <w:p w14:paraId="2062CC57">
            <w:pPr>
              <w:spacing w:after="0" w:line="240" w:lineRule="auto"/>
              <w:jc w:val="center"/>
              <w:rPr>
                <w:rFonts w:ascii="Times New Roman" w:hAnsi="Times New Roman" w:cs="Times New Roman"/>
              </w:rPr>
            </w:pPr>
          </w:p>
        </w:tc>
        <w:tc>
          <w:tcPr>
            <w:tcW w:w="1137" w:type="dxa"/>
          </w:tcPr>
          <w:p w14:paraId="3A011B27">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w:t>
            </w:r>
          </w:p>
        </w:tc>
        <w:tc>
          <w:tcPr>
            <w:tcW w:w="1121" w:type="dxa"/>
          </w:tcPr>
          <w:p w14:paraId="62B93A6F">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w:t>
            </w:r>
          </w:p>
        </w:tc>
        <w:tc>
          <w:tcPr>
            <w:tcW w:w="1015" w:type="dxa"/>
          </w:tcPr>
          <w:p w14:paraId="04986A20">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w:t>
            </w:r>
          </w:p>
        </w:tc>
      </w:tr>
      <w:tr w14:paraId="6D4D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auto"/>
          </w:tcPr>
          <w:p w14:paraId="6F3E27FB">
            <w:pPr>
              <w:spacing w:after="0" w:line="240" w:lineRule="auto"/>
              <w:rPr>
                <w:rFonts w:ascii="Times New Roman" w:hAnsi="Times New Roman" w:cs="Times New Roman"/>
              </w:rPr>
            </w:pPr>
            <w:r>
              <w:rPr>
                <w:rFonts w:ascii="Times New Roman" w:hAnsi="Times New Roman" w:cs="Times New Roman"/>
              </w:rPr>
              <w:t>Итого</w:t>
            </w:r>
          </w:p>
        </w:tc>
        <w:tc>
          <w:tcPr>
            <w:tcW w:w="1600" w:type="dxa"/>
            <w:shd w:val="clear" w:color="auto" w:fill="auto"/>
          </w:tcPr>
          <w:p w14:paraId="24C18D05">
            <w:pPr>
              <w:spacing w:after="0" w:line="240" w:lineRule="auto"/>
              <w:jc w:val="center"/>
              <w:rPr>
                <w:rFonts w:ascii="Times New Roman" w:hAnsi="Times New Roman" w:cs="Times New Roman"/>
              </w:rPr>
            </w:pPr>
          </w:p>
        </w:tc>
        <w:tc>
          <w:tcPr>
            <w:tcW w:w="1137" w:type="dxa"/>
            <w:shd w:val="clear" w:color="auto" w:fill="auto"/>
          </w:tcPr>
          <w:p w14:paraId="6768BB3F">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3</w:t>
            </w:r>
          </w:p>
        </w:tc>
        <w:tc>
          <w:tcPr>
            <w:tcW w:w="1121" w:type="dxa"/>
            <w:shd w:val="clear" w:color="auto" w:fill="auto"/>
          </w:tcPr>
          <w:p w14:paraId="42AE1CC1">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4,5</w:t>
            </w:r>
          </w:p>
        </w:tc>
        <w:tc>
          <w:tcPr>
            <w:tcW w:w="1015" w:type="dxa"/>
            <w:shd w:val="clear" w:color="auto" w:fill="auto"/>
          </w:tcPr>
          <w:p w14:paraId="3B4D12D6">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6,5</w:t>
            </w:r>
          </w:p>
        </w:tc>
      </w:tr>
      <w:tr w14:paraId="65CD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auto"/>
          </w:tcPr>
          <w:p w14:paraId="0884B377">
            <w:pPr>
              <w:spacing w:after="0" w:line="240" w:lineRule="auto"/>
              <w:rPr>
                <w:rFonts w:ascii="Times New Roman" w:hAnsi="Times New Roman" w:cs="Times New Roman"/>
              </w:rPr>
            </w:pPr>
            <w:r>
              <w:rPr>
                <w:rFonts w:ascii="Times New Roman" w:hAnsi="Times New Roman" w:cs="Times New Roman"/>
              </w:rPr>
              <w:t>ИТОГО недельная нагрузка</w:t>
            </w:r>
          </w:p>
        </w:tc>
        <w:tc>
          <w:tcPr>
            <w:tcW w:w="1600" w:type="dxa"/>
            <w:shd w:val="clear" w:color="auto" w:fill="auto"/>
          </w:tcPr>
          <w:p w14:paraId="67EC4D0D">
            <w:pPr>
              <w:spacing w:after="0" w:line="240" w:lineRule="auto"/>
              <w:jc w:val="center"/>
              <w:rPr>
                <w:rFonts w:ascii="Times New Roman" w:hAnsi="Times New Roman" w:cs="Times New Roman"/>
              </w:rPr>
            </w:pPr>
          </w:p>
        </w:tc>
        <w:tc>
          <w:tcPr>
            <w:tcW w:w="1137" w:type="dxa"/>
            <w:shd w:val="clear" w:color="auto" w:fill="auto"/>
          </w:tcPr>
          <w:p w14:paraId="5B188B0E">
            <w:pPr>
              <w:spacing w:after="0" w:line="240" w:lineRule="auto"/>
              <w:jc w:val="center"/>
              <w:rPr>
                <w:rFonts w:hint="default" w:ascii="Times New Roman" w:hAnsi="Times New Roman" w:cs="Times New Roman"/>
                <w:lang w:val="ru-RU"/>
              </w:rPr>
            </w:pPr>
            <w:r>
              <w:rPr>
                <w:rFonts w:ascii="Times New Roman" w:hAnsi="Times New Roman" w:cs="Times New Roman"/>
              </w:rPr>
              <w:t>3</w:t>
            </w:r>
            <w:r>
              <w:rPr>
                <w:rFonts w:hint="default" w:ascii="Times New Roman" w:hAnsi="Times New Roman" w:cs="Times New Roman"/>
                <w:lang w:val="ru-RU"/>
              </w:rPr>
              <w:t>4</w:t>
            </w:r>
          </w:p>
        </w:tc>
        <w:tc>
          <w:tcPr>
            <w:tcW w:w="1121" w:type="dxa"/>
            <w:shd w:val="clear" w:color="auto" w:fill="auto"/>
          </w:tcPr>
          <w:p w14:paraId="0090BC69">
            <w:pPr>
              <w:spacing w:after="0" w:line="240" w:lineRule="auto"/>
              <w:jc w:val="center"/>
              <w:rPr>
                <w:rFonts w:hint="default" w:ascii="Times New Roman" w:hAnsi="Times New Roman" w:cs="Times New Roman"/>
                <w:lang w:val="ru-RU"/>
              </w:rPr>
            </w:pPr>
            <w:r>
              <w:rPr>
                <w:rFonts w:ascii="Times New Roman" w:hAnsi="Times New Roman" w:cs="Times New Roman"/>
              </w:rPr>
              <w:t>3</w:t>
            </w:r>
            <w:r>
              <w:rPr>
                <w:rFonts w:hint="default" w:ascii="Times New Roman" w:hAnsi="Times New Roman" w:cs="Times New Roman"/>
                <w:lang w:val="ru-RU"/>
              </w:rPr>
              <w:t>4</w:t>
            </w:r>
          </w:p>
        </w:tc>
        <w:tc>
          <w:tcPr>
            <w:tcW w:w="1015" w:type="dxa"/>
            <w:shd w:val="clear" w:color="auto" w:fill="auto"/>
          </w:tcPr>
          <w:p w14:paraId="7C402FF0">
            <w:pPr>
              <w:spacing w:after="0" w:line="240" w:lineRule="auto"/>
              <w:jc w:val="center"/>
              <w:rPr>
                <w:rFonts w:hint="default" w:ascii="Times New Roman" w:hAnsi="Times New Roman" w:cs="Times New Roman"/>
                <w:lang w:val="ru-RU"/>
              </w:rPr>
            </w:pPr>
            <w:r>
              <w:rPr>
                <w:rFonts w:ascii="Times New Roman" w:hAnsi="Times New Roman" w:cs="Times New Roman"/>
              </w:rPr>
              <w:t>6</w:t>
            </w:r>
            <w:r>
              <w:rPr>
                <w:rFonts w:hint="default" w:ascii="Times New Roman" w:hAnsi="Times New Roman" w:cs="Times New Roman"/>
                <w:lang w:val="ru-RU"/>
              </w:rPr>
              <w:t>8</w:t>
            </w:r>
          </w:p>
        </w:tc>
      </w:tr>
      <w:tr w14:paraId="5EE0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FCE3FC"/>
          </w:tcPr>
          <w:p w14:paraId="1C83F0DD">
            <w:pPr>
              <w:spacing w:after="0" w:line="240" w:lineRule="auto"/>
              <w:rPr>
                <w:rFonts w:ascii="Times New Roman" w:hAnsi="Times New Roman" w:cs="Times New Roman"/>
              </w:rPr>
            </w:pPr>
            <w:r>
              <w:rPr>
                <w:rFonts w:ascii="Times New Roman" w:hAnsi="Times New Roman" w:cs="Times New Roman"/>
              </w:rPr>
              <w:t>Количество учебных недель</w:t>
            </w:r>
          </w:p>
        </w:tc>
        <w:tc>
          <w:tcPr>
            <w:tcW w:w="1600" w:type="dxa"/>
            <w:shd w:val="clear" w:color="auto" w:fill="FCE3FC"/>
          </w:tcPr>
          <w:p w14:paraId="3889421A">
            <w:pPr>
              <w:spacing w:after="0" w:line="240" w:lineRule="auto"/>
              <w:jc w:val="center"/>
              <w:rPr>
                <w:rFonts w:ascii="Times New Roman" w:hAnsi="Times New Roman" w:cs="Times New Roman"/>
              </w:rPr>
            </w:pPr>
          </w:p>
        </w:tc>
        <w:tc>
          <w:tcPr>
            <w:tcW w:w="1137" w:type="dxa"/>
            <w:shd w:val="clear" w:color="auto" w:fill="FCE3FC"/>
          </w:tcPr>
          <w:p w14:paraId="58871CE6">
            <w:pPr>
              <w:spacing w:after="0" w:line="240" w:lineRule="auto"/>
              <w:jc w:val="center"/>
              <w:rPr>
                <w:rFonts w:ascii="Times New Roman" w:hAnsi="Times New Roman" w:cs="Times New Roman"/>
              </w:rPr>
            </w:pPr>
            <w:r>
              <w:rPr>
                <w:rFonts w:ascii="Times New Roman" w:hAnsi="Times New Roman" w:cs="Times New Roman"/>
              </w:rPr>
              <w:t>34</w:t>
            </w:r>
          </w:p>
        </w:tc>
        <w:tc>
          <w:tcPr>
            <w:tcW w:w="1121" w:type="dxa"/>
            <w:shd w:val="clear" w:color="auto" w:fill="FCE3FC"/>
          </w:tcPr>
          <w:p w14:paraId="34606944">
            <w:pPr>
              <w:spacing w:after="0" w:line="240" w:lineRule="auto"/>
              <w:jc w:val="center"/>
              <w:rPr>
                <w:rFonts w:ascii="Times New Roman" w:hAnsi="Times New Roman" w:cs="Times New Roman"/>
              </w:rPr>
            </w:pPr>
            <w:r>
              <w:rPr>
                <w:rFonts w:ascii="Times New Roman" w:hAnsi="Times New Roman" w:cs="Times New Roman"/>
              </w:rPr>
              <w:t>34</w:t>
            </w:r>
          </w:p>
        </w:tc>
        <w:tc>
          <w:tcPr>
            <w:tcW w:w="1015" w:type="dxa"/>
            <w:shd w:val="clear" w:color="auto" w:fill="FCE3FC"/>
          </w:tcPr>
          <w:p w14:paraId="33950167">
            <w:pPr>
              <w:spacing w:after="0" w:line="240" w:lineRule="auto"/>
              <w:jc w:val="center"/>
              <w:rPr>
                <w:rFonts w:ascii="Times New Roman" w:hAnsi="Times New Roman" w:cs="Times New Roman"/>
              </w:rPr>
            </w:pPr>
            <w:r>
              <w:rPr>
                <w:rFonts w:ascii="Times New Roman" w:hAnsi="Times New Roman" w:cs="Times New Roman"/>
              </w:rPr>
              <w:t>68</w:t>
            </w:r>
          </w:p>
        </w:tc>
      </w:tr>
      <w:tr w14:paraId="0F71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9" w:type="dxa"/>
            <w:gridSpan w:val="3"/>
            <w:shd w:val="clear" w:color="auto" w:fill="FCE3FC"/>
          </w:tcPr>
          <w:p w14:paraId="552DC875">
            <w:pPr>
              <w:spacing w:after="0" w:line="240" w:lineRule="auto"/>
              <w:rPr>
                <w:rFonts w:ascii="Times New Roman" w:hAnsi="Times New Roman" w:cs="Times New Roman"/>
              </w:rPr>
            </w:pPr>
            <w:r>
              <w:rPr>
                <w:rFonts w:ascii="Times New Roman" w:hAnsi="Times New Roman" w:cs="Times New Roman"/>
              </w:rPr>
              <w:t>Всего часов в год</w:t>
            </w:r>
          </w:p>
        </w:tc>
        <w:tc>
          <w:tcPr>
            <w:tcW w:w="1600" w:type="dxa"/>
            <w:shd w:val="clear" w:color="auto" w:fill="FCE3FC"/>
          </w:tcPr>
          <w:p w14:paraId="14523BED">
            <w:pPr>
              <w:spacing w:after="0" w:line="240" w:lineRule="auto"/>
              <w:jc w:val="center"/>
              <w:rPr>
                <w:rFonts w:ascii="Times New Roman" w:hAnsi="Times New Roman" w:cs="Times New Roman"/>
              </w:rPr>
            </w:pPr>
          </w:p>
        </w:tc>
        <w:tc>
          <w:tcPr>
            <w:tcW w:w="1137" w:type="dxa"/>
            <w:shd w:val="clear" w:color="auto" w:fill="FCE3FC"/>
          </w:tcPr>
          <w:p w14:paraId="4ADB9E97">
            <w:pPr>
              <w:spacing w:after="0" w:line="240" w:lineRule="auto"/>
              <w:jc w:val="center"/>
              <w:rPr>
                <w:rFonts w:hint="default" w:ascii="Times New Roman" w:hAnsi="Times New Roman" w:cs="Times New Roman"/>
                <w:lang w:val="ru-RU"/>
              </w:rPr>
            </w:pPr>
            <w:r>
              <w:rPr>
                <w:rFonts w:ascii="Times New Roman" w:hAnsi="Times New Roman" w:cs="Times New Roman"/>
              </w:rPr>
              <w:t>11</w:t>
            </w:r>
            <w:r>
              <w:rPr>
                <w:rFonts w:hint="default" w:ascii="Times New Roman" w:hAnsi="Times New Roman" w:cs="Times New Roman"/>
                <w:lang w:val="ru-RU"/>
              </w:rPr>
              <w:t>56</w:t>
            </w:r>
          </w:p>
        </w:tc>
        <w:tc>
          <w:tcPr>
            <w:tcW w:w="1121" w:type="dxa"/>
            <w:shd w:val="clear" w:color="auto" w:fill="FCE3FC"/>
          </w:tcPr>
          <w:p w14:paraId="1CC76C78">
            <w:pPr>
              <w:spacing w:after="0" w:line="240" w:lineRule="auto"/>
              <w:jc w:val="center"/>
              <w:rPr>
                <w:rFonts w:hint="default" w:ascii="Times New Roman" w:hAnsi="Times New Roman" w:cs="Times New Roman"/>
                <w:lang w:val="ru-RU"/>
              </w:rPr>
            </w:pPr>
            <w:r>
              <w:rPr>
                <w:rFonts w:ascii="Times New Roman" w:hAnsi="Times New Roman" w:cs="Times New Roman"/>
              </w:rPr>
              <w:t>1</w:t>
            </w:r>
            <w:r>
              <w:rPr>
                <w:rFonts w:hint="default" w:ascii="Times New Roman" w:hAnsi="Times New Roman" w:cs="Times New Roman"/>
                <w:lang w:val="ru-RU"/>
              </w:rPr>
              <w:t>156</w:t>
            </w:r>
          </w:p>
        </w:tc>
        <w:tc>
          <w:tcPr>
            <w:tcW w:w="1015" w:type="dxa"/>
            <w:shd w:val="clear" w:color="auto" w:fill="FCE3FC"/>
          </w:tcPr>
          <w:p w14:paraId="7F5ACF61">
            <w:pPr>
              <w:spacing w:after="0" w:line="240" w:lineRule="auto"/>
              <w:jc w:val="center"/>
              <w:rPr>
                <w:rFonts w:hint="default" w:ascii="Times New Roman" w:hAnsi="Times New Roman" w:cs="Times New Roman"/>
                <w:lang w:val="ru-RU"/>
              </w:rPr>
            </w:pPr>
            <w:r>
              <w:rPr>
                <w:rFonts w:ascii="Times New Roman" w:hAnsi="Times New Roman" w:cs="Times New Roman"/>
              </w:rPr>
              <w:t>2</w:t>
            </w:r>
            <w:r>
              <w:rPr>
                <w:rFonts w:hint="default" w:ascii="Times New Roman" w:hAnsi="Times New Roman" w:cs="Times New Roman"/>
                <w:lang w:val="ru-RU"/>
              </w:rPr>
              <w:t>312</w:t>
            </w:r>
          </w:p>
        </w:tc>
      </w:tr>
    </w:tbl>
    <w:p w14:paraId="62C7D2CA">
      <w:pPr>
        <w:rPr>
          <w:rStyle w:val="289"/>
          <w:rFonts w:hint="default" w:asciiTheme="majorBidi" w:hAnsiTheme="majorBidi" w:cstheme="majorBidi"/>
          <w:sz w:val="28"/>
          <w:szCs w:val="28"/>
          <w:lang w:val="ru-RU"/>
        </w:rPr>
      </w:pPr>
      <w:r>
        <w:rPr>
          <w:rStyle w:val="289"/>
          <w:rFonts w:hint="default" w:asciiTheme="majorBidi" w:hAnsiTheme="majorBidi" w:cstheme="majorBidi"/>
          <w:sz w:val="28"/>
          <w:szCs w:val="28"/>
          <w:lang w:val="ru-RU"/>
        </w:rPr>
        <w:br w:type="page"/>
      </w:r>
    </w:p>
    <w:p w14:paraId="025CC8B0">
      <w:pPr>
        <w:spacing w:after="200" w:line="276" w:lineRule="auto"/>
        <w:rPr>
          <w:rFonts w:hint="default" w:ascii="Times New Roman" w:hAnsi="Times New Roman" w:cs="Times New Roman"/>
          <w:sz w:val="28"/>
          <w:szCs w:val="28"/>
          <w:lang w:val="ru-RU" w:eastAsia="en-US"/>
        </w:rPr>
      </w:pPr>
      <w:r>
        <w:rPr>
          <w:rFonts w:hint="default" w:ascii="Times New Roman" w:hAnsi="Times New Roman" w:eastAsia="Calibri" w:cs="Times New Roman"/>
          <w:sz w:val="28"/>
          <w:szCs w:val="28"/>
          <w:lang w:eastAsia="en-US"/>
        </w:rPr>
        <w:t>УЧЕБНЫЙ ПЛАН</w:t>
      </w:r>
      <w:r>
        <w:rPr>
          <w:rFonts w:hint="default" w:ascii="Times New Roman" w:hAnsi="Times New Roman" w:cs="Times New Roman"/>
          <w:sz w:val="28"/>
          <w:szCs w:val="28"/>
          <w:lang w:val="ru-RU" w:eastAsia="en-US"/>
        </w:rPr>
        <w:t xml:space="preserve"> </w:t>
      </w:r>
      <w:r>
        <w:rPr>
          <w:rFonts w:hint="default" w:ascii="Times New Roman" w:hAnsi="Times New Roman" w:eastAsia="Calibri" w:cs="Times New Roman"/>
          <w:sz w:val="28"/>
          <w:szCs w:val="28"/>
          <w:lang w:eastAsia="en-US"/>
        </w:rPr>
        <w:t>10-11 класс Социально-экономический</w:t>
      </w:r>
      <w:r>
        <w:rPr>
          <w:rFonts w:hint="default" w:ascii="Times New Roman" w:hAnsi="Times New Roman" w:cs="Times New Roman"/>
          <w:sz w:val="28"/>
          <w:szCs w:val="28"/>
          <w:lang w:val="ru-RU" w:eastAsia="en-US"/>
        </w:rPr>
        <w:t xml:space="preserve"> профиль</w:t>
      </w:r>
    </w:p>
    <w:tbl>
      <w:tblPr>
        <w:tblStyle w:val="28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23"/>
        <w:gridCol w:w="2422"/>
        <w:gridCol w:w="1722"/>
        <w:gridCol w:w="1323"/>
        <w:gridCol w:w="1323"/>
        <w:gridCol w:w="1431"/>
      </w:tblGrid>
      <w:tr w14:paraId="35D7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restart"/>
            <w:tcBorders>
              <w:top w:val="single" w:color="auto" w:sz="4" w:space="0"/>
              <w:left w:val="single" w:color="auto" w:sz="4" w:space="0"/>
              <w:bottom w:val="single" w:color="auto" w:sz="4" w:space="0"/>
              <w:right w:val="single" w:color="auto" w:sz="4" w:space="0"/>
            </w:tcBorders>
            <w:shd w:val="clear" w:color="auto" w:fill="D9D9D9"/>
          </w:tcPr>
          <w:p w14:paraId="5A11671E">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Предметная область</w:t>
            </w:r>
          </w:p>
        </w:tc>
        <w:tc>
          <w:tcPr>
            <w:tcW w:w="2486" w:type="dxa"/>
            <w:vMerge w:val="restart"/>
            <w:tcBorders>
              <w:top w:val="single" w:color="auto" w:sz="4" w:space="0"/>
              <w:left w:val="single" w:color="auto" w:sz="4" w:space="0"/>
              <w:bottom w:val="single" w:color="auto" w:sz="4" w:space="0"/>
              <w:right w:val="single" w:color="auto" w:sz="4" w:space="0"/>
            </w:tcBorders>
            <w:shd w:val="clear" w:color="auto" w:fill="D9D9D9"/>
          </w:tcPr>
          <w:p w14:paraId="68ADCE60">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Учебный предмет</w:t>
            </w:r>
          </w:p>
        </w:tc>
        <w:tc>
          <w:tcPr>
            <w:tcW w:w="1185" w:type="dxa"/>
            <w:vMerge w:val="restart"/>
            <w:tcBorders>
              <w:top w:val="single" w:color="auto" w:sz="4" w:space="0"/>
              <w:left w:val="single" w:color="auto" w:sz="4" w:space="0"/>
              <w:right w:val="single" w:color="auto" w:sz="4" w:space="0"/>
            </w:tcBorders>
            <w:shd w:val="clear" w:color="auto" w:fill="D9D9D9"/>
          </w:tcPr>
          <w:p w14:paraId="71F8337B">
            <w:pPr>
              <w:spacing w:after="200" w:line="276" w:lineRule="auto"/>
              <w:ind w:firstLine="709"/>
              <w:rPr>
                <w:rFonts w:hint="default" w:ascii="Times New Roman" w:hAnsi="Times New Roman" w:eastAsia="Calibri" w:cs="Times New Roman"/>
                <w:b/>
                <w:sz w:val="22"/>
                <w:szCs w:val="22"/>
                <w:lang w:eastAsia="en-US"/>
              </w:rPr>
            </w:pPr>
            <w:r>
              <w:rPr>
                <w:rFonts w:hint="default" w:ascii="Times New Roman" w:hAnsi="Times New Roman" w:eastAsia="Calibri" w:cs="Times New Roman"/>
                <w:b/>
                <w:sz w:val="22"/>
                <w:szCs w:val="22"/>
                <w:lang w:eastAsia="en-US"/>
              </w:rPr>
              <w:t>Уровень</w:t>
            </w:r>
          </w:p>
        </w:tc>
        <w:tc>
          <w:tcPr>
            <w:tcW w:w="1965" w:type="dxa"/>
            <w:gridSpan w:val="2"/>
            <w:tcBorders>
              <w:top w:val="single" w:color="auto" w:sz="4" w:space="0"/>
              <w:left w:val="single" w:color="auto" w:sz="4" w:space="0"/>
              <w:bottom w:val="single" w:color="auto" w:sz="4" w:space="0"/>
              <w:right w:val="single" w:color="auto" w:sz="4" w:space="0"/>
            </w:tcBorders>
            <w:shd w:val="clear" w:color="auto" w:fill="D9D9D9"/>
          </w:tcPr>
          <w:p w14:paraId="6ED328F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Количество часов в неделю</w:t>
            </w:r>
          </w:p>
        </w:tc>
        <w:tc>
          <w:tcPr>
            <w:tcW w:w="1503" w:type="dxa"/>
            <w:vMerge w:val="restart"/>
            <w:tcBorders>
              <w:top w:val="single" w:color="auto" w:sz="4" w:space="0"/>
              <w:left w:val="single" w:color="auto" w:sz="4" w:space="0"/>
              <w:right w:val="single" w:color="auto" w:sz="4" w:space="0"/>
            </w:tcBorders>
            <w:shd w:val="clear" w:color="auto" w:fill="D9D9D9"/>
          </w:tcPr>
          <w:p w14:paraId="6306D646">
            <w:pPr>
              <w:spacing w:after="200" w:line="276" w:lineRule="auto"/>
              <w:ind w:firstLine="709"/>
              <w:rPr>
                <w:rFonts w:hint="default" w:ascii="Times New Roman" w:hAnsi="Times New Roman" w:eastAsia="Calibri" w:cs="Times New Roman"/>
                <w:b/>
                <w:sz w:val="22"/>
                <w:szCs w:val="22"/>
                <w:lang w:eastAsia="en-US"/>
              </w:rPr>
            </w:pPr>
            <w:r>
              <w:rPr>
                <w:rFonts w:hint="default" w:ascii="Times New Roman" w:hAnsi="Times New Roman" w:eastAsia="Calibri" w:cs="Times New Roman"/>
                <w:b/>
                <w:sz w:val="22"/>
                <w:szCs w:val="22"/>
                <w:lang w:eastAsia="en-US"/>
              </w:rPr>
              <w:t>Всего</w:t>
            </w:r>
          </w:p>
        </w:tc>
      </w:tr>
      <w:tr w14:paraId="5C6B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27993329">
            <w:pPr>
              <w:spacing w:after="200" w:line="276" w:lineRule="auto"/>
              <w:ind w:firstLine="709"/>
              <w:rPr>
                <w:rFonts w:hint="default" w:ascii="Times New Roman" w:hAnsi="Times New Roman" w:eastAsia="Calibri" w:cs="Times New Roman"/>
                <w:sz w:val="22"/>
                <w:szCs w:val="22"/>
                <w:lang w:eastAsia="en-US"/>
              </w:rPr>
            </w:pPr>
          </w:p>
        </w:tc>
        <w:tc>
          <w:tcPr>
            <w:tcW w:w="2486" w:type="dxa"/>
            <w:vMerge w:val="continue"/>
            <w:tcBorders>
              <w:top w:val="single" w:color="auto" w:sz="4" w:space="0"/>
              <w:left w:val="single" w:color="auto" w:sz="4" w:space="0"/>
              <w:bottom w:val="single" w:color="auto" w:sz="4" w:space="0"/>
              <w:right w:val="single" w:color="auto" w:sz="4" w:space="0"/>
            </w:tcBorders>
            <w:vAlign w:val="center"/>
          </w:tcPr>
          <w:p w14:paraId="3B4C7D44">
            <w:pPr>
              <w:spacing w:after="200" w:line="276" w:lineRule="auto"/>
              <w:ind w:firstLine="709"/>
              <w:rPr>
                <w:rFonts w:hint="default" w:ascii="Times New Roman" w:hAnsi="Times New Roman" w:eastAsia="Calibri" w:cs="Times New Roman"/>
                <w:sz w:val="22"/>
                <w:szCs w:val="22"/>
                <w:lang w:eastAsia="en-US"/>
              </w:rPr>
            </w:pPr>
          </w:p>
        </w:tc>
        <w:tc>
          <w:tcPr>
            <w:tcW w:w="1185" w:type="dxa"/>
            <w:vMerge w:val="continue"/>
            <w:tcBorders>
              <w:left w:val="single" w:color="auto" w:sz="4" w:space="0"/>
              <w:bottom w:val="single" w:color="auto" w:sz="4" w:space="0"/>
              <w:right w:val="single" w:color="auto" w:sz="4" w:space="0"/>
            </w:tcBorders>
            <w:shd w:val="clear" w:color="auto" w:fill="D9D9D9"/>
          </w:tcPr>
          <w:p w14:paraId="629523E7">
            <w:pPr>
              <w:spacing w:after="200" w:line="276" w:lineRule="auto"/>
              <w:ind w:firstLine="709"/>
              <w:rPr>
                <w:rFonts w:hint="default" w:ascii="Times New Roman" w:hAnsi="Times New Roman" w:eastAsia="Calibri" w:cs="Times New Roman"/>
                <w:b/>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D9D9D9"/>
          </w:tcPr>
          <w:p w14:paraId="006E7D9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10</w:t>
            </w:r>
          </w:p>
        </w:tc>
        <w:tc>
          <w:tcPr>
            <w:tcW w:w="973" w:type="dxa"/>
            <w:tcBorders>
              <w:top w:val="single" w:color="auto" w:sz="4" w:space="0"/>
              <w:left w:val="single" w:color="auto" w:sz="4" w:space="0"/>
              <w:bottom w:val="single" w:color="auto" w:sz="4" w:space="0"/>
              <w:right w:val="single" w:color="auto" w:sz="4" w:space="0"/>
            </w:tcBorders>
            <w:shd w:val="clear" w:color="auto" w:fill="D9D9D9"/>
          </w:tcPr>
          <w:p w14:paraId="29D49BD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11</w:t>
            </w:r>
          </w:p>
        </w:tc>
        <w:tc>
          <w:tcPr>
            <w:tcW w:w="1503" w:type="dxa"/>
            <w:vMerge w:val="continue"/>
            <w:tcBorders>
              <w:left w:val="single" w:color="auto" w:sz="4" w:space="0"/>
              <w:bottom w:val="single" w:color="auto" w:sz="4" w:space="0"/>
              <w:right w:val="single" w:color="auto" w:sz="4" w:space="0"/>
            </w:tcBorders>
            <w:shd w:val="clear" w:color="auto" w:fill="D9D9D9"/>
          </w:tcPr>
          <w:p w14:paraId="60AF600A">
            <w:pPr>
              <w:spacing w:after="200" w:line="276" w:lineRule="auto"/>
              <w:ind w:firstLine="709"/>
              <w:rPr>
                <w:rFonts w:hint="default" w:ascii="Times New Roman" w:hAnsi="Times New Roman" w:eastAsia="Calibri" w:cs="Times New Roman"/>
                <w:b/>
                <w:sz w:val="22"/>
                <w:szCs w:val="22"/>
                <w:lang w:eastAsia="en-US"/>
              </w:rPr>
            </w:pPr>
          </w:p>
        </w:tc>
      </w:tr>
      <w:tr w14:paraId="23C7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7" w:type="dxa"/>
            <w:tcBorders>
              <w:top w:val="single" w:color="auto" w:sz="4" w:space="0"/>
              <w:left w:val="single" w:color="auto" w:sz="4" w:space="0"/>
              <w:bottom w:val="single" w:color="auto" w:sz="4" w:space="0"/>
              <w:right w:val="single" w:color="auto" w:sz="4" w:space="0"/>
            </w:tcBorders>
            <w:shd w:val="clear" w:color="auto" w:fill="FFFFB3"/>
          </w:tcPr>
          <w:p w14:paraId="28601EDD">
            <w:pPr>
              <w:spacing w:after="200" w:line="276" w:lineRule="auto"/>
              <w:ind w:firstLine="709"/>
              <w:rPr>
                <w:rFonts w:hint="default" w:ascii="Times New Roman" w:hAnsi="Times New Roman" w:eastAsia="Calibri" w:cs="Times New Roman"/>
                <w:b/>
                <w:sz w:val="22"/>
                <w:szCs w:val="22"/>
                <w:lang w:eastAsia="en-US"/>
              </w:rPr>
            </w:pPr>
          </w:p>
        </w:tc>
        <w:tc>
          <w:tcPr>
            <w:tcW w:w="5691" w:type="dxa"/>
            <w:gridSpan w:val="5"/>
            <w:tcBorders>
              <w:top w:val="single" w:color="auto" w:sz="4" w:space="0"/>
              <w:left w:val="single" w:color="auto" w:sz="4" w:space="0"/>
              <w:bottom w:val="single" w:color="auto" w:sz="4" w:space="0"/>
              <w:right w:val="single" w:color="auto" w:sz="4" w:space="0"/>
            </w:tcBorders>
            <w:shd w:val="clear" w:color="auto" w:fill="FFFFB3"/>
          </w:tcPr>
          <w:p w14:paraId="1C1D1BF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Обязательная часть</w:t>
            </w:r>
          </w:p>
        </w:tc>
        <w:tc>
          <w:tcPr>
            <w:tcW w:w="1503" w:type="dxa"/>
            <w:tcBorders>
              <w:top w:val="single" w:color="auto" w:sz="4" w:space="0"/>
              <w:left w:val="single" w:color="auto" w:sz="4" w:space="0"/>
              <w:bottom w:val="single" w:color="auto" w:sz="4" w:space="0"/>
              <w:right w:val="single" w:color="auto" w:sz="4" w:space="0"/>
            </w:tcBorders>
            <w:shd w:val="clear" w:color="auto" w:fill="FFFFB3"/>
          </w:tcPr>
          <w:p w14:paraId="13B90D29">
            <w:pPr>
              <w:spacing w:after="200" w:line="276" w:lineRule="auto"/>
              <w:ind w:firstLine="709"/>
              <w:rPr>
                <w:rFonts w:hint="default" w:ascii="Times New Roman" w:hAnsi="Times New Roman" w:eastAsia="Calibri" w:cs="Times New Roman"/>
                <w:b/>
                <w:sz w:val="22"/>
                <w:szCs w:val="22"/>
                <w:lang w:eastAsia="en-US"/>
              </w:rPr>
            </w:pPr>
          </w:p>
        </w:tc>
      </w:tr>
      <w:tr w14:paraId="78AB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restart"/>
            <w:tcBorders>
              <w:top w:val="single" w:color="auto" w:sz="4" w:space="0"/>
              <w:left w:val="single" w:color="auto" w:sz="4" w:space="0"/>
              <w:bottom w:val="single" w:color="auto" w:sz="4" w:space="0"/>
              <w:right w:val="single" w:color="auto" w:sz="4" w:space="0"/>
            </w:tcBorders>
          </w:tcPr>
          <w:p w14:paraId="38AF146F">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Русский язык и литература</w:t>
            </w:r>
          </w:p>
        </w:tc>
        <w:tc>
          <w:tcPr>
            <w:tcW w:w="2486" w:type="dxa"/>
            <w:tcBorders>
              <w:top w:val="single" w:color="auto" w:sz="4" w:space="0"/>
              <w:left w:val="single" w:color="auto" w:sz="4" w:space="0"/>
              <w:bottom w:val="single" w:color="auto" w:sz="4" w:space="0"/>
              <w:right w:val="single" w:color="auto" w:sz="4" w:space="0"/>
            </w:tcBorders>
          </w:tcPr>
          <w:p w14:paraId="2FAFB7B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Русский язык</w:t>
            </w:r>
          </w:p>
        </w:tc>
        <w:tc>
          <w:tcPr>
            <w:tcW w:w="1185" w:type="dxa"/>
            <w:tcBorders>
              <w:top w:val="single" w:color="auto" w:sz="4" w:space="0"/>
              <w:left w:val="single" w:color="auto" w:sz="4" w:space="0"/>
              <w:bottom w:val="single" w:color="auto" w:sz="4" w:space="0"/>
              <w:right w:val="single" w:color="auto" w:sz="4" w:space="0"/>
            </w:tcBorders>
          </w:tcPr>
          <w:p w14:paraId="554CD02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03270B8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973" w:type="dxa"/>
            <w:tcBorders>
              <w:top w:val="single" w:color="auto" w:sz="4" w:space="0"/>
              <w:left w:val="single" w:color="auto" w:sz="4" w:space="0"/>
              <w:bottom w:val="single" w:color="auto" w:sz="4" w:space="0"/>
              <w:right w:val="single" w:color="auto" w:sz="4" w:space="0"/>
            </w:tcBorders>
          </w:tcPr>
          <w:p w14:paraId="0BF2B235">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1503" w:type="dxa"/>
            <w:tcBorders>
              <w:top w:val="single" w:color="auto" w:sz="4" w:space="0"/>
              <w:left w:val="single" w:color="auto" w:sz="4" w:space="0"/>
              <w:bottom w:val="single" w:color="auto" w:sz="4" w:space="0"/>
              <w:right w:val="single" w:color="auto" w:sz="4" w:space="0"/>
            </w:tcBorders>
          </w:tcPr>
          <w:p w14:paraId="0974EBDF">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r>
      <w:tr w14:paraId="7D6C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62621D48">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690A47D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Литература</w:t>
            </w:r>
          </w:p>
        </w:tc>
        <w:tc>
          <w:tcPr>
            <w:tcW w:w="1185" w:type="dxa"/>
            <w:tcBorders>
              <w:top w:val="single" w:color="auto" w:sz="4" w:space="0"/>
              <w:left w:val="single" w:color="auto" w:sz="4" w:space="0"/>
              <w:bottom w:val="single" w:color="auto" w:sz="4" w:space="0"/>
              <w:right w:val="single" w:color="auto" w:sz="4" w:space="0"/>
            </w:tcBorders>
          </w:tcPr>
          <w:p w14:paraId="3465DBDE">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4A72160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w:t>
            </w:r>
          </w:p>
        </w:tc>
        <w:tc>
          <w:tcPr>
            <w:tcW w:w="973" w:type="dxa"/>
            <w:tcBorders>
              <w:top w:val="single" w:color="auto" w:sz="4" w:space="0"/>
              <w:left w:val="single" w:color="auto" w:sz="4" w:space="0"/>
              <w:bottom w:val="single" w:color="auto" w:sz="4" w:space="0"/>
              <w:right w:val="single" w:color="auto" w:sz="4" w:space="0"/>
            </w:tcBorders>
          </w:tcPr>
          <w:p w14:paraId="15C338F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w:t>
            </w:r>
          </w:p>
        </w:tc>
        <w:tc>
          <w:tcPr>
            <w:tcW w:w="1503" w:type="dxa"/>
            <w:tcBorders>
              <w:top w:val="single" w:color="auto" w:sz="4" w:space="0"/>
              <w:left w:val="single" w:color="auto" w:sz="4" w:space="0"/>
              <w:bottom w:val="single" w:color="auto" w:sz="4" w:space="0"/>
              <w:right w:val="single" w:color="auto" w:sz="4" w:space="0"/>
            </w:tcBorders>
          </w:tcPr>
          <w:p w14:paraId="65BCE04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6</w:t>
            </w:r>
          </w:p>
        </w:tc>
      </w:tr>
      <w:tr w14:paraId="2E44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tcBorders>
              <w:top w:val="single" w:color="auto" w:sz="4" w:space="0"/>
              <w:left w:val="single" w:color="auto" w:sz="4" w:space="0"/>
              <w:bottom w:val="single" w:color="auto" w:sz="4" w:space="0"/>
              <w:right w:val="single" w:color="auto" w:sz="4" w:space="0"/>
            </w:tcBorders>
          </w:tcPr>
          <w:p w14:paraId="460AD1F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Иностранные языки</w:t>
            </w:r>
          </w:p>
        </w:tc>
        <w:tc>
          <w:tcPr>
            <w:tcW w:w="2486" w:type="dxa"/>
            <w:tcBorders>
              <w:top w:val="single" w:color="auto" w:sz="4" w:space="0"/>
              <w:left w:val="single" w:color="auto" w:sz="4" w:space="0"/>
              <w:bottom w:val="single" w:color="auto" w:sz="4" w:space="0"/>
              <w:right w:val="single" w:color="auto" w:sz="4" w:space="0"/>
            </w:tcBorders>
          </w:tcPr>
          <w:p w14:paraId="282671A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Иностранный язык</w:t>
            </w:r>
          </w:p>
        </w:tc>
        <w:tc>
          <w:tcPr>
            <w:tcW w:w="1185" w:type="dxa"/>
            <w:tcBorders>
              <w:top w:val="single" w:color="auto" w:sz="4" w:space="0"/>
              <w:left w:val="single" w:color="auto" w:sz="4" w:space="0"/>
              <w:bottom w:val="single" w:color="auto" w:sz="4" w:space="0"/>
              <w:right w:val="single" w:color="auto" w:sz="4" w:space="0"/>
            </w:tcBorders>
          </w:tcPr>
          <w:p w14:paraId="0C0B47F8">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65E33450">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w:t>
            </w:r>
          </w:p>
        </w:tc>
        <w:tc>
          <w:tcPr>
            <w:tcW w:w="973" w:type="dxa"/>
            <w:tcBorders>
              <w:top w:val="single" w:color="auto" w:sz="4" w:space="0"/>
              <w:left w:val="single" w:color="auto" w:sz="4" w:space="0"/>
              <w:bottom w:val="single" w:color="auto" w:sz="4" w:space="0"/>
              <w:right w:val="single" w:color="auto" w:sz="4" w:space="0"/>
            </w:tcBorders>
          </w:tcPr>
          <w:p w14:paraId="585ACBAF">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w:t>
            </w:r>
          </w:p>
        </w:tc>
        <w:tc>
          <w:tcPr>
            <w:tcW w:w="1503" w:type="dxa"/>
            <w:tcBorders>
              <w:top w:val="single" w:color="auto" w:sz="4" w:space="0"/>
              <w:left w:val="single" w:color="auto" w:sz="4" w:space="0"/>
              <w:bottom w:val="single" w:color="auto" w:sz="4" w:space="0"/>
              <w:right w:val="single" w:color="auto" w:sz="4" w:space="0"/>
            </w:tcBorders>
          </w:tcPr>
          <w:p w14:paraId="0160970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6</w:t>
            </w:r>
          </w:p>
        </w:tc>
      </w:tr>
      <w:tr w14:paraId="64B6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restart"/>
            <w:tcBorders>
              <w:top w:val="single" w:color="auto" w:sz="4" w:space="0"/>
              <w:left w:val="single" w:color="auto" w:sz="4" w:space="0"/>
              <w:bottom w:val="single" w:color="auto" w:sz="4" w:space="0"/>
              <w:right w:val="single" w:color="auto" w:sz="4" w:space="0"/>
            </w:tcBorders>
          </w:tcPr>
          <w:p w14:paraId="24037EC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Математика и информатика</w:t>
            </w:r>
          </w:p>
        </w:tc>
        <w:tc>
          <w:tcPr>
            <w:tcW w:w="2486" w:type="dxa"/>
            <w:tcBorders>
              <w:top w:val="single" w:color="auto" w:sz="4" w:space="0"/>
              <w:left w:val="single" w:color="auto" w:sz="4" w:space="0"/>
              <w:bottom w:val="single" w:color="auto" w:sz="4" w:space="0"/>
              <w:right w:val="single" w:color="auto" w:sz="4" w:space="0"/>
            </w:tcBorders>
          </w:tcPr>
          <w:p w14:paraId="35228788">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Алгебра и начала математического анализа</w:t>
            </w:r>
          </w:p>
        </w:tc>
        <w:tc>
          <w:tcPr>
            <w:tcW w:w="1185" w:type="dxa"/>
            <w:tcBorders>
              <w:top w:val="single" w:color="auto" w:sz="4" w:space="0"/>
              <w:left w:val="single" w:color="auto" w:sz="4" w:space="0"/>
              <w:bottom w:val="single" w:color="auto" w:sz="4" w:space="0"/>
              <w:right w:val="single" w:color="auto" w:sz="4" w:space="0"/>
            </w:tcBorders>
          </w:tcPr>
          <w:p w14:paraId="251731E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У</w:t>
            </w:r>
          </w:p>
        </w:tc>
        <w:tc>
          <w:tcPr>
            <w:tcW w:w="992" w:type="dxa"/>
            <w:tcBorders>
              <w:top w:val="single" w:color="auto" w:sz="4" w:space="0"/>
              <w:left w:val="single" w:color="auto" w:sz="4" w:space="0"/>
              <w:bottom w:val="single" w:color="auto" w:sz="4" w:space="0"/>
              <w:right w:val="single" w:color="auto" w:sz="4" w:space="0"/>
            </w:tcBorders>
          </w:tcPr>
          <w:p w14:paraId="08B648F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c>
          <w:tcPr>
            <w:tcW w:w="973" w:type="dxa"/>
            <w:tcBorders>
              <w:top w:val="single" w:color="auto" w:sz="4" w:space="0"/>
              <w:left w:val="single" w:color="auto" w:sz="4" w:space="0"/>
              <w:bottom w:val="single" w:color="auto" w:sz="4" w:space="0"/>
              <w:right w:val="single" w:color="auto" w:sz="4" w:space="0"/>
            </w:tcBorders>
          </w:tcPr>
          <w:p w14:paraId="54192BE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c>
          <w:tcPr>
            <w:tcW w:w="1503" w:type="dxa"/>
            <w:tcBorders>
              <w:top w:val="single" w:color="auto" w:sz="4" w:space="0"/>
              <w:left w:val="single" w:color="auto" w:sz="4" w:space="0"/>
              <w:bottom w:val="single" w:color="auto" w:sz="4" w:space="0"/>
              <w:right w:val="single" w:color="auto" w:sz="4" w:space="0"/>
            </w:tcBorders>
          </w:tcPr>
          <w:p w14:paraId="06344820">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8</w:t>
            </w:r>
          </w:p>
        </w:tc>
      </w:tr>
      <w:tr w14:paraId="1545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39461A22">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51654A6A">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Геометрия</w:t>
            </w:r>
          </w:p>
        </w:tc>
        <w:tc>
          <w:tcPr>
            <w:tcW w:w="1185" w:type="dxa"/>
            <w:tcBorders>
              <w:top w:val="single" w:color="auto" w:sz="4" w:space="0"/>
              <w:left w:val="single" w:color="auto" w:sz="4" w:space="0"/>
              <w:bottom w:val="single" w:color="auto" w:sz="4" w:space="0"/>
              <w:right w:val="single" w:color="auto" w:sz="4" w:space="0"/>
            </w:tcBorders>
          </w:tcPr>
          <w:p w14:paraId="69A1E43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У</w:t>
            </w:r>
          </w:p>
        </w:tc>
        <w:tc>
          <w:tcPr>
            <w:tcW w:w="992" w:type="dxa"/>
            <w:tcBorders>
              <w:top w:val="single" w:color="auto" w:sz="4" w:space="0"/>
              <w:left w:val="single" w:color="auto" w:sz="4" w:space="0"/>
              <w:bottom w:val="single" w:color="auto" w:sz="4" w:space="0"/>
              <w:right w:val="single" w:color="auto" w:sz="4" w:space="0"/>
            </w:tcBorders>
          </w:tcPr>
          <w:p w14:paraId="35E4A9F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w:t>
            </w:r>
          </w:p>
        </w:tc>
        <w:tc>
          <w:tcPr>
            <w:tcW w:w="973" w:type="dxa"/>
            <w:tcBorders>
              <w:top w:val="single" w:color="auto" w:sz="4" w:space="0"/>
              <w:left w:val="single" w:color="auto" w:sz="4" w:space="0"/>
              <w:bottom w:val="single" w:color="auto" w:sz="4" w:space="0"/>
              <w:right w:val="single" w:color="auto" w:sz="4" w:space="0"/>
            </w:tcBorders>
          </w:tcPr>
          <w:p w14:paraId="205919F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w:t>
            </w:r>
          </w:p>
        </w:tc>
        <w:tc>
          <w:tcPr>
            <w:tcW w:w="1503" w:type="dxa"/>
            <w:tcBorders>
              <w:top w:val="single" w:color="auto" w:sz="4" w:space="0"/>
              <w:left w:val="single" w:color="auto" w:sz="4" w:space="0"/>
              <w:bottom w:val="single" w:color="auto" w:sz="4" w:space="0"/>
              <w:right w:val="single" w:color="auto" w:sz="4" w:space="0"/>
            </w:tcBorders>
          </w:tcPr>
          <w:p w14:paraId="37583AB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6</w:t>
            </w:r>
          </w:p>
        </w:tc>
      </w:tr>
      <w:tr w14:paraId="328F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2DE96AC5">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6EB1CA8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Вероятность и статистика</w:t>
            </w:r>
          </w:p>
        </w:tc>
        <w:tc>
          <w:tcPr>
            <w:tcW w:w="1185" w:type="dxa"/>
            <w:tcBorders>
              <w:top w:val="single" w:color="auto" w:sz="4" w:space="0"/>
              <w:left w:val="single" w:color="auto" w:sz="4" w:space="0"/>
              <w:bottom w:val="single" w:color="auto" w:sz="4" w:space="0"/>
              <w:right w:val="single" w:color="auto" w:sz="4" w:space="0"/>
            </w:tcBorders>
          </w:tcPr>
          <w:p w14:paraId="496D01CE">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У</w:t>
            </w:r>
          </w:p>
        </w:tc>
        <w:tc>
          <w:tcPr>
            <w:tcW w:w="992" w:type="dxa"/>
            <w:tcBorders>
              <w:top w:val="single" w:color="auto" w:sz="4" w:space="0"/>
              <w:left w:val="single" w:color="auto" w:sz="4" w:space="0"/>
              <w:bottom w:val="single" w:color="auto" w:sz="4" w:space="0"/>
              <w:right w:val="single" w:color="auto" w:sz="4" w:space="0"/>
            </w:tcBorders>
          </w:tcPr>
          <w:p w14:paraId="35B46BE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659C26F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2A424895">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0BA8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3AE3FEF4">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57B89C0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Информатика</w:t>
            </w:r>
          </w:p>
        </w:tc>
        <w:tc>
          <w:tcPr>
            <w:tcW w:w="1185" w:type="dxa"/>
            <w:tcBorders>
              <w:top w:val="single" w:color="auto" w:sz="4" w:space="0"/>
              <w:left w:val="single" w:color="auto" w:sz="4" w:space="0"/>
              <w:bottom w:val="single" w:color="auto" w:sz="4" w:space="0"/>
              <w:right w:val="single" w:color="auto" w:sz="4" w:space="0"/>
            </w:tcBorders>
          </w:tcPr>
          <w:p w14:paraId="59911528">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604673A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09D0004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054717D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32CB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restart"/>
            <w:tcBorders>
              <w:top w:val="single" w:color="auto" w:sz="4" w:space="0"/>
              <w:left w:val="single" w:color="auto" w:sz="4" w:space="0"/>
              <w:bottom w:val="single" w:color="auto" w:sz="4" w:space="0"/>
              <w:right w:val="single" w:color="auto" w:sz="4" w:space="0"/>
            </w:tcBorders>
          </w:tcPr>
          <w:p w14:paraId="5078346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Общественно-научные предметы</w:t>
            </w:r>
          </w:p>
        </w:tc>
        <w:tc>
          <w:tcPr>
            <w:tcW w:w="2486" w:type="dxa"/>
            <w:tcBorders>
              <w:top w:val="single" w:color="auto" w:sz="4" w:space="0"/>
              <w:left w:val="single" w:color="auto" w:sz="4" w:space="0"/>
              <w:bottom w:val="single" w:color="auto" w:sz="4" w:space="0"/>
              <w:right w:val="single" w:color="auto" w:sz="4" w:space="0"/>
            </w:tcBorders>
          </w:tcPr>
          <w:p w14:paraId="2E7E516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История</w:t>
            </w:r>
          </w:p>
        </w:tc>
        <w:tc>
          <w:tcPr>
            <w:tcW w:w="1185" w:type="dxa"/>
            <w:tcBorders>
              <w:top w:val="single" w:color="auto" w:sz="4" w:space="0"/>
              <w:left w:val="single" w:color="auto" w:sz="4" w:space="0"/>
              <w:bottom w:val="single" w:color="auto" w:sz="4" w:space="0"/>
              <w:right w:val="single" w:color="auto" w:sz="4" w:space="0"/>
            </w:tcBorders>
          </w:tcPr>
          <w:p w14:paraId="57A7809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3F064A1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973" w:type="dxa"/>
            <w:tcBorders>
              <w:top w:val="single" w:color="auto" w:sz="4" w:space="0"/>
              <w:left w:val="single" w:color="auto" w:sz="4" w:space="0"/>
              <w:bottom w:val="single" w:color="auto" w:sz="4" w:space="0"/>
              <w:right w:val="single" w:color="auto" w:sz="4" w:space="0"/>
            </w:tcBorders>
          </w:tcPr>
          <w:p w14:paraId="6F55347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1503" w:type="dxa"/>
            <w:tcBorders>
              <w:top w:val="single" w:color="auto" w:sz="4" w:space="0"/>
              <w:left w:val="single" w:color="auto" w:sz="4" w:space="0"/>
              <w:bottom w:val="single" w:color="auto" w:sz="4" w:space="0"/>
              <w:right w:val="single" w:color="auto" w:sz="4" w:space="0"/>
            </w:tcBorders>
          </w:tcPr>
          <w:p w14:paraId="0597912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r>
      <w:tr w14:paraId="08B7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43397B19">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0F34435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Обществознание</w:t>
            </w:r>
          </w:p>
        </w:tc>
        <w:tc>
          <w:tcPr>
            <w:tcW w:w="1185" w:type="dxa"/>
            <w:tcBorders>
              <w:top w:val="single" w:color="auto" w:sz="4" w:space="0"/>
              <w:left w:val="single" w:color="auto" w:sz="4" w:space="0"/>
              <w:bottom w:val="single" w:color="auto" w:sz="4" w:space="0"/>
              <w:right w:val="single" w:color="auto" w:sz="4" w:space="0"/>
            </w:tcBorders>
          </w:tcPr>
          <w:p w14:paraId="41BE168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У</w:t>
            </w:r>
          </w:p>
        </w:tc>
        <w:tc>
          <w:tcPr>
            <w:tcW w:w="992" w:type="dxa"/>
            <w:tcBorders>
              <w:top w:val="single" w:color="auto" w:sz="4" w:space="0"/>
              <w:left w:val="single" w:color="auto" w:sz="4" w:space="0"/>
              <w:bottom w:val="single" w:color="auto" w:sz="4" w:space="0"/>
              <w:right w:val="single" w:color="auto" w:sz="4" w:space="0"/>
            </w:tcBorders>
          </w:tcPr>
          <w:p w14:paraId="6308A24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c>
          <w:tcPr>
            <w:tcW w:w="973" w:type="dxa"/>
            <w:tcBorders>
              <w:top w:val="single" w:color="auto" w:sz="4" w:space="0"/>
              <w:left w:val="single" w:color="auto" w:sz="4" w:space="0"/>
              <w:bottom w:val="single" w:color="auto" w:sz="4" w:space="0"/>
              <w:right w:val="single" w:color="auto" w:sz="4" w:space="0"/>
            </w:tcBorders>
          </w:tcPr>
          <w:p w14:paraId="5D4705D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c>
          <w:tcPr>
            <w:tcW w:w="1503" w:type="dxa"/>
            <w:tcBorders>
              <w:top w:val="single" w:color="auto" w:sz="4" w:space="0"/>
              <w:left w:val="single" w:color="auto" w:sz="4" w:space="0"/>
              <w:bottom w:val="single" w:color="auto" w:sz="4" w:space="0"/>
              <w:right w:val="single" w:color="auto" w:sz="4" w:space="0"/>
            </w:tcBorders>
          </w:tcPr>
          <w:p w14:paraId="2B669A0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8</w:t>
            </w:r>
          </w:p>
        </w:tc>
      </w:tr>
      <w:tr w14:paraId="6184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121FA8DD">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639DE93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География</w:t>
            </w:r>
          </w:p>
        </w:tc>
        <w:tc>
          <w:tcPr>
            <w:tcW w:w="1185" w:type="dxa"/>
            <w:tcBorders>
              <w:top w:val="single" w:color="auto" w:sz="4" w:space="0"/>
              <w:left w:val="single" w:color="auto" w:sz="4" w:space="0"/>
              <w:bottom w:val="single" w:color="auto" w:sz="4" w:space="0"/>
              <w:right w:val="single" w:color="auto" w:sz="4" w:space="0"/>
            </w:tcBorders>
          </w:tcPr>
          <w:p w14:paraId="257E501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3C0804DF">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1AAFB375">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4FC56DD4">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3099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restart"/>
            <w:tcBorders>
              <w:top w:val="single" w:color="auto" w:sz="4" w:space="0"/>
              <w:left w:val="single" w:color="auto" w:sz="4" w:space="0"/>
              <w:bottom w:val="single" w:color="auto" w:sz="4" w:space="0"/>
              <w:right w:val="single" w:color="auto" w:sz="4" w:space="0"/>
            </w:tcBorders>
          </w:tcPr>
          <w:p w14:paraId="2E1DD9E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Естественно-научные предметы</w:t>
            </w:r>
          </w:p>
        </w:tc>
        <w:tc>
          <w:tcPr>
            <w:tcW w:w="2486" w:type="dxa"/>
            <w:tcBorders>
              <w:top w:val="single" w:color="auto" w:sz="4" w:space="0"/>
              <w:left w:val="single" w:color="auto" w:sz="4" w:space="0"/>
              <w:bottom w:val="single" w:color="auto" w:sz="4" w:space="0"/>
              <w:right w:val="single" w:color="auto" w:sz="4" w:space="0"/>
            </w:tcBorders>
          </w:tcPr>
          <w:p w14:paraId="4A3D994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Физика</w:t>
            </w:r>
          </w:p>
        </w:tc>
        <w:tc>
          <w:tcPr>
            <w:tcW w:w="1185" w:type="dxa"/>
            <w:tcBorders>
              <w:top w:val="single" w:color="auto" w:sz="4" w:space="0"/>
              <w:left w:val="single" w:color="auto" w:sz="4" w:space="0"/>
              <w:bottom w:val="single" w:color="auto" w:sz="4" w:space="0"/>
              <w:right w:val="single" w:color="auto" w:sz="4" w:space="0"/>
            </w:tcBorders>
          </w:tcPr>
          <w:p w14:paraId="31F0F5A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382D5C1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973" w:type="dxa"/>
            <w:tcBorders>
              <w:top w:val="single" w:color="auto" w:sz="4" w:space="0"/>
              <w:left w:val="single" w:color="auto" w:sz="4" w:space="0"/>
              <w:bottom w:val="single" w:color="auto" w:sz="4" w:space="0"/>
              <w:right w:val="single" w:color="auto" w:sz="4" w:space="0"/>
            </w:tcBorders>
          </w:tcPr>
          <w:p w14:paraId="3F335D90">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1503" w:type="dxa"/>
            <w:tcBorders>
              <w:top w:val="single" w:color="auto" w:sz="4" w:space="0"/>
              <w:left w:val="single" w:color="auto" w:sz="4" w:space="0"/>
              <w:bottom w:val="single" w:color="auto" w:sz="4" w:space="0"/>
              <w:right w:val="single" w:color="auto" w:sz="4" w:space="0"/>
            </w:tcBorders>
          </w:tcPr>
          <w:p w14:paraId="4F66E8D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r>
      <w:tr w14:paraId="1D94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7EFCFAD2">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4A2F5415">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 xml:space="preserve">Химия </w:t>
            </w:r>
          </w:p>
        </w:tc>
        <w:tc>
          <w:tcPr>
            <w:tcW w:w="1185" w:type="dxa"/>
            <w:tcBorders>
              <w:top w:val="single" w:color="auto" w:sz="4" w:space="0"/>
              <w:left w:val="single" w:color="auto" w:sz="4" w:space="0"/>
              <w:bottom w:val="single" w:color="auto" w:sz="4" w:space="0"/>
              <w:right w:val="single" w:color="auto" w:sz="4" w:space="0"/>
            </w:tcBorders>
          </w:tcPr>
          <w:p w14:paraId="09BBF99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14B984F8">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2C2EE1AE">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0D3FBA4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1DF3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vMerge w:val="continue"/>
            <w:tcBorders>
              <w:top w:val="single" w:color="auto" w:sz="4" w:space="0"/>
              <w:left w:val="single" w:color="auto" w:sz="4" w:space="0"/>
              <w:bottom w:val="single" w:color="auto" w:sz="4" w:space="0"/>
              <w:right w:val="single" w:color="auto" w:sz="4" w:space="0"/>
            </w:tcBorders>
            <w:vAlign w:val="center"/>
          </w:tcPr>
          <w:p w14:paraId="6A60D0FF">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1F3EBF0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 xml:space="preserve">Биология </w:t>
            </w:r>
          </w:p>
        </w:tc>
        <w:tc>
          <w:tcPr>
            <w:tcW w:w="1185" w:type="dxa"/>
            <w:tcBorders>
              <w:top w:val="single" w:color="auto" w:sz="4" w:space="0"/>
              <w:left w:val="single" w:color="auto" w:sz="4" w:space="0"/>
              <w:bottom w:val="single" w:color="auto" w:sz="4" w:space="0"/>
              <w:right w:val="single" w:color="auto" w:sz="4" w:space="0"/>
            </w:tcBorders>
          </w:tcPr>
          <w:p w14:paraId="516ED56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4534053A">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77B9620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0144106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504C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tcBorders>
              <w:top w:val="single" w:color="auto" w:sz="4" w:space="0"/>
              <w:left w:val="single" w:color="auto" w:sz="4" w:space="0"/>
              <w:bottom w:val="single" w:color="auto" w:sz="4" w:space="0"/>
              <w:right w:val="single" w:color="auto" w:sz="4" w:space="0"/>
            </w:tcBorders>
          </w:tcPr>
          <w:p w14:paraId="219DA6DA">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 xml:space="preserve">Физическая культура </w:t>
            </w:r>
          </w:p>
        </w:tc>
        <w:tc>
          <w:tcPr>
            <w:tcW w:w="2486" w:type="dxa"/>
            <w:tcBorders>
              <w:top w:val="single" w:color="auto" w:sz="4" w:space="0"/>
              <w:left w:val="single" w:color="auto" w:sz="4" w:space="0"/>
              <w:bottom w:val="single" w:color="auto" w:sz="4" w:space="0"/>
              <w:right w:val="single" w:color="auto" w:sz="4" w:space="0"/>
            </w:tcBorders>
          </w:tcPr>
          <w:p w14:paraId="3816BFC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Физическая культура</w:t>
            </w:r>
          </w:p>
        </w:tc>
        <w:tc>
          <w:tcPr>
            <w:tcW w:w="1185" w:type="dxa"/>
            <w:tcBorders>
              <w:top w:val="single" w:color="auto" w:sz="4" w:space="0"/>
              <w:left w:val="single" w:color="auto" w:sz="4" w:space="0"/>
              <w:bottom w:val="single" w:color="auto" w:sz="4" w:space="0"/>
              <w:right w:val="single" w:color="auto" w:sz="4" w:space="0"/>
            </w:tcBorders>
          </w:tcPr>
          <w:p w14:paraId="790BDDF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5BC8132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973" w:type="dxa"/>
            <w:tcBorders>
              <w:top w:val="single" w:color="auto" w:sz="4" w:space="0"/>
              <w:left w:val="single" w:color="auto" w:sz="4" w:space="0"/>
              <w:bottom w:val="single" w:color="auto" w:sz="4" w:space="0"/>
              <w:right w:val="single" w:color="auto" w:sz="4" w:space="0"/>
            </w:tcBorders>
          </w:tcPr>
          <w:p w14:paraId="2594960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1503" w:type="dxa"/>
            <w:tcBorders>
              <w:top w:val="single" w:color="auto" w:sz="4" w:space="0"/>
              <w:left w:val="single" w:color="auto" w:sz="4" w:space="0"/>
              <w:bottom w:val="single" w:color="auto" w:sz="4" w:space="0"/>
              <w:right w:val="single" w:color="auto" w:sz="4" w:space="0"/>
            </w:tcBorders>
          </w:tcPr>
          <w:p w14:paraId="733AF3A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4</w:t>
            </w:r>
          </w:p>
        </w:tc>
      </w:tr>
      <w:tr w14:paraId="7653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tcBorders>
              <w:top w:val="single" w:color="auto" w:sz="4" w:space="0"/>
              <w:left w:val="single" w:color="auto" w:sz="4" w:space="0"/>
              <w:bottom w:val="single" w:color="auto" w:sz="4" w:space="0"/>
              <w:right w:val="single" w:color="auto" w:sz="4" w:space="0"/>
            </w:tcBorders>
            <w:vAlign w:val="center"/>
          </w:tcPr>
          <w:p w14:paraId="3007023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Основы безопасности и защиты Родины</w:t>
            </w:r>
          </w:p>
        </w:tc>
        <w:tc>
          <w:tcPr>
            <w:tcW w:w="2486" w:type="dxa"/>
            <w:tcBorders>
              <w:top w:val="single" w:color="auto" w:sz="4" w:space="0"/>
              <w:left w:val="single" w:color="auto" w:sz="4" w:space="0"/>
              <w:bottom w:val="single" w:color="auto" w:sz="4" w:space="0"/>
              <w:right w:val="single" w:color="auto" w:sz="4" w:space="0"/>
            </w:tcBorders>
          </w:tcPr>
          <w:p w14:paraId="17ECC56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Основы безопасности и защиты Родины</w:t>
            </w:r>
          </w:p>
        </w:tc>
        <w:tc>
          <w:tcPr>
            <w:tcW w:w="1185" w:type="dxa"/>
            <w:tcBorders>
              <w:top w:val="single" w:color="auto" w:sz="4" w:space="0"/>
              <w:left w:val="single" w:color="auto" w:sz="4" w:space="0"/>
              <w:bottom w:val="single" w:color="auto" w:sz="4" w:space="0"/>
              <w:right w:val="single" w:color="auto" w:sz="4" w:space="0"/>
            </w:tcBorders>
          </w:tcPr>
          <w:p w14:paraId="73EBA15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715D0C6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19B2AAE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07A55FE4">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1C0E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2" w:type="dxa"/>
            <w:gridSpan w:val="2"/>
            <w:tcBorders>
              <w:top w:val="single" w:color="auto" w:sz="4" w:space="0"/>
              <w:left w:val="single" w:color="auto" w:sz="4" w:space="0"/>
              <w:bottom w:val="single" w:color="auto" w:sz="4" w:space="0"/>
              <w:right w:val="single" w:color="auto" w:sz="4" w:space="0"/>
            </w:tcBorders>
          </w:tcPr>
          <w:p w14:paraId="780E51C2">
            <w:pPr>
              <w:spacing w:after="200" w:line="276" w:lineRule="auto"/>
              <w:ind w:firstLine="709"/>
              <w:rPr>
                <w:rFonts w:hint="default" w:ascii="Times New Roman" w:hAnsi="Times New Roman" w:eastAsia="Calibri" w:cs="Times New Roman"/>
                <w:sz w:val="22"/>
                <w:szCs w:val="22"/>
                <w:lang w:eastAsia="en-US"/>
              </w:rPr>
            </w:pPr>
          </w:p>
        </w:tc>
        <w:tc>
          <w:tcPr>
            <w:tcW w:w="2486" w:type="dxa"/>
            <w:tcBorders>
              <w:top w:val="single" w:color="auto" w:sz="4" w:space="0"/>
              <w:left w:val="single" w:color="auto" w:sz="4" w:space="0"/>
              <w:bottom w:val="single" w:color="auto" w:sz="4" w:space="0"/>
              <w:right w:val="single" w:color="auto" w:sz="4" w:space="0"/>
            </w:tcBorders>
          </w:tcPr>
          <w:p w14:paraId="586373F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Индивидуальный проект</w:t>
            </w:r>
          </w:p>
        </w:tc>
        <w:tc>
          <w:tcPr>
            <w:tcW w:w="1185" w:type="dxa"/>
            <w:tcBorders>
              <w:top w:val="single" w:color="auto" w:sz="4" w:space="0"/>
              <w:left w:val="single" w:color="auto" w:sz="4" w:space="0"/>
              <w:bottom w:val="single" w:color="auto" w:sz="4" w:space="0"/>
              <w:right w:val="single" w:color="auto" w:sz="4" w:space="0"/>
            </w:tcBorders>
          </w:tcPr>
          <w:p w14:paraId="52D96D9A">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Б</w:t>
            </w:r>
          </w:p>
        </w:tc>
        <w:tc>
          <w:tcPr>
            <w:tcW w:w="992" w:type="dxa"/>
            <w:tcBorders>
              <w:top w:val="single" w:color="auto" w:sz="4" w:space="0"/>
              <w:left w:val="single" w:color="auto" w:sz="4" w:space="0"/>
              <w:bottom w:val="single" w:color="auto" w:sz="4" w:space="0"/>
              <w:right w:val="single" w:color="auto" w:sz="4" w:space="0"/>
            </w:tcBorders>
          </w:tcPr>
          <w:p w14:paraId="7A659C2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27239B6C">
            <w:pPr>
              <w:spacing w:after="200" w:line="276" w:lineRule="auto"/>
              <w:ind w:firstLine="709"/>
              <w:rPr>
                <w:rFonts w:hint="default" w:ascii="Times New Roman" w:hAnsi="Times New Roman" w:eastAsia="Calibri" w:cs="Times New Roman"/>
                <w:sz w:val="22"/>
                <w:szCs w:val="22"/>
                <w:lang w:eastAsia="en-US"/>
              </w:rPr>
            </w:pPr>
          </w:p>
        </w:tc>
        <w:tc>
          <w:tcPr>
            <w:tcW w:w="1503" w:type="dxa"/>
            <w:tcBorders>
              <w:top w:val="single" w:color="auto" w:sz="4" w:space="0"/>
              <w:left w:val="single" w:color="auto" w:sz="4" w:space="0"/>
              <w:bottom w:val="single" w:color="auto" w:sz="4" w:space="0"/>
              <w:right w:val="single" w:color="auto" w:sz="4" w:space="0"/>
            </w:tcBorders>
          </w:tcPr>
          <w:p w14:paraId="68E2A0F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r>
      <w:tr w14:paraId="4E49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14:paraId="67FD602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Итого</w:t>
            </w:r>
          </w:p>
        </w:tc>
        <w:tc>
          <w:tcPr>
            <w:tcW w:w="1185" w:type="dxa"/>
            <w:tcBorders>
              <w:top w:val="single" w:color="auto" w:sz="4" w:space="0"/>
              <w:left w:val="single" w:color="auto" w:sz="4" w:space="0"/>
              <w:bottom w:val="single" w:color="auto" w:sz="4" w:space="0"/>
              <w:right w:val="single" w:color="auto" w:sz="4" w:space="0"/>
            </w:tcBorders>
            <w:shd w:val="clear" w:color="auto" w:fill="FFFFFF" w:themeFill="background1"/>
          </w:tcPr>
          <w:p w14:paraId="30E64695">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14:paraId="7E5DD6D5">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32</w:t>
            </w:r>
          </w:p>
        </w:tc>
        <w:tc>
          <w:tcPr>
            <w:tcW w:w="973" w:type="dxa"/>
            <w:tcBorders>
              <w:top w:val="single" w:color="auto" w:sz="4" w:space="0"/>
              <w:left w:val="single" w:color="auto" w:sz="4" w:space="0"/>
              <w:bottom w:val="single" w:color="auto" w:sz="4" w:space="0"/>
              <w:right w:val="single" w:color="auto" w:sz="4" w:space="0"/>
            </w:tcBorders>
            <w:shd w:val="clear" w:color="auto" w:fill="FFFFFF" w:themeFill="background1"/>
          </w:tcPr>
          <w:p w14:paraId="7107AB74">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31</w:t>
            </w:r>
          </w:p>
        </w:tc>
        <w:tc>
          <w:tcPr>
            <w:tcW w:w="1503" w:type="dxa"/>
            <w:tcBorders>
              <w:top w:val="single" w:color="auto" w:sz="4" w:space="0"/>
              <w:left w:val="single" w:color="auto" w:sz="4" w:space="0"/>
              <w:bottom w:val="single" w:color="auto" w:sz="4" w:space="0"/>
              <w:right w:val="single" w:color="auto" w:sz="4" w:space="0"/>
            </w:tcBorders>
            <w:shd w:val="clear" w:color="auto" w:fill="FFFFFF" w:themeFill="background1"/>
          </w:tcPr>
          <w:p w14:paraId="53D43EF4">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63</w:t>
            </w:r>
          </w:p>
        </w:tc>
      </w:tr>
      <w:tr w14:paraId="1C15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7" w:type="dxa"/>
            <w:tcBorders>
              <w:top w:val="single" w:color="auto" w:sz="4" w:space="0"/>
              <w:left w:val="single" w:color="auto" w:sz="4" w:space="0"/>
              <w:bottom w:val="single" w:color="auto" w:sz="4" w:space="0"/>
              <w:right w:val="single" w:color="auto" w:sz="4" w:space="0"/>
            </w:tcBorders>
            <w:shd w:val="clear" w:color="auto" w:fill="FFFFB3"/>
          </w:tcPr>
          <w:p w14:paraId="4D81A907">
            <w:pPr>
              <w:spacing w:after="200" w:line="276" w:lineRule="auto"/>
              <w:ind w:firstLine="709"/>
              <w:rPr>
                <w:rFonts w:hint="default" w:ascii="Times New Roman" w:hAnsi="Times New Roman" w:eastAsia="Calibri" w:cs="Times New Roman"/>
                <w:b/>
                <w:sz w:val="22"/>
                <w:szCs w:val="22"/>
                <w:lang w:eastAsia="en-US"/>
              </w:rPr>
            </w:pPr>
          </w:p>
        </w:tc>
        <w:tc>
          <w:tcPr>
            <w:tcW w:w="5691" w:type="dxa"/>
            <w:gridSpan w:val="5"/>
            <w:tcBorders>
              <w:top w:val="single" w:color="auto" w:sz="4" w:space="0"/>
              <w:left w:val="single" w:color="auto" w:sz="4" w:space="0"/>
              <w:bottom w:val="single" w:color="auto" w:sz="4" w:space="0"/>
              <w:right w:val="single" w:color="auto" w:sz="4" w:space="0"/>
            </w:tcBorders>
            <w:shd w:val="clear" w:color="auto" w:fill="FFFFB3"/>
          </w:tcPr>
          <w:p w14:paraId="71170B33">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Часть, формируемая участниками образовательных отношений</w:t>
            </w:r>
          </w:p>
        </w:tc>
        <w:tc>
          <w:tcPr>
            <w:tcW w:w="1503" w:type="dxa"/>
            <w:tcBorders>
              <w:top w:val="single" w:color="auto" w:sz="4" w:space="0"/>
              <w:left w:val="single" w:color="auto" w:sz="4" w:space="0"/>
              <w:bottom w:val="single" w:color="auto" w:sz="4" w:space="0"/>
              <w:right w:val="single" w:color="auto" w:sz="4" w:space="0"/>
            </w:tcBorders>
            <w:shd w:val="clear" w:color="auto" w:fill="FFFFB3"/>
          </w:tcPr>
          <w:p w14:paraId="16A9B6D3">
            <w:pPr>
              <w:spacing w:after="200" w:line="276" w:lineRule="auto"/>
              <w:ind w:firstLine="709"/>
              <w:rPr>
                <w:rFonts w:hint="default" w:ascii="Times New Roman" w:hAnsi="Times New Roman" w:eastAsia="Calibri" w:cs="Times New Roman"/>
                <w:b/>
                <w:sz w:val="22"/>
                <w:szCs w:val="22"/>
                <w:lang w:eastAsia="en-US"/>
              </w:rPr>
            </w:pPr>
          </w:p>
        </w:tc>
      </w:tr>
      <w:tr w14:paraId="47EC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shd w:val="clear" w:color="auto" w:fill="D9D9D9"/>
          </w:tcPr>
          <w:p w14:paraId="05EC269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b/>
                <w:sz w:val="22"/>
                <w:szCs w:val="22"/>
                <w:lang w:eastAsia="en-US"/>
              </w:rPr>
              <w:t>Наименование учебного курса</w:t>
            </w:r>
          </w:p>
        </w:tc>
        <w:tc>
          <w:tcPr>
            <w:tcW w:w="1185" w:type="dxa"/>
            <w:tcBorders>
              <w:top w:val="single" w:color="auto" w:sz="4" w:space="0"/>
              <w:left w:val="single" w:color="auto" w:sz="4" w:space="0"/>
              <w:bottom w:val="single" w:color="auto" w:sz="4" w:space="0"/>
              <w:right w:val="single" w:color="auto" w:sz="4" w:space="0"/>
            </w:tcBorders>
            <w:shd w:val="clear" w:color="auto" w:fill="D9D9D9"/>
          </w:tcPr>
          <w:p w14:paraId="2B96B800">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D9D9D9"/>
          </w:tcPr>
          <w:p w14:paraId="4F91F88D">
            <w:pPr>
              <w:spacing w:after="200" w:line="276" w:lineRule="auto"/>
              <w:ind w:firstLine="709"/>
              <w:rPr>
                <w:rFonts w:hint="default" w:ascii="Times New Roman" w:hAnsi="Times New Roman" w:eastAsia="Calibri" w:cs="Times New Roman"/>
                <w:sz w:val="22"/>
                <w:szCs w:val="22"/>
                <w:lang w:eastAsia="en-US"/>
              </w:rPr>
            </w:pPr>
          </w:p>
        </w:tc>
        <w:tc>
          <w:tcPr>
            <w:tcW w:w="973" w:type="dxa"/>
            <w:tcBorders>
              <w:top w:val="single" w:color="auto" w:sz="4" w:space="0"/>
              <w:left w:val="single" w:color="auto" w:sz="4" w:space="0"/>
              <w:bottom w:val="single" w:color="auto" w:sz="4" w:space="0"/>
              <w:right w:val="single" w:color="auto" w:sz="4" w:space="0"/>
            </w:tcBorders>
            <w:shd w:val="clear" w:color="auto" w:fill="D9D9D9"/>
          </w:tcPr>
          <w:p w14:paraId="2DF916CF">
            <w:pPr>
              <w:spacing w:after="200" w:line="276" w:lineRule="auto"/>
              <w:ind w:firstLine="709"/>
              <w:rPr>
                <w:rFonts w:hint="default" w:ascii="Times New Roman" w:hAnsi="Times New Roman" w:eastAsia="Calibri" w:cs="Times New Roman"/>
                <w:sz w:val="22"/>
                <w:szCs w:val="22"/>
                <w:lang w:eastAsia="en-US"/>
              </w:rPr>
            </w:pPr>
          </w:p>
        </w:tc>
        <w:tc>
          <w:tcPr>
            <w:tcW w:w="1503" w:type="dxa"/>
            <w:tcBorders>
              <w:top w:val="single" w:color="auto" w:sz="4" w:space="0"/>
              <w:left w:val="single" w:color="auto" w:sz="4" w:space="0"/>
              <w:bottom w:val="single" w:color="auto" w:sz="4" w:space="0"/>
              <w:right w:val="single" w:color="auto" w:sz="4" w:space="0"/>
            </w:tcBorders>
            <w:shd w:val="clear" w:color="auto" w:fill="D9D9D9"/>
          </w:tcPr>
          <w:p w14:paraId="71065BDD">
            <w:pPr>
              <w:spacing w:after="200" w:line="276" w:lineRule="auto"/>
              <w:ind w:firstLine="709"/>
              <w:rPr>
                <w:rFonts w:hint="default" w:ascii="Times New Roman" w:hAnsi="Times New Roman" w:eastAsia="Calibri" w:cs="Times New Roman"/>
                <w:sz w:val="22"/>
                <w:szCs w:val="22"/>
                <w:lang w:eastAsia="en-US"/>
              </w:rPr>
            </w:pPr>
          </w:p>
        </w:tc>
      </w:tr>
      <w:tr w14:paraId="7FCB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tcPr>
          <w:p w14:paraId="642802F8">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Экономика</w:t>
            </w:r>
          </w:p>
        </w:tc>
        <w:tc>
          <w:tcPr>
            <w:tcW w:w="1185" w:type="dxa"/>
            <w:tcBorders>
              <w:top w:val="single" w:color="auto" w:sz="4" w:space="0"/>
              <w:left w:val="single" w:color="auto" w:sz="4" w:space="0"/>
              <w:bottom w:val="single" w:color="auto" w:sz="4" w:space="0"/>
              <w:right w:val="single" w:color="auto" w:sz="4" w:space="0"/>
            </w:tcBorders>
          </w:tcPr>
          <w:p w14:paraId="1923687F">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tcPr>
          <w:p w14:paraId="6E06C50C">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14C25F3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2308D9A1">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394C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tcPr>
          <w:p w14:paraId="3A034C67">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 xml:space="preserve">Право </w:t>
            </w:r>
          </w:p>
        </w:tc>
        <w:tc>
          <w:tcPr>
            <w:tcW w:w="1185" w:type="dxa"/>
            <w:tcBorders>
              <w:top w:val="single" w:color="auto" w:sz="4" w:space="0"/>
              <w:left w:val="single" w:color="auto" w:sz="4" w:space="0"/>
              <w:bottom w:val="single" w:color="auto" w:sz="4" w:space="0"/>
              <w:right w:val="single" w:color="auto" w:sz="4" w:space="0"/>
            </w:tcBorders>
          </w:tcPr>
          <w:p w14:paraId="27016D2E">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tcPr>
          <w:p w14:paraId="2B96DDC4">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973" w:type="dxa"/>
            <w:tcBorders>
              <w:top w:val="single" w:color="auto" w:sz="4" w:space="0"/>
              <w:left w:val="single" w:color="auto" w:sz="4" w:space="0"/>
              <w:bottom w:val="single" w:color="auto" w:sz="4" w:space="0"/>
              <w:right w:val="single" w:color="auto" w:sz="4" w:space="0"/>
            </w:tcBorders>
          </w:tcPr>
          <w:p w14:paraId="55C67394">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w:t>
            </w:r>
          </w:p>
        </w:tc>
        <w:tc>
          <w:tcPr>
            <w:tcW w:w="1503" w:type="dxa"/>
            <w:tcBorders>
              <w:top w:val="single" w:color="auto" w:sz="4" w:space="0"/>
              <w:left w:val="single" w:color="auto" w:sz="4" w:space="0"/>
              <w:bottom w:val="single" w:color="auto" w:sz="4" w:space="0"/>
              <w:right w:val="single" w:color="auto" w:sz="4" w:space="0"/>
            </w:tcBorders>
          </w:tcPr>
          <w:p w14:paraId="655B803B">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r>
      <w:tr w14:paraId="3F3B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tcPr>
          <w:p w14:paraId="40432F7E">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 xml:space="preserve">Практикум по математике </w:t>
            </w:r>
          </w:p>
        </w:tc>
        <w:tc>
          <w:tcPr>
            <w:tcW w:w="1185" w:type="dxa"/>
            <w:tcBorders>
              <w:top w:val="single" w:color="auto" w:sz="4" w:space="0"/>
              <w:left w:val="single" w:color="auto" w:sz="4" w:space="0"/>
              <w:bottom w:val="single" w:color="auto" w:sz="4" w:space="0"/>
              <w:right w:val="single" w:color="auto" w:sz="4" w:space="0"/>
            </w:tcBorders>
          </w:tcPr>
          <w:p w14:paraId="1FFD06D5">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tcPr>
          <w:p w14:paraId="0C926868">
            <w:pPr>
              <w:spacing w:after="200" w:line="276" w:lineRule="auto"/>
              <w:ind w:firstLine="709"/>
              <w:rPr>
                <w:rFonts w:hint="default" w:ascii="Times New Roman" w:hAnsi="Times New Roman" w:eastAsia="Calibri" w:cs="Times New Roman"/>
                <w:sz w:val="22"/>
                <w:szCs w:val="22"/>
                <w:lang w:eastAsia="en-US"/>
              </w:rPr>
            </w:pPr>
          </w:p>
        </w:tc>
        <w:tc>
          <w:tcPr>
            <w:tcW w:w="973" w:type="dxa"/>
            <w:tcBorders>
              <w:top w:val="single" w:color="auto" w:sz="4" w:space="0"/>
              <w:left w:val="single" w:color="auto" w:sz="4" w:space="0"/>
              <w:bottom w:val="single" w:color="auto" w:sz="4" w:space="0"/>
              <w:right w:val="single" w:color="auto" w:sz="4" w:space="0"/>
            </w:tcBorders>
          </w:tcPr>
          <w:p w14:paraId="4CBAD738">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1</w:t>
            </w:r>
          </w:p>
        </w:tc>
        <w:tc>
          <w:tcPr>
            <w:tcW w:w="1503" w:type="dxa"/>
            <w:tcBorders>
              <w:top w:val="single" w:color="auto" w:sz="4" w:space="0"/>
              <w:left w:val="single" w:color="auto" w:sz="4" w:space="0"/>
              <w:bottom w:val="single" w:color="auto" w:sz="4" w:space="0"/>
              <w:right w:val="single" w:color="auto" w:sz="4" w:space="0"/>
            </w:tcBorders>
          </w:tcPr>
          <w:p w14:paraId="77AD6CD7">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1</w:t>
            </w:r>
          </w:p>
        </w:tc>
      </w:tr>
      <w:tr w14:paraId="2703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14:paraId="56D1F19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Итого</w:t>
            </w:r>
          </w:p>
        </w:tc>
        <w:tc>
          <w:tcPr>
            <w:tcW w:w="1185" w:type="dxa"/>
            <w:tcBorders>
              <w:top w:val="single" w:color="auto" w:sz="4" w:space="0"/>
              <w:left w:val="single" w:color="auto" w:sz="4" w:space="0"/>
              <w:bottom w:val="single" w:color="auto" w:sz="4" w:space="0"/>
              <w:right w:val="single" w:color="auto" w:sz="4" w:space="0"/>
            </w:tcBorders>
            <w:shd w:val="clear" w:color="auto" w:fill="FFFFFF" w:themeFill="background1"/>
          </w:tcPr>
          <w:p w14:paraId="5C1FFBAD">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14:paraId="4F2EE6AE">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2</w:t>
            </w:r>
          </w:p>
        </w:tc>
        <w:tc>
          <w:tcPr>
            <w:tcW w:w="973" w:type="dxa"/>
            <w:tcBorders>
              <w:top w:val="single" w:color="auto" w:sz="4" w:space="0"/>
              <w:left w:val="single" w:color="auto" w:sz="4" w:space="0"/>
              <w:bottom w:val="single" w:color="auto" w:sz="4" w:space="0"/>
              <w:right w:val="single" w:color="auto" w:sz="4" w:space="0"/>
            </w:tcBorders>
            <w:shd w:val="clear" w:color="auto" w:fill="FFFFFF" w:themeFill="background1"/>
          </w:tcPr>
          <w:p w14:paraId="55548876">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3</w:t>
            </w:r>
          </w:p>
        </w:tc>
        <w:tc>
          <w:tcPr>
            <w:tcW w:w="1503" w:type="dxa"/>
            <w:tcBorders>
              <w:top w:val="single" w:color="auto" w:sz="4" w:space="0"/>
              <w:left w:val="single" w:color="auto" w:sz="4" w:space="0"/>
              <w:bottom w:val="single" w:color="auto" w:sz="4" w:space="0"/>
              <w:right w:val="single" w:color="auto" w:sz="4" w:space="0"/>
            </w:tcBorders>
            <w:shd w:val="clear" w:color="auto" w:fill="FFFFFF" w:themeFill="background1"/>
          </w:tcPr>
          <w:p w14:paraId="4D9BB055">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5</w:t>
            </w:r>
          </w:p>
        </w:tc>
      </w:tr>
      <w:tr w14:paraId="7646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14:paraId="5EF0CD82">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ИТОГО недельная нагрузка</w:t>
            </w:r>
          </w:p>
        </w:tc>
        <w:tc>
          <w:tcPr>
            <w:tcW w:w="1185" w:type="dxa"/>
            <w:tcBorders>
              <w:top w:val="single" w:color="auto" w:sz="4" w:space="0"/>
              <w:left w:val="single" w:color="auto" w:sz="4" w:space="0"/>
              <w:bottom w:val="single" w:color="auto" w:sz="4" w:space="0"/>
              <w:right w:val="single" w:color="auto" w:sz="4" w:space="0"/>
            </w:tcBorders>
            <w:shd w:val="clear" w:color="auto" w:fill="FFFFFF" w:themeFill="background1"/>
          </w:tcPr>
          <w:p w14:paraId="70233192">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14:paraId="5708DF2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34</w:t>
            </w:r>
          </w:p>
        </w:tc>
        <w:tc>
          <w:tcPr>
            <w:tcW w:w="973" w:type="dxa"/>
            <w:tcBorders>
              <w:top w:val="single" w:color="auto" w:sz="4" w:space="0"/>
              <w:left w:val="single" w:color="auto" w:sz="4" w:space="0"/>
              <w:bottom w:val="single" w:color="auto" w:sz="4" w:space="0"/>
              <w:right w:val="single" w:color="auto" w:sz="4" w:space="0"/>
            </w:tcBorders>
            <w:shd w:val="clear" w:color="auto" w:fill="FFFFFF" w:themeFill="background1"/>
          </w:tcPr>
          <w:p w14:paraId="0A65965D">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eastAsia="en-US"/>
              </w:rPr>
              <w:t>3</w:t>
            </w:r>
            <w:r>
              <w:rPr>
                <w:rFonts w:hint="default" w:ascii="Times New Roman" w:hAnsi="Times New Roman" w:eastAsia="Calibri" w:cs="Times New Roman"/>
                <w:sz w:val="22"/>
                <w:szCs w:val="22"/>
                <w:lang w:val="ru-RU" w:eastAsia="en-US"/>
              </w:rPr>
              <w:t>4</w:t>
            </w:r>
          </w:p>
        </w:tc>
        <w:tc>
          <w:tcPr>
            <w:tcW w:w="1503" w:type="dxa"/>
            <w:tcBorders>
              <w:top w:val="single" w:color="auto" w:sz="4" w:space="0"/>
              <w:left w:val="single" w:color="auto" w:sz="4" w:space="0"/>
              <w:bottom w:val="single" w:color="auto" w:sz="4" w:space="0"/>
              <w:right w:val="single" w:color="auto" w:sz="4" w:space="0"/>
            </w:tcBorders>
            <w:shd w:val="clear" w:color="auto" w:fill="FFFFFF" w:themeFill="background1"/>
          </w:tcPr>
          <w:p w14:paraId="711E7B6B">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val="ru-RU" w:eastAsia="en-US"/>
              </w:rPr>
              <w:t>68</w:t>
            </w:r>
          </w:p>
        </w:tc>
      </w:tr>
      <w:tr w14:paraId="0C6F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shd w:val="clear" w:color="auto" w:fill="FCE3FC"/>
          </w:tcPr>
          <w:p w14:paraId="7E50F82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Количество учебных недель</w:t>
            </w:r>
          </w:p>
        </w:tc>
        <w:tc>
          <w:tcPr>
            <w:tcW w:w="1185" w:type="dxa"/>
            <w:tcBorders>
              <w:top w:val="single" w:color="auto" w:sz="4" w:space="0"/>
              <w:left w:val="single" w:color="auto" w:sz="4" w:space="0"/>
              <w:bottom w:val="single" w:color="auto" w:sz="4" w:space="0"/>
              <w:right w:val="single" w:color="auto" w:sz="4" w:space="0"/>
            </w:tcBorders>
            <w:shd w:val="clear" w:color="auto" w:fill="FCE3FC"/>
          </w:tcPr>
          <w:p w14:paraId="3AB409BC">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FCE3FC"/>
          </w:tcPr>
          <w:p w14:paraId="034D31B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34</w:t>
            </w:r>
          </w:p>
        </w:tc>
        <w:tc>
          <w:tcPr>
            <w:tcW w:w="973" w:type="dxa"/>
            <w:tcBorders>
              <w:top w:val="single" w:color="auto" w:sz="4" w:space="0"/>
              <w:left w:val="single" w:color="auto" w:sz="4" w:space="0"/>
              <w:bottom w:val="single" w:color="auto" w:sz="4" w:space="0"/>
              <w:right w:val="single" w:color="auto" w:sz="4" w:space="0"/>
            </w:tcBorders>
            <w:shd w:val="clear" w:color="auto" w:fill="FCE3FC"/>
          </w:tcPr>
          <w:p w14:paraId="4378CD7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34</w:t>
            </w:r>
          </w:p>
        </w:tc>
        <w:tc>
          <w:tcPr>
            <w:tcW w:w="1503" w:type="dxa"/>
            <w:tcBorders>
              <w:top w:val="single" w:color="auto" w:sz="4" w:space="0"/>
              <w:left w:val="single" w:color="auto" w:sz="4" w:space="0"/>
              <w:bottom w:val="single" w:color="auto" w:sz="4" w:space="0"/>
              <w:right w:val="single" w:color="auto" w:sz="4" w:space="0"/>
            </w:tcBorders>
            <w:shd w:val="clear" w:color="auto" w:fill="FCE3FC"/>
          </w:tcPr>
          <w:p w14:paraId="5AEEBFCD">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68</w:t>
            </w:r>
          </w:p>
        </w:tc>
      </w:tr>
      <w:tr w14:paraId="1297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8" w:type="dxa"/>
            <w:gridSpan w:val="3"/>
            <w:tcBorders>
              <w:top w:val="single" w:color="auto" w:sz="4" w:space="0"/>
              <w:left w:val="single" w:color="auto" w:sz="4" w:space="0"/>
              <w:bottom w:val="single" w:color="auto" w:sz="4" w:space="0"/>
              <w:right w:val="single" w:color="auto" w:sz="4" w:space="0"/>
            </w:tcBorders>
            <w:shd w:val="clear" w:color="auto" w:fill="FCE3FC"/>
          </w:tcPr>
          <w:p w14:paraId="3EFCD729">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Всего часов в год</w:t>
            </w:r>
          </w:p>
        </w:tc>
        <w:tc>
          <w:tcPr>
            <w:tcW w:w="1185" w:type="dxa"/>
            <w:tcBorders>
              <w:top w:val="single" w:color="auto" w:sz="4" w:space="0"/>
              <w:left w:val="single" w:color="auto" w:sz="4" w:space="0"/>
              <w:bottom w:val="single" w:color="auto" w:sz="4" w:space="0"/>
              <w:right w:val="single" w:color="auto" w:sz="4" w:space="0"/>
            </w:tcBorders>
            <w:shd w:val="clear" w:color="auto" w:fill="FCE3FC"/>
          </w:tcPr>
          <w:p w14:paraId="49532A16">
            <w:pPr>
              <w:spacing w:after="200" w:line="276" w:lineRule="auto"/>
              <w:ind w:firstLine="709"/>
              <w:rPr>
                <w:rFonts w:hint="default" w:ascii="Times New Roman" w:hAnsi="Times New Roman" w:eastAsia="Calibri" w:cs="Times New Roman"/>
                <w:sz w:val="22"/>
                <w:szCs w:val="22"/>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FCE3FC"/>
          </w:tcPr>
          <w:p w14:paraId="04D72786">
            <w:pPr>
              <w:spacing w:after="200" w:line="276" w:lineRule="auto"/>
              <w:ind w:firstLine="709"/>
              <w:rPr>
                <w:rFonts w:hint="default" w:ascii="Times New Roman" w:hAnsi="Times New Roman" w:eastAsia="Calibri" w:cs="Times New Roman"/>
                <w:sz w:val="22"/>
                <w:szCs w:val="22"/>
                <w:lang w:eastAsia="en-US"/>
              </w:rPr>
            </w:pPr>
            <w:r>
              <w:rPr>
                <w:rFonts w:hint="default" w:ascii="Times New Roman" w:hAnsi="Times New Roman" w:eastAsia="Calibri" w:cs="Times New Roman"/>
                <w:sz w:val="22"/>
                <w:szCs w:val="22"/>
                <w:lang w:eastAsia="en-US"/>
              </w:rPr>
              <w:t>1156</w:t>
            </w:r>
          </w:p>
        </w:tc>
        <w:tc>
          <w:tcPr>
            <w:tcW w:w="973" w:type="dxa"/>
            <w:tcBorders>
              <w:top w:val="single" w:color="auto" w:sz="4" w:space="0"/>
              <w:left w:val="single" w:color="auto" w:sz="4" w:space="0"/>
              <w:bottom w:val="single" w:color="auto" w:sz="4" w:space="0"/>
              <w:right w:val="single" w:color="auto" w:sz="4" w:space="0"/>
            </w:tcBorders>
            <w:shd w:val="clear" w:color="auto" w:fill="FCE3FC"/>
          </w:tcPr>
          <w:p w14:paraId="4D13FB2C">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eastAsia="en-US"/>
              </w:rPr>
              <w:t>11</w:t>
            </w:r>
            <w:r>
              <w:rPr>
                <w:rFonts w:hint="default" w:ascii="Times New Roman" w:hAnsi="Times New Roman" w:eastAsia="Calibri" w:cs="Times New Roman"/>
                <w:sz w:val="22"/>
                <w:szCs w:val="22"/>
                <w:lang w:val="ru-RU" w:eastAsia="en-US"/>
              </w:rPr>
              <w:t>56</w:t>
            </w:r>
          </w:p>
        </w:tc>
        <w:tc>
          <w:tcPr>
            <w:tcW w:w="1503" w:type="dxa"/>
            <w:tcBorders>
              <w:top w:val="single" w:color="auto" w:sz="4" w:space="0"/>
              <w:left w:val="single" w:color="auto" w:sz="4" w:space="0"/>
              <w:bottom w:val="single" w:color="auto" w:sz="4" w:space="0"/>
              <w:right w:val="single" w:color="auto" w:sz="4" w:space="0"/>
            </w:tcBorders>
            <w:shd w:val="clear" w:color="auto" w:fill="FCE3FC"/>
          </w:tcPr>
          <w:p w14:paraId="1FB2FA53">
            <w:pPr>
              <w:spacing w:after="200" w:line="276" w:lineRule="auto"/>
              <w:ind w:firstLine="709"/>
              <w:rPr>
                <w:rFonts w:hint="default" w:ascii="Times New Roman" w:hAnsi="Times New Roman" w:eastAsia="Calibri" w:cs="Times New Roman"/>
                <w:sz w:val="22"/>
                <w:szCs w:val="22"/>
                <w:lang w:val="ru-RU" w:eastAsia="en-US"/>
              </w:rPr>
            </w:pPr>
            <w:r>
              <w:rPr>
                <w:rFonts w:hint="default" w:ascii="Times New Roman" w:hAnsi="Times New Roman" w:eastAsia="Calibri" w:cs="Times New Roman"/>
                <w:sz w:val="22"/>
                <w:szCs w:val="22"/>
                <w:lang w:eastAsia="en-US"/>
              </w:rPr>
              <w:t>2</w:t>
            </w:r>
            <w:r>
              <w:rPr>
                <w:rFonts w:hint="default" w:ascii="Times New Roman" w:hAnsi="Times New Roman" w:eastAsia="Calibri" w:cs="Times New Roman"/>
                <w:sz w:val="22"/>
                <w:szCs w:val="22"/>
                <w:lang w:val="ru-RU" w:eastAsia="en-US"/>
              </w:rPr>
              <w:t>312</w:t>
            </w:r>
          </w:p>
        </w:tc>
      </w:tr>
    </w:tbl>
    <w:p w14:paraId="02300306">
      <w:pPr>
        <w:spacing w:after="200" w:line="276" w:lineRule="auto"/>
        <w:rPr>
          <w:rFonts w:hint="default" w:ascii="Times New Roman" w:hAnsi="Times New Roman" w:cs="Times New Roman"/>
          <w:sz w:val="28"/>
          <w:szCs w:val="28"/>
          <w:lang w:val="ru-RU" w:eastAsia="en-US"/>
        </w:rPr>
      </w:pPr>
    </w:p>
    <w:p w14:paraId="6C2583C1">
      <w:pPr>
        <w:ind w:firstLine="567"/>
        <w:jc w:val="both"/>
        <w:rPr>
          <w:rStyle w:val="289"/>
          <w:rFonts w:hint="default" w:asciiTheme="majorBidi" w:hAnsiTheme="majorBidi" w:cstheme="majorBidi"/>
          <w:sz w:val="28"/>
          <w:szCs w:val="28"/>
          <w:lang w:val="ru-RU"/>
        </w:rPr>
      </w:pPr>
    </w:p>
    <w:p w14:paraId="40555C89">
      <w:pPr>
        <w:jc w:val="both"/>
        <w:rPr>
          <w:rFonts w:hint="default" w:ascii="Times New Roman" w:hAnsi="Times New Roman" w:cs="Times New Roman"/>
          <w:sz w:val="28"/>
          <w:szCs w:val="28"/>
        </w:rPr>
      </w:pPr>
      <w:r>
        <w:rPr>
          <w:rFonts w:hint="default" w:ascii="Times New Roman" w:hAnsi="Times New Roman" w:cs="Times New Roman"/>
          <w:b/>
          <w:sz w:val="28"/>
          <w:szCs w:val="28"/>
        </w:rPr>
        <w:t>План внеурочной деятельности (недельный)</w:t>
      </w:r>
    </w:p>
    <w:p w14:paraId="4388951F">
      <w:pPr>
        <w:jc w:val="both"/>
        <w:rPr>
          <w:rFonts w:hint="default" w:ascii="Times New Roman" w:hAnsi="Times New Roman" w:cs="Times New Roman"/>
          <w:sz w:val="28"/>
          <w:szCs w:val="28"/>
        </w:rPr>
      </w:pPr>
      <w:r>
        <w:rPr>
          <w:rFonts w:hint="default" w:ascii="Times New Roman" w:hAnsi="Times New Roman" w:cs="Times New Roman"/>
          <w:sz w:val="28"/>
          <w:szCs w:val="28"/>
        </w:rPr>
        <w:t>Муниципальное бюджетное общеобразовательное учреждение «Пограничная средняя общеобразовательная школа №1 Пограничного муниципального округа»</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859"/>
        <w:gridCol w:w="818"/>
        <w:gridCol w:w="750"/>
      </w:tblGrid>
      <w:tr w14:paraId="696F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68" w:type="dxa"/>
          <w:trHeight w:val="269" w:hRule="atLeast"/>
          <w:jc w:val="center"/>
        </w:trPr>
        <w:tc>
          <w:tcPr>
            <w:tcW w:w="2880" w:type="dxa"/>
            <w:vMerge w:val="restart"/>
            <w:shd w:val="clear" w:color="auto" w:fill="D9D9D9"/>
          </w:tcPr>
          <w:p w14:paraId="29DCF44E">
            <w:pPr>
              <w:spacing w:after="0" w:line="240" w:lineRule="auto"/>
              <w:rPr>
                <w:rFonts w:ascii="Times New Roman" w:hAnsi="Times New Roman" w:cs="Times New Roman"/>
              </w:rPr>
            </w:pPr>
            <w:r>
              <w:rPr>
                <w:rFonts w:ascii="Times New Roman" w:hAnsi="Times New Roman" w:cs="Times New Roman"/>
                <w:b/>
              </w:rPr>
              <w:t>Учебные курсы</w:t>
            </w:r>
          </w:p>
          <w:p w14:paraId="244A5513">
            <w:pPr>
              <w:spacing w:after="0" w:line="240" w:lineRule="auto"/>
              <w:rPr>
                <w:rFonts w:ascii="Times New Roman" w:hAnsi="Times New Roman" w:cs="Times New Roman"/>
              </w:rPr>
            </w:pPr>
          </w:p>
        </w:tc>
        <w:tc>
          <w:tcPr>
            <w:tcW w:w="859" w:type="dxa"/>
            <w:shd w:val="clear" w:color="auto" w:fill="D9D9D9"/>
          </w:tcPr>
          <w:p w14:paraId="1BFE4B81">
            <w:pPr>
              <w:spacing w:after="0" w:line="240" w:lineRule="auto"/>
              <w:rPr>
                <w:rFonts w:ascii="Times New Roman" w:hAnsi="Times New Roman" w:cs="Times New Roman"/>
                <w:b/>
              </w:rPr>
            </w:pPr>
          </w:p>
        </w:tc>
      </w:tr>
      <w:tr w14:paraId="433B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vMerge w:val="continue"/>
          </w:tcPr>
          <w:p w14:paraId="16240354">
            <w:pPr>
              <w:spacing w:after="0" w:line="240" w:lineRule="auto"/>
              <w:rPr>
                <w:rFonts w:ascii="Times New Roman" w:hAnsi="Times New Roman" w:cs="Times New Roman"/>
              </w:rPr>
            </w:pPr>
          </w:p>
        </w:tc>
        <w:tc>
          <w:tcPr>
            <w:tcW w:w="859" w:type="dxa"/>
            <w:shd w:val="clear" w:color="auto" w:fill="D9D9D9"/>
          </w:tcPr>
          <w:p w14:paraId="66B2E4C5">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10 а</w:t>
            </w:r>
          </w:p>
        </w:tc>
        <w:tc>
          <w:tcPr>
            <w:tcW w:w="818" w:type="dxa"/>
            <w:shd w:val="clear" w:color="auto" w:fill="D9D9D9"/>
          </w:tcPr>
          <w:p w14:paraId="30D0ABAA">
            <w:pPr>
              <w:spacing w:after="0" w:line="240" w:lineRule="auto"/>
              <w:jc w:val="center"/>
              <w:rPr>
                <w:rFonts w:hint="default" w:ascii="Times New Roman" w:hAnsi="Times New Roman" w:cs="Times New Roman"/>
                <w:lang w:val="ru-RU"/>
              </w:rPr>
            </w:pPr>
            <w:r>
              <w:rPr>
                <w:rFonts w:ascii="Times New Roman" w:hAnsi="Times New Roman" w:cs="Times New Roman"/>
                <w:b/>
              </w:rPr>
              <w:t>1</w:t>
            </w:r>
            <w:r>
              <w:rPr>
                <w:rFonts w:hint="default" w:ascii="Times New Roman" w:hAnsi="Times New Roman" w:cs="Times New Roman"/>
                <w:b/>
                <w:lang w:val="ru-RU"/>
              </w:rPr>
              <w:t>1 а</w:t>
            </w:r>
          </w:p>
        </w:tc>
        <w:tc>
          <w:tcPr>
            <w:tcW w:w="750" w:type="dxa"/>
            <w:shd w:val="clear" w:color="auto" w:fill="D9D9D9"/>
          </w:tcPr>
          <w:p w14:paraId="4B2A8B51">
            <w:pPr>
              <w:spacing w:after="0" w:line="240" w:lineRule="auto"/>
              <w:jc w:val="center"/>
              <w:rPr>
                <w:rFonts w:hint="default" w:ascii="Times New Roman" w:hAnsi="Times New Roman" w:cs="Times New Roman"/>
                <w:lang w:val="ru-RU"/>
              </w:rPr>
            </w:pPr>
            <w:r>
              <w:rPr>
                <w:rFonts w:hint="default" w:ascii="Times New Roman" w:hAnsi="Times New Roman" w:cs="Times New Roman"/>
                <w:b/>
                <w:lang w:val="ru-RU"/>
              </w:rPr>
              <w:t>1</w:t>
            </w:r>
            <w:r>
              <w:rPr>
                <w:rFonts w:ascii="Times New Roman" w:hAnsi="Times New Roman" w:cs="Times New Roman"/>
                <w:b/>
              </w:rPr>
              <w:t>1</w:t>
            </w:r>
            <w:r>
              <w:rPr>
                <w:rFonts w:ascii="Times New Roman" w:hAnsi="Times New Roman" w:cs="Times New Roman"/>
                <w:b/>
                <w:lang w:val="ru-RU"/>
              </w:rPr>
              <w:t>б</w:t>
            </w:r>
          </w:p>
        </w:tc>
      </w:tr>
      <w:tr w14:paraId="5842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Pr>
          <w:p w14:paraId="0B370819">
            <w:pPr>
              <w:spacing w:after="0" w:line="240" w:lineRule="auto"/>
              <w:rPr>
                <w:rFonts w:ascii="Times New Roman" w:hAnsi="Times New Roman" w:cs="Times New Roman"/>
              </w:rPr>
            </w:pPr>
            <w:r>
              <w:rPr>
                <w:rFonts w:ascii="Times New Roman" w:hAnsi="Times New Roman" w:cs="Times New Roman"/>
              </w:rPr>
              <w:t>Внеурочные занятия патриотической, нравственной и экологической тематики :"Разговоры о важном"</w:t>
            </w:r>
          </w:p>
        </w:tc>
        <w:tc>
          <w:tcPr>
            <w:tcW w:w="859" w:type="dxa"/>
          </w:tcPr>
          <w:p w14:paraId="528EB552">
            <w:pPr>
              <w:spacing w:after="0" w:line="240" w:lineRule="auto"/>
              <w:jc w:val="center"/>
              <w:rPr>
                <w:rFonts w:ascii="Times New Roman" w:hAnsi="Times New Roman" w:cs="Times New Roman"/>
              </w:rPr>
            </w:pPr>
            <w:r>
              <w:rPr>
                <w:rFonts w:ascii="Times New Roman" w:hAnsi="Times New Roman" w:cs="Times New Roman"/>
              </w:rPr>
              <w:t>1</w:t>
            </w:r>
          </w:p>
        </w:tc>
        <w:tc>
          <w:tcPr>
            <w:tcW w:w="818" w:type="dxa"/>
          </w:tcPr>
          <w:p w14:paraId="0531043C">
            <w:pPr>
              <w:spacing w:after="0" w:line="240" w:lineRule="auto"/>
              <w:jc w:val="center"/>
              <w:rPr>
                <w:rFonts w:ascii="Times New Roman" w:hAnsi="Times New Roman" w:cs="Times New Roman"/>
              </w:rPr>
            </w:pPr>
            <w:r>
              <w:rPr>
                <w:rFonts w:ascii="Times New Roman" w:hAnsi="Times New Roman" w:cs="Times New Roman"/>
              </w:rPr>
              <w:t>1</w:t>
            </w:r>
          </w:p>
        </w:tc>
        <w:tc>
          <w:tcPr>
            <w:tcW w:w="750" w:type="dxa"/>
          </w:tcPr>
          <w:p w14:paraId="61A6130E">
            <w:pPr>
              <w:spacing w:after="0" w:line="240" w:lineRule="auto"/>
              <w:jc w:val="center"/>
              <w:rPr>
                <w:rFonts w:ascii="Times New Roman" w:hAnsi="Times New Roman" w:cs="Times New Roman"/>
              </w:rPr>
            </w:pPr>
            <w:r>
              <w:rPr>
                <w:rFonts w:ascii="Times New Roman" w:hAnsi="Times New Roman" w:cs="Times New Roman"/>
              </w:rPr>
              <w:t>1</w:t>
            </w:r>
          </w:p>
        </w:tc>
      </w:tr>
      <w:tr w14:paraId="6059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tcPr>
          <w:p w14:paraId="2D502658">
            <w:pPr>
              <w:spacing w:after="0" w:line="240" w:lineRule="auto"/>
              <w:rPr>
                <w:rFonts w:hint="default" w:ascii="Times New Roman" w:hAnsi="Times New Roman" w:cs="Times New Roman"/>
                <w:lang w:val="ru-RU"/>
              </w:rPr>
            </w:pPr>
            <w:r>
              <w:rPr>
                <w:rFonts w:ascii="Times New Roman" w:hAnsi="Times New Roman" w:cs="Times New Roman"/>
              </w:rPr>
              <w:t>Внеурочные занятия патриотической, нравственной и экологической тематики: «Россия-мои горизонты»</w:t>
            </w:r>
          </w:p>
        </w:tc>
        <w:tc>
          <w:tcPr>
            <w:tcW w:w="859" w:type="dxa"/>
          </w:tcPr>
          <w:p w14:paraId="1247CE45">
            <w:pPr>
              <w:spacing w:after="0" w:line="240" w:lineRule="auto"/>
              <w:jc w:val="center"/>
              <w:rPr>
                <w:rFonts w:ascii="Times New Roman" w:hAnsi="Times New Roman" w:cs="Times New Roman"/>
              </w:rPr>
            </w:pPr>
            <w:r>
              <w:rPr>
                <w:rFonts w:ascii="Times New Roman" w:hAnsi="Times New Roman" w:cs="Times New Roman"/>
              </w:rPr>
              <w:t>1</w:t>
            </w:r>
          </w:p>
        </w:tc>
        <w:tc>
          <w:tcPr>
            <w:tcW w:w="818" w:type="dxa"/>
          </w:tcPr>
          <w:p w14:paraId="69A10FBC">
            <w:pPr>
              <w:spacing w:after="0" w:line="240" w:lineRule="auto"/>
              <w:jc w:val="center"/>
              <w:rPr>
                <w:rFonts w:ascii="Times New Roman" w:hAnsi="Times New Roman" w:cs="Times New Roman"/>
              </w:rPr>
            </w:pPr>
            <w:r>
              <w:rPr>
                <w:rFonts w:ascii="Times New Roman" w:hAnsi="Times New Roman" w:cs="Times New Roman"/>
              </w:rPr>
              <w:t>1</w:t>
            </w:r>
          </w:p>
        </w:tc>
        <w:tc>
          <w:tcPr>
            <w:tcW w:w="750" w:type="dxa"/>
          </w:tcPr>
          <w:p w14:paraId="5E3D1F95">
            <w:pPr>
              <w:spacing w:after="0" w:line="240" w:lineRule="auto"/>
              <w:jc w:val="center"/>
              <w:rPr>
                <w:rFonts w:ascii="Times New Roman" w:hAnsi="Times New Roman" w:cs="Times New Roman"/>
              </w:rPr>
            </w:pPr>
            <w:r>
              <w:rPr>
                <w:rFonts w:ascii="Times New Roman" w:hAnsi="Times New Roman" w:cs="Times New Roman"/>
              </w:rPr>
              <w:t>1</w:t>
            </w:r>
          </w:p>
        </w:tc>
      </w:tr>
      <w:tr w14:paraId="05D0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0" w:type="dxa"/>
            <w:shd w:val="clear" w:color="auto" w:fill="auto"/>
          </w:tcPr>
          <w:p w14:paraId="637890DD">
            <w:pPr>
              <w:spacing w:after="0" w:line="240" w:lineRule="auto"/>
              <w:rPr>
                <w:rFonts w:ascii="Times New Roman" w:hAnsi="Times New Roman" w:cs="Times New Roman"/>
              </w:rPr>
            </w:pPr>
            <w:r>
              <w:rPr>
                <w:rFonts w:ascii="Times New Roman" w:hAnsi="Times New Roman" w:cs="Times New Roman"/>
              </w:rPr>
              <w:t>ИТОГО недельная нагрузка</w:t>
            </w:r>
          </w:p>
        </w:tc>
        <w:tc>
          <w:tcPr>
            <w:tcW w:w="859" w:type="dxa"/>
            <w:shd w:val="clear" w:color="auto" w:fill="auto"/>
          </w:tcPr>
          <w:p w14:paraId="127027A4">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2</w:t>
            </w:r>
          </w:p>
        </w:tc>
        <w:tc>
          <w:tcPr>
            <w:tcW w:w="818" w:type="dxa"/>
            <w:shd w:val="clear" w:color="auto" w:fill="auto"/>
          </w:tcPr>
          <w:p w14:paraId="3BF040F1">
            <w:pPr>
              <w:spacing w:after="0" w:line="240" w:lineRule="auto"/>
              <w:jc w:val="center"/>
              <w:rPr>
                <w:rFonts w:hint="default" w:ascii="Times New Roman" w:hAnsi="Times New Roman" w:cs="Times New Roman"/>
                <w:lang w:val="ru-RU"/>
              </w:rPr>
            </w:pPr>
            <w:r>
              <w:rPr>
                <w:rFonts w:hint="default" w:ascii="Times New Roman" w:hAnsi="Times New Roman" w:cs="Times New Roman"/>
                <w:lang w:val="ru-RU"/>
              </w:rPr>
              <w:t>2</w:t>
            </w:r>
          </w:p>
        </w:tc>
        <w:tc>
          <w:tcPr>
            <w:tcW w:w="750" w:type="dxa"/>
            <w:shd w:val="clear" w:color="auto" w:fill="auto"/>
          </w:tcPr>
          <w:p w14:paraId="2A7941A0">
            <w:pPr>
              <w:spacing w:after="0" w:line="240" w:lineRule="auto"/>
              <w:jc w:val="center"/>
              <w:rPr>
                <w:rFonts w:ascii="Times New Roman" w:hAnsi="Times New Roman" w:cs="Times New Roman"/>
              </w:rPr>
            </w:pPr>
            <w:r>
              <w:rPr>
                <w:rFonts w:hint="default" w:ascii="Times New Roman" w:hAnsi="Times New Roman" w:cs="Times New Roman"/>
                <w:lang w:val="ru-RU"/>
              </w:rPr>
              <w:t>2</w:t>
            </w:r>
          </w:p>
        </w:tc>
      </w:tr>
    </w:tbl>
    <w:p w14:paraId="22A5A61E">
      <w:pPr>
        <w:ind w:firstLine="567"/>
        <w:jc w:val="both"/>
        <w:rPr>
          <w:rStyle w:val="289"/>
          <w:rFonts w:hint="default" w:asciiTheme="majorBidi" w:hAnsiTheme="majorBidi" w:cstheme="majorBidi"/>
          <w:sz w:val="28"/>
          <w:szCs w:val="28"/>
          <w:lang w:val="ru-RU"/>
        </w:rPr>
      </w:pPr>
    </w:p>
    <w:p w14:paraId="14349BF2">
      <w:pPr>
        <w:pStyle w:val="2"/>
        <w:bidi w:val="0"/>
        <w:jc w:val="center"/>
        <w:rPr>
          <w:b/>
          <w:bCs/>
        </w:rPr>
      </w:pPr>
      <w:bookmarkStart w:id="66" w:name="_Toc6553"/>
      <w:r>
        <w:rPr>
          <w:b/>
          <w:bCs/>
          <w:lang w:val="en-US"/>
        </w:rPr>
        <w:t>V</w:t>
      </w:r>
      <w:r>
        <w:rPr>
          <w:b/>
          <w:bCs/>
        </w:rPr>
        <w:t>. Календарный учебный график.</w:t>
      </w:r>
      <w:bookmarkEnd w:id="66"/>
    </w:p>
    <w:p w14:paraId="02478F6E">
      <w:pPr>
        <w:spacing w:after="160" w:line="240" w:lineRule="exact"/>
        <w:ind w:firstLine="22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Пояснительная записка </w:t>
      </w:r>
    </w:p>
    <w:p w14:paraId="2CD4F3B5">
      <w:pPr>
        <w:spacing w:after="160"/>
        <w:ind w:firstLine="22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Календарный учебный график составлен для основной общеобразовательной программы основного общего образования в соответствии:</w:t>
      </w:r>
    </w:p>
    <w:p w14:paraId="53BF5641">
      <w:pPr>
        <w:numPr>
          <w:ilvl w:val="0"/>
          <w:numId w:val="5"/>
        </w:numPr>
        <w:spacing w:before="100" w:beforeAutospacing="1" w:after="100" w:afterAutospacing="1"/>
        <w:ind w:left="780" w:right="180"/>
        <w:contextualSpacing/>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 частью 1 статьи 34 Федерального закона от 29.12.2012 № 273-ФЗ «Об образовании в Российской Федерации»;</w:t>
      </w:r>
    </w:p>
    <w:p w14:paraId="6B6EFD9F">
      <w:pPr>
        <w:numPr>
          <w:ilvl w:val="0"/>
          <w:numId w:val="5"/>
        </w:numPr>
        <w:spacing w:before="100" w:beforeAutospacing="1" w:after="100" w:afterAutospacing="1"/>
        <w:ind w:left="780" w:right="180"/>
        <w:contextualSpacing/>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w:t>
      </w:r>
    </w:p>
    <w:p w14:paraId="2AE8886C">
      <w:pPr>
        <w:numPr>
          <w:ilvl w:val="0"/>
          <w:numId w:val="5"/>
        </w:numPr>
        <w:spacing w:before="100" w:beforeAutospacing="1" w:after="100" w:afterAutospacing="1"/>
        <w:ind w:left="780" w:right="180"/>
        <w:contextualSpacing/>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3F35983B">
      <w:pPr>
        <w:numPr>
          <w:ilvl w:val="0"/>
          <w:numId w:val="5"/>
        </w:numPr>
        <w:spacing w:before="100" w:beforeAutospacing="1" w:after="100" w:afterAutospacing="1"/>
        <w:ind w:left="780" w:right="180"/>
        <w:contextualSpacing/>
        <w:jc w:val="lef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ФГОС ООО, утвержденным приказом Минпросвещения от 31.05.2021 № 287;</w:t>
      </w:r>
    </w:p>
    <w:p w14:paraId="2FE388A5">
      <w:pPr>
        <w:numPr>
          <w:ilvl w:val="0"/>
          <w:numId w:val="5"/>
        </w:numPr>
        <w:spacing w:before="100" w:beforeAutospacing="1" w:after="100" w:afterAutospacing="1"/>
        <w:ind w:left="780" w:right="180"/>
        <w:jc w:val="lef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ФОП ООО, утвержденной приказом Минпросвещения от 16.11.2022 № 993.</w:t>
      </w:r>
    </w:p>
    <w:p w14:paraId="32872ADA">
      <w:pPr>
        <w:suppressAutoHyphens/>
        <w:rPr>
          <w:rFonts w:ascii="Times New Roman" w:hAnsi="Times New Roman" w:eastAsia="Times New Roman"/>
          <w:kern w:val="2"/>
          <w:sz w:val="28"/>
          <w:szCs w:val="28"/>
          <w:lang w:eastAsia="ar-SA"/>
        </w:rPr>
      </w:pPr>
      <w:r>
        <w:rPr>
          <w:rFonts w:ascii="Times New Roman" w:hAnsi="Times New Roman" w:eastAsia="Times New Roman"/>
          <w:b/>
          <w:kern w:val="2"/>
          <w:sz w:val="28"/>
          <w:szCs w:val="28"/>
          <w:lang w:eastAsia="ar-SA"/>
        </w:rPr>
        <w:t xml:space="preserve"> Начало учебного года</w:t>
      </w:r>
      <w:r>
        <w:rPr>
          <w:rFonts w:ascii="Times New Roman" w:hAnsi="Times New Roman" w:eastAsia="Times New Roman"/>
          <w:kern w:val="2"/>
          <w:sz w:val="28"/>
          <w:szCs w:val="28"/>
          <w:lang w:eastAsia="ar-SA"/>
        </w:rPr>
        <w:t xml:space="preserve"> (дата) – 01.09.202</w:t>
      </w:r>
      <w:r>
        <w:rPr>
          <w:rFonts w:hint="default" w:ascii="Times New Roman" w:hAnsi="Times New Roman" w:eastAsia="Times New Roman"/>
          <w:kern w:val="2"/>
          <w:sz w:val="28"/>
          <w:szCs w:val="28"/>
          <w:lang w:val="ru-RU" w:eastAsia="ar-SA"/>
        </w:rPr>
        <w:t>5</w:t>
      </w:r>
      <w:r>
        <w:rPr>
          <w:rFonts w:ascii="Times New Roman" w:hAnsi="Times New Roman" w:eastAsia="Times New Roman"/>
          <w:kern w:val="2"/>
          <w:sz w:val="28"/>
          <w:szCs w:val="28"/>
          <w:lang w:eastAsia="ar-SA"/>
        </w:rPr>
        <w:t>г.;</w:t>
      </w:r>
    </w:p>
    <w:p w14:paraId="558EA38D">
      <w:pPr>
        <w:suppressAutoHyphens/>
        <w:ind w:firstLine="0"/>
        <w:rPr>
          <w:rFonts w:ascii="Times New Roman" w:hAnsi="Times New Roman" w:eastAsia="Times New Roman"/>
          <w:kern w:val="2"/>
          <w:sz w:val="28"/>
          <w:szCs w:val="28"/>
          <w:lang w:eastAsia="ar-SA"/>
        </w:rPr>
      </w:pPr>
      <w:r>
        <w:rPr>
          <w:rFonts w:ascii="Times New Roman" w:hAnsi="Times New Roman" w:eastAsia="Times New Roman"/>
          <w:b/>
          <w:kern w:val="2"/>
          <w:sz w:val="28"/>
          <w:szCs w:val="28"/>
          <w:lang w:eastAsia="ar-SA"/>
        </w:rPr>
        <w:t xml:space="preserve">            Окончание учебного года</w:t>
      </w:r>
      <w:r>
        <w:rPr>
          <w:rFonts w:ascii="Times New Roman" w:hAnsi="Times New Roman" w:eastAsia="Times New Roman"/>
          <w:kern w:val="2"/>
          <w:sz w:val="28"/>
          <w:szCs w:val="28"/>
          <w:lang w:eastAsia="ar-SA"/>
        </w:rPr>
        <w:t>:</w:t>
      </w:r>
    </w:p>
    <w:p w14:paraId="1D31B231">
      <w:pPr>
        <w:suppressAutoHyphens/>
        <w:rPr>
          <w:rFonts w:ascii="Times New Roman" w:hAnsi="Times New Roman" w:eastAsia="Times New Roman"/>
          <w:kern w:val="2"/>
          <w:sz w:val="28"/>
          <w:szCs w:val="28"/>
          <w:lang w:eastAsia="ar-SA"/>
        </w:rPr>
      </w:pPr>
      <w:r>
        <w:rPr>
          <w:rFonts w:ascii="Times New Roman" w:hAnsi="Times New Roman" w:eastAsia="Times New Roman"/>
          <w:kern w:val="2"/>
          <w:sz w:val="28"/>
          <w:szCs w:val="28"/>
          <w:lang w:eastAsia="ar-SA"/>
        </w:rPr>
        <w:t>- в 1, 9, 11  классах – 2</w:t>
      </w:r>
      <w:r>
        <w:rPr>
          <w:rFonts w:hint="default" w:ascii="Times New Roman" w:hAnsi="Times New Roman" w:eastAsia="Times New Roman"/>
          <w:kern w:val="2"/>
          <w:sz w:val="28"/>
          <w:szCs w:val="28"/>
          <w:lang w:val="ru-RU" w:eastAsia="ar-SA"/>
        </w:rPr>
        <w:t>3</w:t>
      </w:r>
      <w:r>
        <w:rPr>
          <w:rFonts w:ascii="Times New Roman" w:hAnsi="Times New Roman" w:eastAsia="Times New Roman"/>
          <w:kern w:val="2"/>
          <w:sz w:val="28"/>
          <w:szCs w:val="28"/>
          <w:lang w:eastAsia="ar-SA"/>
        </w:rPr>
        <w:t>.05.202</w:t>
      </w:r>
      <w:r>
        <w:rPr>
          <w:rFonts w:hint="default" w:ascii="Times New Roman" w:hAnsi="Times New Roman" w:eastAsia="Times New Roman"/>
          <w:kern w:val="2"/>
          <w:sz w:val="28"/>
          <w:szCs w:val="28"/>
          <w:lang w:val="ru-RU" w:eastAsia="ar-SA"/>
        </w:rPr>
        <w:t>6</w:t>
      </w:r>
      <w:r>
        <w:rPr>
          <w:rFonts w:ascii="Times New Roman" w:hAnsi="Times New Roman" w:eastAsia="Times New Roman"/>
          <w:kern w:val="2"/>
          <w:sz w:val="28"/>
          <w:szCs w:val="28"/>
          <w:lang w:eastAsia="ar-SA"/>
        </w:rPr>
        <w:t xml:space="preserve"> г; </w:t>
      </w:r>
    </w:p>
    <w:p w14:paraId="49231C0A">
      <w:pPr>
        <w:suppressAutoHyphens/>
        <w:rPr>
          <w:rFonts w:ascii="Times New Roman" w:hAnsi="Times New Roman" w:eastAsia="Times New Roman"/>
          <w:kern w:val="2"/>
          <w:sz w:val="28"/>
          <w:szCs w:val="28"/>
          <w:lang w:eastAsia="ar-SA"/>
        </w:rPr>
      </w:pPr>
      <w:r>
        <w:rPr>
          <w:rFonts w:ascii="Times New Roman" w:hAnsi="Times New Roman" w:eastAsia="Times New Roman"/>
          <w:kern w:val="2"/>
          <w:sz w:val="28"/>
          <w:szCs w:val="28"/>
          <w:lang w:eastAsia="ar-SA"/>
        </w:rPr>
        <w:t>- во 2, 3, 4, 5, 6, 7, 8, 10 классах – 2</w:t>
      </w:r>
      <w:r>
        <w:rPr>
          <w:rFonts w:hint="default" w:ascii="Times New Roman" w:hAnsi="Times New Roman" w:eastAsia="Times New Roman"/>
          <w:kern w:val="2"/>
          <w:sz w:val="28"/>
          <w:szCs w:val="28"/>
          <w:lang w:val="ru-RU" w:eastAsia="ar-SA"/>
        </w:rPr>
        <w:t>6</w:t>
      </w:r>
      <w:r>
        <w:rPr>
          <w:rFonts w:ascii="Times New Roman" w:hAnsi="Times New Roman" w:eastAsia="Times New Roman"/>
          <w:kern w:val="2"/>
          <w:sz w:val="28"/>
          <w:szCs w:val="28"/>
          <w:lang w:eastAsia="ar-SA"/>
        </w:rPr>
        <w:t>.05.202</w:t>
      </w:r>
      <w:r>
        <w:rPr>
          <w:rFonts w:hint="default" w:ascii="Times New Roman" w:hAnsi="Times New Roman" w:eastAsia="Times New Roman"/>
          <w:kern w:val="2"/>
          <w:sz w:val="28"/>
          <w:szCs w:val="28"/>
          <w:lang w:val="ru-RU" w:eastAsia="ar-SA"/>
        </w:rPr>
        <w:t>6</w:t>
      </w:r>
      <w:r>
        <w:rPr>
          <w:rFonts w:ascii="Times New Roman" w:hAnsi="Times New Roman" w:eastAsia="Times New Roman"/>
          <w:kern w:val="2"/>
          <w:sz w:val="28"/>
          <w:szCs w:val="28"/>
          <w:lang w:eastAsia="ar-SA"/>
        </w:rPr>
        <w:t>г;</w:t>
      </w:r>
    </w:p>
    <w:p w14:paraId="09013CF2">
      <w:pPr>
        <w:suppressAutoHyphens/>
        <w:rPr>
          <w:rFonts w:ascii="Times New Roman" w:hAnsi="Times New Roman" w:eastAsia="Times New Roman"/>
          <w:b/>
          <w:kern w:val="2"/>
          <w:sz w:val="28"/>
          <w:szCs w:val="28"/>
          <w:lang w:eastAsia="ar-SA"/>
        </w:rPr>
      </w:pPr>
      <w:r>
        <w:rPr>
          <w:rFonts w:ascii="Times New Roman" w:hAnsi="Times New Roman" w:eastAsia="Times New Roman"/>
          <w:b/>
          <w:kern w:val="2"/>
          <w:sz w:val="28"/>
          <w:szCs w:val="28"/>
          <w:lang w:eastAsia="ar-SA"/>
        </w:rPr>
        <w:t>Продолжительность учебного года</w:t>
      </w:r>
    </w:p>
    <w:p w14:paraId="69988692">
      <w:pPr>
        <w:suppressAutoHyphens/>
        <w:rPr>
          <w:rFonts w:ascii="Times New Roman" w:hAnsi="Times New Roman" w:eastAsia="Times New Roman"/>
          <w:kern w:val="2"/>
          <w:sz w:val="28"/>
          <w:szCs w:val="28"/>
          <w:lang w:eastAsia="ar-SA"/>
        </w:rPr>
      </w:pPr>
      <w:r>
        <w:rPr>
          <w:rFonts w:ascii="Times New Roman" w:hAnsi="Times New Roman" w:eastAsia="Times New Roman"/>
          <w:kern w:val="2"/>
          <w:sz w:val="28"/>
          <w:szCs w:val="28"/>
          <w:lang w:eastAsia="ar-SA"/>
        </w:rPr>
        <w:t>1 класс - 33 недели;</w:t>
      </w:r>
    </w:p>
    <w:p w14:paraId="4D643FC1">
      <w:pPr>
        <w:suppressAutoHyphens/>
        <w:rPr>
          <w:rFonts w:ascii="Times New Roman" w:hAnsi="Times New Roman" w:eastAsia="Times New Roman"/>
          <w:kern w:val="2"/>
          <w:sz w:val="28"/>
          <w:szCs w:val="28"/>
          <w:lang w:eastAsia="ar-SA"/>
        </w:rPr>
      </w:pPr>
      <w:r>
        <w:rPr>
          <w:rFonts w:ascii="Times New Roman" w:hAnsi="Times New Roman" w:eastAsia="Times New Roman"/>
          <w:kern w:val="2"/>
          <w:sz w:val="28"/>
          <w:szCs w:val="28"/>
          <w:lang w:eastAsia="ar-SA"/>
        </w:rPr>
        <w:t>2 – 11 классы - 34 недели;</w:t>
      </w:r>
    </w:p>
    <w:p w14:paraId="782FDC9B">
      <w:pPr>
        <w:suppressAutoHyphens/>
        <w:rPr>
          <w:rFonts w:ascii="Times New Roman" w:hAnsi="Times New Roman" w:eastAsia="Times New Roman"/>
          <w:kern w:val="2"/>
          <w:sz w:val="26"/>
          <w:szCs w:val="26"/>
          <w:lang w:eastAsia="ar-SA"/>
        </w:rPr>
      </w:pPr>
    </w:p>
    <w:p w14:paraId="6B0AC25A">
      <w:pPr>
        <w:suppressAutoHyphens/>
        <w:spacing w:line="240" w:lineRule="auto"/>
        <w:rPr>
          <w:rFonts w:ascii="Times New Roman" w:hAnsi="Times New Roman" w:eastAsia="Times New Roman"/>
          <w:b/>
          <w:kern w:val="2"/>
          <w:sz w:val="26"/>
          <w:szCs w:val="26"/>
          <w:lang w:eastAsia="ar-SA"/>
        </w:rPr>
      </w:pPr>
      <w:r>
        <w:rPr>
          <w:rFonts w:ascii="Times New Roman" w:hAnsi="Times New Roman" w:eastAsia="Times New Roman"/>
          <w:b/>
          <w:kern w:val="2"/>
          <w:sz w:val="26"/>
          <w:szCs w:val="26"/>
          <w:lang w:eastAsia="ar-SA"/>
        </w:rPr>
        <w:t>Продолжительность учебных занятий по четвертям в учебных неделях и рабочих днях:</w:t>
      </w:r>
    </w:p>
    <w:p w14:paraId="3C3DC2B4">
      <w:pPr>
        <w:spacing w:after="0" w:line="360" w:lineRule="auto"/>
        <w:ind w:firstLine="709"/>
        <w:jc w:val="both"/>
        <w:rPr>
          <w:rFonts w:ascii="Times New Roman" w:hAnsi="Times New Roman" w:eastAsia="Times New Roman"/>
          <w:sz w:val="24"/>
          <w:szCs w:val="24"/>
          <w:lang w:eastAsia="ru-RU"/>
        </w:rPr>
      </w:pP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2127"/>
        <w:gridCol w:w="2126"/>
        <w:gridCol w:w="2090"/>
      </w:tblGrid>
      <w:tr w14:paraId="3AF4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tcPr>
          <w:p w14:paraId="07B4019C">
            <w:pPr>
              <w:spacing w:line="240" w:lineRule="auto"/>
              <w:rPr>
                <w:rFonts w:ascii="Times New Roman" w:hAnsi="Times New Roman" w:eastAsia="Calibri" w:cs="Times New Roman"/>
                <w:kern w:val="2"/>
                <w:sz w:val="26"/>
                <w:szCs w:val="26"/>
                <w:lang w:eastAsia="ar-SA"/>
              </w:rPr>
            </w:pPr>
          </w:p>
        </w:tc>
        <w:tc>
          <w:tcPr>
            <w:tcW w:w="4111" w:type="dxa"/>
            <w:gridSpan w:val="2"/>
            <w:tcBorders>
              <w:top w:val="single" w:color="auto" w:sz="4" w:space="0"/>
              <w:left w:val="single" w:color="auto" w:sz="4" w:space="0"/>
              <w:bottom w:val="single" w:color="auto" w:sz="4" w:space="0"/>
              <w:right w:val="single" w:color="auto" w:sz="4" w:space="0"/>
            </w:tcBorders>
          </w:tcPr>
          <w:p w14:paraId="3B11BEE5">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Временные рамки продолжительности четвертей</w:t>
            </w:r>
          </w:p>
        </w:tc>
        <w:tc>
          <w:tcPr>
            <w:tcW w:w="2126" w:type="dxa"/>
            <w:tcBorders>
              <w:top w:val="single" w:color="auto" w:sz="4" w:space="0"/>
              <w:left w:val="single" w:color="auto" w:sz="4" w:space="0"/>
              <w:bottom w:val="single" w:color="auto" w:sz="4" w:space="0"/>
              <w:right w:val="single" w:color="auto" w:sz="4" w:space="0"/>
            </w:tcBorders>
          </w:tcPr>
          <w:p w14:paraId="405B62E0">
            <w:pPr>
              <w:spacing w:line="240" w:lineRule="auto"/>
              <w:jc w:val="center"/>
              <w:rPr>
                <w:rFonts w:ascii="Times New Roman" w:hAnsi="Times New Roman" w:eastAsia="Calibri"/>
                <w:kern w:val="2"/>
                <w:sz w:val="26"/>
                <w:szCs w:val="26"/>
                <w:lang w:eastAsia="ar-SA"/>
              </w:rPr>
            </w:pPr>
            <w:r>
              <w:rPr>
                <w:rFonts w:ascii="Times New Roman" w:hAnsi="Times New Roman"/>
                <w:kern w:val="2"/>
                <w:sz w:val="26"/>
                <w:szCs w:val="26"/>
                <w:lang w:eastAsia="ar-SA"/>
              </w:rPr>
              <w:t xml:space="preserve">Количество учебных недель </w:t>
            </w:r>
          </w:p>
          <w:p w14:paraId="7C841396">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в четверти</w:t>
            </w:r>
          </w:p>
        </w:tc>
        <w:tc>
          <w:tcPr>
            <w:tcW w:w="2090" w:type="dxa"/>
            <w:tcBorders>
              <w:top w:val="single" w:color="auto" w:sz="4" w:space="0"/>
              <w:left w:val="single" w:color="auto" w:sz="4" w:space="0"/>
              <w:bottom w:val="single" w:color="auto" w:sz="4" w:space="0"/>
              <w:right w:val="single" w:color="auto" w:sz="4" w:space="0"/>
            </w:tcBorders>
          </w:tcPr>
          <w:p w14:paraId="7D9B8C55">
            <w:pPr>
              <w:spacing w:line="240" w:lineRule="auto"/>
              <w:jc w:val="center"/>
              <w:rPr>
                <w:rFonts w:ascii="Times New Roman" w:hAnsi="Times New Roman" w:eastAsia="Calibri"/>
                <w:kern w:val="2"/>
                <w:sz w:val="26"/>
                <w:szCs w:val="26"/>
                <w:lang w:eastAsia="ar-SA"/>
              </w:rPr>
            </w:pPr>
            <w:r>
              <w:rPr>
                <w:rFonts w:ascii="Times New Roman" w:hAnsi="Times New Roman"/>
                <w:kern w:val="2"/>
                <w:sz w:val="26"/>
                <w:szCs w:val="26"/>
                <w:lang w:eastAsia="ar-SA"/>
              </w:rPr>
              <w:t xml:space="preserve">Количество учебных дней </w:t>
            </w:r>
          </w:p>
          <w:p w14:paraId="45B5C212">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в четверти</w:t>
            </w:r>
          </w:p>
        </w:tc>
      </w:tr>
      <w:tr w14:paraId="1ADC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tcPr>
          <w:p w14:paraId="22918B01">
            <w:pPr>
              <w:spacing w:line="240" w:lineRule="auto"/>
              <w:rPr>
                <w:rFonts w:ascii="Times New Roman" w:hAnsi="Times New Roman" w:eastAsia="Calibri" w:cs="Times New Roman"/>
                <w:kern w:val="2"/>
                <w:sz w:val="26"/>
                <w:szCs w:val="26"/>
                <w:lang w:eastAsia="ar-SA"/>
              </w:rPr>
            </w:pPr>
            <w:r>
              <w:rPr>
                <w:rFonts w:ascii="Times New Roman" w:hAnsi="Times New Roman"/>
                <w:kern w:val="2"/>
                <w:sz w:val="26"/>
                <w:szCs w:val="26"/>
                <w:lang w:val="en-US" w:eastAsia="ar-SA"/>
              </w:rPr>
              <w:t>I</w:t>
            </w:r>
            <w:r>
              <w:rPr>
                <w:rFonts w:ascii="Times New Roman" w:hAnsi="Times New Roman"/>
                <w:kern w:val="2"/>
                <w:sz w:val="26"/>
                <w:szCs w:val="26"/>
                <w:lang w:eastAsia="ar-SA"/>
              </w:rPr>
              <w:t xml:space="preserve"> четверть</w:t>
            </w:r>
          </w:p>
        </w:tc>
        <w:tc>
          <w:tcPr>
            <w:tcW w:w="1984" w:type="dxa"/>
            <w:tcBorders>
              <w:top w:val="single" w:color="auto" w:sz="4" w:space="0"/>
              <w:left w:val="single" w:color="auto" w:sz="4" w:space="0"/>
              <w:bottom w:val="single" w:color="auto" w:sz="4" w:space="0"/>
              <w:right w:val="single" w:color="auto" w:sz="4" w:space="0"/>
            </w:tcBorders>
          </w:tcPr>
          <w:p w14:paraId="473FABF5">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01.09.202</w:t>
            </w:r>
            <w:r>
              <w:rPr>
                <w:rFonts w:hint="default" w:ascii="Times New Roman" w:hAnsi="Times New Roman"/>
                <w:kern w:val="2"/>
                <w:sz w:val="26"/>
                <w:szCs w:val="26"/>
                <w:lang w:val="ru-RU" w:eastAsia="ar-SA"/>
              </w:rPr>
              <w:t>5</w:t>
            </w:r>
          </w:p>
        </w:tc>
        <w:tc>
          <w:tcPr>
            <w:tcW w:w="2127" w:type="dxa"/>
            <w:tcBorders>
              <w:top w:val="single" w:color="auto" w:sz="4" w:space="0"/>
              <w:left w:val="single" w:color="auto" w:sz="4" w:space="0"/>
              <w:bottom w:val="single" w:color="auto" w:sz="4" w:space="0"/>
              <w:right w:val="single" w:color="auto" w:sz="4" w:space="0"/>
            </w:tcBorders>
          </w:tcPr>
          <w:p w14:paraId="2F74F8F2">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2</w:t>
            </w:r>
            <w:r>
              <w:rPr>
                <w:rFonts w:hint="default" w:ascii="Times New Roman" w:hAnsi="Times New Roman"/>
                <w:kern w:val="2"/>
                <w:sz w:val="26"/>
                <w:szCs w:val="26"/>
                <w:lang w:val="ru-RU" w:eastAsia="ar-SA"/>
              </w:rPr>
              <w:t>4</w:t>
            </w:r>
            <w:r>
              <w:rPr>
                <w:rFonts w:ascii="Times New Roman" w:hAnsi="Times New Roman"/>
                <w:kern w:val="2"/>
                <w:sz w:val="26"/>
                <w:szCs w:val="26"/>
                <w:lang w:eastAsia="ar-SA"/>
              </w:rPr>
              <w:t>.10.202</w:t>
            </w:r>
            <w:r>
              <w:rPr>
                <w:rFonts w:hint="default" w:ascii="Times New Roman" w:hAnsi="Times New Roman"/>
                <w:kern w:val="2"/>
                <w:sz w:val="26"/>
                <w:szCs w:val="26"/>
                <w:lang w:val="ru-RU" w:eastAsia="ar-SA"/>
              </w:rPr>
              <w:t>5</w:t>
            </w:r>
          </w:p>
        </w:tc>
        <w:tc>
          <w:tcPr>
            <w:tcW w:w="2126" w:type="dxa"/>
            <w:tcBorders>
              <w:top w:val="single" w:color="auto" w:sz="4" w:space="0"/>
              <w:left w:val="single" w:color="auto" w:sz="4" w:space="0"/>
              <w:bottom w:val="single" w:color="auto" w:sz="4" w:space="0"/>
              <w:right w:val="single" w:color="auto" w:sz="4" w:space="0"/>
            </w:tcBorders>
          </w:tcPr>
          <w:p w14:paraId="588705E9">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8</w:t>
            </w:r>
          </w:p>
        </w:tc>
        <w:tc>
          <w:tcPr>
            <w:tcW w:w="2090" w:type="dxa"/>
            <w:tcBorders>
              <w:top w:val="single" w:color="auto" w:sz="4" w:space="0"/>
              <w:left w:val="single" w:color="auto" w:sz="4" w:space="0"/>
              <w:bottom w:val="single" w:color="auto" w:sz="4" w:space="0"/>
              <w:right w:val="single" w:color="auto" w:sz="4" w:space="0"/>
            </w:tcBorders>
          </w:tcPr>
          <w:p w14:paraId="37B4F9F3">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42</w:t>
            </w:r>
          </w:p>
        </w:tc>
      </w:tr>
      <w:tr w14:paraId="36DC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tcPr>
          <w:p w14:paraId="2D74FFF9">
            <w:pPr>
              <w:spacing w:line="240" w:lineRule="auto"/>
              <w:rPr>
                <w:rFonts w:ascii="Times New Roman" w:hAnsi="Times New Roman" w:eastAsia="Calibri" w:cs="Times New Roman"/>
                <w:kern w:val="2"/>
                <w:sz w:val="26"/>
                <w:szCs w:val="26"/>
                <w:lang w:eastAsia="ar-SA"/>
              </w:rPr>
            </w:pPr>
            <w:r>
              <w:rPr>
                <w:rFonts w:ascii="Times New Roman" w:hAnsi="Times New Roman"/>
                <w:kern w:val="2"/>
                <w:sz w:val="26"/>
                <w:szCs w:val="26"/>
                <w:lang w:val="en-US" w:eastAsia="ar-SA"/>
              </w:rPr>
              <w:t>II</w:t>
            </w:r>
            <w:r>
              <w:rPr>
                <w:rFonts w:ascii="Times New Roman" w:hAnsi="Times New Roman"/>
                <w:kern w:val="2"/>
                <w:sz w:val="26"/>
                <w:szCs w:val="26"/>
                <w:lang w:eastAsia="ar-SA"/>
              </w:rPr>
              <w:t xml:space="preserve"> четверть</w:t>
            </w:r>
          </w:p>
        </w:tc>
        <w:tc>
          <w:tcPr>
            <w:tcW w:w="1984" w:type="dxa"/>
            <w:tcBorders>
              <w:top w:val="single" w:color="auto" w:sz="4" w:space="0"/>
              <w:left w:val="single" w:color="auto" w:sz="4" w:space="0"/>
              <w:bottom w:val="single" w:color="auto" w:sz="4" w:space="0"/>
              <w:right w:val="single" w:color="auto" w:sz="4" w:space="0"/>
            </w:tcBorders>
          </w:tcPr>
          <w:p w14:paraId="6B270D34">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0</w:t>
            </w:r>
            <w:r>
              <w:rPr>
                <w:rFonts w:hint="default" w:ascii="Times New Roman" w:hAnsi="Times New Roman"/>
                <w:kern w:val="2"/>
                <w:sz w:val="26"/>
                <w:szCs w:val="26"/>
                <w:lang w:val="ru-RU" w:eastAsia="ar-SA"/>
              </w:rPr>
              <w:t>5</w:t>
            </w:r>
            <w:r>
              <w:rPr>
                <w:rFonts w:ascii="Times New Roman" w:hAnsi="Times New Roman"/>
                <w:kern w:val="2"/>
                <w:sz w:val="26"/>
                <w:szCs w:val="26"/>
                <w:lang w:eastAsia="ar-SA"/>
              </w:rPr>
              <w:t>.11.202</w:t>
            </w:r>
            <w:r>
              <w:rPr>
                <w:rFonts w:hint="default" w:ascii="Times New Roman" w:hAnsi="Times New Roman"/>
                <w:kern w:val="2"/>
                <w:sz w:val="26"/>
                <w:szCs w:val="26"/>
                <w:lang w:val="ru-RU" w:eastAsia="ar-SA"/>
              </w:rPr>
              <w:t>5</w:t>
            </w:r>
          </w:p>
        </w:tc>
        <w:tc>
          <w:tcPr>
            <w:tcW w:w="2127" w:type="dxa"/>
            <w:tcBorders>
              <w:top w:val="single" w:color="auto" w:sz="4" w:space="0"/>
              <w:left w:val="single" w:color="auto" w:sz="4" w:space="0"/>
              <w:bottom w:val="single" w:color="auto" w:sz="4" w:space="0"/>
              <w:right w:val="single" w:color="auto" w:sz="4" w:space="0"/>
            </w:tcBorders>
          </w:tcPr>
          <w:p w14:paraId="11233872">
            <w:pPr>
              <w:spacing w:line="240" w:lineRule="auto"/>
              <w:jc w:val="center"/>
              <w:rPr>
                <w:rFonts w:hint="default" w:ascii="Times New Roman" w:hAnsi="Times New Roman" w:eastAsia="Calibri" w:cs="Times New Roman"/>
                <w:kern w:val="2"/>
                <w:sz w:val="26"/>
                <w:szCs w:val="26"/>
                <w:lang w:val="ru-RU" w:eastAsia="ar-SA"/>
              </w:rPr>
            </w:pPr>
            <w:r>
              <w:rPr>
                <w:rFonts w:hint="default" w:ascii="Times New Roman" w:hAnsi="Times New Roman"/>
                <w:kern w:val="2"/>
                <w:sz w:val="26"/>
                <w:szCs w:val="26"/>
                <w:lang w:val="ru-RU" w:eastAsia="ar-SA"/>
              </w:rPr>
              <w:t>30</w:t>
            </w:r>
            <w:r>
              <w:rPr>
                <w:rFonts w:ascii="Times New Roman" w:hAnsi="Times New Roman"/>
                <w:kern w:val="2"/>
                <w:sz w:val="26"/>
                <w:szCs w:val="26"/>
                <w:lang w:eastAsia="ar-SA"/>
              </w:rPr>
              <w:t>.12.202</w:t>
            </w:r>
            <w:r>
              <w:rPr>
                <w:rFonts w:hint="default" w:ascii="Times New Roman" w:hAnsi="Times New Roman"/>
                <w:kern w:val="2"/>
                <w:sz w:val="26"/>
                <w:szCs w:val="26"/>
                <w:lang w:val="ru-RU" w:eastAsia="ar-SA"/>
              </w:rPr>
              <w:t>5</w:t>
            </w:r>
          </w:p>
        </w:tc>
        <w:tc>
          <w:tcPr>
            <w:tcW w:w="2126" w:type="dxa"/>
            <w:tcBorders>
              <w:top w:val="single" w:color="auto" w:sz="4" w:space="0"/>
              <w:left w:val="single" w:color="auto" w:sz="4" w:space="0"/>
              <w:bottom w:val="single" w:color="auto" w:sz="4" w:space="0"/>
              <w:right w:val="single" w:color="auto" w:sz="4" w:space="0"/>
            </w:tcBorders>
          </w:tcPr>
          <w:p w14:paraId="27C1D378">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8</w:t>
            </w:r>
          </w:p>
        </w:tc>
        <w:tc>
          <w:tcPr>
            <w:tcW w:w="2090" w:type="dxa"/>
            <w:tcBorders>
              <w:top w:val="single" w:color="auto" w:sz="4" w:space="0"/>
              <w:left w:val="single" w:color="auto" w:sz="4" w:space="0"/>
              <w:bottom w:val="single" w:color="auto" w:sz="4" w:space="0"/>
              <w:right w:val="single" w:color="auto" w:sz="4" w:space="0"/>
            </w:tcBorders>
          </w:tcPr>
          <w:p w14:paraId="6840D2B4">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40</w:t>
            </w:r>
          </w:p>
        </w:tc>
      </w:tr>
      <w:tr w14:paraId="6664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tcPr>
          <w:p w14:paraId="36C94F21">
            <w:pPr>
              <w:spacing w:line="240" w:lineRule="auto"/>
              <w:rPr>
                <w:rFonts w:ascii="Times New Roman" w:hAnsi="Times New Roman" w:eastAsia="Calibri" w:cs="Times New Roman"/>
                <w:kern w:val="2"/>
                <w:sz w:val="26"/>
                <w:szCs w:val="26"/>
                <w:lang w:eastAsia="ar-SA"/>
              </w:rPr>
            </w:pPr>
            <w:r>
              <w:rPr>
                <w:rFonts w:ascii="Times New Roman" w:hAnsi="Times New Roman"/>
                <w:kern w:val="2"/>
                <w:sz w:val="26"/>
                <w:szCs w:val="26"/>
                <w:lang w:val="en-US" w:eastAsia="ar-SA"/>
              </w:rPr>
              <w:t>III</w:t>
            </w:r>
            <w:r>
              <w:rPr>
                <w:rFonts w:ascii="Times New Roman" w:hAnsi="Times New Roman"/>
                <w:kern w:val="2"/>
                <w:sz w:val="26"/>
                <w:szCs w:val="26"/>
                <w:lang w:eastAsia="ar-SA"/>
              </w:rPr>
              <w:t xml:space="preserve"> четверть</w:t>
            </w:r>
          </w:p>
        </w:tc>
        <w:tc>
          <w:tcPr>
            <w:tcW w:w="1984" w:type="dxa"/>
            <w:tcBorders>
              <w:top w:val="single" w:color="auto" w:sz="4" w:space="0"/>
              <w:left w:val="single" w:color="auto" w:sz="4" w:space="0"/>
              <w:bottom w:val="single" w:color="auto" w:sz="4" w:space="0"/>
              <w:right w:val="single" w:color="auto" w:sz="4" w:space="0"/>
            </w:tcBorders>
          </w:tcPr>
          <w:p w14:paraId="28339C7A">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1</w:t>
            </w:r>
            <w:r>
              <w:rPr>
                <w:rFonts w:hint="default" w:ascii="Times New Roman" w:hAnsi="Times New Roman"/>
                <w:kern w:val="2"/>
                <w:sz w:val="26"/>
                <w:szCs w:val="26"/>
                <w:lang w:val="ru-RU" w:eastAsia="ar-SA"/>
              </w:rPr>
              <w:t>2</w:t>
            </w:r>
            <w:r>
              <w:rPr>
                <w:rFonts w:ascii="Times New Roman" w:hAnsi="Times New Roman"/>
                <w:kern w:val="2"/>
                <w:sz w:val="26"/>
                <w:szCs w:val="26"/>
                <w:lang w:eastAsia="ar-SA"/>
              </w:rPr>
              <w:t>.01.202</w:t>
            </w:r>
            <w:r>
              <w:rPr>
                <w:rFonts w:hint="default" w:ascii="Times New Roman" w:hAnsi="Times New Roman"/>
                <w:kern w:val="2"/>
                <w:sz w:val="26"/>
                <w:szCs w:val="26"/>
                <w:lang w:val="ru-RU" w:eastAsia="ar-SA"/>
              </w:rPr>
              <w:t>6</w:t>
            </w:r>
          </w:p>
        </w:tc>
        <w:tc>
          <w:tcPr>
            <w:tcW w:w="2127" w:type="dxa"/>
            <w:tcBorders>
              <w:top w:val="single" w:color="auto" w:sz="4" w:space="0"/>
              <w:left w:val="single" w:color="auto" w:sz="4" w:space="0"/>
              <w:bottom w:val="single" w:color="auto" w:sz="4" w:space="0"/>
              <w:right w:val="single" w:color="auto" w:sz="4" w:space="0"/>
            </w:tcBorders>
          </w:tcPr>
          <w:p w14:paraId="0C525A9E">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2</w:t>
            </w:r>
            <w:r>
              <w:rPr>
                <w:rFonts w:hint="default" w:ascii="Times New Roman" w:hAnsi="Times New Roman"/>
                <w:kern w:val="2"/>
                <w:sz w:val="26"/>
                <w:szCs w:val="26"/>
                <w:lang w:val="ru-RU" w:eastAsia="ar-SA"/>
              </w:rPr>
              <w:t>7</w:t>
            </w:r>
            <w:r>
              <w:rPr>
                <w:rFonts w:ascii="Times New Roman" w:hAnsi="Times New Roman"/>
                <w:kern w:val="2"/>
                <w:sz w:val="26"/>
                <w:szCs w:val="26"/>
                <w:lang w:eastAsia="ar-SA"/>
              </w:rPr>
              <w:t>.03.202</w:t>
            </w:r>
            <w:r>
              <w:rPr>
                <w:rFonts w:hint="default" w:ascii="Times New Roman" w:hAnsi="Times New Roman"/>
                <w:kern w:val="2"/>
                <w:sz w:val="26"/>
                <w:szCs w:val="26"/>
                <w:lang w:val="ru-RU" w:eastAsia="ar-SA"/>
              </w:rPr>
              <w:t>6</w:t>
            </w:r>
          </w:p>
        </w:tc>
        <w:tc>
          <w:tcPr>
            <w:tcW w:w="2126" w:type="dxa"/>
            <w:tcBorders>
              <w:top w:val="single" w:color="auto" w:sz="4" w:space="0"/>
              <w:left w:val="single" w:color="auto" w:sz="4" w:space="0"/>
              <w:bottom w:val="single" w:color="auto" w:sz="4" w:space="0"/>
              <w:right w:val="single" w:color="auto" w:sz="4" w:space="0"/>
            </w:tcBorders>
          </w:tcPr>
          <w:p w14:paraId="3AE8430E">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11</w:t>
            </w:r>
          </w:p>
        </w:tc>
        <w:tc>
          <w:tcPr>
            <w:tcW w:w="2090" w:type="dxa"/>
            <w:tcBorders>
              <w:top w:val="single" w:color="auto" w:sz="4" w:space="0"/>
              <w:left w:val="single" w:color="auto" w:sz="4" w:space="0"/>
              <w:bottom w:val="single" w:color="auto" w:sz="4" w:space="0"/>
              <w:right w:val="single" w:color="auto" w:sz="4" w:space="0"/>
            </w:tcBorders>
          </w:tcPr>
          <w:p w14:paraId="5C5D4B35">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51</w:t>
            </w:r>
          </w:p>
        </w:tc>
      </w:tr>
      <w:tr w14:paraId="1369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tcPr>
          <w:p w14:paraId="7F6AD2F9">
            <w:pPr>
              <w:spacing w:line="240" w:lineRule="auto"/>
              <w:rPr>
                <w:rFonts w:ascii="Times New Roman" w:hAnsi="Times New Roman" w:eastAsia="Calibri" w:cs="Times New Roman"/>
                <w:kern w:val="2"/>
                <w:sz w:val="26"/>
                <w:szCs w:val="26"/>
                <w:lang w:eastAsia="ar-SA"/>
              </w:rPr>
            </w:pPr>
            <w:r>
              <w:rPr>
                <w:rFonts w:ascii="Times New Roman" w:hAnsi="Times New Roman"/>
                <w:kern w:val="2"/>
                <w:sz w:val="26"/>
                <w:szCs w:val="26"/>
                <w:lang w:val="en-US" w:eastAsia="ar-SA"/>
              </w:rPr>
              <w:t>IV</w:t>
            </w:r>
            <w:r>
              <w:rPr>
                <w:rFonts w:ascii="Times New Roman" w:hAnsi="Times New Roman"/>
                <w:kern w:val="2"/>
                <w:sz w:val="26"/>
                <w:szCs w:val="26"/>
                <w:lang w:eastAsia="ar-SA"/>
              </w:rPr>
              <w:t xml:space="preserve"> четверть</w:t>
            </w:r>
          </w:p>
        </w:tc>
        <w:tc>
          <w:tcPr>
            <w:tcW w:w="1984" w:type="dxa"/>
            <w:tcBorders>
              <w:top w:val="single" w:color="auto" w:sz="4" w:space="0"/>
              <w:left w:val="single" w:color="auto" w:sz="4" w:space="0"/>
              <w:bottom w:val="single" w:color="auto" w:sz="4" w:space="0"/>
              <w:right w:val="single" w:color="auto" w:sz="4" w:space="0"/>
            </w:tcBorders>
          </w:tcPr>
          <w:p w14:paraId="390D3ABC">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0</w:t>
            </w:r>
            <w:r>
              <w:rPr>
                <w:rFonts w:hint="default" w:ascii="Times New Roman" w:hAnsi="Times New Roman"/>
                <w:kern w:val="2"/>
                <w:sz w:val="26"/>
                <w:szCs w:val="26"/>
                <w:lang w:val="ru-RU" w:eastAsia="ar-SA"/>
              </w:rPr>
              <w:t>6</w:t>
            </w:r>
            <w:r>
              <w:rPr>
                <w:rFonts w:ascii="Times New Roman" w:hAnsi="Times New Roman"/>
                <w:kern w:val="2"/>
                <w:sz w:val="26"/>
                <w:szCs w:val="26"/>
                <w:lang w:eastAsia="ar-SA"/>
              </w:rPr>
              <w:t>.04.202</w:t>
            </w:r>
            <w:r>
              <w:rPr>
                <w:rFonts w:hint="default" w:ascii="Times New Roman" w:hAnsi="Times New Roman"/>
                <w:kern w:val="2"/>
                <w:sz w:val="26"/>
                <w:szCs w:val="26"/>
                <w:lang w:val="ru-RU" w:eastAsia="ar-SA"/>
              </w:rPr>
              <w:t>6</w:t>
            </w:r>
          </w:p>
        </w:tc>
        <w:tc>
          <w:tcPr>
            <w:tcW w:w="2127" w:type="dxa"/>
            <w:tcBorders>
              <w:top w:val="single" w:color="auto" w:sz="4" w:space="0"/>
              <w:left w:val="single" w:color="auto" w:sz="4" w:space="0"/>
              <w:bottom w:val="single" w:color="auto" w:sz="4" w:space="0"/>
              <w:right w:val="single" w:color="auto" w:sz="4" w:space="0"/>
            </w:tcBorders>
          </w:tcPr>
          <w:p w14:paraId="22C57901">
            <w:pPr>
              <w:spacing w:line="240" w:lineRule="auto"/>
              <w:jc w:val="center"/>
              <w:rPr>
                <w:rFonts w:hint="default" w:ascii="Times New Roman" w:hAnsi="Times New Roman" w:eastAsia="Calibri" w:cs="Times New Roman"/>
                <w:kern w:val="2"/>
                <w:sz w:val="26"/>
                <w:szCs w:val="26"/>
                <w:lang w:val="ru-RU" w:eastAsia="ar-SA"/>
              </w:rPr>
            </w:pPr>
            <w:r>
              <w:rPr>
                <w:rFonts w:ascii="Times New Roman" w:hAnsi="Times New Roman"/>
                <w:kern w:val="2"/>
                <w:sz w:val="26"/>
                <w:szCs w:val="26"/>
                <w:lang w:eastAsia="ar-SA"/>
              </w:rPr>
              <w:t>2</w:t>
            </w:r>
            <w:r>
              <w:rPr>
                <w:rFonts w:hint="default" w:ascii="Times New Roman" w:hAnsi="Times New Roman"/>
                <w:kern w:val="2"/>
                <w:sz w:val="26"/>
                <w:szCs w:val="26"/>
                <w:lang w:val="ru-RU" w:eastAsia="ar-SA"/>
              </w:rPr>
              <w:t>6</w:t>
            </w:r>
            <w:r>
              <w:rPr>
                <w:rFonts w:ascii="Times New Roman" w:hAnsi="Times New Roman"/>
                <w:kern w:val="2"/>
                <w:sz w:val="26"/>
                <w:szCs w:val="26"/>
                <w:lang w:eastAsia="ar-SA"/>
              </w:rPr>
              <w:t>.05.202</w:t>
            </w:r>
            <w:r>
              <w:rPr>
                <w:rFonts w:hint="default" w:ascii="Times New Roman" w:hAnsi="Times New Roman"/>
                <w:kern w:val="2"/>
                <w:sz w:val="26"/>
                <w:szCs w:val="26"/>
                <w:lang w:val="ru-RU" w:eastAsia="ar-SA"/>
              </w:rPr>
              <w:t>6</w:t>
            </w:r>
          </w:p>
        </w:tc>
        <w:tc>
          <w:tcPr>
            <w:tcW w:w="2126" w:type="dxa"/>
            <w:tcBorders>
              <w:top w:val="single" w:color="auto" w:sz="4" w:space="0"/>
              <w:left w:val="single" w:color="auto" w:sz="4" w:space="0"/>
              <w:bottom w:val="single" w:color="auto" w:sz="4" w:space="0"/>
              <w:right w:val="single" w:color="auto" w:sz="4" w:space="0"/>
            </w:tcBorders>
          </w:tcPr>
          <w:p w14:paraId="36D10FB0">
            <w:pPr>
              <w:spacing w:line="240" w:lineRule="auto"/>
              <w:jc w:val="center"/>
              <w:rPr>
                <w:rFonts w:hint="default" w:ascii="Times New Roman" w:hAnsi="Times New Roman" w:eastAsia="Calibri" w:cs="Times New Roman"/>
                <w:kern w:val="2"/>
                <w:sz w:val="26"/>
                <w:szCs w:val="26"/>
                <w:lang w:val="ru-RU" w:eastAsia="ar-SA"/>
              </w:rPr>
            </w:pPr>
            <w:r>
              <w:rPr>
                <w:rFonts w:hint="default" w:ascii="Times New Roman" w:hAnsi="Times New Roman" w:cs="Times New Roman"/>
                <w:kern w:val="2"/>
                <w:sz w:val="26"/>
                <w:szCs w:val="26"/>
                <w:lang w:val="ru-RU" w:eastAsia="ar-SA"/>
              </w:rPr>
              <w:t>7</w:t>
            </w:r>
          </w:p>
        </w:tc>
        <w:tc>
          <w:tcPr>
            <w:tcW w:w="2090" w:type="dxa"/>
            <w:tcBorders>
              <w:top w:val="single" w:color="auto" w:sz="4" w:space="0"/>
              <w:left w:val="single" w:color="auto" w:sz="4" w:space="0"/>
              <w:bottom w:val="single" w:color="auto" w:sz="4" w:space="0"/>
              <w:right w:val="single" w:color="auto" w:sz="4" w:space="0"/>
            </w:tcBorders>
          </w:tcPr>
          <w:p w14:paraId="7055B62C">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35</w:t>
            </w:r>
          </w:p>
        </w:tc>
      </w:tr>
      <w:tr w14:paraId="3919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gridSpan w:val="3"/>
            <w:tcBorders>
              <w:top w:val="single" w:color="auto" w:sz="4" w:space="0"/>
              <w:left w:val="single" w:color="auto" w:sz="4" w:space="0"/>
              <w:bottom w:val="single" w:color="auto" w:sz="4" w:space="0"/>
              <w:right w:val="single" w:color="auto" w:sz="4" w:space="0"/>
            </w:tcBorders>
          </w:tcPr>
          <w:p w14:paraId="50D7C7C0">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Итого в 202</w:t>
            </w:r>
            <w:r>
              <w:rPr>
                <w:rFonts w:hint="default" w:ascii="Times New Roman" w:hAnsi="Times New Roman"/>
                <w:kern w:val="2"/>
                <w:sz w:val="26"/>
                <w:szCs w:val="26"/>
                <w:lang w:val="ru-RU" w:eastAsia="ar-SA"/>
              </w:rPr>
              <w:t>5</w:t>
            </w:r>
            <w:r>
              <w:rPr>
                <w:rFonts w:ascii="Times New Roman" w:hAnsi="Times New Roman"/>
                <w:kern w:val="2"/>
                <w:sz w:val="26"/>
                <w:szCs w:val="26"/>
                <w:lang w:eastAsia="ar-SA"/>
              </w:rPr>
              <w:t>/202</w:t>
            </w:r>
            <w:r>
              <w:rPr>
                <w:rFonts w:hint="default" w:ascii="Times New Roman" w:hAnsi="Times New Roman"/>
                <w:kern w:val="2"/>
                <w:sz w:val="26"/>
                <w:szCs w:val="26"/>
                <w:lang w:val="ru-RU" w:eastAsia="ar-SA"/>
              </w:rPr>
              <w:t>6</w:t>
            </w:r>
            <w:r>
              <w:rPr>
                <w:rFonts w:ascii="Times New Roman" w:hAnsi="Times New Roman"/>
                <w:kern w:val="2"/>
                <w:sz w:val="26"/>
                <w:szCs w:val="26"/>
                <w:lang w:eastAsia="ar-SA"/>
              </w:rPr>
              <w:t xml:space="preserve"> учебном году</w:t>
            </w:r>
          </w:p>
        </w:tc>
        <w:tc>
          <w:tcPr>
            <w:tcW w:w="2126" w:type="dxa"/>
            <w:tcBorders>
              <w:top w:val="single" w:color="auto" w:sz="4" w:space="0"/>
              <w:left w:val="single" w:color="auto" w:sz="4" w:space="0"/>
              <w:bottom w:val="single" w:color="auto" w:sz="4" w:space="0"/>
              <w:right w:val="single" w:color="auto" w:sz="4" w:space="0"/>
            </w:tcBorders>
          </w:tcPr>
          <w:p w14:paraId="05CAA155">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34</w:t>
            </w:r>
          </w:p>
        </w:tc>
        <w:tc>
          <w:tcPr>
            <w:tcW w:w="2090" w:type="dxa"/>
            <w:tcBorders>
              <w:top w:val="single" w:color="auto" w:sz="4" w:space="0"/>
              <w:left w:val="single" w:color="auto" w:sz="4" w:space="0"/>
              <w:bottom w:val="single" w:color="auto" w:sz="4" w:space="0"/>
              <w:right w:val="single" w:color="auto" w:sz="4" w:space="0"/>
            </w:tcBorders>
          </w:tcPr>
          <w:p w14:paraId="2DB99FDF">
            <w:pPr>
              <w:spacing w:line="240" w:lineRule="auto"/>
              <w:jc w:val="center"/>
              <w:rPr>
                <w:rFonts w:ascii="Times New Roman" w:hAnsi="Times New Roman" w:eastAsia="Calibri" w:cs="Times New Roman"/>
                <w:kern w:val="2"/>
                <w:sz w:val="26"/>
                <w:szCs w:val="26"/>
                <w:lang w:eastAsia="ar-SA"/>
              </w:rPr>
            </w:pPr>
            <w:r>
              <w:rPr>
                <w:rFonts w:ascii="Times New Roman" w:hAnsi="Times New Roman"/>
                <w:kern w:val="2"/>
                <w:sz w:val="26"/>
                <w:szCs w:val="26"/>
                <w:lang w:eastAsia="ar-SA"/>
              </w:rPr>
              <w:t>168</w:t>
            </w:r>
          </w:p>
        </w:tc>
      </w:tr>
    </w:tbl>
    <w:p w14:paraId="23D9D450">
      <w:pPr>
        <w:spacing w:after="0" w:line="336" w:lineRule="auto"/>
        <w:ind w:firstLine="709"/>
        <w:jc w:val="both"/>
        <w:rPr>
          <w:rFonts w:ascii="Times New Roman" w:hAnsi="Times New Roman" w:eastAsia="Times New Roman"/>
          <w:sz w:val="24"/>
          <w:szCs w:val="24"/>
          <w:lang w:eastAsia="ru-RU"/>
        </w:rPr>
      </w:pPr>
    </w:p>
    <w:p w14:paraId="45A4DA71">
      <w:pPr>
        <w:rPr>
          <w:rFonts w:ascii="Times New Roman" w:hAnsi="Times New Roman" w:eastAsia="Times New Roman"/>
          <w:sz w:val="24"/>
          <w:szCs w:val="24"/>
          <w:lang w:eastAsia="ru-RU"/>
        </w:rPr>
      </w:pPr>
      <w:r>
        <w:rPr>
          <w:rFonts w:ascii="Times New Roman" w:hAnsi="Times New Roman" w:eastAsia="Times New Roman"/>
          <w:sz w:val="24"/>
          <w:szCs w:val="24"/>
          <w:lang w:eastAsia="ru-RU"/>
        </w:rPr>
        <w:br w:type="page"/>
      </w:r>
    </w:p>
    <w:p w14:paraId="3D5A831C">
      <w:pPr>
        <w:pStyle w:val="2"/>
        <w:bidi w:val="0"/>
        <w:jc w:val="center"/>
        <w:rPr>
          <w:rFonts w:hint="default"/>
          <w:b/>
          <w:bCs/>
          <w:lang w:val="en-US" w:eastAsia="ru-RU"/>
        </w:rPr>
      </w:pPr>
      <w:bookmarkStart w:id="67" w:name="_Toc31369"/>
      <w:r>
        <w:rPr>
          <w:b/>
          <w:bCs/>
          <w:lang w:val="en-US" w:eastAsia="ru-RU"/>
        </w:rPr>
        <w:t>VI.</w:t>
      </w:r>
      <w:r>
        <w:rPr>
          <w:rFonts w:hint="default"/>
          <w:b/>
          <w:bCs/>
          <w:lang w:val="en-US" w:eastAsia="ru-RU"/>
        </w:rPr>
        <w:t xml:space="preserve"> План воспитательной работы</w:t>
      </w:r>
      <w:bookmarkEnd w:id="67"/>
    </w:p>
    <w:tbl>
      <w:tblPr>
        <w:tblStyle w:val="13"/>
        <w:tblW w:w="10083"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
        <w:gridCol w:w="3429"/>
        <w:gridCol w:w="1546"/>
        <w:gridCol w:w="2286"/>
        <w:gridCol w:w="2803"/>
      </w:tblGrid>
      <w:tr w14:paraId="59AF7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9" w:type="dxa"/>
          <w:trHeight w:val="1656" w:hRule="atLeast"/>
        </w:trPr>
        <w:tc>
          <w:tcPr>
            <w:tcW w:w="10064" w:type="dxa"/>
            <w:gridSpan w:val="4"/>
            <w:shd w:val="clear" w:color="auto" w:fill="D9D9D9"/>
          </w:tcPr>
          <w:p w14:paraId="1057A50F">
            <w:pPr>
              <w:widowControl w:val="0"/>
              <w:autoSpaceDE w:val="0"/>
              <w:autoSpaceDN w:val="0"/>
              <w:spacing w:before="3" w:line="240" w:lineRule="auto"/>
              <w:ind w:firstLine="0"/>
              <w:jc w:val="center"/>
              <w:rPr>
                <w:rFonts w:hint="default" w:ascii="Times New Roman" w:hAnsi="Times New Roman" w:eastAsia="Calibri" w:cs="Times New Roman"/>
                <w:sz w:val="24"/>
                <w:szCs w:val="24"/>
              </w:rPr>
            </w:pPr>
          </w:p>
          <w:p w14:paraId="37EA17F4">
            <w:pPr>
              <w:widowControl w:val="0"/>
              <w:autoSpaceDE w:val="0"/>
              <w:autoSpaceDN w:val="0"/>
              <w:ind w:left="498" w:right="488"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ПЛАН ВОСПИТАТЕЛЬНОЙ РАБОТЫ МБОУ «ПСОШ №1 ПМО»</w:t>
            </w:r>
          </w:p>
          <w:p w14:paraId="373C8198">
            <w:pPr>
              <w:widowControl w:val="0"/>
              <w:autoSpaceDE w:val="0"/>
              <w:autoSpaceDN w:val="0"/>
              <w:ind w:left="498" w:right="488"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На 202</w:t>
            </w:r>
            <w:r>
              <w:rPr>
                <w:rFonts w:hint="default" w:ascii="Times New Roman" w:hAnsi="Times New Roman" w:cs="Times New Roman"/>
                <w:b/>
                <w:sz w:val="24"/>
                <w:szCs w:val="24"/>
                <w:lang w:val="ru-RU"/>
              </w:rPr>
              <w:t>5</w:t>
            </w:r>
            <w:r>
              <w:rPr>
                <w:rFonts w:hint="default" w:ascii="Times New Roman" w:hAnsi="Times New Roman" w:eastAsia="Calibri" w:cs="Times New Roman"/>
                <w:b/>
                <w:sz w:val="24"/>
                <w:szCs w:val="24"/>
              </w:rPr>
              <w:t>-202</w:t>
            </w:r>
            <w:r>
              <w:rPr>
                <w:rFonts w:hint="default" w:ascii="Times New Roman" w:hAnsi="Times New Roman" w:cs="Times New Roman"/>
                <w:b/>
                <w:sz w:val="24"/>
                <w:szCs w:val="24"/>
                <w:lang w:val="ru-RU"/>
              </w:rPr>
              <w:t>6</w:t>
            </w:r>
            <w:r>
              <w:rPr>
                <w:rFonts w:hint="default" w:ascii="Times New Roman" w:hAnsi="Times New Roman" w:eastAsia="Calibri" w:cs="Times New Roman"/>
                <w:b/>
                <w:sz w:val="24"/>
                <w:szCs w:val="24"/>
              </w:rPr>
              <w:t>гг.</w:t>
            </w:r>
          </w:p>
        </w:tc>
      </w:tr>
      <w:tr w14:paraId="6E117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9" w:type="dxa"/>
          <w:trHeight w:val="1242" w:hRule="atLeast"/>
        </w:trPr>
        <w:tc>
          <w:tcPr>
            <w:tcW w:w="10064" w:type="dxa"/>
            <w:gridSpan w:val="4"/>
            <w:shd w:val="clear" w:color="auto" w:fill="auto"/>
          </w:tcPr>
          <w:p w14:paraId="657D6B69">
            <w:pPr>
              <w:widowControl w:val="0"/>
              <w:autoSpaceDE w:val="0"/>
              <w:autoSpaceDN w:val="0"/>
              <w:spacing w:before="9" w:line="240" w:lineRule="auto"/>
              <w:ind w:firstLine="0"/>
              <w:jc w:val="center"/>
              <w:rPr>
                <w:rFonts w:hint="default" w:ascii="Times New Roman" w:hAnsi="Times New Roman" w:eastAsia="Calibri" w:cs="Times New Roman"/>
                <w:sz w:val="24"/>
                <w:szCs w:val="24"/>
              </w:rPr>
            </w:pPr>
          </w:p>
          <w:p w14:paraId="6516FC4D">
            <w:pPr>
              <w:widowControl w:val="0"/>
              <w:autoSpaceDE w:val="0"/>
              <w:autoSpaceDN w:val="0"/>
              <w:spacing w:before="1" w:line="240" w:lineRule="auto"/>
              <w:ind w:left="493" w:right="4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Ключевые</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общешкольные</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дела</w:t>
            </w:r>
          </w:p>
        </w:tc>
      </w:tr>
      <w:tr w14:paraId="0CEBC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3448" w:type="dxa"/>
            <w:gridSpan w:val="2"/>
            <w:shd w:val="clear" w:color="auto" w:fill="auto"/>
          </w:tcPr>
          <w:p w14:paraId="6C674AA5">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593B2D45">
            <w:pPr>
              <w:widowControl w:val="0"/>
              <w:autoSpaceDE w:val="0"/>
              <w:autoSpaceDN w:val="0"/>
              <w:spacing w:line="240" w:lineRule="auto"/>
              <w:ind w:left="1457" w:right="144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w:t>
            </w:r>
          </w:p>
        </w:tc>
        <w:tc>
          <w:tcPr>
            <w:tcW w:w="1546" w:type="dxa"/>
            <w:shd w:val="clear" w:color="auto" w:fill="auto"/>
          </w:tcPr>
          <w:p w14:paraId="045702DF">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25A85046">
            <w:pPr>
              <w:widowControl w:val="0"/>
              <w:autoSpaceDE w:val="0"/>
              <w:autoSpaceDN w:val="0"/>
              <w:spacing w:line="240" w:lineRule="auto"/>
              <w:ind w:left="91" w:right="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Классы</w:t>
            </w:r>
          </w:p>
        </w:tc>
        <w:tc>
          <w:tcPr>
            <w:tcW w:w="2286" w:type="dxa"/>
            <w:shd w:val="clear" w:color="auto" w:fill="auto"/>
          </w:tcPr>
          <w:p w14:paraId="1648C766">
            <w:pPr>
              <w:widowControl w:val="0"/>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Ориентировочное</w:t>
            </w:r>
          </w:p>
          <w:p w14:paraId="195EBA95">
            <w:pPr>
              <w:widowControl w:val="0"/>
              <w:autoSpaceDE w:val="0"/>
              <w:autoSpaceDN w:val="0"/>
              <w:spacing w:before="27" w:line="418" w:lineRule="exact"/>
              <w:ind w:left="552" w:right="537" w:firstLine="5"/>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время</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проведения</w:t>
            </w:r>
          </w:p>
        </w:tc>
        <w:tc>
          <w:tcPr>
            <w:tcW w:w="2803" w:type="dxa"/>
            <w:shd w:val="clear" w:color="auto" w:fill="auto"/>
          </w:tcPr>
          <w:p w14:paraId="5F8905C4">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5A548E12">
            <w:pPr>
              <w:widowControl w:val="0"/>
              <w:autoSpaceDE w:val="0"/>
              <w:autoSpaceDN w:val="0"/>
              <w:spacing w:line="240" w:lineRule="auto"/>
              <w:ind w:right="21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Ответственные</w:t>
            </w:r>
          </w:p>
        </w:tc>
      </w:tr>
      <w:tr w14:paraId="1605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448" w:type="dxa"/>
            <w:gridSpan w:val="2"/>
            <w:tcBorders>
              <w:left w:val="single" w:color="auto" w:sz="4" w:space="0"/>
              <w:bottom w:val="single" w:color="auto" w:sz="4" w:space="0"/>
            </w:tcBorders>
            <w:shd w:val="clear" w:color="auto" w:fill="auto"/>
          </w:tcPr>
          <w:p w14:paraId="73BDF279">
            <w:pPr>
              <w:widowControl w:val="0"/>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Разговоры о важном</w:t>
            </w:r>
          </w:p>
        </w:tc>
        <w:tc>
          <w:tcPr>
            <w:tcW w:w="1546" w:type="dxa"/>
            <w:tcBorders>
              <w:bottom w:val="single" w:color="auto" w:sz="4" w:space="0"/>
            </w:tcBorders>
            <w:shd w:val="clear" w:color="auto" w:fill="auto"/>
          </w:tcPr>
          <w:p w14:paraId="4ADBBB93">
            <w:pPr>
              <w:widowControl w:val="0"/>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tcBorders>
              <w:bottom w:val="single" w:color="auto" w:sz="4" w:space="0"/>
            </w:tcBorders>
            <w:shd w:val="clear" w:color="auto" w:fill="auto"/>
          </w:tcPr>
          <w:p w14:paraId="55F3617B">
            <w:pPr>
              <w:widowControl w:val="0"/>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еженедельно</w:t>
            </w:r>
          </w:p>
        </w:tc>
        <w:tc>
          <w:tcPr>
            <w:tcW w:w="2803" w:type="dxa"/>
            <w:tcBorders>
              <w:bottom w:val="single" w:color="auto" w:sz="4" w:space="0"/>
            </w:tcBorders>
            <w:shd w:val="clear" w:color="auto" w:fill="auto"/>
          </w:tcPr>
          <w:p w14:paraId="7F155E65">
            <w:pPr>
              <w:widowControl w:val="0"/>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3EAEA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 w:hRule="atLeast"/>
        </w:trPr>
        <w:tc>
          <w:tcPr>
            <w:tcW w:w="3448" w:type="dxa"/>
            <w:gridSpan w:val="2"/>
            <w:tcBorders>
              <w:top w:val="single" w:color="auto" w:sz="4" w:space="0"/>
              <w:left w:val="single" w:color="auto" w:sz="4" w:space="0"/>
            </w:tcBorders>
            <w:shd w:val="clear" w:color="auto" w:fill="auto"/>
          </w:tcPr>
          <w:p w14:paraId="736B6446">
            <w:pPr>
              <w:widowControl w:val="0"/>
              <w:tabs>
                <w:tab w:val="left" w:pos="360"/>
              </w:tabs>
              <w:suppressAutoHyphens/>
              <w:autoSpaceDE w:val="0"/>
              <w:autoSpaceDN w:val="0"/>
              <w:spacing w:before="5" w:line="240" w:lineRule="auto"/>
              <w:ind w:firstLine="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Россия- мои горизонты</w:t>
            </w:r>
          </w:p>
        </w:tc>
        <w:tc>
          <w:tcPr>
            <w:tcW w:w="1546" w:type="dxa"/>
            <w:tcBorders>
              <w:top w:val="single" w:color="auto" w:sz="4" w:space="0"/>
            </w:tcBorders>
            <w:shd w:val="clear" w:color="auto" w:fill="auto"/>
          </w:tcPr>
          <w:p w14:paraId="46A26B95">
            <w:pPr>
              <w:widowControl w:val="0"/>
              <w:suppressAutoHyphens/>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6-11</w:t>
            </w:r>
          </w:p>
        </w:tc>
        <w:tc>
          <w:tcPr>
            <w:tcW w:w="2286" w:type="dxa"/>
            <w:tcBorders>
              <w:top w:val="single" w:color="auto" w:sz="4" w:space="0"/>
            </w:tcBorders>
            <w:shd w:val="clear" w:color="auto" w:fill="auto"/>
          </w:tcPr>
          <w:p w14:paraId="4840370A">
            <w:pPr>
              <w:widowControl w:val="0"/>
              <w:suppressAutoHyphens/>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еженедельно</w:t>
            </w:r>
          </w:p>
        </w:tc>
        <w:tc>
          <w:tcPr>
            <w:tcW w:w="2803" w:type="dxa"/>
            <w:tcBorders>
              <w:top w:val="single" w:color="auto" w:sz="4" w:space="0"/>
            </w:tcBorders>
            <w:shd w:val="clear" w:color="auto" w:fill="auto"/>
          </w:tcPr>
          <w:p w14:paraId="0BB4083C">
            <w:pPr>
              <w:widowControl w:val="0"/>
              <w:suppressAutoHyphens/>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228AE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3448" w:type="dxa"/>
            <w:gridSpan w:val="2"/>
            <w:tcBorders>
              <w:left w:val="single" w:color="auto" w:sz="4" w:space="0"/>
            </w:tcBorders>
            <w:shd w:val="clear" w:color="auto" w:fill="auto"/>
          </w:tcPr>
          <w:p w14:paraId="7C41D841">
            <w:pPr>
              <w:widowControl w:val="0"/>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Подъем и спуск Государственного флага РФ </w:t>
            </w:r>
          </w:p>
        </w:tc>
        <w:tc>
          <w:tcPr>
            <w:tcW w:w="1546" w:type="dxa"/>
            <w:shd w:val="clear" w:color="auto" w:fill="auto"/>
          </w:tcPr>
          <w:p w14:paraId="73669678">
            <w:pPr>
              <w:widowControl w:val="0"/>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7C8ADC1F">
            <w:pPr>
              <w:widowControl w:val="0"/>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еженедельно</w:t>
            </w:r>
          </w:p>
        </w:tc>
        <w:tc>
          <w:tcPr>
            <w:tcW w:w="2803" w:type="dxa"/>
            <w:shd w:val="clear" w:color="auto" w:fill="auto"/>
          </w:tcPr>
          <w:p w14:paraId="0F667DF1">
            <w:pPr>
              <w:widowControl w:val="0"/>
              <w:autoSpaceDE w:val="0"/>
              <w:autoSpaceDN w:val="0"/>
              <w:spacing w:before="5"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4F43B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338D62ED">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Знаний</w:t>
            </w:r>
          </w:p>
        </w:tc>
        <w:tc>
          <w:tcPr>
            <w:tcW w:w="1546" w:type="dxa"/>
            <w:shd w:val="clear" w:color="auto" w:fill="auto"/>
          </w:tcPr>
          <w:p w14:paraId="0BCCE982">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7E497708">
            <w:pPr>
              <w:widowControl w:val="0"/>
              <w:autoSpaceDE w:val="0"/>
              <w:autoSpaceDN w:val="0"/>
              <w:spacing w:line="259" w:lineRule="exact"/>
              <w:ind w:left="6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 сентября</w:t>
            </w:r>
          </w:p>
        </w:tc>
        <w:tc>
          <w:tcPr>
            <w:tcW w:w="2803" w:type="dxa"/>
            <w:shd w:val="clear" w:color="auto" w:fill="auto"/>
          </w:tcPr>
          <w:p w14:paraId="2BBE2B8F">
            <w:pPr>
              <w:widowControl w:val="0"/>
              <w:autoSpaceDE w:val="0"/>
              <w:autoSpaceDN w:val="0"/>
              <w:spacing w:line="259" w:lineRule="exact"/>
              <w:ind w:right="2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0E218F7F">
            <w:pPr>
              <w:widowControl w:val="0"/>
              <w:autoSpaceDE w:val="0"/>
              <w:autoSpaceDN w:val="0"/>
              <w:spacing w:line="259" w:lineRule="exact"/>
              <w:ind w:right="2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28A06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218DC326">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Участие в митингах, посвященных окончанию второй мировой войны.</w:t>
            </w:r>
          </w:p>
        </w:tc>
        <w:tc>
          <w:tcPr>
            <w:tcW w:w="1546" w:type="dxa"/>
            <w:shd w:val="clear" w:color="auto" w:fill="auto"/>
          </w:tcPr>
          <w:p w14:paraId="2C68B80C">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40B19157">
            <w:pPr>
              <w:widowControl w:val="0"/>
              <w:autoSpaceDE w:val="0"/>
              <w:autoSpaceDN w:val="0"/>
              <w:spacing w:line="259" w:lineRule="exact"/>
              <w:ind w:left="6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 сентября</w:t>
            </w:r>
          </w:p>
        </w:tc>
        <w:tc>
          <w:tcPr>
            <w:tcW w:w="2803" w:type="dxa"/>
            <w:shd w:val="clear" w:color="auto" w:fill="auto"/>
          </w:tcPr>
          <w:p w14:paraId="51662642">
            <w:pPr>
              <w:widowControl w:val="0"/>
              <w:autoSpaceDE w:val="0"/>
              <w:autoSpaceDN w:val="0"/>
              <w:spacing w:line="259" w:lineRule="exact"/>
              <w:ind w:right="2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7F6FF6E4">
            <w:pPr>
              <w:widowControl w:val="0"/>
              <w:autoSpaceDE w:val="0"/>
              <w:autoSpaceDN w:val="0"/>
              <w:spacing w:line="259" w:lineRule="exact"/>
              <w:ind w:right="2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Осколкова О.В.</w:t>
            </w:r>
          </w:p>
          <w:p w14:paraId="74E65D1F">
            <w:pPr>
              <w:widowControl w:val="0"/>
              <w:autoSpaceDE w:val="0"/>
              <w:autoSpaceDN w:val="0"/>
              <w:spacing w:line="259" w:lineRule="exact"/>
              <w:ind w:right="2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12610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6149F4F5">
            <w:pPr>
              <w:widowControl w:val="0"/>
              <w:autoSpaceDE w:val="0"/>
              <w:autoSpaceDN w:val="0"/>
              <w:spacing w:line="259" w:lineRule="exact"/>
              <w:ind w:left="110" w:firstLine="0"/>
              <w:jc w:val="center"/>
              <w:rPr>
                <w:rFonts w:hint="default" w:ascii="Times New Roman" w:hAnsi="Times New Roman" w:eastAsia="Calibri" w:cs="Times New Roman"/>
                <w:spacing w:val="-5"/>
                <w:sz w:val="24"/>
                <w:szCs w:val="24"/>
              </w:rPr>
            </w:pPr>
            <w:r>
              <w:rPr>
                <w:rFonts w:hint="default" w:ascii="Times New Roman" w:hAnsi="Times New Roman" w:eastAsia="Calibri" w:cs="Times New Roman"/>
                <w:sz w:val="24"/>
                <w:szCs w:val="24"/>
              </w:rPr>
              <w:t>День Здоровья</w:t>
            </w:r>
          </w:p>
          <w:p w14:paraId="774EB845">
            <w:pPr>
              <w:widowControl w:val="0"/>
              <w:autoSpaceDE w:val="0"/>
              <w:autoSpaceDN w:val="0"/>
              <w:spacing w:line="259" w:lineRule="exact"/>
              <w:ind w:left="110" w:firstLine="0"/>
              <w:jc w:val="center"/>
              <w:rPr>
                <w:rFonts w:hint="default" w:ascii="Times New Roman" w:hAnsi="Times New Roman" w:eastAsia="Calibri" w:cs="Times New Roman"/>
                <w:spacing w:val="-5"/>
                <w:sz w:val="24"/>
                <w:szCs w:val="24"/>
              </w:rPr>
            </w:pPr>
          </w:p>
          <w:p w14:paraId="406D1B8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pacing w:val="-5"/>
                <w:sz w:val="24"/>
                <w:szCs w:val="24"/>
              </w:rPr>
              <w:t>Турслет</w:t>
            </w:r>
          </w:p>
        </w:tc>
        <w:tc>
          <w:tcPr>
            <w:tcW w:w="1546" w:type="dxa"/>
            <w:shd w:val="clear" w:color="auto" w:fill="auto"/>
          </w:tcPr>
          <w:p w14:paraId="0653ECD2">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p w14:paraId="4274FB3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p>
          <w:p w14:paraId="47F783E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tc>
        <w:tc>
          <w:tcPr>
            <w:tcW w:w="2286" w:type="dxa"/>
            <w:shd w:val="clear" w:color="auto" w:fill="auto"/>
          </w:tcPr>
          <w:p w14:paraId="4823D0C4">
            <w:pPr>
              <w:widowControl w:val="0"/>
              <w:autoSpaceDE w:val="0"/>
              <w:autoSpaceDN w:val="0"/>
              <w:spacing w:line="259" w:lineRule="exact"/>
              <w:ind w:left="54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Вторая неделя сентября</w:t>
            </w:r>
          </w:p>
          <w:p w14:paraId="712F10FC">
            <w:pPr>
              <w:widowControl w:val="0"/>
              <w:autoSpaceDE w:val="0"/>
              <w:autoSpaceDN w:val="0"/>
              <w:spacing w:line="259" w:lineRule="exact"/>
              <w:ind w:left="542" w:firstLine="0"/>
              <w:jc w:val="center"/>
              <w:rPr>
                <w:rFonts w:hint="default" w:ascii="Times New Roman" w:hAnsi="Times New Roman" w:eastAsia="Calibri" w:cs="Times New Roman"/>
                <w:sz w:val="24"/>
                <w:szCs w:val="24"/>
              </w:rPr>
            </w:pPr>
          </w:p>
        </w:tc>
        <w:tc>
          <w:tcPr>
            <w:tcW w:w="2803" w:type="dxa"/>
            <w:shd w:val="clear" w:color="auto" w:fill="auto"/>
          </w:tcPr>
          <w:p w14:paraId="08EDAC0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7EC5C7A2">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физкультуры, ОБЖ, кл. руководители</w:t>
            </w:r>
          </w:p>
        </w:tc>
      </w:tr>
      <w:tr w14:paraId="72FD6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16DB9D47">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Праздник осени:</w:t>
            </w:r>
          </w:p>
          <w:p w14:paraId="2CD8F96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букетов и поделок из природного материала;</w:t>
            </w:r>
          </w:p>
          <w:p w14:paraId="046F42E7">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Мисс Осень</w:t>
            </w:r>
          </w:p>
          <w:p w14:paraId="4E3EA2EC">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Осенний бал</w:t>
            </w:r>
          </w:p>
          <w:p w14:paraId="5D987265">
            <w:pPr>
              <w:widowControl w:val="0"/>
              <w:autoSpaceDE w:val="0"/>
              <w:autoSpaceDN w:val="0"/>
              <w:spacing w:line="259" w:lineRule="exact"/>
              <w:ind w:left="110" w:firstLine="0"/>
              <w:jc w:val="center"/>
              <w:rPr>
                <w:rFonts w:hint="default" w:ascii="Times New Roman" w:hAnsi="Times New Roman" w:eastAsia="Calibri" w:cs="Times New Roman"/>
                <w:sz w:val="24"/>
                <w:szCs w:val="24"/>
              </w:rPr>
            </w:pPr>
          </w:p>
        </w:tc>
        <w:tc>
          <w:tcPr>
            <w:tcW w:w="1546" w:type="dxa"/>
            <w:shd w:val="clear" w:color="auto" w:fill="auto"/>
          </w:tcPr>
          <w:p w14:paraId="596E3457">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p>
          <w:p w14:paraId="46B1FDB0">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p w14:paraId="595E5B79">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p>
          <w:p w14:paraId="09DECEFD">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5-8</w:t>
            </w:r>
          </w:p>
          <w:p w14:paraId="5A9DD6DB">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9-11</w:t>
            </w:r>
          </w:p>
        </w:tc>
        <w:tc>
          <w:tcPr>
            <w:tcW w:w="2286" w:type="dxa"/>
            <w:shd w:val="clear" w:color="auto" w:fill="auto"/>
          </w:tcPr>
          <w:p w14:paraId="5FAC06C8">
            <w:pPr>
              <w:widowControl w:val="0"/>
              <w:autoSpaceDE w:val="0"/>
              <w:autoSpaceDN w:val="0"/>
              <w:spacing w:line="259" w:lineRule="exact"/>
              <w:ind w:left="54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Сентябрь-октябрь</w:t>
            </w:r>
          </w:p>
        </w:tc>
        <w:tc>
          <w:tcPr>
            <w:tcW w:w="2803" w:type="dxa"/>
            <w:shd w:val="clear" w:color="auto" w:fill="auto"/>
          </w:tcPr>
          <w:p w14:paraId="54D3F6B0">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14B8D551">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Осколкова О.В.</w:t>
            </w:r>
          </w:p>
          <w:p w14:paraId="1314911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16A8A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35D0E12A">
            <w:pPr>
              <w:widowControl w:val="0"/>
              <w:autoSpaceDE w:val="0"/>
              <w:autoSpaceDN w:val="0"/>
              <w:spacing w:line="237" w:lineRule="auto"/>
              <w:ind w:left="110" w:right="119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безопасности</w:t>
            </w:r>
          </w:p>
        </w:tc>
        <w:tc>
          <w:tcPr>
            <w:tcW w:w="1546" w:type="dxa"/>
            <w:shd w:val="clear" w:color="auto" w:fill="auto"/>
          </w:tcPr>
          <w:p w14:paraId="3060F104">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4275E5A5">
            <w:pPr>
              <w:widowControl w:val="0"/>
              <w:autoSpaceDE w:val="0"/>
              <w:autoSpaceDN w:val="0"/>
              <w:spacing w:line="259" w:lineRule="exact"/>
              <w:ind w:right="42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w:t>
            </w:r>
          </w:p>
        </w:tc>
        <w:tc>
          <w:tcPr>
            <w:tcW w:w="2803" w:type="dxa"/>
            <w:shd w:val="clear" w:color="auto" w:fill="auto"/>
          </w:tcPr>
          <w:p w14:paraId="3D776E77">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3FCB0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0761BAFA">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Месячник «Безопасное движение»</w:t>
            </w:r>
          </w:p>
        </w:tc>
        <w:tc>
          <w:tcPr>
            <w:tcW w:w="1546" w:type="dxa"/>
            <w:shd w:val="clear" w:color="auto" w:fill="auto"/>
          </w:tcPr>
          <w:p w14:paraId="0C8E81D2">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36F1689D">
            <w:pPr>
              <w:widowControl w:val="0"/>
              <w:autoSpaceDE w:val="0"/>
              <w:autoSpaceDN w:val="0"/>
              <w:spacing w:line="259" w:lineRule="exact"/>
              <w:ind w:right="4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w:t>
            </w:r>
          </w:p>
        </w:tc>
        <w:tc>
          <w:tcPr>
            <w:tcW w:w="2803" w:type="dxa"/>
            <w:shd w:val="clear" w:color="auto" w:fill="auto"/>
          </w:tcPr>
          <w:p w14:paraId="6049F0CA">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Осколкова О.В.</w:t>
            </w:r>
          </w:p>
          <w:p w14:paraId="21B1FC0C">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61236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2F49294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физкультуры</w:t>
            </w:r>
          </w:p>
        </w:tc>
        <w:tc>
          <w:tcPr>
            <w:tcW w:w="1546" w:type="dxa"/>
            <w:shd w:val="clear" w:color="auto" w:fill="auto"/>
          </w:tcPr>
          <w:p w14:paraId="2FA709A3">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2CAC70AF">
            <w:pPr>
              <w:widowControl w:val="0"/>
              <w:autoSpaceDE w:val="0"/>
              <w:autoSpaceDN w:val="0"/>
              <w:spacing w:line="259" w:lineRule="exact"/>
              <w:ind w:right="4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w:t>
            </w:r>
          </w:p>
        </w:tc>
        <w:tc>
          <w:tcPr>
            <w:tcW w:w="2803" w:type="dxa"/>
            <w:shd w:val="clear" w:color="auto" w:fill="auto"/>
          </w:tcPr>
          <w:p w14:paraId="3541F5F9">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физкультуры</w:t>
            </w:r>
          </w:p>
        </w:tc>
      </w:tr>
      <w:tr w14:paraId="29185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09C9A1F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Международный</w:t>
            </w:r>
            <w:r>
              <w:rPr>
                <w:rFonts w:hint="default" w:ascii="Times New Roman" w:hAnsi="Times New Roman" w:eastAsia="Calibri" w:cs="Times New Roman"/>
                <w:spacing w:val="-7"/>
                <w:sz w:val="24"/>
                <w:szCs w:val="24"/>
              </w:rPr>
              <w:t xml:space="preserve"> </w:t>
            </w:r>
            <w:r>
              <w:rPr>
                <w:rFonts w:hint="default" w:ascii="Times New Roman" w:hAnsi="Times New Roman" w:eastAsia="Calibri" w:cs="Times New Roman"/>
                <w:sz w:val="24"/>
                <w:szCs w:val="24"/>
              </w:rPr>
              <w:t>День</w:t>
            </w:r>
            <w:r>
              <w:rPr>
                <w:rFonts w:hint="default" w:ascii="Times New Roman" w:hAnsi="Times New Roman" w:eastAsia="Calibri" w:cs="Times New Roman"/>
                <w:spacing w:val="-7"/>
                <w:sz w:val="24"/>
                <w:szCs w:val="24"/>
              </w:rPr>
              <w:t xml:space="preserve"> </w:t>
            </w:r>
            <w:r>
              <w:rPr>
                <w:rFonts w:hint="default" w:ascii="Times New Roman" w:hAnsi="Times New Roman" w:eastAsia="Calibri" w:cs="Times New Roman"/>
                <w:sz w:val="24"/>
                <w:szCs w:val="24"/>
              </w:rPr>
              <w:t>учителя</w:t>
            </w:r>
          </w:p>
        </w:tc>
        <w:tc>
          <w:tcPr>
            <w:tcW w:w="1546" w:type="dxa"/>
            <w:shd w:val="clear" w:color="auto" w:fill="auto"/>
          </w:tcPr>
          <w:p w14:paraId="348D352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BD5C31B">
            <w:pPr>
              <w:widowControl w:val="0"/>
              <w:autoSpaceDE w:val="0"/>
              <w:autoSpaceDN w:val="0"/>
              <w:spacing w:line="259" w:lineRule="exact"/>
              <w:ind w:left="6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октября</w:t>
            </w:r>
          </w:p>
        </w:tc>
        <w:tc>
          <w:tcPr>
            <w:tcW w:w="2803" w:type="dxa"/>
            <w:shd w:val="clear" w:color="auto" w:fill="auto"/>
          </w:tcPr>
          <w:p w14:paraId="5C9BB7DA">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tc>
      </w:tr>
      <w:tr w14:paraId="65EAC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607B5E6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Приморского края</w:t>
            </w:r>
          </w:p>
        </w:tc>
        <w:tc>
          <w:tcPr>
            <w:tcW w:w="1546" w:type="dxa"/>
            <w:shd w:val="clear" w:color="auto" w:fill="auto"/>
          </w:tcPr>
          <w:p w14:paraId="3181368F">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6B9C0497">
            <w:pPr>
              <w:widowControl w:val="0"/>
              <w:autoSpaceDE w:val="0"/>
              <w:autoSpaceDN w:val="0"/>
              <w:spacing w:line="259" w:lineRule="exact"/>
              <w:ind w:left="6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октябрь</w:t>
            </w:r>
          </w:p>
        </w:tc>
        <w:tc>
          <w:tcPr>
            <w:tcW w:w="2803" w:type="dxa"/>
            <w:shd w:val="clear" w:color="auto" w:fill="auto"/>
          </w:tcPr>
          <w:p w14:paraId="1C1B9794">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7936A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3D5090A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Посвящение в первоклассники</w:t>
            </w:r>
          </w:p>
        </w:tc>
        <w:tc>
          <w:tcPr>
            <w:tcW w:w="1546" w:type="dxa"/>
            <w:shd w:val="clear" w:color="auto" w:fill="auto"/>
          </w:tcPr>
          <w:p w14:paraId="4FE5239C">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286" w:type="dxa"/>
            <w:shd w:val="clear" w:color="auto" w:fill="auto"/>
          </w:tcPr>
          <w:p w14:paraId="74271E79">
            <w:pPr>
              <w:widowControl w:val="0"/>
              <w:autoSpaceDE w:val="0"/>
              <w:autoSpaceDN w:val="0"/>
              <w:spacing w:line="259" w:lineRule="exact"/>
              <w:ind w:left="6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октябрь</w:t>
            </w:r>
          </w:p>
        </w:tc>
        <w:tc>
          <w:tcPr>
            <w:tcW w:w="2803" w:type="dxa"/>
            <w:shd w:val="clear" w:color="auto" w:fill="auto"/>
          </w:tcPr>
          <w:p w14:paraId="5AFA0F31">
            <w:pPr>
              <w:widowControl w:val="0"/>
              <w:autoSpaceDE w:val="0"/>
              <w:autoSpaceDN w:val="0"/>
              <w:spacing w:line="240" w:lineRule="auto"/>
              <w:ind w:firstLine="0"/>
              <w:rPr>
                <w:rFonts w:hint="default" w:ascii="Times New Roman" w:hAnsi="Times New Roman" w:eastAsia="Arial" w:cs="Times New Roman"/>
                <w:sz w:val="24"/>
                <w:szCs w:val="24"/>
              </w:rPr>
            </w:pPr>
          </w:p>
          <w:p w14:paraId="28F51FA7">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6EF84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32CA40C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Посвящение в старшеклассники</w:t>
            </w:r>
          </w:p>
        </w:tc>
        <w:tc>
          <w:tcPr>
            <w:tcW w:w="1546" w:type="dxa"/>
            <w:shd w:val="clear" w:color="auto" w:fill="auto"/>
          </w:tcPr>
          <w:p w14:paraId="128749F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9-11</w:t>
            </w:r>
          </w:p>
        </w:tc>
        <w:tc>
          <w:tcPr>
            <w:tcW w:w="2286" w:type="dxa"/>
            <w:shd w:val="clear" w:color="auto" w:fill="auto"/>
          </w:tcPr>
          <w:p w14:paraId="64988DD0">
            <w:pPr>
              <w:widowControl w:val="0"/>
              <w:autoSpaceDE w:val="0"/>
              <w:autoSpaceDN w:val="0"/>
              <w:spacing w:line="259" w:lineRule="exact"/>
              <w:ind w:left="6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6D187845">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5505A112">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43E63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36D52CB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согласия и примирения</w:t>
            </w:r>
          </w:p>
        </w:tc>
        <w:tc>
          <w:tcPr>
            <w:tcW w:w="1546" w:type="dxa"/>
            <w:shd w:val="clear" w:color="auto" w:fill="auto"/>
          </w:tcPr>
          <w:p w14:paraId="4CC6C536">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41F1F4DD">
            <w:pPr>
              <w:widowControl w:val="0"/>
              <w:autoSpaceDE w:val="0"/>
              <w:autoSpaceDN w:val="0"/>
              <w:spacing w:line="259" w:lineRule="exact"/>
              <w:ind w:left="6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578EC11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0B1CFAFB">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41950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78324C04">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толерантности</w:t>
            </w:r>
          </w:p>
        </w:tc>
        <w:tc>
          <w:tcPr>
            <w:tcW w:w="1546" w:type="dxa"/>
            <w:shd w:val="clear" w:color="auto" w:fill="auto"/>
          </w:tcPr>
          <w:p w14:paraId="5EE1C20E">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53E7BA20">
            <w:pPr>
              <w:widowControl w:val="0"/>
              <w:autoSpaceDE w:val="0"/>
              <w:autoSpaceDN w:val="0"/>
              <w:spacing w:line="259" w:lineRule="exact"/>
              <w:ind w:left="6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6607E7ED">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62986E8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5FF44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6499022E">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матери</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в</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России</w:t>
            </w:r>
          </w:p>
        </w:tc>
        <w:tc>
          <w:tcPr>
            <w:tcW w:w="1546" w:type="dxa"/>
            <w:shd w:val="clear" w:color="auto" w:fill="auto"/>
          </w:tcPr>
          <w:p w14:paraId="450E1B96">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4B495622">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7DACE4FE">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5003E681">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3FD35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4E40F95D">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правовой помощи</w:t>
            </w:r>
          </w:p>
        </w:tc>
        <w:tc>
          <w:tcPr>
            <w:tcW w:w="1546" w:type="dxa"/>
            <w:shd w:val="clear" w:color="auto" w:fill="auto"/>
          </w:tcPr>
          <w:p w14:paraId="3C02D46F">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1393833C">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19F2ECC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 xml:space="preserve"> Завуч, социальный педагог,классные руководители</w:t>
            </w:r>
          </w:p>
        </w:tc>
      </w:tr>
      <w:tr w14:paraId="41AB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0F4CCE77">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Неизвестного солдата</w:t>
            </w:r>
          </w:p>
        </w:tc>
        <w:tc>
          <w:tcPr>
            <w:tcW w:w="1546" w:type="dxa"/>
            <w:shd w:val="clear" w:color="auto" w:fill="auto"/>
          </w:tcPr>
          <w:p w14:paraId="7B93F19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36A5D208">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3 декабря</w:t>
            </w:r>
          </w:p>
        </w:tc>
        <w:tc>
          <w:tcPr>
            <w:tcW w:w="2803" w:type="dxa"/>
            <w:shd w:val="clear" w:color="auto" w:fill="auto"/>
          </w:tcPr>
          <w:p w14:paraId="2E343EAA">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4E4C6DB0">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50350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5EDC63BB">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Месячник «Здоровый образ жизни»</w:t>
            </w:r>
          </w:p>
        </w:tc>
        <w:tc>
          <w:tcPr>
            <w:tcW w:w="1546" w:type="dxa"/>
            <w:shd w:val="clear" w:color="auto" w:fill="auto"/>
          </w:tcPr>
          <w:p w14:paraId="5A7F7785">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7BA1FBD">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декабрь</w:t>
            </w:r>
          </w:p>
        </w:tc>
        <w:tc>
          <w:tcPr>
            <w:tcW w:w="2803" w:type="dxa"/>
            <w:shd w:val="clear" w:color="auto" w:fill="auto"/>
          </w:tcPr>
          <w:p w14:paraId="431F8495">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325D22DD">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Соц.педагог</w:t>
            </w:r>
          </w:p>
          <w:p w14:paraId="02099D4F">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14B8F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0EDE07E0">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Конституции РФ</w:t>
            </w:r>
          </w:p>
        </w:tc>
        <w:tc>
          <w:tcPr>
            <w:tcW w:w="1546" w:type="dxa"/>
            <w:shd w:val="clear" w:color="auto" w:fill="auto"/>
          </w:tcPr>
          <w:p w14:paraId="425D91E9">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3C4A4215">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12 декабря</w:t>
            </w:r>
          </w:p>
        </w:tc>
        <w:tc>
          <w:tcPr>
            <w:tcW w:w="2803" w:type="dxa"/>
            <w:shd w:val="clear" w:color="auto" w:fill="auto"/>
          </w:tcPr>
          <w:p w14:paraId="20D5B56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416EB811">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1F7B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49BE2120">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инвалидов</w:t>
            </w:r>
          </w:p>
        </w:tc>
        <w:tc>
          <w:tcPr>
            <w:tcW w:w="1546" w:type="dxa"/>
            <w:shd w:val="clear" w:color="auto" w:fill="auto"/>
          </w:tcPr>
          <w:p w14:paraId="75810B7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5C705F4E">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декабрь</w:t>
            </w:r>
          </w:p>
        </w:tc>
        <w:tc>
          <w:tcPr>
            <w:tcW w:w="2803" w:type="dxa"/>
            <w:shd w:val="clear" w:color="auto" w:fill="auto"/>
          </w:tcPr>
          <w:p w14:paraId="1F220A4B">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tc>
      </w:tr>
      <w:tr w14:paraId="5A8A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43441A1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героев России</w:t>
            </w:r>
          </w:p>
        </w:tc>
        <w:tc>
          <w:tcPr>
            <w:tcW w:w="1546" w:type="dxa"/>
            <w:shd w:val="clear" w:color="auto" w:fill="auto"/>
          </w:tcPr>
          <w:p w14:paraId="0A16688C">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B79BB06">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декабрь</w:t>
            </w:r>
          </w:p>
        </w:tc>
        <w:tc>
          <w:tcPr>
            <w:tcW w:w="2803" w:type="dxa"/>
            <w:shd w:val="clear" w:color="auto" w:fill="auto"/>
          </w:tcPr>
          <w:p w14:paraId="1E1F3E8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4D01D0B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554E1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0127784F">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Новый</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год</w:t>
            </w:r>
          </w:p>
        </w:tc>
        <w:tc>
          <w:tcPr>
            <w:tcW w:w="1546" w:type="dxa"/>
            <w:shd w:val="clear" w:color="auto" w:fill="auto"/>
          </w:tcPr>
          <w:p w14:paraId="303A0DFE">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4C9CD2A2">
            <w:pPr>
              <w:widowControl w:val="0"/>
              <w:autoSpaceDE w:val="0"/>
              <w:autoSpaceDN w:val="0"/>
              <w:spacing w:line="259" w:lineRule="exact"/>
              <w:ind w:right="40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конец</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декабря</w:t>
            </w:r>
          </w:p>
        </w:tc>
        <w:tc>
          <w:tcPr>
            <w:tcW w:w="2803" w:type="dxa"/>
            <w:shd w:val="clear" w:color="auto" w:fill="auto"/>
          </w:tcPr>
          <w:p w14:paraId="518F67A9">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1EF5509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70810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443743E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начальных</w:t>
            </w:r>
            <w:r>
              <w:rPr>
                <w:rFonts w:hint="default" w:ascii="Times New Roman" w:hAnsi="Times New Roman" w:eastAsia="Calibri" w:cs="Times New Roman"/>
                <w:spacing w:val="-10"/>
                <w:sz w:val="24"/>
                <w:szCs w:val="24"/>
              </w:rPr>
              <w:t xml:space="preserve"> </w:t>
            </w:r>
            <w:r>
              <w:rPr>
                <w:rFonts w:hint="default" w:ascii="Times New Roman" w:hAnsi="Times New Roman" w:eastAsia="Calibri" w:cs="Times New Roman"/>
                <w:sz w:val="24"/>
                <w:szCs w:val="24"/>
              </w:rPr>
              <w:t>классов</w:t>
            </w:r>
          </w:p>
        </w:tc>
        <w:tc>
          <w:tcPr>
            <w:tcW w:w="1546" w:type="dxa"/>
            <w:shd w:val="clear" w:color="auto" w:fill="auto"/>
          </w:tcPr>
          <w:p w14:paraId="29EEA28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1-4</w:t>
            </w:r>
          </w:p>
        </w:tc>
        <w:tc>
          <w:tcPr>
            <w:tcW w:w="2286" w:type="dxa"/>
            <w:shd w:val="clear" w:color="auto" w:fill="auto"/>
          </w:tcPr>
          <w:p w14:paraId="071538A1">
            <w:pPr>
              <w:widowControl w:val="0"/>
              <w:autoSpaceDE w:val="0"/>
              <w:autoSpaceDN w:val="0"/>
              <w:spacing w:line="259" w:lineRule="exact"/>
              <w:ind w:right="47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январь</w:t>
            </w:r>
          </w:p>
        </w:tc>
        <w:tc>
          <w:tcPr>
            <w:tcW w:w="2803" w:type="dxa"/>
            <w:shd w:val="clear" w:color="auto" w:fill="auto"/>
          </w:tcPr>
          <w:p w14:paraId="1BBEBFA3">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 xml:space="preserve"> Завуч</w:t>
            </w:r>
          </w:p>
          <w:p w14:paraId="4D0667E3">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6421F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1A2D74A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математики, физики и информатики</w:t>
            </w:r>
          </w:p>
        </w:tc>
        <w:tc>
          <w:tcPr>
            <w:tcW w:w="1546" w:type="dxa"/>
            <w:shd w:val="clear" w:color="auto" w:fill="auto"/>
          </w:tcPr>
          <w:p w14:paraId="6C408205">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3E9F729E">
            <w:pPr>
              <w:widowControl w:val="0"/>
              <w:autoSpaceDE w:val="0"/>
              <w:autoSpaceDN w:val="0"/>
              <w:spacing w:line="259" w:lineRule="exact"/>
              <w:ind w:right="47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январь</w:t>
            </w:r>
          </w:p>
        </w:tc>
        <w:tc>
          <w:tcPr>
            <w:tcW w:w="2803" w:type="dxa"/>
            <w:shd w:val="clear" w:color="auto" w:fill="auto"/>
          </w:tcPr>
          <w:p w14:paraId="5E3F790B">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математики и физики</w:t>
            </w:r>
          </w:p>
        </w:tc>
      </w:tr>
      <w:tr w14:paraId="5757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0020F9E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русского языка и литературы</w:t>
            </w:r>
          </w:p>
        </w:tc>
        <w:tc>
          <w:tcPr>
            <w:tcW w:w="1546" w:type="dxa"/>
            <w:shd w:val="clear" w:color="auto" w:fill="auto"/>
          </w:tcPr>
          <w:p w14:paraId="4935819C">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2184AF14">
            <w:pPr>
              <w:widowControl w:val="0"/>
              <w:autoSpaceDE w:val="0"/>
              <w:autoSpaceDN w:val="0"/>
              <w:spacing w:line="259" w:lineRule="exact"/>
              <w:ind w:left="64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февраль</w:t>
            </w:r>
          </w:p>
        </w:tc>
        <w:tc>
          <w:tcPr>
            <w:tcW w:w="2803" w:type="dxa"/>
            <w:shd w:val="clear" w:color="auto" w:fill="auto"/>
          </w:tcPr>
          <w:p w14:paraId="1209AEBC">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русского языка и литературы</w:t>
            </w:r>
          </w:p>
        </w:tc>
      </w:tr>
      <w:tr w14:paraId="7AA7E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48" w:type="dxa"/>
            <w:gridSpan w:val="2"/>
            <w:shd w:val="clear" w:color="auto" w:fill="auto"/>
          </w:tcPr>
          <w:p w14:paraId="7D614B6F">
            <w:pPr>
              <w:widowControl w:val="0"/>
              <w:autoSpaceDE w:val="0"/>
              <w:autoSpaceDN w:val="0"/>
              <w:spacing w:line="237" w:lineRule="auto"/>
              <w:ind w:left="110" w:right="36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Месячник гражданско-</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pacing w:val="-1"/>
                <w:sz w:val="24"/>
                <w:szCs w:val="24"/>
              </w:rPr>
              <w:t>патриотического</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воспитания «Сыны Отечества»</w:t>
            </w:r>
          </w:p>
        </w:tc>
        <w:tc>
          <w:tcPr>
            <w:tcW w:w="1546" w:type="dxa"/>
            <w:shd w:val="clear" w:color="auto" w:fill="auto"/>
          </w:tcPr>
          <w:p w14:paraId="187A587B">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54EF4408">
            <w:pPr>
              <w:widowControl w:val="0"/>
              <w:autoSpaceDE w:val="0"/>
              <w:autoSpaceDN w:val="0"/>
              <w:spacing w:line="259" w:lineRule="exact"/>
              <w:ind w:right="46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27 января-</w:t>
            </w:r>
          </w:p>
          <w:p w14:paraId="3AD32F28">
            <w:pPr>
              <w:widowControl w:val="0"/>
              <w:autoSpaceDE w:val="0"/>
              <w:autoSpaceDN w:val="0"/>
              <w:spacing w:line="259" w:lineRule="exact"/>
              <w:ind w:right="46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27 февраля</w:t>
            </w:r>
          </w:p>
        </w:tc>
        <w:tc>
          <w:tcPr>
            <w:tcW w:w="2803" w:type="dxa"/>
            <w:shd w:val="clear" w:color="auto" w:fill="auto"/>
          </w:tcPr>
          <w:p w14:paraId="7BB29367">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 Осколкова О.В.</w:t>
            </w:r>
          </w:p>
          <w:p w14:paraId="247DA1C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3EA07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48" w:type="dxa"/>
            <w:gridSpan w:val="2"/>
            <w:shd w:val="clear" w:color="auto" w:fill="auto"/>
          </w:tcPr>
          <w:p w14:paraId="6224009A">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«А, ну-ка, мальчики»</w:t>
            </w:r>
          </w:p>
        </w:tc>
        <w:tc>
          <w:tcPr>
            <w:tcW w:w="1546" w:type="dxa"/>
            <w:shd w:val="clear" w:color="auto" w:fill="auto"/>
          </w:tcPr>
          <w:p w14:paraId="2E2CF88B">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1-5</w:t>
            </w:r>
          </w:p>
        </w:tc>
        <w:tc>
          <w:tcPr>
            <w:tcW w:w="2286" w:type="dxa"/>
            <w:shd w:val="clear" w:color="auto" w:fill="auto"/>
          </w:tcPr>
          <w:p w14:paraId="39FD07A5">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21 февраля</w:t>
            </w:r>
          </w:p>
        </w:tc>
        <w:tc>
          <w:tcPr>
            <w:tcW w:w="2803" w:type="dxa"/>
            <w:shd w:val="clear" w:color="auto" w:fill="auto"/>
          </w:tcPr>
          <w:p w14:paraId="39D6A2B5">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0C6C9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1AD4F9D9">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рисунков «Наша армия»</w:t>
            </w:r>
          </w:p>
        </w:tc>
        <w:tc>
          <w:tcPr>
            <w:tcW w:w="1546" w:type="dxa"/>
            <w:shd w:val="clear" w:color="auto" w:fill="auto"/>
          </w:tcPr>
          <w:p w14:paraId="2E3B3A82">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1-7</w:t>
            </w:r>
          </w:p>
        </w:tc>
        <w:tc>
          <w:tcPr>
            <w:tcW w:w="2286" w:type="dxa"/>
            <w:shd w:val="clear" w:color="auto" w:fill="auto"/>
          </w:tcPr>
          <w:p w14:paraId="6439BC60">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22  февраля</w:t>
            </w:r>
          </w:p>
        </w:tc>
        <w:tc>
          <w:tcPr>
            <w:tcW w:w="2803" w:type="dxa"/>
            <w:shd w:val="clear" w:color="auto" w:fill="auto"/>
          </w:tcPr>
          <w:p w14:paraId="0B8A1A51">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Осколкова О.В.</w:t>
            </w:r>
          </w:p>
        </w:tc>
      </w:tr>
      <w:tr w14:paraId="14C43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532DB5B8">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«Посылка солдату-земляку»</w:t>
            </w:r>
          </w:p>
        </w:tc>
        <w:tc>
          <w:tcPr>
            <w:tcW w:w="1546" w:type="dxa"/>
            <w:shd w:val="clear" w:color="auto" w:fill="auto"/>
          </w:tcPr>
          <w:p w14:paraId="7DFAB17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tc>
        <w:tc>
          <w:tcPr>
            <w:tcW w:w="2286" w:type="dxa"/>
            <w:shd w:val="clear" w:color="auto" w:fill="auto"/>
          </w:tcPr>
          <w:p w14:paraId="0B481328">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февраль</w:t>
            </w:r>
          </w:p>
        </w:tc>
        <w:tc>
          <w:tcPr>
            <w:tcW w:w="2803" w:type="dxa"/>
            <w:shd w:val="clear" w:color="auto" w:fill="auto"/>
          </w:tcPr>
          <w:p w14:paraId="002A2265">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7FB9F6B0">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56AF3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324F04D3">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Школьный конкурс строя и песни</w:t>
            </w:r>
          </w:p>
        </w:tc>
        <w:tc>
          <w:tcPr>
            <w:tcW w:w="1546" w:type="dxa"/>
            <w:shd w:val="clear" w:color="auto" w:fill="auto"/>
          </w:tcPr>
          <w:p w14:paraId="285D7C95">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3-11</w:t>
            </w:r>
          </w:p>
        </w:tc>
        <w:tc>
          <w:tcPr>
            <w:tcW w:w="2286" w:type="dxa"/>
            <w:shd w:val="clear" w:color="auto" w:fill="auto"/>
          </w:tcPr>
          <w:p w14:paraId="3A2971C0">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февраль</w:t>
            </w:r>
          </w:p>
        </w:tc>
        <w:tc>
          <w:tcPr>
            <w:tcW w:w="2803" w:type="dxa"/>
            <w:shd w:val="clear" w:color="auto" w:fill="auto"/>
          </w:tcPr>
          <w:p w14:paraId="0A276AFD">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00C6F624">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Осколкова О.В.</w:t>
            </w:r>
          </w:p>
          <w:p w14:paraId="7EE6889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физкультуры</w:t>
            </w:r>
          </w:p>
        </w:tc>
      </w:tr>
      <w:tr w14:paraId="06483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4427392A">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английского языка</w:t>
            </w:r>
          </w:p>
        </w:tc>
        <w:tc>
          <w:tcPr>
            <w:tcW w:w="1546" w:type="dxa"/>
            <w:shd w:val="clear" w:color="auto" w:fill="auto"/>
          </w:tcPr>
          <w:p w14:paraId="0A797B3C">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3BDCFA5D">
            <w:pPr>
              <w:widowControl w:val="0"/>
              <w:autoSpaceDE w:val="0"/>
              <w:autoSpaceDN w:val="0"/>
              <w:spacing w:line="259" w:lineRule="exact"/>
              <w:ind w:left="6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февраль</w:t>
            </w:r>
          </w:p>
        </w:tc>
        <w:tc>
          <w:tcPr>
            <w:tcW w:w="2803" w:type="dxa"/>
            <w:shd w:val="clear" w:color="auto" w:fill="auto"/>
          </w:tcPr>
          <w:p w14:paraId="5EFD4741">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английского языка</w:t>
            </w:r>
          </w:p>
        </w:tc>
      </w:tr>
      <w:tr w14:paraId="2789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1BDA30A4">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Международный</w:t>
            </w:r>
            <w:r>
              <w:rPr>
                <w:rFonts w:hint="default" w:ascii="Times New Roman" w:hAnsi="Times New Roman" w:eastAsia="Calibri" w:cs="Times New Roman"/>
                <w:spacing w:val="-9"/>
                <w:sz w:val="24"/>
                <w:szCs w:val="24"/>
              </w:rPr>
              <w:t xml:space="preserve"> </w:t>
            </w:r>
            <w:r>
              <w:rPr>
                <w:rFonts w:hint="default" w:ascii="Times New Roman" w:hAnsi="Times New Roman" w:eastAsia="Calibri" w:cs="Times New Roman"/>
                <w:sz w:val="24"/>
                <w:szCs w:val="24"/>
              </w:rPr>
              <w:t>женский</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день</w:t>
            </w:r>
          </w:p>
        </w:tc>
        <w:tc>
          <w:tcPr>
            <w:tcW w:w="1546" w:type="dxa"/>
            <w:shd w:val="clear" w:color="auto" w:fill="auto"/>
          </w:tcPr>
          <w:p w14:paraId="3DB5B1B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4E533912">
            <w:pPr>
              <w:widowControl w:val="0"/>
              <w:autoSpaceDE w:val="0"/>
              <w:autoSpaceDN w:val="0"/>
              <w:spacing w:line="259" w:lineRule="exact"/>
              <w:ind w:left="75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март</w:t>
            </w:r>
          </w:p>
        </w:tc>
        <w:tc>
          <w:tcPr>
            <w:tcW w:w="2803" w:type="dxa"/>
            <w:shd w:val="clear" w:color="auto" w:fill="auto"/>
          </w:tcPr>
          <w:p w14:paraId="3A1D01F1">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5C2D13EA">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0AF01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59E6B97E">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«А, ну-ка, девочки»</w:t>
            </w:r>
          </w:p>
        </w:tc>
        <w:tc>
          <w:tcPr>
            <w:tcW w:w="1546" w:type="dxa"/>
            <w:shd w:val="clear" w:color="auto" w:fill="auto"/>
          </w:tcPr>
          <w:p w14:paraId="6B5E2C3D">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1-5</w:t>
            </w:r>
          </w:p>
        </w:tc>
        <w:tc>
          <w:tcPr>
            <w:tcW w:w="2286" w:type="dxa"/>
            <w:shd w:val="clear" w:color="auto" w:fill="auto"/>
          </w:tcPr>
          <w:p w14:paraId="2807AB0E">
            <w:pPr>
              <w:widowControl w:val="0"/>
              <w:autoSpaceDE w:val="0"/>
              <w:autoSpaceDN w:val="0"/>
              <w:spacing w:line="259" w:lineRule="exact"/>
              <w:ind w:left="75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март</w:t>
            </w:r>
          </w:p>
        </w:tc>
        <w:tc>
          <w:tcPr>
            <w:tcW w:w="2803" w:type="dxa"/>
            <w:shd w:val="clear" w:color="auto" w:fill="auto"/>
          </w:tcPr>
          <w:p w14:paraId="52CF3FBE">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0686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049B6131">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самоуправления</w:t>
            </w:r>
          </w:p>
        </w:tc>
        <w:tc>
          <w:tcPr>
            <w:tcW w:w="1546" w:type="dxa"/>
            <w:shd w:val="clear" w:color="auto" w:fill="auto"/>
          </w:tcPr>
          <w:p w14:paraId="63F0B49E">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B521612">
            <w:pPr>
              <w:widowControl w:val="0"/>
              <w:autoSpaceDE w:val="0"/>
              <w:autoSpaceDN w:val="0"/>
              <w:spacing w:line="259" w:lineRule="exact"/>
              <w:ind w:left="75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март</w:t>
            </w:r>
          </w:p>
        </w:tc>
        <w:tc>
          <w:tcPr>
            <w:tcW w:w="2803" w:type="dxa"/>
            <w:shd w:val="clear" w:color="auto" w:fill="auto"/>
          </w:tcPr>
          <w:p w14:paraId="20D17616">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tc>
      </w:tr>
      <w:tr w14:paraId="03620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448" w:type="dxa"/>
            <w:gridSpan w:val="2"/>
            <w:shd w:val="clear" w:color="auto" w:fill="auto"/>
          </w:tcPr>
          <w:p w14:paraId="21CEC5C3">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ИЗО  и технологии</w:t>
            </w:r>
          </w:p>
        </w:tc>
        <w:tc>
          <w:tcPr>
            <w:tcW w:w="1546" w:type="dxa"/>
            <w:shd w:val="clear" w:color="auto" w:fill="auto"/>
          </w:tcPr>
          <w:p w14:paraId="69DBC573">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3E90ED72">
            <w:pPr>
              <w:widowControl w:val="0"/>
              <w:autoSpaceDE w:val="0"/>
              <w:autoSpaceDN w:val="0"/>
              <w:spacing w:line="260" w:lineRule="exact"/>
              <w:ind w:left="7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март</w:t>
            </w:r>
          </w:p>
        </w:tc>
        <w:tc>
          <w:tcPr>
            <w:tcW w:w="2803" w:type="dxa"/>
            <w:shd w:val="clear" w:color="auto" w:fill="auto"/>
          </w:tcPr>
          <w:p w14:paraId="75FFA576">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ИЗО и технологии</w:t>
            </w:r>
          </w:p>
        </w:tc>
      </w:tr>
      <w:tr w14:paraId="3C491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448" w:type="dxa"/>
            <w:gridSpan w:val="2"/>
            <w:shd w:val="clear" w:color="auto" w:fill="auto"/>
          </w:tcPr>
          <w:p w14:paraId="167BB06F">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химии, биологии и географии</w:t>
            </w:r>
          </w:p>
        </w:tc>
        <w:tc>
          <w:tcPr>
            <w:tcW w:w="1546" w:type="dxa"/>
            <w:shd w:val="clear" w:color="auto" w:fill="auto"/>
          </w:tcPr>
          <w:p w14:paraId="3972C93F">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642AD4CB">
            <w:pPr>
              <w:widowControl w:val="0"/>
              <w:autoSpaceDE w:val="0"/>
              <w:autoSpaceDN w:val="0"/>
              <w:spacing w:line="260" w:lineRule="exact"/>
              <w:ind w:left="7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апрель</w:t>
            </w:r>
          </w:p>
        </w:tc>
        <w:tc>
          <w:tcPr>
            <w:tcW w:w="2803" w:type="dxa"/>
            <w:shd w:val="clear" w:color="auto" w:fill="auto"/>
          </w:tcPr>
          <w:p w14:paraId="4D9C42CF">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Учителя-предметники</w:t>
            </w:r>
          </w:p>
        </w:tc>
      </w:tr>
      <w:tr w14:paraId="6F39A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448" w:type="dxa"/>
            <w:gridSpan w:val="2"/>
            <w:shd w:val="clear" w:color="auto" w:fill="auto"/>
          </w:tcPr>
          <w:p w14:paraId="75CFB299">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космонавтики</w:t>
            </w:r>
          </w:p>
        </w:tc>
        <w:tc>
          <w:tcPr>
            <w:tcW w:w="1546" w:type="dxa"/>
            <w:shd w:val="clear" w:color="auto" w:fill="auto"/>
          </w:tcPr>
          <w:p w14:paraId="630AD322">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60736AFA">
            <w:pPr>
              <w:widowControl w:val="0"/>
              <w:autoSpaceDE w:val="0"/>
              <w:autoSpaceDN w:val="0"/>
              <w:spacing w:line="260" w:lineRule="exact"/>
              <w:ind w:left="7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12 апреля</w:t>
            </w:r>
          </w:p>
        </w:tc>
        <w:tc>
          <w:tcPr>
            <w:tcW w:w="2803" w:type="dxa"/>
            <w:shd w:val="clear" w:color="auto" w:fill="auto"/>
          </w:tcPr>
          <w:p w14:paraId="54EBEF3A">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Е.С.,Осколкова О.В.</w:t>
            </w:r>
          </w:p>
          <w:p w14:paraId="7856484A">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5CB54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448" w:type="dxa"/>
            <w:gridSpan w:val="2"/>
            <w:shd w:val="clear" w:color="auto" w:fill="auto"/>
          </w:tcPr>
          <w:p w14:paraId="20DBE4B6">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Весенняя неделя добра</w:t>
            </w:r>
          </w:p>
        </w:tc>
        <w:tc>
          <w:tcPr>
            <w:tcW w:w="1546" w:type="dxa"/>
            <w:shd w:val="clear" w:color="auto" w:fill="auto"/>
          </w:tcPr>
          <w:p w14:paraId="7D1CCB3B">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2E67B9DE">
            <w:pPr>
              <w:widowControl w:val="0"/>
              <w:autoSpaceDE w:val="0"/>
              <w:autoSpaceDN w:val="0"/>
              <w:spacing w:line="260" w:lineRule="exact"/>
              <w:ind w:left="7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апрель</w:t>
            </w:r>
          </w:p>
        </w:tc>
        <w:tc>
          <w:tcPr>
            <w:tcW w:w="2803" w:type="dxa"/>
            <w:shd w:val="clear" w:color="auto" w:fill="auto"/>
          </w:tcPr>
          <w:p w14:paraId="15D408DF">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tc>
      </w:tr>
      <w:tr w14:paraId="02F36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448" w:type="dxa"/>
            <w:gridSpan w:val="2"/>
            <w:shd w:val="clear" w:color="auto" w:fill="auto"/>
          </w:tcPr>
          <w:p w14:paraId="07DA7A47">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Месячник «Подвигу поклонимся»</w:t>
            </w:r>
          </w:p>
        </w:tc>
        <w:tc>
          <w:tcPr>
            <w:tcW w:w="1546" w:type="dxa"/>
            <w:shd w:val="clear" w:color="auto" w:fill="auto"/>
          </w:tcPr>
          <w:p w14:paraId="3D493C0F">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33139B69">
            <w:pPr>
              <w:widowControl w:val="0"/>
              <w:autoSpaceDE w:val="0"/>
              <w:autoSpaceDN w:val="0"/>
              <w:spacing w:line="260" w:lineRule="exact"/>
              <w:ind w:left="7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Апрель-май</w:t>
            </w:r>
          </w:p>
        </w:tc>
        <w:tc>
          <w:tcPr>
            <w:tcW w:w="2803" w:type="dxa"/>
            <w:shd w:val="clear" w:color="auto" w:fill="auto"/>
          </w:tcPr>
          <w:p w14:paraId="1F6DB998">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 Осколкова О.В.</w:t>
            </w:r>
          </w:p>
          <w:p w14:paraId="4D7ADFDF">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6BDC5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3448" w:type="dxa"/>
            <w:gridSpan w:val="2"/>
            <w:shd w:val="clear" w:color="auto" w:fill="auto"/>
          </w:tcPr>
          <w:p w14:paraId="46DD62B0">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рисунков «День Победы»</w:t>
            </w:r>
          </w:p>
        </w:tc>
        <w:tc>
          <w:tcPr>
            <w:tcW w:w="1546" w:type="dxa"/>
            <w:shd w:val="clear" w:color="auto" w:fill="auto"/>
          </w:tcPr>
          <w:p w14:paraId="6C3E6232">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1-8</w:t>
            </w:r>
          </w:p>
        </w:tc>
        <w:tc>
          <w:tcPr>
            <w:tcW w:w="2286" w:type="dxa"/>
            <w:shd w:val="clear" w:color="auto" w:fill="auto"/>
          </w:tcPr>
          <w:p w14:paraId="5D685116">
            <w:pPr>
              <w:widowControl w:val="0"/>
              <w:autoSpaceDE w:val="0"/>
              <w:autoSpaceDN w:val="0"/>
              <w:spacing w:line="260" w:lineRule="exact"/>
              <w:ind w:left="70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w:t>
            </w:r>
          </w:p>
        </w:tc>
        <w:tc>
          <w:tcPr>
            <w:tcW w:w="2803" w:type="dxa"/>
            <w:shd w:val="clear" w:color="auto" w:fill="auto"/>
          </w:tcPr>
          <w:p w14:paraId="72B325F3">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Осколкова О.В.</w:t>
            </w:r>
          </w:p>
        </w:tc>
      </w:tr>
      <w:tr w14:paraId="679AB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448" w:type="dxa"/>
            <w:gridSpan w:val="2"/>
            <w:shd w:val="clear" w:color="auto" w:fill="auto"/>
          </w:tcPr>
          <w:p w14:paraId="7435796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b/>
                <w:sz w:val="24"/>
                <w:szCs w:val="24"/>
              </w:rPr>
              <w:t>День</w:t>
            </w:r>
            <w:r>
              <w:rPr>
                <w:rFonts w:hint="default" w:ascii="Times New Roman" w:hAnsi="Times New Roman" w:eastAsia="Calibri" w:cs="Times New Roman"/>
                <w:b/>
                <w:spacing w:val="-7"/>
                <w:sz w:val="24"/>
                <w:szCs w:val="24"/>
              </w:rPr>
              <w:t xml:space="preserve"> </w:t>
            </w:r>
            <w:r>
              <w:rPr>
                <w:rFonts w:hint="default" w:ascii="Times New Roman" w:hAnsi="Times New Roman" w:eastAsia="Calibri" w:cs="Times New Roman"/>
                <w:b/>
                <w:sz w:val="24"/>
                <w:szCs w:val="24"/>
              </w:rPr>
              <w:t>Победы</w:t>
            </w:r>
            <w:r>
              <w:rPr>
                <w:rFonts w:hint="default" w:ascii="Times New Roman" w:hAnsi="Times New Roman" w:eastAsia="Calibri" w:cs="Times New Roman"/>
                <w:b/>
                <w:spacing w:val="-7"/>
                <w:sz w:val="24"/>
                <w:szCs w:val="24"/>
              </w:rPr>
              <w:t xml:space="preserve"> </w:t>
            </w:r>
            <w:r>
              <w:rPr>
                <w:rFonts w:hint="default" w:ascii="Times New Roman" w:hAnsi="Times New Roman" w:eastAsia="Calibri" w:cs="Times New Roman"/>
                <w:sz w:val="24"/>
                <w:szCs w:val="24"/>
              </w:rPr>
              <w:t>Советского</w:t>
            </w:r>
          </w:p>
          <w:p w14:paraId="192924FE">
            <w:pPr>
              <w:widowControl w:val="0"/>
              <w:autoSpaceDE w:val="0"/>
              <w:autoSpaceDN w:val="0"/>
              <w:spacing w:before="4" w:line="237" w:lineRule="auto"/>
              <w:ind w:left="110" w:right="49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народа</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Великой</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Отечественной</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войне</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1941-</w:t>
            </w:r>
          </w:p>
          <w:p w14:paraId="752EC820">
            <w:pPr>
              <w:widowControl w:val="0"/>
              <w:autoSpaceDE w:val="0"/>
              <w:autoSpaceDN w:val="0"/>
              <w:spacing w:before="4"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1945</w:t>
            </w:r>
            <w:r>
              <w:rPr>
                <w:rFonts w:hint="default" w:ascii="Times New Roman" w:hAnsi="Times New Roman" w:eastAsia="Calibri" w:cs="Times New Roman"/>
                <w:spacing w:val="-4"/>
                <w:sz w:val="24"/>
                <w:szCs w:val="24"/>
              </w:rPr>
              <w:t xml:space="preserve"> </w:t>
            </w:r>
            <w:r>
              <w:rPr>
                <w:rFonts w:hint="default" w:ascii="Times New Roman" w:hAnsi="Times New Roman" w:eastAsia="Calibri" w:cs="Times New Roman"/>
                <w:sz w:val="24"/>
                <w:szCs w:val="24"/>
              </w:rPr>
              <w:t>годов</w:t>
            </w:r>
            <w:r>
              <w:rPr>
                <w:rFonts w:hint="default" w:ascii="Times New Roman" w:hAnsi="Times New Roman" w:eastAsia="Calibri" w:cs="Times New Roman"/>
                <w:spacing w:val="-7"/>
                <w:sz w:val="24"/>
                <w:szCs w:val="24"/>
              </w:rPr>
              <w:t xml:space="preserve"> </w:t>
            </w:r>
            <w:r>
              <w:rPr>
                <w:rFonts w:hint="default" w:ascii="Times New Roman" w:hAnsi="Times New Roman" w:eastAsia="Calibri" w:cs="Times New Roman"/>
                <w:sz w:val="24"/>
                <w:szCs w:val="24"/>
              </w:rPr>
              <w:t>(1945</w:t>
            </w:r>
            <w:r>
              <w:rPr>
                <w:rFonts w:hint="default" w:ascii="Times New Roman" w:hAnsi="Times New Roman" w:eastAsia="Calibri" w:cs="Times New Roman"/>
                <w:spacing w:val="-9"/>
                <w:sz w:val="24"/>
                <w:szCs w:val="24"/>
              </w:rPr>
              <w:t xml:space="preserve"> </w:t>
            </w:r>
            <w:r>
              <w:rPr>
                <w:rFonts w:hint="default" w:ascii="Times New Roman" w:hAnsi="Times New Roman" w:eastAsia="Calibri" w:cs="Times New Roman"/>
                <w:sz w:val="24"/>
                <w:szCs w:val="24"/>
              </w:rPr>
              <w:t>год)</w:t>
            </w:r>
          </w:p>
        </w:tc>
        <w:tc>
          <w:tcPr>
            <w:tcW w:w="1546" w:type="dxa"/>
            <w:shd w:val="clear" w:color="auto" w:fill="auto"/>
          </w:tcPr>
          <w:p w14:paraId="542C5F3F">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7AE50AEA">
            <w:pPr>
              <w:widowControl w:val="0"/>
              <w:autoSpaceDE w:val="0"/>
              <w:autoSpaceDN w:val="0"/>
              <w:spacing w:line="259" w:lineRule="exact"/>
              <w:ind w:left="202"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мая</w:t>
            </w:r>
          </w:p>
        </w:tc>
        <w:tc>
          <w:tcPr>
            <w:tcW w:w="2803" w:type="dxa"/>
            <w:shd w:val="clear" w:color="auto" w:fill="auto"/>
          </w:tcPr>
          <w:p w14:paraId="400D3AB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3B933932">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17966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448" w:type="dxa"/>
            <w:gridSpan w:val="2"/>
            <w:shd w:val="clear" w:color="auto" w:fill="auto"/>
          </w:tcPr>
          <w:p w14:paraId="7D362680">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Митинг возле школьного обелиска</w:t>
            </w:r>
          </w:p>
        </w:tc>
        <w:tc>
          <w:tcPr>
            <w:tcW w:w="1546" w:type="dxa"/>
            <w:shd w:val="clear" w:color="auto" w:fill="auto"/>
          </w:tcPr>
          <w:p w14:paraId="5C2E1C7D">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9-11</w:t>
            </w:r>
          </w:p>
        </w:tc>
        <w:tc>
          <w:tcPr>
            <w:tcW w:w="2286" w:type="dxa"/>
            <w:shd w:val="clear" w:color="auto" w:fill="auto"/>
          </w:tcPr>
          <w:p w14:paraId="6C47A4E0">
            <w:pPr>
              <w:widowControl w:val="0"/>
              <w:autoSpaceDE w:val="0"/>
              <w:autoSpaceDN w:val="0"/>
              <w:spacing w:line="259" w:lineRule="exact"/>
              <w:ind w:left="202"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 мая</w:t>
            </w:r>
          </w:p>
        </w:tc>
        <w:tc>
          <w:tcPr>
            <w:tcW w:w="2803" w:type="dxa"/>
            <w:shd w:val="clear" w:color="auto" w:fill="auto"/>
          </w:tcPr>
          <w:p w14:paraId="3D99FF87">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tc>
      </w:tr>
      <w:tr w14:paraId="551B1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70FF7EA6">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чтецов «Живая память»</w:t>
            </w:r>
          </w:p>
        </w:tc>
        <w:tc>
          <w:tcPr>
            <w:tcW w:w="1546" w:type="dxa"/>
            <w:shd w:val="clear" w:color="auto" w:fill="auto"/>
          </w:tcPr>
          <w:p w14:paraId="3E556473">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664D47EC">
            <w:pPr>
              <w:widowControl w:val="0"/>
              <w:autoSpaceDE w:val="0"/>
              <w:autoSpaceDN w:val="0"/>
              <w:spacing w:line="259"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w:t>
            </w:r>
          </w:p>
        </w:tc>
        <w:tc>
          <w:tcPr>
            <w:tcW w:w="2803" w:type="dxa"/>
            <w:shd w:val="clear" w:color="auto" w:fill="auto"/>
          </w:tcPr>
          <w:p w14:paraId="6D7E9E6B">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605FD6E8">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русского и литературы</w:t>
            </w:r>
          </w:p>
        </w:tc>
      </w:tr>
      <w:tr w14:paraId="27F5D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2D76AD86">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Неделя истории, обществознания и права</w:t>
            </w:r>
          </w:p>
        </w:tc>
        <w:tc>
          <w:tcPr>
            <w:tcW w:w="1546" w:type="dxa"/>
            <w:shd w:val="clear" w:color="auto" w:fill="auto"/>
          </w:tcPr>
          <w:p w14:paraId="149B2C55">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0BE8ACE3">
            <w:pPr>
              <w:widowControl w:val="0"/>
              <w:autoSpaceDE w:val="0"/>
              <w:autoSpaceDN w:val="0"/>
              <w:spacing w:line="259"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w:t>
            </w:r>
          </w:p>
        </w:tc>
        <w:tc>
          <w:tcPr>
            <w:tcW w:w="2803" w:type="dxa"/>
            <w:shd w:val="clear" w:color="auto" w:fill="auto"/>
          </w:tcPr>
          <w:p w14:paraId="6C4E7991">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Учителя истории</w:t>
            </w:r>
          </w:p>
        </w:tc>
      </w:tr>
      <w:tr w14:paraId="77C2E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11A03FDD">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семьи</w:t>
            </w:r>
          </w:p>
        </w:tc>
        <w:tc>
          <w:tcPr>
            <w:tcW w:w="1546" w:type="dxa"/>
            <w:shd w:val="clear" w:color="auto" w:fill="auto"/>
          </w:tcPr>
          <w:p w14:paraId="1269848A">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7D16697E">
            <w:pPr>
              <w:widowControl w:val="0"/>
              <w:autoSpaceDE w:val="0"/>
              <w:autoSpaceDN w:val="0"/>
              <w:spacing w:line="259"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15 мая</w:t>
            </w:r>
          </w:p>
        </w:tc>
        <w:tc>
          <w:tcPr>
            <w:tcW w:w="2803" w:type="dxa"/>
            <w:shd w:val="clear" w:color="auto" w:fill="auto"/>
          </w:tcPr>
          <w:p w14:paraId="1BE167A1">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Е.С.,Осколкова О.В.</w:t>
            </w:r>
          </w:p>
          <w:p w14:paraId="59E2708A">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1E2C9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26C6A98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Последний звонок</w:t>
            </w:r>
          </w:p>
        </w:tc>
        <w:tc>
          <w:tcPr>
            <w:tcW w:w="1546" w:type="dxa"/>
            <w:shd w:val="clear" w:color="auto" w:fill="auto"/>
          </w:tcPr>
          <w:p w14:paraId="720E151B">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04EA9F0">
            <w:pPr>
              <w:widowControl w:val="0"/>
              <w:autoSpaceDE w:val="0"/>
              <w:autoSpaceDN w:val="0"/>
              <w:spacing w:line="259"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w:t>
            </w:r>
          </w:p>
        </w:tc>
        <w:tc>
          <w:tcPr>
            <w:tcW w:w="2803" w:type="dxa"/>
            <w:shd w:val="clear" w:color="auto" w:fill="auto"/>
          </w:tcPr>
          <w:p w14:paraId="35B96381">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p w14:paraId="27C897D3">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3931D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560838D7">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 защиты детей</w:t>
            </w:r>
          </w:p>
        </w:tc>
        <w:tc>
          <w:tcPr>
            <w:tcW w:w="1546" w:type="dxa"/>
            <w:shd w:val="clear" w:color="auto" w:fill="auto"/>
          </w:tcPr>
          <w:p w14:paraId="3DDE66F0">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1-7</w:t>
            </w:r>
          </w:p>
        </w:tc>
        <w:tc>
          <w:tcPr>
            <w:tcW w:w="2286" w:type="dxa"/>
            <w:shd w:val="clear" w:color="auto" w:fill="auto"/>
          </w:tcPr>
          <w:p w14:paraId="0F7A9C87">
            <w:pPr>
              <w:widowControl w:val="0"/>
              <w:autoSpaceDE w:val="0"/>
              <w:autoSpaceDN w:val="0"/>
              <w:spacing w:line="259"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 июня</w:t>
            </w:r>
          </w:p>
        </w:tc>
        <w:tc>
          <w:tcPr>
            <w:tcW w:w="2803" w:type="dxa"/>
            <w:shd w:val="clear" w:color="auto" w:fill="auto"/>
          </w:tcPr>
          <w:p w14:paraId="539F2200">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Осколкова О.В.</w:t>
            </w:r>
          </w:p>
          <w:p w14:paraId="58889A10">
            <w:pPr>
              <w:widowControl w:val="0"/>
              <w:autoSpaceDE w:val="0"/>
              <w:autoSpaceDN w:val="0"/>
              <w:spacing w:line="240" w:lineRule="auto"/>
              <w:ind w:firstLine="0"/>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1CC8D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7F515816">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Выпускной вечер</w:t>
            </w:r>
          </w:p>
        </w:tc>
        <w:tc>
          <w:tcPr>
            <w:tcW w:w="1546" w:type="dxa"/>
            <w:shd w:val="clear" w:color="auto" w:fill="auto"/>
          </w:tcPr>
          <w:p w14:paraId="7CAB165A">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w:t>
            </w:r>
          </w:p>
        </w:tc>
        <w:tc>
          <w:tcPr>
            <w:tcW w:w="2286" w:type="dxa"/>
            <w:shd w:val="clear" w:color="auto" w:fill="auto"/>
          </w:tcPr>
          <w:p w14:paraId="405CB5B7">
            <w:pPr>
              <w:widowControl w:val="0"/>
              <w:autoSpaceDE w:val="0"/>
              <w:autoSpaceDN w:val="0"/>
              <w:spacing w:line="259"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июнь</w:t>
            </w:r>
          </w:p>
        </w:tc>
        <w:tc>
          <w:tcPr>
            <w:tcW w:w="2803" w:type="dxa"/>
            <w:shd w:val="clear" w:color="auto" w:fill="auto"/>
          </w:tcPr>
          <w:p w14:paraId="370EA222">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Ткачева Е.С.</w:t>
            </w:r>
          </w:p>
        </w:tc>
      </w:tr>
      <w:tr w14:paraId="7148C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083" w:type="dxa"/>
            <w:gridSpan w:val="5"/>
            <w:shd w:val="clear" w:color="auto" w:fill="auto"/>
          </w:tcPr>
          <w:p w14:paraId="7D99E054">
            <w:pPr>
              <w:widowControl w:val="0"/>
              <w:autoSpaceDE w:val="0"/>
              <w:autoSpaceDN w:val="0"/>
              <w:spacing w:line="259" w:lineRule="exact"/>
              <w:ind w:left="491" w:right="4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Курсы</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внеурочной</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деятельности</w:t>
            </w:r>
            <w:r>
              <w:rPr>
                <w:rFonts w:hint="default" w:ascii="Times New Roman" w:hAnsi="Times New Roman" w:eastAsia="Calibri" w:cs="Times New Roman"/>
                <w:spacing w:val="-4"/>
                <w:sz w:val="24"/>
                <w:szCs w:val="24"/>
              </w:rPr>
              <w:t xml:space="preserve"> </w:t>
            </w:r>
            <w:r>
              <w:rPr>
                <w:rFonts w:hint="default" w:ascii="Times New Roman" w:hAnsi="Times New Roman" w:eastAsia="Calibri" w:cs="Times New Roman"/>
                <w:sz w:val="24"/>
                <w:szCs w:val="24"/>
              </w:rPr>
              <w:t>и дополнительного</w:t>
            </w:r>
            <w:r>
              <w:rPr>
                <w:rFonts w:hint="default" w:ascii="Times New Roman" w:hAnsi="Times New Roman" w:eastAsia="Calibri" w:cs="Times New Roman"/>
                <w:spacing w:val="24"/>
                <w:sz w:val="24"/>
                <w:szCs w:val="24"/>
              </w:rPr>
              <w:t xml:space="preserve"> </w:t>
            </w:r>
            <w:r>
              <w:rPr>
                <w:rFonts w:hint="default" w:ascii="Times New Roman" w:hAnsi="Times New Roman" w:eastAsia="Calibri" w:cs="Times New Roman"/>
                <w:sz w:val="24"/>
                <w:szCs w:val="24"/>
              </w:rPr>
              <w:t>образования</w:t>
            </w:r>
          </w:p>
        </w:tc>
      </w:tr>
      <w:tr w14:paraId="3C10A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3448" w:type="dxa"/>
            <w:gridSpan w:val="2"/>
            <w:shd w:val="clear" w:color="auto" w:fill="auto"/>
          </w:tcPr>
          <w:p w14:paraId="6749D345">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66700FE3">
            <w:pPr>
              <w:widowControl w:val="0"/>
              <w:autoSpaceDE w:val="0"/>
              <w:autoSpaceDN w:val="0"/>
              <w:spacing w:line="240" w:lineRule="auto"/>
              <w:ind w:left="921"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Название</w:t>
            </w:r>
            <w:r>
              <w:rPr>
                <w:rFonts w:hint="default" w:ascii="Times New Roman" w:hAnsi="Times New Roman" w:eastAsia="Calibri" w:cs="Times New Roman"/>
                <w:spacing w:val="20"/>
                <w:sz w:val="24"/>
                <w:szCs w:val="24"/>
              </w:rPr>
              <w:t xml:space="preserve"> </w:t>
            </w:r>
            <w:r>
              <w:rPr>
                <w:rFonts w:hint="default" w:ascii="Times New Roman" w:hAnsi="Times New Roman" w:eastAsia="Calibri" w:cs="Times New Roman"/>
                <w:sz w:val="24"/>
                <w:szCs w:val="24"/>
              </w:rPr>
              <w:t>курса</w:t>
            </w:r>
          </w:p>
        </w:tc>
        <w:tc>
          <w:tcPr>
            <w:tcW w:w="1546" w:type="dxa"/>
            <w:shd w:val="clear" w:color="auto" w:fill="auto"/>
          </w:tcPr>
          <w:p w14:paraId="1DA659FA">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28A0946F">
            <w:pPr>
              <w:widowControl w:val="0"/>
              <w:autoSpaceDE w:val="0"/>
              <w:autoSpaceDN w:val="0"/>
              <w:spacing w:line="240" w:lineRule="auto"/>
              <w:ind w:left="91" w:right="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Классы</w:t>
            </w:r>
          </w:p>
        </w:tc>
        <w:tc>
          <w:tcPr>
            <w:tcW w:w="2286" w:type="dxa"/>
            <w:shd w:val="clear" w:color="auto" w:fill="auto"/>
          </w:tcPr>
          <w:p w14:paraId="20121B3E">
            <w:pPr>
              <w:widowControl w:val="0"/>
              <w:autoSpaceDE w:val="0"/>
              <w:autoSpaceDN w:val="0"/>
              <w:spacing w:line="259" w:lineRule="exact"/>
              <w:ind w:left="197"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Количество</w:t>
            </w:r>
          </w:p>
          <w:p w14:paraId="42B5AC3D">
            <w:pPr>
              <w:widowControl w:val="0"/>
              <w:autoSpaceDE w:val="0"/>
              <w:autoSpaceDN w:val="0"/>
              <w:spacing w:before="137" w:line="240" w:lineRule="auto"/>
              <w:ind w:left="200"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часов</w:t>
            </w:r>
          </w:p>
          <w:p w14:paraId="7AD75D5B">
            <w:pPr>
              <w:widowControl w:val="0"/>
              <w:autoSpaceDE w:val="0"/>
              <w:autoSpaceDN w:val="0"/>
              <w:spacing w:before="142" w:line="240" w:lineRule="auto"/>
              <w:ind w:left="204"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 неделю</w:t>
            </w:r>
          </w:p>
        </w:tc>
        <w:tc>
          <w:tcPr>
            <w:tcW w:w="2803" w:type="dxa"/>
            <w:shd w:val="clear" w:color="auto" w:fill="auto"/>
          </w:tcPr>
          <w:p w14:paraId="6673EC91">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7BB59D87">
            <w:pPr>
              <w:widowControl w:val="0"/>
              <w:autoSpaceDE w:val="0"/>
              <w:autoSpaceDN w:val="0"/>
              <w:spacing w:line="240" w:lineRule="auto"/>
              <w:ind w:right="21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Ответственные</w:t>
            </w:r>
          </w:p>
        </w:tc>
      </w:tr>
      <w:tr w14:paraId="5DC31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448" w:type="dxa"/>
            <w:gridSpan w:val="2"/>
            <w:shd w:val="clear" w:color="auto" w:fill="auto"/>
          </w:tcPr>
          <w:p w14:paraId="0DE8C128">
            <w:pPr>
              <w:widowControl w:val="0"/>
              <w:autoSpaceDE w:val="0"/>
              <w:autoSpaceDN w:val="0"/>
              <w:spacing w:line="297"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«Умники и умницы»</w:t>
            </w:r>
          </w:p>
        </w:tc>
        <w:tc>
          <w:tcPr>
            <w:tcW w:w="1546" w:type="dxa"/>
            <w:shd w:val="clear" w:color="auto" w:fill="auto"/>
          </w:tcPr>
          <w:p w14:paraId="443FEC5D">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286" w:type="dxa"/>
            <w:shd w:val="clear" w:color="auto" w:fill="auto"/>
          </w:tcPr>
          <w:p w14:paraId="343CE22E">
            <w:pPr>
              <w:widowControl w:val="0"/>
              <w:autoSpaceDE w:val="0"/>
              <w:autoSpaceDN w:val="0"/>
              <w:spacing w:line="259"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803" w:type="dxa"/>
            <w:shd w:val="clear" w:color="auto" w:fill="auto"/>
          </w:tcPr>
          <w:p w14:paraId="5CE9C94E">
            <w:pPr>
              <w:widowControl w:val="0"/>
              <w:autoSpaceDE w:val="0"/>
              <w:autoSpaceDN w:val="0"/>
              <w:spacing w:line="259" w:lineRule="exact"/>
              <w:ind w:left="321"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71B88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448" w:type="dxa"/>
            <w:gridSpan w:val="2"/>
            <w:shd w:val="clear" w:color="auto" w:fill="auto"/>
          </w:tcPr>
          <w:p w14:paraId="1E3E677C">
            <w:pPr>
              <w:widowControl w:val="0"/>
              <w:autoSpaceDE w:val="0"/>
              <w:autoSpaceDN w:val="0"/>
              <w:spacing w:before="3" w:line="293" w:lineRule="exact"/>
              <w:ind w:firstLine="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«Здоровейка»</w:t>
            </w:r>
          </w:p>
        </w:tc>
        <w:tc>
          <w:tcPr>
            <w:tcW w:w="1546" w:type="dxa"/>
            <w:shd w:val="clear" w:color="auto" w:fill="auto"/>
          </w:tcPr>
          <w:p w14:paraId="744BE0B3">
            <w:pPr>
              <w:widowControl w:val="0"/>
              <w:autoSpaceDE w:val="0"/>
              <w:autoSpaceDN w:val="0"/>
              <w:spacing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1,3, 4</w:t>
            </w:r>
          </w:p>
        </w:tc>
        <w:tc>
          <w:tcPr>
            <w:tcW w:w="2286" w:type="dxa"/>
            <w:shd w:val="clear" w:color="auto" w:fill="auto"/>
          </w:tcPr>
          <w:p w14:paraId="35B01D1D">
            <w:pPr>
              <w:widowControl w:val="0"/>
              <w:autoSpaceDE w:val="0"/>
              <w:autoSpaceDN w:val="0"/>
              <w:spacing w:line="240" w:lineRule="auto"/>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803" w:type="dxa"/>
            <w:shd w:val="clear" w:color="auto" w:fill="auto"/>
          </w:tcPr>
          <w:p w14:paraId="09CCF5DC">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6E37D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3448" w:type="dxa"/>
            <w:gridSpan w:val="2"/>
            <w:shd w:val="clear" w:color="auto" w:fill="auto"/>
          </w:tcPr>
          <w:p w14:paraId="53091E06">
            <w:pPr>
              <w:widowControl w:val="0"/>
              <w:autoSpaceDE w:val="0"/>
              <w:autoSpaceDN w:val="0"/>
              <w:spacing w:line="302" w:lineRule="exact"/>
              <w:ind w:right="975" w:firstLine="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Юные знатоки»</w:t>
            </w:r>
          </w:p>
        </w:tc>
        <w:tc>
          <w:tcPr>
            <w:tcW w:w="1546" w:type="dxa"/>
            <w:shd w:val="clear" w:color="auto" w:fill="auto"/>
          </w:tcPr>
          <w:p w14:paraId="26FC6585">
            <w:pPr>
              <w:widowControl w:val="0"/>
              <w:autoSpaceDE w:val="0"/>
              <w:autoSpaceDN w:val="0"/>
              <w:spacing w:before="137" w:line="240" w:lineRule="auto"/>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w:t>
            </w:r>
          </w:p>
        </w:tc>
        <w:tc>
          <w:tcPr>
            <w:tcW w:w="2286" w:type="dxa"/>
            <w:shd w:val="clear" w:color="auto" w:fill="auto"/>
          </w:tcPr>
          <w:p w14:paraId="12A9FF23">
            <w:pPr>
              <w:widowControl w:val="0"/>
              <w:autoSpaceDE w:val="0"/>
              <w:autoSpaceDN w:val="0"/>
              <w:spacing w:before="137" w:line="240" w:lineRule="auto"/>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803" w:type="dxa"/>
            <w:shd w:val="clear" w:color="auto" w:fill="auto"/>
          </w:tcPr>
          <w:p w14:paraId="63DC1BB9">
            <w:pPr>
              <w:widowControl w:val="0"/>
              <w:autoSpaceDE w:val="0"/>
              <w:autoSpaceDN w:val="0"/>
              <w:spacing w:line="240" w:lineRule="auto"/>
              <w:ind w:firstLine="0"/>
              <w:jc w:val="center"/>
              <w:rPr>
                <w:rFonts w:hint="default" w:ascii="Times New Roman" w:hAnsi="Times New Roman" w:eastAsia="Arial" w:cs="Times New Roman"/>
                <w:sz w:val="24"/>
                <w:szCs w:val="24"/>
              </w:rPr>
            </w:pPr>
            <w:r>
              <w:rPr>
                <w:rFonts w:hint="default" w:ascii="Times New Roman" w:hAnsi="Times New Roman" w:eastAsia="Arial" w:cs="Times New Roman"/>
                <w:sz w:val="24"/>
                <w:szCs w:val="24"/>
              </w:rPr>
              <w:t>Классные руководители</w:t>
            </w:r>
          </w:p>
        </w:tc>
      </w:tr>
      <w:tr w14:paraId="3F669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 w:hRule="atLeast"/>
        </w:trPr>
        <w:tc>
          <w:tcPr>
            <w:tcW w:w="3448" w:type="dxa"/>
            <w:gridSpan w:val="2"/>
            <w:shd w:val="clear" w:color="auto" w:fill="auto"/>
          </w:tcPr>
          <w:p w14:paraId="2A30BD61">
            <w:pPr>
              <w:widowControl w:val="0"/>
              <w:autoSpaceDE w:val="0"/>
              <w:autoSpaceDN w:val="0"/>
              <w:spacing w:line="289" w:lineRule="exact"/>
              <w:ind w:firstLine="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«Юный исследователь»</w:t>
            </w:r>
          </w:p>
        </w:tc>
        <w:tc>
          <w:tcPr>
            <w:tcW w:w="1546" w:type="dxa"/>
            <w:shd w:val="clear" w:color="auto" w:fill="auto"/>
          </w:tcPr>
          <w:p w14:paraId="11100E55">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3</w:t>
            </w:r>
          </w:p>
        </w:tc>
        <w:tc>
          <w:tcPr>
            <w:tcW w:w="2286" w:type="dxa"/>
            <w:shd w:val="clear" w:color="auto" w:fill="auto"/>
          </w:tcPr>
          <w:p w14:paraId="2F2B6D88">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803" w:type="dxa"/>
            <w:shd w:val="clear" w:color="auto" w:fill="auto"/>
          </w:tcPr>
          <w:p w14:paraId="43A47719">
            <w:pPr>
              <w:widowControl w:val="0"/>
              <w:autoSpaceDE w:val="0"/>
              <w:autoSpaceDN w:val="0"/>
              <w:spacing w:line="260" w:lineRule="exact"/>
              <w:ind w:right="2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23122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 w:hRule="atLeast"/>
        </w:trPr>
        <w:tc>
          <w:tcPr>
            <w:tcW w:w="3448" w:type="dxa"/>
            <w:gridSpan w:val="2"/>
            <w:shd w:val="clear" w:color="auto" w:fill="auto"/>
          </w:tcPr>
          <w:p w14:paraId="4A1978C2">
            <w:pPr>
              <w:widowControl w:val="0"/>
              <w:autoSpaceDE w:val="0"/>
              <w:autoSpaceDN w:val="0"/>
              <w:spacing w:line="289" w:lineRule="exact"/>
              <w:ind w:firstLine="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«Я- читатель»</w:t>
            </w:r>
          </w:p>
        </w:tc>
        <w:tc>
          <w:tcPr>
            <w:tcW w:w="1546" w:type="dxa"/>
            <w:shd w:val="clear" w:color="auto" w:fill="auto"/>
          </w:tcPr>
          <w:p w14:paraId="7BF6316E">
            <w:pPr>
              <w:widowControl w:val="0"/>
              <w:autoSpaceDE w:val="0"/>
              <w:autoSpaceDN w:val="0"/>
              <w:spacing w:line="260"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2, 4</w:t>
            </w:r>
          </w:p>
        </w:tc>
        <w:tc>
          <w:tcPr>
            <w:tcW w:w="2286" w:type="dxa"/>
            <w:shd w:val="clear" w:color="auto" w:fill="auto"/>
          </w:tcPr>
          <w:p w14:paraId="5C7DB65B">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803" w:type="dxa"/>
            <w:shd w:val="clear" w:color="auto" w:fill="auto"/>
          </w:tcPr>
          <w:p w14:paraId="1315D847">
            <w:pPr>
              <w:widowControl w:val="0"/>
              <w:autoSpaceDE w:val="0"/>
              <w:autoSpaceDN w:val="0"/>
              <w:spacing w:line="260" w:lineRule="exact"/>
              <w:ind w:right="252"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13BD3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48" w:type="dxa"/>
            <w:gridSpan w:val="2"/>
            <w:shd w:val="clear" w:color="auto" w:fill="auto"/>
          </w:tcPr>
          <w:p w14:paraId="509F4030">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«КЛИО»</w:t>
            </w:r>
          </w:p>
        </w:tc>
        <w:tc>
          <w:tcPr>
            <w:tcW w:w="1546" w:type="dxa"/>
            <w:shd w:val="clear" w:color="auto" w:fill="auto"/>
          </w:tcPr>
          <w:p w14:paraId="598ACECB">
            <w:pPr>
              <w:widowControl w:val="0"/>
              <w:autoSpaceDE w:val="0"/>
              <w:autoSpaceDN w:val="0"/>
              <w:spacing w:line="260" w:lineRule="exact"/>
              <w:ind w:left="91" w:right="23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w:t>
            </w:r>
          </w:p>
        </w:tc>
        <w:tc>
          <w:tcPr>
            <w:tcW w:w="2286" w:type="dxa"/>
            <w:shd w:val="clear" w:color="auto" w:fill="auto"/>
          </w:tcPr>
          <w:p w14:paraId="2D73C451">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70EA2657">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Заболоцкая В.В.</w:t>
            </w:r>
          </w:p>
        </w:tc>
      </w:tr>
      <w:tr w14:paraId="3EFD5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5CFCB8C3">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«Краевед»</w:t>
            </w:r>
          </w:p>
        </w:tc>
        <w:tc>
          <w:tcPr>
            <w:tcW w:w="1546" w:type="dxa"/>
            <w:shd w:val="clear" w:color="auto" w:fill="auto"/>
          </w:tcPr>
          <w:p w14:paraId="22036263">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w:t>
            </w:r>
          </w:p>
        </w:tc>
        <w:tc>
          <w:tcPr>
            <w:tcW w:w="2286" w:type="dxa"/>
            <w:shd w:val="clear" w:color="auto" w:fill="auto"/>
          </w:tcPr>
          <w:p w14:paraId="3344090B">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21AEC5E6">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Заболоцкая В.В.</w:t>
            </w:r>
          </w:p>
        </w:tc>
      </w:tr>
      <w:tr w14:paraId="0EB22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3E2B1F33">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«Хочу все знать»</w:t>
            </w:r>
          </w:p>
        </w:tc>
        <w:tc>
          <w:tcPr>
            <w:tcW w:w="1546" w:type="dxa"/>
            <w:shd w:val="clear" w:color="auto" w:fill="auto"/>
          </w:tcPr>
          <w:p w14:paraId="6BEE452B">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7 »Г»</w:t>
            </w:r>
          </w:p>
        </w:tc>
        <w:tc>
          <w:tcPr>
            <w:tcW w:w="2286" w:type="dxa"/>
            <w:shd w:val="clear" w:color="auto" w:fill="auto"/>
          </w:tcPr>
          <w:p w14:paraId="7F92AF43">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36D39D50">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Заболоцкая В.В.</w:t>
            </w:r>
          </w:p>
        </w:tc>
      </w:tr>
      <w:tr w14:paraId="22B14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20733501">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«Робототехника»</w:t>
            </w:r>
          </w:p>
        </w:tc>
        <w:tc>
          <w:tcPr>
            <w:tcW w:w="1546" w:type="dxa"/>
            <w:shd w:val="clear" w:color="auto" w:fill="auto"/>
          </w:tcPr>
          <w:p w14:paraId="1C24CAF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5-10</w:t>
            </w:r>
          </w:p>
        </w:tc>
        <w:tc>
          <w:tcPr>
            <w:tcW w:w="2286" w:type="dxa"/>
            <w:shd w:val="clear" w:color="auto" w:fill="auto"/>
          </w:tcPr>
          <w:p w14:paraId="130F7074">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p>
        </w:tc>
        <w:tc>
          <w:tcPr>
            <w:tcW w:w="2803" w:type="dxa"/>
            <w:shd w:val="clear" w:color="auto" w:fill="auto"/>
          </w:tcPr>
          <w:p w14:paraId="56688FE9">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Громова М.П</w:t>
            </w:r>
          </w:p>
          <w:p w14:paraId="1D42132C">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Осколкова О.В.</w:t>
            </w:r>
          </w:p>
        </w:tc>
      </w:tr>
      <w:tr w14:paraId="23AD3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2C1D45F0">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«Умелые ручки»</w:t>
            </w:r>
          </w:p>
        </w:tc>
        <w:tc>
          <w:tcPr>
            <w:tcW w:w="1546" w:type="dxa"/>
            <w:shd w:val="clear" w:color="auto" w:fill="auto"/>
          </w:tcPr>
          <w:p w14:paraId="126C5803">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w:t>
            </w:r>
          </w:p>
        </w:tc>
        <w:tc>
          <w:tcPr>
            <w:tcW w:w="2286" w:type="dxa"/>
            <w:shd w:val="clear" w:color="auto" w:fill="auto"/>
          </w:tcPr>
          <w:p w14:paraId="3F639DA8">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6A25C829">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Осколкова О.В.</w:t>
            </w:r>
          </w:p>
        </w:tc>
      </w:tr>
      <w:tr w14:paraId="0296A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235A7CC6">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«Радуга»</w:t>
            </w:r>
          </w:p>
        </w:tc>
        <w:tc>
          <w:tcPr>
            <w:tcW w:w="1546" w:type="dxa"/>
            <w:shd w:val="clear" w:color="auto" w:fill="auto"/>
          </w:tcPr>
          <w:p w14:paraId="15551084">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9,10</w:t>
            </w:r>
          </w:p>
        </w:tc>
        <w:tc>
          <w:tcPr>
            <w:tcW w:w="2286" w:type="dxa"/>
            <w:shd w:val="clear" w:color="auto" w:fill="auto"/>
          </w:tcPr>
          <w:p w14:paraId="15F6F3EB">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1D5B1436">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5A8BC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7C3F5BEB">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«Экос»</w:t>
            </w:r>
          </w:p>
        </w:tc>
        <w:tc>
          <w:tcPr>
            <w:tcW w:w="1546" w:type="dxa"/>
            <w:shd w:val="clear" w:color="auto" w:fill="auto"/>
          </w:tcPr>
          <w:p w14:paraId="65BEC13E">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10</w:t>
            </w:r>
          </w:p>
        </w:tc>
        <w:tc>
          <w:tcPr>
            <w:tcW w:w="2286" w:type="dxa"/>
            <w:shd w:val="clear" w:color="auto" w:fill="auto"/>
          </w:tcPr>
          <w:p w14:paraId="3C90139C">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30A8613D">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Троян Н.В.</w:t>
            </w:r>
          </w:p>
        </w:tc>
      </w:tr>
      <w:tr w14:paraId="0CDA5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0AD36C7B">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КВН</w:t>
            </w:r>
          </w:p>
        </w:tc>
        <w:tc>
          <w:tcPr>
            <w:tcW w:w="1546" w:type="dxa"/>
            <w:shd w:val="clear" w:color="auto" w:fill="auto"/>
          </w:tcPr>
          <w:p w14:paraId="7C2D7ADB">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9-11</w:t>
            </w:r>
          </w:p>
        </w:tc>
        <w:tc>
          <w:tcPr>
            <w:tcW w:w="2286" w:type="dxa"/>
            <w:shd w:val="clear" w:color="auto" w:fill="auto"/>
          </w:tcPr>
          <w:p w14:paraId="11B668DF">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684190EC">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57679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5DEE3F94">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«Росинка»</w:t>
            </w:r>
          </w:p>
        </w:tc>
        <w:tc>
          <w:tcPr>
            <w:tcW w:w="1546" w:type="dxa"/>
            <w:shd w:val="clear" w:color="auto" w:fill="auto"/>
          </w:tcPr>
          <w:p w14:paraId="5757F8EF">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w:t>
            </w:r>
          </w:p>
        </w:tc>
        <w:tc>
          <w:tcPr>
            <w:tcW w:w="2286" w:type="dxa"/>
            <w:shd w:val="clear" w:color="auto" w:fill="auto"/>
          </w:tcPr>
          <w:p w14:paraId="350C3FCC">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7A5FCD31">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Балыкова Т.М.</w:t>
            </w:r>
          </w:p>
        </w:tc>
      </w:tr>
      <w:tr w14:paraId="36D99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12F391DB">
            <w:pPr>
              <w:widowControl w:val="0"/>
              <w:autoSpaceDE w:val="0"/>
              <w:autoSpaceDN w:val="0"/>
              <w:spacing w:before="2" w:line="270" w:lineRule="exact"/>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 царстве книг»</w:t>
            </w:r>
          </w:p>
        </w:tc>
        <w:tc>
          <w:tcPr>
            <w:tcW w:w="1546" w:type="dxa"/>
            <w:shd w:val="clear" w:color="auto" w:fill="auto"/>
          </w:tcPr>
          <w:p w14:paraId="6C0FFAE7">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w:t>
            </w:r>
          </w:p>
        </w:tc>
        <w:tc>
          <w:tcPr>
            <w:tcW w:w="2286" w:type="dxa"/>
            <w:shd w:val="clear" w:color="auto" w:fill="auto"/>
          </w:tcPr>
          <w:p w14:paraId="6FC75124">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1/месяц</w:t>
            </w:r>
          </w:p>
        </w:tc>
        <w:tc>
          <w:tcPr>
            <w:tcW w:w="2803" w:type="dxa"/>
            <w:shd w:val="clear" w:color="auto" w:fill="auto"/>
          </w:tcPr>
          <w:p w14:paraId="767863CA">
            <w:pPr>
              <w:widowControl w:val="0"/>
              <w:autoSpaceDE w:val="0"/>
              <w:autoSpaceDN w:val="0"/>
              <w:spacing w:line="260" w:lineRule="exact"/>
              <w:ind w:left="2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Эпова Е.С.</w:t>
            </w:r>
          </w:p>
        </w:tc>
      </w:tr>
      <w:tr w14:paraId="4DAEB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746FCAEC">
            <w:pPr>
              <w:widowControl w:val="0"/>
              <w:autoSpaceDE w:val="0"/>
              <w:autoSpaceDN w:val="0"/>
              <w:spacing w:before="2" w:line="270" w:lineRule="exact"/>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Клуб «Олимпиец»</w:t>
            </w:r>
          </w:p>
        </w:tc>
        <w:tc>
          <w:tcPr>
            <w:tcW w:w="1546" w:type="dxa"/>
            <w:shd w:val="clear" w:color="auto" w:fill="auto"/>
          </w:tcPr>
          <w:p w14:paraId="119CE019">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5-11</w:t>
            </w:r>
          </w:p>
        </w:tc>
        <w:tc>
          <w:tcPr>
            <w:tcW w:w="2286" w:type="dxa"/>
            <w:shd w:val="clear" w:color="auto" w:fill="auto"/>
          </w:tcPr>
          <w:p w14:paraId="583093CB">
            <w:pPr>
              <w:widowControl w:val="0"/>
              <w:autoSpaceDE w:val="0"/>
              <w:autoSpaceDN w:val="0"/>
              <w:spacing w:line="260" w:lineRule="exact"/>
              <w:ind w:left="1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2/месяц</w:t>
            </w:r>
          </w:p>
        </w:tc>
        <w:tc>
          <w:tcPr>
            <w:tcW w:w="2803" w:type="dxa"/>
            <w:shd w:val="clear" w:color="auto" w:fill="auto"/>
          </w:tcPr>
          <w:p w14:paraId="29E8EE15">
            <w:pPr>
              <w:widowControl w:val="0"/>
              <w:autoSpaceDE w:val="0"/>
              <w:autoSpaceDN w:val="0"/>
              <w:spacing w:line="260" w:lineRule="exact"/>
              <w:ind w:firstLine="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Лысая Г.С.</w:t>
            </w:r>
          </w:p>
        </w:tc>
      </w:tr>
      <w:tr w14:paraId="6577B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083" w:type="dxa"/>
            <w:gridSpan w:val="5"/>
            <w:shd w:val="clear" w:color="auto" w:fill="auto"/>
          </w:tcPr>
          <w:p w14:paraId="46DB92D2">
            <w:pPr>
              <w:widowControl w:val="0"/>
              <w:autoSpaceDE w:val="0"/>
              <w:autoSpaceDN w:val="0"/>
              <w:spacing w:line="260" w:lineRule="exact"/>
              <w:ind w:left="492" w:right="4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Детские</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общественные</w:t>
            </w:r>
            <w:r>
              <w:rPr>
                <w:rFonts w:hint="default" w:ascii="Times New Roman" w:hAnsi="Times New Roman" w:eastAsia="Calibri" w:cs="Times New Roman"/>
                <w:spacing w:val="-7"/>
                <w:sz w:val="24"/>
                <w:szCs w:val="24"/>
              </w:rPr>
              <w:t xml:space="preserve"> </w:t>
            </w:r>
            <w:r>
              <w:rPr>
                <w:rFonts w:hint="default" w:ascii="Times New Roman" w:hAnsi="Times New Roman" w:eastAsia="Calibri" w:cs="Times New Roman"/>
                <w:sz w:val="24"/>
                <w:szCs w:val="24"/>
              </w:rPr>
              <w:t>объединения</w:t>
            </w:r>
          </w:p>
        </w:tc>
      </w:tr>
      <w:tr w14:paraId="68C0A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3448" w:type="dxa"/>
            <w:gridSpan w:val="2"/>
            <w:shd w:val="clear" w:color="auto" w:fill="auto"/>
          </w:tcPr>
          <w:p w14:paraId="4D892327">
            <w:pPr>
              <w:widowControl w:val="0"/>
              <w:autoSpaceDE w:val="0"/>
              <w:autoSpaceDN w:val="0"/>
              <w:spacing w:before="6" w:line="240" w:lineRule="auto"/>
              <w:ind w:firstLine="0"/>
              <w:jc w:val="center"/>
              <w:rPr>
                <w:rFonts w:hint="default" w:ascii="Times New Roman" w:hAnsi="Times New Roman" w:eastAsia="Calibri" w:cs="Times New Roman"/>
                <w:sz w:val="24"/>
                <w:szCs w:val="24"/>
              </w:rPr>
            </w:pPr>
          </w:p>
          <w:p w14:paraId="0B088B46">
            <w:pPr>
              <w:widowControl w:val="0"/>
              <w:autoSpaceDE w:val="0"/>
              <w:autoSpaceDN w:val="0"/>
              <w:spacing w:line="240" w:lineRule="auto"/>
              <w:ind w:right="23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события,</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мероприятия</w:t>
            </w:r>
          </w:p>
        </w:tc>
        <w:tc>
          <w:tcPr>
            <w:tcW w:w="1546" w:type="dxa"/>
            <w:shd w:val="clear" w:color="auto" w:fill="auto"/>
          </w:tcPr>
          <w:p w14:paraId="4AB2BEA6">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15E94D20">
            <w:pPr>
              <w:widowControl w:val="0"/>
              <w:autoSpaceDE w:val="0"/>
              <w:autoSpaceDN w:val="0"/>
              <w:spacing w:line="240" w:lineRule="auto"/>
              <w:ind w:right="3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Классы</w:t>
            </w:r>
          </w:p>
        </w:tc>
        <w:tc>
          <w:tcPr>
            <w:tcW w:w="2286" w:type="dxa"/>
            <w:shd w:val="clear" w:color="auto" w:fill="auto"/>
          </w:tcPr>
          <w:p w14:paraId="1A48304C">
            <w:pPr>
              <w:widowControl w:val="0"/>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Ориентировочное</w:t>
            </w:r>
          </w:p>
          <w:p w14:paraId="0E582B26">
            <w:pPr>
              <w:widowControl w:val="0"/>
              <w:autoSpaceDE w:val="0"/>
              <w:autoSpaceDN w:val="0"/>
              <w:spacing w:before="135"/>
              <w:ind w:left="552" w:right="537" w:firstLine="5"/>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время</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проведения</w:t>
            </w:r>
          </w:p>
        </w:tc>
        <w:tc>
          <w:tcPr>
            <w:tcW w:w="2803" w:type="dxa"/>
            <w:shd w:val="clear" w:color="auto" w:fill="auto"/>
          </w:tcPr>
          <w:p w14:paraId="5705D4BD">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4630F17B">
            <w:pPr>
              <w:widowControl w:val="0"/>
              <w:autoSpaceDE w:val="0"/>
              <w:autoSpaceDN w:val="0"/>
              <w:spacing w:line="240" w:lineRule="auto"/>
              <w:ind w:right="21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Ответственные</w:t>
            </w:r>
          </w:p>
        </w:tc>
      </w:tr>
      <w:tr w14:paraId="7BB08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3448" w:type="dxa"/>
            <w:gridSpan w:val="2"/>
            <w:shd w:val="clear" w:color="auto" w:fill="auto"/>
          </w:tcPr>
          <w:p w14:paraId="5E1CA348">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«Нет терроризму»</w:t>
            </w:r>
          </w:p>
        </w:tc>
        <w:tc>
          <w:tcPr>
            <w:tcW w:w="1546" w:type="dxa"/>
            <w:shd w:val="clear" w:color="auto" w:fill="auto"/>
          </w:tcPr>
          <w:p w14:paraId="58E9456D">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tc>
        <w:tc>
          <w:tcPr>
            <w:tcW w:w="2286" w:type="dxa"/>
            <w:shd w:val="clear" w:color="auto" w:fill="auto"/>
          </w:tcPr>
          <w:p w14:paraId="2AE89DC4">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3 сентября</w:t>
            </w:r>
          </w:p>
        </w:tc>
        <w:tc>
          <w:tcPr>
            <w:tcW w:w="2803" w:type="dxa"/>
            <w:shd w:val="clear" w:color="auto" w:fill="auto"/>
          </w:tcPr>
          <w:p w14:paraId="4350731E">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1C81E5BF">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1FC19EE7">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tc>
      </w:tr>
      <w:tr w14:paraId="7F948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36CA69AA">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«Милосердие»</w:t>
            </w:r>
          </w:p>
        </w:tc>
        <w:tc>
          <w:tcPr>
            <w:tcW w:w="1546" w:type="dxa"/>
            <w:shd w:val="clear" w:color="auto" w:fill="auto"/>
          </w:tcPr>
          <w:p w14:paraId="40817BEB">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5665ABF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октябрь</w:t>
            </w:r>
          </w:p>
        </w:tc>
        <w:tc>
          <w:tcPr>
            <w:tcW w:w="2803" w:type="dxa"/>
            <w:shd w:val="clear" w:color="auto" w:fill="auto"/>
          </w:tcPr>
          <w:p w14:paraId="332D53A8">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3BC4152C">
            <w:pPr>
              <w:widowControl w:val="0"/>
              <w:autoSpaceDE w:val="0"/>
              <w:autoSpaceDN w:val="0"/>
              <w:spacing w:line="259" w:lineRule="exact"/>
              <w:ind w:right="23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456BD722">
            <w:pPr>
              <w:widowControl w:val="0"/>
              <w:autoSpaceDE w:val="0"/>
              <w:autoSpaceDN w:val="0"/>
              <w:spacing w:line="259" w:lineRule="exact"/>
              <w:ind w:right="23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tc>
      </w:tr>
      <w:tr w14:paraId="106B3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448" w:type="dxa"/>
            <w:gridSpan w:val="2"/>
            <w:shd w:val="clear" w:color="auto" w:fill="auto"/>
          </w:tcPr>
          <w:p w14:paraId="66FD2BAE">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учителя.</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Концерт</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для</w:t>
            </w:r>
          </w:p>
          <w:p w14:paraId="0EFBCC4C">
            <w:pPr>
              <w:widowControl w:val="0"/>
              <w:autoSpaceDE w:val="0"/>
              <w:autoSpaceDN w:val="0"/>
              <w:spacing w:before="2" w:line="240" w:lineRule="auto"/>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учителей</w:t>
            </w:r>
          </w:p>
        </w:tc>
        <w:tc>
          <w:tcPr>
            <w:tcW w:w="1546" w:type="dxa"/>
            <w:shd w:val="clear" w:color="auto" w:fill="auto"/>
          </w:tcPr>
          <w:p w14:paraId="6DC8F9F7">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35BBF8AA">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октябрь</w:t>
            </w:r>
          </w:p>
        </w:tc>
        <w:tc>
          <w:tcPr>
            <w:tcW w:w="2803" w:type="dxa"/>
            <w:shd w:val="clear" w:color="auto" w:fill="auto"/>
          </w:tcPr>
          <w:p w14:paraId="00EEF3CA">
            <w:pPr>
              <w:widowControl w:val="0"/>
              <w:autoSpaceDE w:val="0"/>
              <w:autoSpaceDN w:val="0"/>
              <w:spacing w:before="5" w:line="270"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Совет старшеклассников</w:t>
            </w:r>
          </w:p>
          <w:p w14:paraId="4D307C6B">
            <w:pPr>
              <w:widowControl w:val="0"/>
              <w:autoSpaceDE w:val="0"/>
              <w:autoSpaceDN w:val="0"/>
              <w:spacing w:before="5" w:line="270"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3D381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3448" w:type="dxa"/>
            <w:gridSpan w:val="2"/>
            <w:shd w:val="clear" w:color="auto" w:fill="auto"/>
          </w:tcPr>
          <w:p w14:paraId="0362F46A">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«Не смейте забывать учителей»</w:t>
            </w:r>
          </w:p>
        </w:tc>
        <w:tc>
          <w:tcPr>
            <w:tcW w:w="1546" w:type="dxa"/>
            <w:shd w:val="clear" w:color="auto" w:fill="auto"/>
          </w:tcPr>
          <w:p w14:paraId="4A9C152B">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tc>
        <w:tc>
          <w:tcPr>
            <w:tcW w:w="2286" w:type="dxa"/>
            <w:shd w:val="clear" w:color="auto" w:fill="auto"/>
          </w:tcPr>
          <w:p w14:paraId="0C88A824">
            <w:pPr>
              <w:widowControl w:val="0"/>
              <w:autoSpaceDE w:val="0"/>
              <w:autoSpaceDN w:val="0"/>
              <w:spacing w:line="26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октябрь</w:t>
            </w:r>
          </w:p>
        </w:tc>
        <w:tc>
          <w:tcPr>
            <w:tcW w:w="2803" w:type="dxa"/>
            <w:shd w:val="clear" w:color="auto" w:fill="auto"/>
          </w:tcPr>
          <w:p w14:paraId="519C947D">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3B85B897">
            <w:pPr>
              <w:widowControl w:val="0"/>
              <w:autoSpaceDE w:val="0"/>
              <w:autoSpaceDN w:val="0"/>
              <w:spacing w:before="5" w:line="270"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56881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448" w:type="dxa"/>
            <w:gridSpan w:val="2"/>
            <w:tcBorders>
              <w:bottom w:val="single" w:color="000000" w:sz="6" w:space="0"/>
            </w:tcBorders>
            <w:shd w:val="clear" w:color="auto" w:fill="auto"/>
          </w:tcPr>
          <w:p w14:paraId="27E92D52">
            <w:pPr>
              <w:widowControl w:val="0"/>
              <w:autoSpaceDE w:val="0"/>
              <w:autoSpaceDN w:val="0"/>
              <w:spacing w:line="274" w:lineRule="exact"/>
              <w:ind w:left="110" w:right="43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«Друзей в беде не бросают»</w:t>
            </w:r>
          </w:p>
        </w:tc>
        <w:tc>
          <w:tcPr>
            <w:tcW w:w="1546" w:type="dxa"/>
            <w:tcBorders>
              <w:bottom w:val="single" w:color="000000" w:sz="6" w:space="0"/>
            </w:tcBorders>
            <w:shd w:val="clear" w:color="auto" w:fill="auto"/>
          </w:tcPr>
          <w:p w14:paraId="1180E797">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tcBorders>
              <w:bottom w:val="single" w:color="000000" w:sz="6" w:space="0"/>
            </w:tcBorders>
            <w:shd w:val="clear" w:color="auto" w:fill="auto"/>
          </w:tcPr>
          <w:p w14:paraId="62B89E5C">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Октябрь</w:t>
            </w:r>
          </w:p>
          <w:p w14:paraId="3545F6B6">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Февраль</w:t>
            </w:r>
          </w:p>
          <w:p w14:paraId="03BF635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w:t>
            </w:r>
          </w:p>
        </w:tc>
        <w:tc>
          <w:tcPr>
            <w:tcW w:w="2803" w:type="dxa"/>
            <w:tcBorders>
              <w:bottom w:val="single" w:color="000000" w:sz="6" w:space="0"/>
            </w:tcBorders>
            <w:shd w:val="clear" w:color="auto" w:fill="auto"/>
          </w:tcPr>
          <w:p w14:paraId="715E9554">
            <w:pPr>
              <w:widowControl w:val="0"/>
              <w:autoSpaceDE w:val="0"/>
              <w:autoSpaceDN w:val="0"/>
              <w:spacing w:before="5" w:line="270"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Совет старшеклассников</w:t>
            </w:r>
          </w:p>
          <w:p w14:paraId="4D91CE5B">
            <w:pPr>
              <w:widowControl w:val="0"/>
              <w:autoSpaceDE w:val="0"/>
              <w:autoSpaceDN w:val="0"/>
              <w:spacing w:before="2" w:line="240" w:lineRule="auto"/>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3A509B91">
            <w:pPr>
              <w:widowControl w:val="0"/>
              <w:autoSpaceDE w:val="0"/>
              <w:autoSpaceDN w:val="0"/>
              <w:spacing w:before="2" w:line="240" w:lineRule="auto"/>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p w14:paraId="069463B3">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2CDEB4A6">
            <w:pPr>
              <w:widowControl w:val="0"/>
              <w:autoSpaceDE w:val="0"/>
              <w:autoSpaceDN w:val="0"/>
              <w:spacing w:before="2" w:line="240" w:lineRule="auto"/>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Клуб «ЭКОС» Троян Н.В.</w:t>
            </w:r>
          </w:p>
        </w:tc>
      </w:tr>
      <w:tr w14:paraId="10F96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448" w:type="dxa"/>
            <w:gridSpan w:val="2"/>
            <w:tcBorders>
              <w:top w:val="single" w:color="000000" w:sz="6" w:space="0"/>
            </w:tcBorders>
            <w:shd w:val="clear" w:color="auto" w:fill="auto"/>
          </w:tcPr>
          <w:p w14:paraId="3DF84B7F">
            <w:pPr>
              <w:widowControl w:val="0"/>
              <w:autoSpaceDE w:val="0"/>
              <w:autoSpaceDN w:val="0"/>
              <w:spacing w:line="273"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Конкурс «Алло, мы ищем таланты»</w:t>
            </w:r>
          </w:p>
        </w:tc>
        <w:tc>
          <w:tcPr>
            <w:tcW w:w="1546" w:type="dxa"/>
            <w:tcBorders>
              <w:top w:val="single" w:color="000000" w:sz="6" w:space="0"/>
            </w:tcBorders>
            <w:shd w:val="clear" w:color="auto" w:fill="auto"/>
          </w:tcPr>
          <w:p w14:paraId="617F2952">
            <w:pPr>
              <w:widowControl w:val="0"/>
              <w:autoSpaceDE w:val="0"/>
              <w:autoSpaceDN w:val="0"/>
              <w:spacing w:line="257"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tcBorders>
              <w:top w:val="single" w:color="000000" w:sz="6" w:space="0"/>
            </w:tcBorders>
            <w:shd w:val="clear" w:color="auto" w:fill="auto"/>
          </w:tcPr>
          <w:p w14:paraId="5EA2170A">
            <w:pPr>
              <w:widowControl w:val="0"/>
              <w:autoSpaceDE w:val="0"/>
              <w:autoSpaceDN w:val="0"/>
              <w:spacing w:line="257"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tcBorders>
              <w:top w:val="single" w:color="000000" w:sz="6" w:space="0"/>
            </w:tcBorders>
            <w:shd w:val="clear" w:color="auto" w:fill="auto"/>
          </w:tcPr>
          <w:p w14:paraId="24D57FAF">
            <w:pPr>
              <w:widowControl w:val="0"/>
              <w:autoSpaceDE w:val="0"/>
              <w:autoSpaceDN w:val="0"/>
              <w:spacing w:before="5" w:line="270" w:lineRule="exact"/>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Совет старшеклассников</w:t>
            </w:r>
          </w:p>
          <w:p w14:paraId="3C55C8D0">
            <w:pPr>
              <w:widowControl w:val="0"/>
              <w:autoSpaceDE w:val="0"/>
              <w:autoSpaceDN w:val="0"/>
              <w:spacing w:line="257" w:lineRule="exact"/>
              <w:ind w:right="23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26AEC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3448" w:type="dxa"/>
            <w:gridSpan w:val="2"/>
            <w:shd w:val="clear" w:color="auto" w:fill="auto"/>
          </w:tcPr>
          <w:p w14:paraId="06F1DA01">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«Когда мы едины, мы не победимы»</w:t>
            </w:r>
          </w:p>
        </w:tc>
        <w:tc>
          <w:tcPr>
            <w:tcW w:w="1546" w:type="dxa"/>
            <w:shd w:val="clear" w:color="auto" w:fill="auto"/>
          </w:tcPr>
          <w:p w14:paraId="327D86F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9-11</w:t>
            </w:r>
          </w:p>
        </w:tc>
        <w:tc>
          <w:tcPr>
            <w:tcW w:w="2286" w:type="dxa"/>
            <w:shd w:val="clear" w:color="auto" w:fill="auto"/>
          </w:tcPr>
          <w:p w14:paraId="12F7DC1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3163C3D5">
            <w:pPr>
              <w:widowControl w:val="0"/>
              <w:autoSpaceDE w:val="0"/>
              <w:autoSpaceDN w:val="0"/>
              <w:spacing w:line="259" w:lineRule="exact"/>
              <w:ind w:right="23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«КЛИО» Заболоцкая В.В.</w:t>
            </w:r>
          </w:p>
          <w:p w14:paraId="3070FE91">
            <w:pPr>
              <w:widowControl w:val="0"/>
              <w:autoSpaceDE w:val="0"/>
              <w:autoSpaceDN w:val="0"/>
              <w:spacing w:line="259" w:lineRule="exact"/>
              <w:ind w:right="23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tc>
      </w:tr>
      <w:tr w14:paraId="03CD7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48" w:type="dxa"/>
            <w:gridSpan w:val="2"/>
            <w:shd w:val="clear" w:color="auto" w:fill="auto"/>
          </w:tcPr>
          <w:p w14:paraId="6A88F4E2">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Школьная районная спартакиада</w:t>
            </w:r>
          </w:p>
        </w:tc>
        <w:tc>
          <w:tcPr>
            <w:tcW w:w="1546" w:type="dxa"/>
            <w:shd w:val="clear" w:color="auto" w:fill="auto"/>
          </w:tcPr>
          <w:p w14:paraId="1BCFA1D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7-11</w:t>
            </w:r>
          </w:p>
        </w:tc>
        <w:tc>
          <w:tcPr>
            <w:tcW w:w="2286" w:type="dxa"/>
            <w:shd w:val="clear" w:color="auto" w:fill="auto"/>
          </w:tcPr>
          <w:p w14:paraId="50E63CB3">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ноябрь</w:t>
            </w:r>
          </w:p>
        </w:tc>
        <w:tc>
          <w:tcPr>
            <w:tcW w:w="2803" w:type="dxa"/>
            <w:shd w:val="clear" w:color="auto" w:fill="auto"/>
          </w:tcPr>
          <w:p w14:paraId="673DDAD1">
            <w:pPr>
              <w:widowControl w:val="0"/>
              <w:autoSpaceDE w:val="0"/>
              <w:autoSpaceDN w:val="0"/>
              <w:spacing w:line="274"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Клуб «Олимпиец» Лысая Г.С.</w:t>
            </w:r>
          </w:p>
        </w:tc>
      </w:tr>
      <w:tr w14:paraId="1F732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48" w:type="dxa"/>
            <w:gridSpan w:val="2"/>
            <w:shd w:val="clear" w:color="auto" w:fill="auto"/>
          </w:tcPr>
          <w:p w14:paraId="00883EE9">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«Подари ребенку радость»</w:t>
            </w:r>
          </w:p>
        </w:tc>
        <w:tc>
          <w:tcPr>
            <w:tcW w:w="1546" w:type="dxa"/>
            <w:shd w:val="clear" w:color="auto" w:fill="auto"/>
          </w:tcPr>
          <w:p w14:paraId="5126A134">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tc>
        <w:tc>
          <w:tcPr>
            <w:tcW w:w="2286" w:type="dxa"/>
            <w:shd w:val="clear" w:color="auto" w:fill="auto"/>
          </w:tcPr>
          <w:p w14:paraId="0E3A9330">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декабрь</w:t>
            </w:r>
          </w:p>
        </w:tc>
        <w:tc>
          <w:tcPr>
            <w:tcW w:w="2803" w:type="dxa"/>
            <w:shd w:val="clear" w:color="auto" w:fill="auto"/>
          </w:tcPr>
          <w:p w14:paraId="09505DB0">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4AF8AFAB">
            <w:pPr>
              <w:widowControl w:val="0"/>
              <w:autoSpaceDE w:val="0"/>
              <w:autoSpaceDN w:val="0"/>
              <w:spacing w:line="274"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0C8C538D">
            <w:pPr>
              <w:widowControl w:val="0"/>
              <w:autoSpaceDE w:val="0"/>
              <w:autoSpaceDN w:val="0"/>
              <w:spacing w:line="274"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tc>
      </w:tr>
      <w:tr w14:paraId="4A0B1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448" w:type="dxa"/>
            <w:gridSpan w:val="2"/>
            <w:shd w:val="clear" w:color="auto" w:fill="auto"/>
          </w:tcPr>
          <w:p w14:paraId="509E9F01">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Акции:  «Чистая улица»</w:t>
            </w:r>
          </w:p>
          <w:p w14:paraId="0FFD8D04">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«Чистый парк»</w:t>
            </w:r>
          </w:p>
          <w:p w14:paraId="3DD70B9F">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«Чистая река»</w:t>
            </w:r>
          </w:p>
          <w:p w14:paraId="2BC0140A">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«Чистая школа»</w:t>
            </w:r>
          </w:p>
          <w:p w14:paraId="17CDFCAE">
            <w:pPr>
              <w:widowControl w:val="0"/>
              <w:autoSpaceDE w:val="0"/>
              <w:autoSpaceDN w:val="0"/>
              <w:spacing w:line="259" w:lineRule="exact"/>
              <w:ind w:left="110" w:firstLine="0"/>
              <w:jc w:val="center"/>
              <w:rPr>
                <w:rFonts w:hint="default" w:ascii="Times New Roman" w:hAnsi="Times New Roman" w:eastAsia="Calibri" w:cs="Times New Roman"/>
                <w:sz w:val="24"/>
                <w:szCs w:val="24"/>
              </w:rPr>
            </w:pPr>
          </w:p>
        </w:tc>
        <w:tc>
          <w:tcPr>
            <w:tcW w:w="1546" w:type="dxa"/>
            <w:shd w:val="clear" w:color="auto" w:fill="auto"/>
          </w:tcPr>
          <w:p w14:paraId="6EBD5ADD">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p w14:paraId="5851981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p>
          <w:p w14:paraId="31CF109E">
            <w:pPr>
              <w:widowControl w:val="0"/>
              <w:autoSpaceDE w:val="0"/>
              <w:autoSpaceDN w:val="0"/>
              <w:spacing w:line="259" w:lineRule="exact"/>
              <w:ind w:left="110" w:firstLine="0"/>
              <w:jc w:val="center"/>
              <w:rPr>
                <w:rFonts w:hint="default" w:ascii="Times New Roman" w:hAnsi="Times New Roman" w:eastAsia="Calibri" w:cs="Times New Roman"/>
                <w:sz w:val="24"/>
                <w:szCs w:val="24"/>
              </w:rPr>
            </w:pPr>
          </w:p>
          <w:p w14:paraId="27AE44FD">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1-4</w:t>
            </w:r>
          </w:p>
        </w:tc>
        <w:tc>
          <w:tcPr>
            <w:tcW w:w="2286" w:type="dxa"/>
            <w:shd w:val="clear" w:color="auto" w:fill="auto"/>
          </w:tcPr>
          <w:p w14:paraId="584055ED">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апрель</w:t>
            </w:r>
          </w:p>
        </w:tc>
        <w:tc>
          <w:tcPr>
            <w:tcW w:w="2803" w:type="dxa"/>
            <w:shd w:val="clear" w:color="auto" w:fill="auto"/>
          </w:tcPr>
          <w:p w14:paraId="1F55BC24">
            <w:pPr>
              <w:widowControl w:val="0"/>
              <w:autoSpaceDE w:val="0"/>
              <w:autoSpaceDN w:val="0"/>
              <w:spacing w:before="5" w:line="270" w:lineRule="exact"/>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Совет старшеклассников</w:t>
            </w:r>
          </w:p>
          <w:p w14:paraId="399C15DE">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58B040A9">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1EA35094">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tc>
      </w:tr>
      <w:tr w14:paraId="4F410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52747D46">
            <w:pPr>
              <w:widowControl w:val="0"/>
              <w:tabs>
                <w:tab w:val="left" w:pos="1065"/>
                <w:tab w:val="left" w:pos="2943"/>
              </w:tabs>
              <w:autoSpaceDE w:val="0"/>
              <w:autoSpaceDN w:val="0"/>
              <w:spacing w:line="237" w:lineRule="auto"/>
              <w:ind w:left="110" w:right="9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День</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космонавтики</w:t>
            </w:r>
            <w:r>
              <w:rPr>
                <w:rFonts w:hint="default" w:ascii="Times New Roman" w:hAnsi="Times New Roman" w:eastAsia="Calibri" w:cs="Times New Roman"/>
                <w:sz w:val="24"/>
                <w:szCs w:val="24"/>
              </w:rPr>
              <w:tab/>
            </w:r>
            <w:r>
              <w:rPr>
                <w:rFonts w:hint="default" w:ascii="Times New Roman" w:hAnsi="Times New Roman" w:eastAsia="Calibri" w:cs="Times New Roman"/>
                <w:spacing w:val="-4"/>
                <w:sz w:val="24"/>
                <w:szCs w:val="24"/>
              </w:rPr>
              <w:t>«Со</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звёздами</w:t>
            </w:r>
            <w:r>
              <w:rPr>
                <w:rFonts w:hint="default" w:ascii="Times New Roman" w:hAnsi="Times New Roman" w:eastAsia="Calibri" w:cs="Times New Roman"/>
                <w:spacing w:val="-8"/>
                <w:sz w:val="24"/>
                <w:szCs w:val="24"/>
              </w:rPr>
              <w:t xml:space="preserve"> </w:t>
            </w:r>
            <w:r>
              <w:rPr>
                <w:rFonts w:hint="default" w:ascii="Times New Roman" w:hAnsi="Times New Roman" w:eastAsia="Calibri" w:cs="Times New Roman"/>
                <w:sz w:val="24"/>
                <w:szCs w:val="24"/>
              </w:rPr>
              <w:t>таинственная</w:t>
            </w:r>
            <w:r>
              <w:rPr>
                <w:rFonts w:hint="default" w:ascii="Times New Roman" w:hAnsi="Times New Roman" w:eastAsia="Calibri" w:cs="Times New Roman"/>
                <w:spacing w:val="-9"/>
                <w:sz w:val="24"/>
                <w:szCs w:val="24"/>
              </w:rPr>
              <w:t xml:space="preserve"> </w:t>
            </w:r>
            <w:r>
              <w:rPr>
                <w:rFonts w:hint="default" w:ascii="Times New Roman" w:hAnsi="Times New Roman" w:eastAsia="Calibri" w:cs="Times New Roman"/>
                <w:sz w:val="24"/>
                <w:szCs w:val="24"/>
              </w:rPr>
              <w:t>связь»</w:t>
            </w:r>
          </w:p>
        </w:tc>
        <w:tc>
          <w:tcPr>
            <w:tcW w:w="1546" w:type="dxa"/>
            <w:shd w:val="clear" w:color="auto" w:fill="auto"/>
          </w:tcPr>
          <w:p w14:paraId="7C70AACC">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169D4C5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апрель</w:t>
            </w:r>
          </w:p>
        </w:tc>
        <w:tc>
          <w:tcPr>
            <w:tcW w:w="2803" w:type="dxa"/>
            <w:shd w:val="clear" w:color="auto" w:fill="auto"/>
          </w:tcPr>
          <w:p w14:paraId="1EC1F3B9">
            <w:pPr>
              <w:widowControl w:val="0"/>
              <w:autoSpaceDE w:val="0"/>
              <w:autoSpaceDN w:val="0"/>
              <w:spacing w:before="5" w:line="270" w:lineRule="exact"/>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Совет старшеклассников</w:t>
            </w:r>
          </w:p>
          <w:p w14:paraId="77B98386">
            <w:pPr>
              <w:widowControl w:val="0"/>
              <w:autoSpaceDE w:val="0"/>
              <w:autoSpaceDN w:val="0"/>
              <w:spacing w:line="259" w:lineRule="exact"/>
              <w:ind w:right="23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5449B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16BC37AB">
            <w:pPr>
              <w:widowControl w:val="0"/>
              <w:autoSpaceDE w:val="0"/>
              <w:autoSpaceDN w:val="0"/>
              <w:spacing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Акция «Мы наследники Победы»</w:t>
            </w:r>
          </w:p>
        </w:tc>
        <w:tc>
          <w:tcPr>
            <w:tcW w:w="1546" w:type="dxa"/>
            <w:shd w:val="clear" w:color="auto" w:fill="auto"/>
          </w:tcPr>
          <w:p w14:paraId="3C553B61">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22D7DFAE">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w:t>
            </w:r>
          </w:p>
        </w:tc>
        <w:tc>
          <w:tcPr>
            <w:tcW w:w="2803" w:type="dxa"/>
            <w:shd w:val="clear" w:color="auto" w:fill="auto"/>
          </w:tcPr>
          <w:p w14:paraId="21E671F2">
            <w:pPr>
              <w:widowControl w:val="0"/>
              <w:autoSpaceDE w:val="0"/>
              <w:autoSpaceDN w:val="0"/>
              <w:spacing w:before="5" w:line="270" w:lineRule="exact"/>
              <w:ind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Совет старшеклассников</w:t>
            </w:r>
          </w:p>
          <w:p w14:paraId="00B81595">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Волонтерское объединение «Наше будущее»</w:t>
            </w:r>
          </w:p>
          <w:p w14:paraId="25FAD074">
            <w:pPr>
              <w:widowControl w:val="0"/>
              <w:autoSpaceDE w:val="0"/>
              <w:autoSpaceDN w:val="0"/>
              <w:spacing w:line="237" w:lineRule="auto"/>
              <w:ind w:left="110" w:right="45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76DC0BE1">
            <w:pPr>
              <w:widowControl w:val="0"/>
              <w:autoSpaceDE w:val="0"/>
              <w:autoSpaceDN w:val="0"/>
              <w:spacing w:line="259" w:lineRule="exact"/>
              <w:ind w:right="17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РДДМ Осколкова О.В.</w:t>
            </w:r>
          </w:p>
        </w:tc>
      </w:tr>
      <w:tr w14:paraId="13097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083" w:type="dxa"/>
            <w:gridSpan w:val="5"/>
            <w:shd w:val="clear" w:color="auto" w:fill="auto"/>
          </w:tcPr>
          <w:p w14:paraId="5FBCF36F">
            <w:pPr>
              <w:widowControl w:val="0"/>
              <w:autoSpaceDE w:val="0"/>
              <w:autoSpaceDN w:val="0"/>
              <w:spacing w:line="259" w:lineRule="exact"/>
              <w:ind w:left="488" w:right="4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Организация</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предметно-эстетической</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среды</w:t>
            </w:r>
          </w:p>
        </w:tc>
      </w:tr>
      <w:tr w14:paraId="61792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3448" w:type="dxa"/>
            <w:gridSpan w:val="2"/>
            <w:shd w:val="clear" w:color="auto" w:fill="auto"/>
          </w:tcPr>
          <w:p w14:paraId="209CA623">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07A13C6E">
            <w:pPr>
              <w:widowControl w:val="0"/>
              <w:autoSpaceDE w:val="0"/>
              <w:autoSpaceDN w:val="0"/>
              <w:spacing w:before="1" w:line="240" w:lineRule="auto"/>
              <w:ind w:right="23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события,</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мероприятия</w:t>
            </w:r>
          </w:p>
        </w:tc>
        <w:tc>
          <w:tcPr>
            <w:tcW w:w="1546" w:type="dxa"/>
            <w:shd w:val="clear" w:color="auto" w:fill="auto"/>
          </w:tcPr>
          <w:p w14:paraId="6C435395">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2E48C5D9">
            <w:pPr>
              <w:widowControl w:val="0"/>
              <w:autoSpaceDE w:val="0"/>
              <w:autoSpaceDN w:val="0"/>
              <w:spacing w:line="240" w:lineRule="auto"/>
              <w:ind w:right="3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Классы</w:t>
            </w:r>
          </w:p>
        </w:tc>
        <w:tc>
          <w:tcPr>
            <w:tcW w:w="2286" w:type="dxa"/>
            <w:shd w:val="clear" w:color="auto" w:fill="auto"/>
          </w:tcPr>
          <w:p w14:paraId="467D21A7">
            <w:pPr>
              <w:widowControl w:val="0"/>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Ориентировочное</w:t>
            </w:r>
          </w:p>
          <w:p w14:paraId="25086D22">
            <w:pPr>
              <w:widowControl w:val="0"/>
              <w:autoSpaceDE w:val="0"/>
              <w:autoSpaceDN w:val="0"/>
              <w:spacing w:before="135"/>
              <w:ind w:left="552" w:right="537" w:firstLine="5"/>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время</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проведения</w:t>
            </w:r>
          </w:p>
        </w:tc>
        <w:tc>
          <w:tcPr>
            <w:tcW w:w="2803" w:type="dxa"/>
            <w:shd w:val="clear" w:color="auto" w:fill="auto"/>
          </w:tcPr>
          <w:p w14:paraId="24045608">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72072E2E">
            <w:pPr>
              <w:widowControl w:val="0"/>
              <w:autoSpaceDE w:val="0"/>
              <w:autoSpaceDN w:val="0"/>
              <w:spacing w:line="240" w:lineRule="auto"/>
              <w:ind w:right="21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Ответственные</w:t>
            </w:r>
          </w:p>
        </w:tc>
      </w:tr>
      <w:tr w14:paraId="54936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0A4CF33B">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Благоустройство внутреннего двора школы</w:t>
            </w:r>
          </w:p>
        </w:tc>
        <w:tc>
          <w:tcPr>
            <w:tcW w:w="1546" w:type="dxa"/>
            <w:shd w:val="clear" w:color="auto" w:fill="auto"/>
          </w:tcPr>
          <w:p w14:paraId="34CC221E">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5B4439FA">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Сентябрь-октябрь</w:t>
            </w:r>
          </w:p>
          <w:p w14:paraId="1B43B9E6">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Май-июнь</w:t>
            </w:r>
          </w:p>
        </w:tc>
        <w:tc>
          <w:tcPr>
            <w:tcW w:w="2803" w:type="dxa"/>
            <w:shd w:val="clear" w:color="auto" w:fill="auto"/>
          </w:tcPr>
          <w:p w14:paraId="7979F883">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Громова М.П.</w:t>
            </w:r>
          </w:p>
        </w:tc>
      </w:tr>
      <w:tr w14:paraId="59889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6A3CE7F9">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Оборудование кабинета для дополнительных занятий</w:t>
            </w:r>
          </w:p>
        </w:tc>
        <w:tc>
          <w:tcPr>
            <w:tcW w:w="1546" w:type="dxa"/>
            <w:shd w:val="clear" w:color="auto" w:fill="auto"/>
          </w:tcPr>
          <w:p w14:paraId="3031947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1-4</w:t>
            </w:r>
          </w:p>
        </w:tc>
        <w:tc>
          <w:tcPr>
            <w:tcW w:w="2286" w:type="dxa"/>
            <w:shd w:val="clear" w:color="auto" w:fill="auto"/>
          </w:tcPr>
          <w:p w14:paraId="5FF6011E">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Сентябрь-октябрь</w:t>
            </w:r>
          </w:p>
        </w:tc>
        <w:tc>
          <w:tcPr>
            <w:tcW w:w="2803" w:type="dxa"/>
            <w:shd w:val="clear" w:color="auto" w:fill="auto"/>
          </w:tcPr>
          <w:p w14:paraId="62328E1B">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Захарова А.А.</w:t>
            </w:r>
          </w:p>
          <w:p w14:paraId="4E29801F">
            <w:pPr>
              <w:widowControl w:val="0"/>
              <w:autoSpaceDE w:val="0"/>
              <w:autoSpaceDN w:val="0"/>
              <w:spacing w:line="259" w:lineRule="exact"/>
              <w:ind w:left="109" w:firstLine="0"/>
              <w:rPr>
                <w:rFonts w:hint="default" w:ascii="Times New Roman" w:hAnsi="Times New Roman" w:eastAsia="Calibri" w:cs="Times New Roman"/>
                <w:sz w:val="24"/>
                <w:szCs w:val="24"/>
              </w:rPr>
            </w:pPr>
          </w:p>
        </w:tc>
      </w:tr>
      <w:tr w14:paraId="33AC8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448" w:type="dxa"/>
            <w:gridSpan w:val="2"/>
            <w:shd w:val="clear" w:color="auto" w:fill="auto"/>
          </w:tcPr>
          <w:p w14:paraId="782081C5">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Цикл</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дел</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«Персональная</w:t>
            </w:r>
          </w:p>
          <w:p w14:paraId="2E3609F9">
            <w:pPr>
              <w:widowControl w:val="0"/>
              <w:autoSpaceDE w:val="0"/>
              <w:autoSpaceDN w:val="0"/>
              <w:spacing w:before="2" w:line="270"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выставка»</w:t>
            </w:r>
          </w:p>
        </w:tc>
        <w:tc>
          <w:tcPr>
            <w:tcW w:w="1546" w:type="dxa"/>
            <w:shd w:val="clear" w:color="auto" w:fill="auto"/>
          </w:tcPr>
          <w:p w14:paraId="031ED48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1-4</w:t>
            </w:r>
          </w:p>
        </w:tc>
        <w:tc>
          <w:tcPr>
            <w:tcW w:w="2286" w:type="dxa"/>
            <w:shd w:val="clear" w:color="auto" w:fill="auto"/>
          </w:tcPr>
          <w:p w14:paraId="623D5436">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течение</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года</w:t>
            </w:r>
          </w:p>
        </w:tc>
        <w:tc>
          <w:tcPr>
            <w:tcW w:w="2803" w:type="dxa"/>
            <w:shd w:val="clear" w:color="auto" w:fill="auto"/>
          </w:tcPr>
          <w:p w14:paraId="53C9A316">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 рук.</w:t>
            </w:r>
          </w:p>
        </w:tc>
      </w:tr>
      <w:tr w14:paraId="77120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448" w:type="dxa"/>
            <w:gridSpan w:val="2"/>
            <w:shd w:val="clear" w:color="auto" w:fill="auto"/>
          </w:tcPr>
          <w:p w14:paraId="4BA0F0F8">
            <w:pPr>
              <w:widowControl w:val="0"/>
              <w:autoSpaceDE w:val="0"/>
              <w:autoSpaceDN w:val="0"/>
              <w:spacing w:line="237" w:lineRule="auto"/>
              <w:ind w:left="110" w:right="55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Благоустройство классных</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кабинетов</w:t>
            </w:r>
          </w:p>
        </w:tc>
        <w:tc>
          <w:tcPr>
            <w:tcW w:w="1546" w:type="dxa"/>
            <w:shd w:val="clear" w:color="auto" w:fill="auto"/>
          </w:tcPr>
          <w:p w14:paraId="5D0CA594">
            <w:pPr>
              <w:widowControl w:val="0"/>
              <w:autoSpaceDE w:val="0"/>
              <w:autoSpaceDN w:val="0"/>
              <w:spacing w:line="264"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1BA0E2FF">
            <w:pPr>
              <w:widowControl w:val="0"/>
              <w:autoSpaceDE w:val="0"/>
              <w:autoSpaceDN w:val="0"/>
              <w:spacing w:line="264"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течение</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года</w:t>
            </w:r>
          </w:p>
        </w:tc>
        <w:tc>
          <w:tcPr>
            <w:tcW w:w="2803" w:type="dxa"/>
            <w:shd w:val="clear" w:color="auto" w:fill="auto"/>
          </w:tcPr>
          <w:p w14:paraId="692DFA03">
            <w:pPr>
              <w:widowControl w:val="0"/>
              <w:autoSpaceDE w:val="0"/>
              <w:autoSpaceDN w:val="0"/>
              <w:spacing w:line="264"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зав.</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кабинетами</w:t>
            </w:r>
          </w:p>
        </w:tc>
      </w:tr>
      <w:tr w14:paraId="51135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5EB40B3A">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Событийный</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дизайн</w:t>
            </w:r>
          </w:p>
        </w:tc>
        <w:tc>
          <w:tcPr>
            <w:tcW w:w="1546" w:type="dxa"/>
            <w:shd w:val="clear" w:color="auto" w:fill="auto"/>
          </w:tcPr>
          <w:p w14:paraId="65042CA4">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41CE8DC2">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течение</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года</w:t>
            </w:r>
          </w:p>
        </w:tc>
        <w:tc>
          <w:tcPr>
            <w:tcW w:w="2803" w:type="dxa"/>
            <w:shd w:val="clear" w:color="auto" w:fill="auto"/>
          </w:tcPr>
          <w:p w14:paraId="01FFDA13">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 рук.</w:t>
            </w:r>
          </w:p>
        </w:tc>
      </w:tr>
      <w:tr w14:paraId="25881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448" w:type="dxa"/>
            <w:gridSpan w:val="2"/>
            <w:shd w:val="clear" w:color="auto" w:fill="auto"/>
          </w:tcPr>
          <w:p w14:paraId="510AAB89">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Оборудование кабинета «Центр детских инициатив»</w:t>
            </w:r>
          </w:p>
        </w:tc>
        <w:tc>
          <w:tcPr>
            <w:tcW w:w="1546" w:type="dxa"/>
            <w:shd w:val="clear" w:color="auto" w:fill="auto"/>
          </w:tcPr>
          <w:p w14:paraId="0017C174">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p>
        </w:tc>
        <w:tc>
          <w:tcPr>
            <w:tcW w:w="2286" w:type="dxa"/>
            <w:shd w:val="clear" w:color="auto" w:fill="auto"/>
          </w:tcPr>
          <w:p w14:paraId="5988104E">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Сентябрь-ноябрь</w:t>
            </w:r>
          </w:p>
        </w:tc>
        <w:tc>
          <w:tcPr>
            <w:tcW w:w="2803" w:type="dxa"/>
            <w:shd w:val="clear" w:color="auto" w:fill="auto"/>
          </w:tcPr>
          <w:p w14:paraId="45798F3D">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Громова М.П.</w:t>
            </w:r>
          </w:p>
          <w:p w14:paraId="5B2678F1">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tc>
      </w:tr>
      <w:tr w14:paraId="01334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0083" w:type="dxa"/>
            <w:gridSpan w:val="5"/>
            <w:shd w:val="clear" w:color="auto" w:fill="auto"/>
          </w:tcPr>
          <w:p w14:paraId="42DA835F">
            <w:pPr>
              <w:widowControl w:val="0"/>
              <w:autoSpaceDE w:val="0"/>
              <w:autoSpaceDN w:val="0"/>
              <w:spacing w:line="253" w:lineRule="exact"/>
              <w:ind w:left="494" w:right="4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Экскурсии,</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экспедиции,</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походы</w:t>
            </w:r>
          </w:p>
        </w:tc>
      </w:tr>
      <w:tr w14:paraId="0F1F9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3448" w:type="dxa"/>
            <w:gridSpan w:val="2"/>
            <w:shd w:val="clear" w:color="auto" w:fill="auto"/>
          </w:tcPr>
          <w:p w14:paraId="7456422B">
            <w:pPr>
              <w:widowControl w:val="0"/>
              <w:autoSpaceDE w:val="0"/>
              <w:autoSpaceDN w:val="0"/>
              <w:spacing w:before="8" w:line="240" w:lineRule="auto"/>
              <w:ind w:firstLine="0"/>
              <w:jc w:val="center"/>
              <w:rPr>
                <w:rFonts w:hint="default" w:ascii="Times New Roman" w:hAnsi="Times New Roman" w:eastAsia="Calibri" w:cs="Times New Roman"/>
                <w:sz w:val="24"/>
                <w:szCs w:val="24"/>
              </w:rPr>
            </w:pPr>
          </w:p>
          <w:p w14:paraId="00F7A253">
            <w:pPr>
              <w:widowControl w:val="0"/>
              <w:autoSpaceDE w:val="0"/>
              <w:autoSpaceDN w:val="0"/>
              <w:spacing w:line="240" w:lineRule="auto"/>
              <w:ind w:right="251"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 события,</w:t>
            </w:r>
            <w:r>
              <w:rPr>
                <w:rFonts w:hint="default" w:ascii="Times New Roman" w:hAnsi="Times New Roman" w:eastAsia="Calibri" w:cs="Times New Roman"/>
                <w:spacing w:val="-4"/>
                <w:sz w:val="24"/>
                <w:szCs w:val="24"/>
              </w:rPr>
              <w:t xml:space="preserve"> </w:t>
            </w:r>
            <w:r>
              <w:rPr>
                <w:rFonts w:hint="default" w:ascii="Times New Roman" w:hAnsi="Times New Roman" w:eastAsia="Calibri" w:cs="Times New Roman"/>
                <w:sz w:val="24"/>
                <w:szCs w:val="24"/>
              </w:rPr>
              <w:t>мероприятия</w:t>
            </w:r>
          </w:p>
        </w:tc>
        <w:tc>
          <w:tcPr>
            <w:tcW w:w="1546" w:type="dxa"/>
            <w:shd w:val="clear" w:color="auto" w:fill="auto"/>
          </w:tcPr>
          <w:p w14:paraId="368D9926">
            <w:pPr>
              <w:widowControl w:val="0"/>
              <w:autoSpaceDE w:val="0"/>
              <w:autoSpaceDN w:val="0"/>
              <w:spacing w:before="11" w:line="240" w:lineRule="auto"/>
              <w:ind w:firstLine="0"/>
              <w:jc w:val="center"/>
              <w:rPr>
                <w:rFonts w:hint="default" w:ascii="Times New Roman" w:hAnsi="Times New Roman" w:eastAsia="Calibri" w:cs="Times New Roman"/>
                <w:sz w:val="24"/>
                <w:szCs w:val="24"/>
              </w:rPr>
            </w:pPr>
          </w:p>
          <w:p w14:paraId="716CF6A2">
            <w:pPr>
              <w:widowControl w:val="0"/>
              <w:autoSpaceDE w:val="0"/>
              <w:autoSpaceDN w:val="0"/>
              <w:spacing w:line="237" w:lineRule="auto"/>
              <w:ind w:left="316" w:right="303" w:hanging="5"/>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события,</w:t>
            </w:r>
          </w:p>
          <w:p w14:paraId="3F5CA7A1">
            <w:pPr>
              <w:widowControl w:val="0"/>
              <w:autoSpaceDE w:val="0"/>
              <w:autoSpaceDN w:val="0"/>
              <w:spacing w:before="3" w:line="270" w:lineRule="exact"/>
              <w:ind w:left="91" w:right="7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мероприятия</w:t>
            </w:r>
          </w:p>
        </w:tc>
        <w:tc>
          <w:tcPr>
            <w:tcW w:w="2286" w:type="dxa"/>
            <w:shd w:val="clear" w:color="auto" w:fill="auto"/>
          </w:tcPr>
          <w:p w14:paraId="25B73071">
            <w:pPr>
              <w:widowControl w:val="0"/>
              <w:autoSpaceDE w:val="0"/>
              <w:autoSpaceDN w:val="0"/>
              <w:spacing w:before="11" w:line="240" w:lineRule="auto"/>
              <w:ind w:firstLine="0"/>
              <w:jc w:val="center"/>
              <w:rPr>
                <w:rFonts w:hint="default" w:ascii="Times New Roman" w:hAnsi="Times New Roman" w:eastAsia="Calibri" w:cs="Times New Roman"/>
                <w:sz w:val="24"/>
                <w:szCs w:val="24"/>
              </w:rPr>
            </w:pPr>
          </w:p>
          <w:p w14:paraId="7CF8DE05">
            <w:pPr>
              <w:widowControl w:val="0"/>
              <w:autoSpaceDE w:val="0"/>
              <w:autoSpaceDN w:val="0"/>
              <w:spacing w:line="237" w:lineRule="auto"/>
              <w:ind w:left="479" w:right="347" w:hanging="101"/>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 события,</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мероприятия</w:t>
            </w:r>
          </w:p>
        </w:tc>
        <w:tc>
          <w:tcPr>
            <w:tcW w:w="2803" w:type="dxa"/>
            <w:shd w:val="clear" w:color="auto" w:fill="auto"/>
          </w:tcPr>
          <w:p w14:paraId="6F1B57B8">
            <w:pPr>
              <w:widowControl w:val="0"/>
              <w:autoSpaceDE w:val="0"/>
              <w:autoSpaceDN w:val="0"/>
              <w:spacing w:before="11" w:line="240" w:lineRule="auto"/>
              <w:ind w:firstLine="0"/>
              <w:jc w:val="center"/>
              <w:rPr>
                <w:rFonts w:hint="default" w:ascii="Times New Roman" w:hAnsi="Times New Roman" w:eastAsia="Calibri" w:cs="Times New Roman"/>
                <w:sz w:val="24"/>
                <w:szCs w:val="24"/>
              </w:rPr>
            </w:pPr>
          </w:p>
          <w:p w14:paraId="2AD63EDA">
            <w:pPr>
              <w:widowControl w:val="0"/>
              <w:autoSpaceDE w:val="0"/>
              <w:autoSpaceDN w:val="0"/>
              <w:spacing w:line="237" w:lineRule="auto"/>
              <w:ind w:left="340" w:right="217" w:hanging="101"/>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 события,</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мероприятия</w:t>
            </w:r>
          </w:p>
        </w:tc>
      </w:tr>
      <w:tr w14:paraId="5763D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448" w:type="dxa"/>
            <w:gridSpan w:val="2"/>
            <w:shd w:val="clear" w:color="auto" w:fill="auto"/>
          </w:tcPr>
          <w:p w14:paraId="572A394F">
            <w:pPr>
              <w:widowControl w:val="0"/>
              <w:autoSpaceDE w:val="0"/>
              <w:autoSpaceDN w:val="0"/>
              <w:spacing w:line="237" w:lineRule="auto"/>
              <w:ind w:left="110" w:right="19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Экскурсии согласно планам воспитательной работы классных руководителей</w:t>
            </w:r>
          </w:p>
        </w:tc>
        <w:tc>
          <w:tcPr>
            <w:tcW w:w="1546" w:type="dxa"/>
            <w:shd w:val="clear" w:color="auto" w:fill="auto"/>
          </w:tcPr>
          <w:p w14:paraId="7D38B9B1">
            <w:pPr>
              <w:widowControl w:val="0"/>
              <w:autoSpaceDE w:val="0"/>
              <w:autoSpaceDN w:val="0"/>
              <w:spacing w:line="264" w:lineRule="exact"/>
              <w:ind w:left="91" w:right="7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2E2C07B8">
            <w:pPr>
              <w:widowControl w:val="0"/>
              <w:autoSpaceDE w:val="0"/>
              <w:autoSpaceDN w:val="0"/>
              <w:spacing w:line="237" w:lineRule="auto"/>
              <w:ind w:left="431" w:right="421" w:firstLine="6"/>
              <w:jc w:val="center"/>
              <w:rPr>
                <w:rFonts w:hint="default" w:ascii="Times New Roman" w:hAnsi="Times New Roman" w:eastAsia="Calibri" w:cs="Times New Roman"/>
                <w:sz w:val="24"/>
                <w:szCs w:val="24"/>
              </w:rPr>
            </w:pPr>
            <w:r>
              <w:rPr>
                <w:rFonts w:hint="default" w:ascii="Times New Roman" w:hAnsi="Times New Roman" w:eastAsia="Calibri" w:cs="Times New Roman"/>
                <w:spacing w:val="-1"/>
                <w:sz w:val="24"/>
                <w:szCs w:val="24"/>
              </w:rPr>
              <w:t>каникулярное</w:t>
            </w:r>
          </w:p>
          <w:p w14:paraId="4A1BDC20">
            <w:pPr>
              <w:widowControl w:val="0"/>
              <w:autoSpaceDE w:val="0"/>
              <w:autoSpaceDN w:val="0"/>
              <w:spacing w:line="270" w:lineRule="exact"/>
              <w:ind w:left="206" w:right="1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время</w:t>
            </w:r>
          </w:p>
        </w:tc>
        <w:tc>
          <w:tcPr>
            <w:tcW w:w="2803" w:type="dxa"/>
            <w:shd w:val="clear" w:color="auto" w:fill="auto"/>
          </w:tcPr>
          <w:p w14:paraId="707720E1">
            <w:pPr>
              <w:widowControl w:val="0"/>
              <w:autoSpaceDE w:val="0"/>
              <w:autoSpaceDN w:val="0"/>
              <w:spacing w:line="264"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36FC2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448" w:type="dxa"/>
            <w:gridSpan w:val="2"/>
            <w:shd w:val="clear" w:color="auto" w:fill="auto"/>
          </w:tcPr>
          <w:p w14:paraId="417AC210">
            <w:pPr>
              <w:widowControl w:val="0"/>
              <w:autoSpaceDE w:val="0"/>
              <w:autoSpaceDN w:val="0"/>
              <w:spacing w:line="240" w:lineRule="auto"/>
              <w:ind w:left="110" w:right="55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Экскурсия в пожарную часть</w:t>
            </w:r>
          </w:p>
        </w:tc>
        <w:tc>
          <w:tcPr>
            <w:tcW w:w="1546" w:type="dxa"/>
            <w:shd w:val="clear" w:color="auto" w:fill="auto"/>
          </w:tcPr>
          <w:p w14:paraId="5A0A8270">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1-4</w:t>
            </w:r>
          </w:p>
        </w:tc>
        <w:tc>
          <w:tcPr>
            <w:tcW w:w="2286" w:type="dxa"/>
            <w:shd w:val="clear" w:color="auto" w:fill="auto"/>
          </w:tcPr>
          <w:p w14:paraId="57E1BCCC">
            <w:pPr>
              <w:widowControl w:val="0"/>
              <w:autoSpaceDE w:val="0"/>
              <w:autoSpaceDN w:val="0"/>
              <w:spacing w:line="240" w:lineRule="auto"/>
              <w:ind w:left="412" w:right="31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 течение года</w:t>
            </w:r>
          </w:p>
        </w:tc>
        <w:tc>
          <w:tcPr>
            <w:tcW w:w="2803" w:type="dxa"/>
            <w:shd w:val="clear" w:color="auto" w:fill="auto"/>
          </w:tcPr>
          <w:p w14:paraId="7A72A78B">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учителя</w:t>
            </w:r>
          </w:p>
          <w:p w14:paraId="0E0E9E94">
            <w:pPr>
              <w:widowControl w:val="0"/>
              <w:autoSpaceDE w:val="0"/>
              <w:autoSpaceDN w:val="0"/>
              <w:spacing w:line="240" w:lineRule="auto"/>
              <w:ind w:left="109" w:right="283"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начальных </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классов</w:t>
            </w:r>
          </w:p>
        </w:tc>
      </w:tr>
      <w:tr w14:paraId="2C1F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448" w:type="dxa"/>
            <w:gridSpan w:val="2"/>
            <w:shd w:val="clear" w:color="auto" w:fill="auto"/>
          </w:tcPr>
          <w:p w14:paraId="5DAD240B">
            <w:pPr>
              <w:widowControl w:val="0"/>
              <w:autoSpaceDE w:val="0"/>
              <w:autoSpaceDN w:val="0"/>
              <w:spacing w:line="240" w:lineRule="auto"/>
              <w:ind w:left="110" w:right="55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Экскурсия в народный районный музей</w:t>
            </w:r>
          </w:p>
        </w:tc>
        <w:tc>
          <w:tcPr>
            <w:tcW w:w="1546" w:type="dxa"/>
            <w:shd w:val="clear" w:color="auto" w:fill="auto"/>
          </w:tcPr>
          <w:p w14:paraId="3A64032F">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1-8</w:t>
            </w:r>
          </w:p>
          <w:p w14:paraId="41CC8ACC">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9-11</w:t>
            </w:r>
          </w:p>
        </w:tc>
        <w:tc>
          <w:tcPr>
            <w:tcW w:w="2286" w:type="dxa"/>
            <w:shd w:val="clear" w:color="auto" w:fill="auto"/>
          </w:tcPr>
          <w:p w14:paraId="52862217">
            <w:pPr>
              <w:widowControl w:val="0"/>
              <w:autoSpaceDE w:val="0"/>
              <w:autoSpaceDN w:val="0"/>
              <w:spacing w:line="240" w:lineRule="auto"/>
              <w:ind w:left="412" w:right="31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 течение года</w:t>
            </w:r>
          </w:p>
        </w:tc>
        <w:tc>
          <w:tcPr>
            <w:tcW w:w="2803" w:type="dxa"/>
            <w:shd w:val="clear" w:color="auto" w:fill="auto"/>
          </w:tcPr>
          <w:p w14:paraId="2FA6C7C1">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 руководители</w:t>
            </w:r>
          </w:p>
        </w:tc>
      </w:tr>
      <w:tr w14:paraId="61990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3448" w:type="dxa"/>
            <w:gridSpan w:val="2"/>
            <w:shd w:val="clear" w:color="auto" w:fill="auto"/>
          </w:tcPr>
          <w:p w14:paraId="0AF6A945">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Турслет</w:t>
            </w:r>
          </w:p>
        </w:tc>
        <w:tc>
          <w:tcPr>
            <w:tcW w:w="1546" w:type="dxa"/>
            <w:shd w:val="clear" w:color="auto" w:fill="auto"/>
          </w:tcPr>
          <w:p w14:paraId="643254D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8-11</w:t>
            </w:r>
          </w:p>
        </w:tc>
        <w:tc>
          <w:tcPr>
            <w:tcW w:w="2286" w:type="dxa"/>
            <w:shd w:val="clear" w:color="auto" w:fill="auto"/>
          </w:tcPr>
          <w:p w14:paraId="25D48551">
            <w:pPr>
              <w:widowControl w:val="0"/>
              <w:autoSpaceDE w:val="0"/>
              <w:autoSpaceDN w:val="0"/>
              <w:spacing w:line="259" w:lineRule="exact"/>
              <w:ind w:left="201"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сентябрь</w:t>
            </w:r>
          </w:p>
        </w:tc>
        <w:tc>
          <w:tcPr>
            <w:tcW w:w="2803" w:type="dxa"/>
            <w:shd w:val="clear" w:color="auto" w:fill="auto"/>
          </w:tcPr>
          <w:p w14:paraId="1E3F34BF">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Ткачева Е.С.</w:t>
            </w:r>
          </w:p>
          <w:p w14:paraId="7FD64290">
            <w:pPr>
              <w:widowControl w:val="0"/>
              <w:autoSpaceDE w:val="0"/>
              <w:autoSpaceDN w:val="0"/>
              <w:spacing w:line="259" w:lineRule="exact"/>
              <w:ind w:left="10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Лысая Г.С.</w:t>
            </w:r>
          </w:p>
        </w:tc>
      </w:tr>
      <w:tr w14:paraId="0BFE7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083" w:type="dxa"/>
            <w:gridSpan w:val="5"/>
            <w:shd w:val="clear" w:color="auto" w:fill="auto"/>
          </w:tcPr>
          <w:p w14:paraId="5067D366">
            <w:pPr>
              <w:widowControl w:val="0"/>
              <w:autoSpaceDE w:val="0"/>
              <w:autoSpaceDN w:val="0"/>
              <w:spacing w:line="260" w:lineRule="exact"/>
              <w:ind w:left="498" w:right="48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Работа</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с</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родителями</w:t>
            </w:r>
          </w:p>
        </w:tc>
      </w:tr>
      <w:tr w14:paraId="36B4A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3448" w:type="dxa"/>
            <w:gridSpan w:val="2"/>
            <w:shd w:val="clear" w:color="auto" w:fill="auto"/>
          </w:tcPr>
          <w:p w14:paraId="44974C72">
            <w:pPr>
              <w:widowControl w:val="0"/>
              <w:autoSpaceDE w:val="0"/>
              <w:autoSpaceDN w:val="0"/>
              <w:spacing w:before="6" w:line="240" w:lineRule="auto"/>
              <w:ind w:firstLine="0"/>
              <w:jc w:val="center"/>
              <w:rPr>
                <w:rFonts w:hint="default" w:ascii="Times New Roman" w:hAnsi="Times New Roman" w:eastAsia="Calibri" w:cs="Times New Roman"/>
                <w:sz w:val="24"/>
                <w:szCs w:val="24"/>
              </w:rPr>
            </w:pPr>
          </w:p>
          <w:p w14:paraId="35FB442A">
            <w:pPr>
              <w:widowControl w:val="0"/>
              <w:autoSpaceDE w:val="0"/>
              <w:autoSpaceDN w:val="0"/>
              <w:spacing w:line="240" w:lineRule="auto"/>
              <w:ind w:right="227"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Дела, события,</w:t>
            </w:r>
            <w:r>
              <w:rPr>
                <w:rFonts w:hint="default" w:ascii="Times New Roman" w:hAnsi="Times New Roman" w:eastAsia="Calibri" w:cs="Times New Roman"/>
                <w:spacing w:val="-4"/>
                <w:sz w:val="24"/>
                <w:szCs w:val="24"/>
              </w:rPr>
              <w:t xml:space="preserve"> </w:t>
            </w:r>
            <w:r>
              <w:rPr>
                <w:rFonts w:hint="default" w:ascii="Times New Roman" w:hAnsi="Times New Roman" w:eastAsia="Calibri" w:cs="Times New Roman"/>
                <w:sz w:val="24"/>
                <w:szCs w:val="24"/>
              </w:rPr>
              <w:t>мероприятия</w:t>
            </w:r>
          </w:p>
        </w:tc>
        <w:tc>
          <w:tcPr>
            <w:tcW w:w="1546" w:type="dxa"/>
            <w:shd w:val="clear" w:color="auto" w:fill="auto"/>
          </w:tcPr>
          <w:p w14:paraId="31A15B5A">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6606A9B0">
            <w:pPr>
              <w:widowControl w:val="0"/>
              <w:autoSpaceDE w:val="0"/>
              <w:autoSpaceDN w:val="0"/>
              <w:spacing w:line="240" w:lineRule="auto"/>
              <w:ind w:left="91" w:right="8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Классы</w:t>
            </w:r>
          </w:p>
        </w:tc>
        <w:tc>
          <w:tcPr>
            <w:tcW w:w="2286" w:type="dxa"/>
            <w:shd w:val="clear" w:color="auto" w:fill="auto"/>
          </w:tcPr>
          <w:p w14:paraId="6D3B7BA1">
            <w:pPr>
              <w:widowControl w:val="0"/>
              <w:autoSpaceDE w:val="0"/>
              <w:autoSpaceDN w:val="0"/>
              <w:spacing w:line="259" w:lineRule="exact"/>
              <w:ind w:left="206"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Ориентировочное</w:t>
            </w:r>
          </w:p>
          <w:p w14:paraId="011A3F4F">
            <w:pPr>
              <w:widowControl w:val="0"/>
              <w:autoSpaceDE w:val="0"/>
              <w:autoSpaceDN w:val="0"/>
              <w:spacing w:before="135"/>
              <w:ind w:left="552" w:right="537" w:firstLine="5"/>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время</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проведения</w:t>
            </w:r>
          </w:p>
        </w:tc>
        <w:tc>
          <w:tcPr>
            <w:tcW w:w="2803" w:type="dxa"/>
            <w:shd w:val="clear" w:color="auto" w:fill="auto"/>
          </w:tcPr>
          <w:p w14:paraId="7B3B1CC7">
            <w:pPr>
              <w:widowControl w:val="0"/>
              <w:autoSpaceDE w:val="0"/>
              <w:autoSpaceDN w:val="0"/>
              <w:spacing w:before="5" w:line="240" w:lineRule="auto"/>
              <w:ind w:firstLine="0"/>
              <w:jc w:val="center"/>
              <w:rPr>
                <w:rFonts w:hint="default" w:ascii="Times New Roman" w:hAnsi="Times New Roman" w:eastAsia="Calibri" w:cs="Times New Roman"/>
                <w:sz w:val="24"/>
                <w:szCs w:val="24"/>
              </w:rPr>
            </w:pPr>
          </w:p>
          <w:p w14:paraId="1ADF17F2">
            <w:pPr>
              <w:widowControl w:val="0"/>
              <w:autoSpaceDE w:val="0"/>
              <w:autoSpaceDN w:val="0"/>
              <w:spacing w:line="240" w:lineRule="auto"/>
              <w:ind w:left="22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Ответственные</w:t>
            </w:r>
          </w:p>
        </w:tc>
      </w:tr>
      <w:tr w14:paraId="3C62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448" w:type="dxa"/>
            <w:gridSpan w:val="2"/>
            <w:shd w:val="clear" w:color="auto" w:fill="auto"/>
          </w:tcPr>
          <w:p w14:paraId="531A6177">
            <w:pPr>
              <w:widowControl w:val="0"/>
              <w:tabs>
                <w:tab w:val="left" w:pos="1976"/>
              </w:tabs>
              <w:autoSpaceDE w:val="0"/>
              <w:autoSpaceDN w:val="0"/>
              <w:spacing w:line="237" w:lineRule="auto"/>
              <w:ind w:left="110" w:right="9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Общешкольное</w:t>
            </w:r>
            <w:r>
              <w:rPr>
                <w:rFonts w:hint="default" w:ascii="Times New Roman" w:hAnsi="Times New Roman" w:eastAsia="Calibri" w:cs="Times New Roman"/>
                <w:sz w:val="24"/>
                <w:szCs w:val="24"/>
              </w:rPr>
              <w:tab/>
            </w:r>
            <w:r>
              <w:rPr>
                <w:rFonts w:hint="default" w:ascii="Times New Roman" w:hAnsi="Times New Roman" w:eastAsia="Calibri" w:cs="Times New Roman"/>
                <w:spacing w:val="-2"/>
                <w:sz w:val="24"/>
                <w:szCs w:val="24"/>
              </w:rPr>
              <w:t>родительское</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собрания</w:t>
            </w:r>
          </w:p>
        </w:tc>
        <w:tc>
          <w:tcPr>
            <w:tcW w:w="1546" w:type="dxa"/>
            <w:shd w:val="clear" w:color="auto" w:fill="auto"/>
          </w:tcPr>
          <w:p w14:paraId="5D7744A1">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634E2034">
            <w:pPr>
              <w:widowControl w:val="0"/>
              <w:autoSpaceDE w:val="0"/>
              <w:autoSpaceDN w:val="0"/>
              <w:spacing w:line="217" w:lineRule="exact"/>
              <w:ind w:left="197"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 раза в год</w:t>
            </w:r>
          </w:p>
        </w:tc>
        <w:tc>
          <w:tcPr>
            <w:tcW w:w="2803" w:type="dxa"/>
            <w:shd w:val="clear" w:color="auto" w:fill="auto"/>
          </w:tcPr>
          <w:p w14:paraId="2F0AECAC">
            <w:pPr>
              <w:widowControl w:val="0"/>
              <w:autoSpaceDE w:val="0"/>
              <w:autoSpaceDN w:val="0"/>
              <w:spacing w:line="237" w:lineRule="auto"/>
              <w:ind w:left="102" w:right="9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pacing w:val="-2"/>
                <w:sz w:val="24"/>
                <w:szCs w:val="24"/>
              </w:rPr>
              <w:t>Директор школы</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Заместитель</w:t>
            </w:r>
          </w:p>
          <w:p w14:paraId="39CDA2F2">
            <w:pPr>
              <w:widowControl w:val="0"/>
              <w:autoSpaceDE w:val="0"/>
              <w:autoSpaceDN w:val="0"/>
              <w:spacing w:line="270" w:lineRule="exact"/>
              <w:ind w:left="102" w:right="94"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директора</w:t>
            </w:r>
          </w:p>
        </w:tc>
      </w:tr>
      <w:tr w14:paraId="6290F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448" w:type="dxa"/>
            <w:gridSpan w:val="2"/>
            <w:shd w:val="clear" w:color="auto" w:fill="auto"/>
          </w:tcPr>
          <w:p w14:paraId="54A8C752">
            <w:pPr>
              <w:widowControl w:val="0"/>
              <w:tabs>
                <w:tab w:val="left" w:pos="1957"/>
              </w:tabs>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родительские</w:t>
            </w:r>
          </w:p>
          <w:p w14:paraId="59F525F1">
            <w:pPr>
              <w:widowControl w:val="0"/>
              <w:autoSpaceDE w:val="0"/>
              <w:autoSpaceDN w:val="0"/>
              <w:spacing w:before="2" w:line="240" w:lineRule="auto"/>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собрания</w:t>
            </w:r>
          </w:p>
        </w:tc>
        <w:tc>
          <w:tcPr>
            <w:tcW w:w="1546" w:type="dxa"/>
            <w:shd w:val="clear" w:color="auto" w:fill="auto"/>
          </w:tcPr>
          <w:p w14:paraId="17E06EB6">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131B04DB">
            <w:pPr>
              <w:widowControl w:val="0"/>
              <w:autoSpaceDE w:val="0"/>
              <w:autoSpaceDN w:val="0"/>
              <w:spacing w:line="217" w:lineRule="exact"/>
              <w:ind w:left="197"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раз</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в</w:t>
            </w:r>
            <w:r>
              <w:rPr>
                <w:rFonts w:hint="default" w:ascii="Times New Roman" w:hAnsi="Times New Roman" w:eastAsia="Calibri" w:cs="Times New Roman"/>
                <w:spacing w:val="-5"/>
                <w:sz w:val="24"/>
                <w:szCs w:val="24"/>
              </w:rPr>
              <w:t xml:space="preserve"> </w:t>
            </w:r>
            <w:r>
              <w:rPr>
                <w:rFonts w:hint="default" w:ascii="Times New Roman" w:hAnsi="Times New Roman" w:eastAsia="Calibri" w:cs="Times New Roman"/>
                <w:sz w:val="24"/>
                <w:szCs w:val="24"/>
              </w:rPr>
              <w:t>четверть</w:t>
            </w:r>
          </w:p>
        </w:tc>
        <w:tc>
          <w:tcPr>
            <w:tcW w:w="2803" w:type="dxa"/>
            <w:shd w:val="clear" w:color="auto" w:fill="auto"/>
          </w:tcPr>
          <w:p w14:paraId="25C5BA6E">
            <w:pPr>
              <w:widowControl w:val="0"/>
              <w:autoSpaceDE w:val="0"/>
              <w:autoSpaceDN w:val="0"/>
              <w:spacing w:line="259" w:lineRule="exact"/>
              <w:ind w:left="102" w:right="9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w:t>
            </w:r>
          </w:p>
          <w:p w14:paraId="524EC130">
            <w:pPr>
              <w:widowControl w:val="0"/>
              <w:autoSpaceDE w:val="0"/>
              <w:autoSpaceDN w:val="0"/>
              <w:spacing w:before="2" w:line="240" w:lineRule="auto"/>
              <w:ind w:left="102" w:right="9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руководители</w:t>
            </w:r>
          </w:p>
        </w:tc>
      </w:tr>
      <w:tr w14:paraId="23C1D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3448" w:type="dxa"/>
            <w:gridSpan w:val="2"/>
            <w:shd w:val="clear" w:color="auto" w:fill="auto"/>
          </w:tcPr>
          <w:p w14:paraId="0187D7F0">
            <w:pPr>
              <w:widowControl w:val="0"/>
              <w:tabs>
                <w:tab w:val="left" w:pos="2191"/>
                <w:tab w:val="left" w:pos="3226"/>
              </w:tabs>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Индивидуальные</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беседы</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с</w:t>
            </w:r>
          </w:p>
          <w:p w14:paraId="3F1EC2D7">
            <w:pPr>
              <w:widowControl w:val="0"/>
              <w:autoSpaceDE w:val="0"/>
              <w:autoSpaceDN w:val="0"/>
              <w:spacing w:before="2" w:line="275"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родителями:</w:t>
            </w:r>
          </w:p>
          <w:p w14:paraId="22533B16">
            <w:pPr>
              <w:widowControl w:val="0"/>
              <w:tabs>
                <w:tab w:val="left" w:pos="1074"/>
                <w:tab w:val="left" w:pos="3090"/>
              </w:tabs>
              <w:autoSpaceDE w:val="0"/>
              <w:autoSpaceDN w:val="0"/>
              <w:spacing w:line="240" w:lineRule="auto"/>
              <w:ind w:left="110" w:right="96"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-об</w:t>
            </w:r>
            <w:r>
              <w:rPr>
                <w:rFonts w:hint="default" w:ascii="Times New Roman" w:hAnsi="Times New Roman" w:eastAsia="Calibri" w:cs="Times New Roman"/>
                <w:sz w:val="24"/>
                <w:szCs w:val="24"/>
              </w:rPr>
              <w:tab/>
            </w:r>
            <w:r>
              <w:rPr>
                <w:rFonts w:hint="default" w:ascii="Times New Roman" w:hAnsi="Times New Roman" w:eastAsia="Calibri" w:cs="Times New Roman"/>
                <w:sz w:val="24"/>
                <w:szCs w:val="24"/>
              </w:rPr>
              <w:t>обязанностях</w:t>
            </w:r>
            <w:r>
              <w:rPr>
                <w:rFonts w:hint="default" w:ascii="Times New Roman" w:hAnsi="Times New Roman" w:eastAsia="Calibri" w:cs="Times New Roman"/>
                <w:sz w:val="24"/>
                <w:szCs w:val="24"/>
              </w:rPr>
              <w:tab/>
            </w:r>
            <w:r>
              <w:rPr>
                <w:rFonts w:hint="default" w:ascii="Times New Roman" w:hAnsi="Times New Roman" w:eastAsia="Calibri" w:cs="Times New Roman"/>
                <w:spacing w:val="-2"/>
                <w:sz w:val="24"/>
                <w:szCs w:val="24"/>
              </w:rPr>
              <w:t>по</w:t>
            </w:r>
            <w:r>
              <w:rPr>
                <w:rFonts w:hint="default" w:ascii="Times New Roman" w:hAnsi="Times New Roman" w:eastAsia="Calibri" w:cs="Times New Roman"/>
                <w:spacing w:val="-58"/>
                <w:sz w:val="24"/>
                <w:szCs w:val="24"/>
              </w:rPr>
              <w:t xml:space="preserve"> </w:t>
            </w:r>
            <w:r>
              <w:rPr>
                <w:rFonts w:hint="default" w:ascii="Times New Roman" w:hAnsi="Times New Roman" w:eastAsia="Calibri" w:cs="Times New Roman"/>
                <w:sz w:val="24"/>
                <w:szCs w:val="24"/>
              </w:rPr>
              <w:t>воспитанию</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и</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содержанию</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детей,</w:t>
            </w:r>
          </w:p>
          <w:p w14:paraId="3D2229C4">
            <w:pPr>
              <w:widowControl w:val="0"/>
              <w:autoSpaceDE w:val="0"/>
              <w:autoSpaceDN w:val="0"/>
              <w:spacing w:before="2" w:line="275"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-о</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взаимоотношениях</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в семье,</w:t>
            </w:r>
          </w:p>
          <w:p w14:paraId="7ACB13AA">
            <w:pPr>
              <w:widowControl w:val="0"/>
              <w:autoSpaceDE w:val="0"/>
              <w:autoSpaceDN w:val="0"/>
              <w:spacing w:line="278" w:lineRule="exact"/>
              <w:ind w:left="110" w:right="95"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-о бытовых условиях и их роли </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в</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воспитании</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и</w:t>
            </w:r>
            <w:r>
              <w:rPr>
                <w:rFonts w:hint="default" w:ascii="Times New Roman" w:hAnsi="Times New Roman" w:eastAsia="Calibri" w:cs="Times New Roman"/>
                <w:spacing w:val="-8"/>
                <w:sz w:val="24"/>
                <w:szCs w:val="24"/>
              </w:rPr>
              <w:t xml:space="preserve"> </w:t>
            </w:r>
            <w:r>
              <w:rPr>
                <w:rFonts w:hint="default" w:ascii="Times New Roman" w:hAnsi="Times New Roman" w:eastAsia="Calibri" w:cs="Times New Roman"/>
                <w:sz w:val="24"/>
                <w:szCs w:val="24"/>
              </w:rPr>
              <w:t>обучении.</w:t>
            </w:r>
          </w:p>
        </w:tc>
        <w:tc>
          <w:tcPr>
            <w:tcW w:w="1546" w:type="dxa"/>
            <w:shd w:val="clear" w:color="auto" w:fill="auto"/>
          </w:tcPr>
          <w:p w14:paraId="0C330FD7">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8DC12FB">
            <w:pPr>
              <w:widowControl w:val="0"/>
              <w:autoSpaceDE w:val="0"/>
              <w:autoSpaceDN w:val="0"/>
              <w:spacing w:line="259" w:lineRule="exact"/>
              <w:ind w:left="202"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течение</w:t>
            </w:r>
            <w:r>
              <w:rPr>
                <w:rFonts w:hint="default" w:ascii="Times New Roman" w:hAnsi="Times New Roman" w:eastAsia="Calibri" w:cs="Times New Roman"/>
                <w:spacing w:val="-9"/>
                <w:sz w:val="24"/>
                <w:szCs w:val="24"/>
              </w:rPr>
              <w:t xml:space="preserve"> </w:t>
            </w:r>
            <w:r>
              <w:rPr>
                <w:rFonts w:hint="default" w:ascii="Times New Roman" w:hAnsi="Times New Roman" w:eastAsia="Calibri" w:cs="Times New Roman"/>
                <w:sz w:val="24"/>
                <w:szCs w:val="24"/>
              </w:rPr>
              <w:t>года</w:t>
            </w:r>
          </w:p>
        </w:tc>
        <w:tc>
          <w:tcPr>
            <w:tcW w:w="2803" w:type="dxa"/>
            <w:shd w:val="clear" w:color="auto" w:fill="auto"/>
          </w:tcPr>
          <w:p w14:paraId="62BCED1F">
            <w:pPr>
              <w:widowControl w:val="0"/>
              <w:autoSpaceDE w:val="0"/>
              <w:autoSpaceDN w:val="0"/>
              <w:spacing w:line="259" w:lineRule="exact"/>
              <w:ind w:left="34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Соц.</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педагог</w:t>
            </w:r>
          </w:p>
        </w:tc>
      </w:tr>
      <w:tr w14:paraId="6454C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448" w:type="dxa"/>
            <w:gridSpan w:val="2"/>
            <w:shd w:val="clear" w:color="auto" w:fill="auto"/>
          </w:tcPr>
          <w:p w14:paraId="024C58B7">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Работа</w:t>
            </w:r>
            <w:r>
              <w:rPr>
                <w:rFonts w:hint="default" w:ascii="Times New Roman" w:hAnsi="Times New Roman" w:eastAsia="Calibri" w:cs="Times New Roman"/>
                <w:spacing w:val="18"/>
                <w:sz w:val="24"/>
                <w:szCs w:val="24"/>
              </w:rPr>
              <w:t xml:space="preserve"> </w:t>
            </w:r>
            <w:r>
              <w:rPr>
                <w:rFonts w:hint="default" w:ascii="Times New Roman" w:hAnsi="Times New Roman" w:eastAsia="Calibri" w:cs="Times New Roman"/>
                <w:sz w:val="24"/>
                <w:szCs w:val="24"/>
              </w:rPr>
              <w:t>Совета</w:t>
            </w:r>
            <w:r>
              <w:rPr>
                <w:rFonts w:hint="default" w:ascii="Times New Roman" w:hAnsi="Times New Roman" w:eastAsia="Calibri" w:cs="Times New Roman"/>
                <w:spacing w:val="18"/>
                <w:sz w:val="24"/>
                <w:szCs w:val="24"/>
              </w:rPr>
              <w:t xml:space="preserve"> </w:t>
            </w:r>
            <w:r>
              <w:rPr>
                <w:rFonts w:hint="default" w:ascii="Times New Roman" w:hAnsi="Times New Roman" w:eastAsia="Calibri" w:cs="Times New Roman"/>
                <w:sz w:val="24"/>
                <w:szCs w:val="24"/>
              </w:rPr>
              <w:t>профилактики</w:t>
            </w:r>
            <w:r>
              <w:rPr>
                <w:rFonts w:hint="default" w:ascii="Times New Roman" w:hAnsi="Times New Roman" w:eastAsia="Calibri" w:cs="Times New Roman"/>
                <w:spacing w:val="19"/>
                <w:sz w:val="24"/>
                <w:szCs w:val="24"/>
              </w:rPr>
              <w:t xml:space="preserve"> </w:t>
            </w:r>
            <w:r>
              <w:rPr>
                <w:rFonts w:hint="default" w:ascii="Times New Roman" w:hAnsi="Times New Roman" w:eastAsia="Calibri" w:cs="Times New Roman"/>
                <w:sz w:val="24"/>
                <w:szCs w:val="24"/>
              </w:rPr>
              <w:t>с</w:t>
            </w:r>
          </w:p>
          <w:p w14:paraId="32E2CFB0">
            <w:pPr>
              <w:widowControl w:val="0"/>
              <w:tabs>
                <w:tab w:val="left" w:pos="1827"/>
              </w:tabs>
              <w:autoSpaceDE w:val="0"/>
              <w:autoSpaceDN w:val="0"/>
              <w:spacing w:line="240" w:lineRule="auto"/>
              <w:ind w:left="110" w:right="9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неблагополучными  </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 xml:space="preserve">семьями </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по</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вопросам</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воспитания,</w:t>
            </w:r>
            <w:r>
              <w:rPr>
                <w:rFonts w:hint="default" w:ascii="Times New Roman" w:hAnsi="Times New Roman" w:eastAsia="Calibri" w:cs="Times New Roman"/>
                <w:spacing w:val="-57"/>
                <w:sz w:val="24"/>
                <w:szCs w:val="24"/>
              </w:rPr>
              <w:t xml:space="preserve"> </w:t>
            </w:r>
            <w:r>
              <w:rPr>
                <w:rFonts w:hint="default" w:ascii="Times New Roman" w:hAnsi="Times New Roman" w:eastAsia="Calibri" w:cs="Times New Roman"/>
                <w:sz w:val="24"/>
                <w:szCs w:val="24"/>
              </w:rPr>
              <w:t>обучения,</w:t>
            </w:r>
            <w:r>
              <w:rPr>
                <w:rFonts w:hint="default" w:ascii="Times New Roman" w:hAnsi="Times New Roman" w:eastAsia="Calibri" w:cs="Times New Roman"/>
                <w:sz w:val="24"/>
                <w:szCs w:val="24"/>
              </w:rPr>
              <w:tab/>
            </w:r>
            <w:r>
              <w:rPr>
                <w:rFonts w:hint="default" w:ascii="Times New Roman" w:hAnsi="Times New Roman" w:eastAsia="Calibri" w:cs="Times New Roman"/>
                <w:spacing w:val="-2"/>
                <w:sz w:val="24"/>
                <w:szCs w:val="24"/>
              </w:rPr>
              <w:t>материального</w:t>
            </w:r>
            <w:r>
              <w:rPr>
                <w:rFonts w:hint="default" w:ascii="Times New Roman" w:hAnsi="Times New Roman" w:eastAsia="Calibri" w:cs="Times New Roman"/>
                <w:spacing w:val="-58"/>
                <w:sz w:val="24"/>
                <w:szCs w:val="24"/>
              </w:rPr>
              <w:t xml:space="preserve"> </w:t>
            </w:r>
            <w:r>
              <w:rPr>
                <w:rFonts w:hint="default" w:ascii="Times New Roman" w:hAnsi="Times New Roman" w:eastAsia="Calibri" w:cs="Times New Roman"/>
                <w:sz w:val="24"/>
                <w:szCs w:val="24"/>
              </w:rPr>
              <w:t>содержания</w:t>
            </w:r>
            <w:r>
              <w:rPr>
                <w:rFonts w:hint="default" w:ascii="Times New Roman" w:hAnsi="Times New Roman" w:eastAsia="Calibri" w:cs="Times New Roman"/>
                <w:spacing w:val="58"/>
                <w:sz w:val="24"/>
                <w:szCs w:val="24"/>
              </w:rPr>
              <w:t xml:space="preserve"> </w:t>
            </w:r>
            <w:r>
              <w:rPr>
                <w:rFonts w:hint="default" w:ascii="Times New Roman" w:hAnsi="Times New Roman" w:eastAsia="Calibri" w:cs="Times New Roman"/>
                <w:sz w:val="24"/>
                <w:szCs w:val="24"/>
              </w:rPr>
              <w:t>детей</w:t>
            </w:r>
          </w:p>
        </w:tc>
        <w:tc>
          <w:tcPr>
            <w:tcW w:w="1546" w:type="dxa"/>
            <w:shd w:val="clear" w:color="auto" w:fill="auto"/>
          </w:tcPr>
          <w:p w14:paraId="570D2298">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1919533A">
            <w:pPr>
              <w:widowControl w:val="0"/>
              <w:autoSpaceDE w:val="0"/>
              <w:autoSpaceDN w:val="0"/>
              <w:spacing w:line="259" w:lineRule="exact"/>
              <w:ind w:left="199"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раз</w:t>
            </w:r>
            <w:r>
              <w:rPr>
                <w:rFonts w:hint="default" w:ascii="Times New Roman" w:hAnsi="Times New Roman" w:eastAsia="Calibri" w:cs="Times New Roman"/>
                <w:spacing w:val="3"/>
                <w:sz w:val="24"/>
                <w:szCs w:val="24"/>
              </w:rPr>
              <w:t xml:space="preserve"> </w:t>
            </w:r>
            <w:r>
              <w:rPr>
                <w:rFonts w:hint="default" w:ascii="Times New Roman" w:hAnsi="Times New Roman" w:eastAsia="Calibri" w:cs="Times New Roman"/>
                <w:sz w:val="24"/>
                <w:szCs w:val="24"/>
              </w:rPr>
              <w:t>в месяц</w:t>
            </w:r>
          </w:p>
        </w:tc>
        <w:tc>
          <w:tcPr>
            <w:tcW w:w="2803" w:type="dxa"/>
            <w:shd w:val="clear" w:color="auto" w:fill="auto"/>
          </w:tcPr>
          <w:p w14:paraId="5653E1C2">
            <w:pPr>
              <w:widowControl w:val="0"/>
              <w:autoSpaceDE w:val="0"/>
              <w:autoSpaceDN w:val="0"/>
              <w:spacing w:line="259" w:lineRule="exact"/>
              <w:ind w:left="102" w:right="9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Соц.</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педагог,</w:t>
            </w:r>
          </w:p>
          <w:p w14:paraId="6F6BA47C">
            <w:pPr>
              <w:widowControl w:val="0"/>
              <w:autoSpaceDE w:val="0"/>
              <w:autoSpaceDN w:val="0"/>
              <w:spacing w:before="2" w:line="240" w:lineRule="auto"/>
              <w:ind w:left="297" w:right="284" w:hanging="7"/>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Классные</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руководители</w:t>
            </w:r>
          </w:p>
        </w:tc>
      </w:tr>
      <w:tr w14:paraId="2248C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448" w:type="dxa"/>
            <w:gridSpan w:val="2"/>
            <w:shd w:val="clear" w:color="auto" w:fill="auto"/>
          </w:tcPr>
          <w:p w14:paraId="0BA8EE48">
            <w:pPr>
              <w:widowControl w:val="0"/>
              <w:autoSpaceDE w:val="0"/>
              <w:autoSpaceDN w:val="0"/>
              <w:spacing w:line="259" w:lineRule="exact"/>
              <w:ind w:left="110"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Работа Совета медиации</w:t>
            </w:r>
          </w:p>
        </w:tc>
        <w:tc>
          <w:tcPr>
            <w:tcW w:w="1546" w:type="dxa"/>
            <w:shd w:val="clear" w:color="auto" w:fill="auto"/>
          </w:tcPr>
          <w:p w14:paraId="73A350AE">
            <w:pPr>
              <w:widowControl w:val="0"/>
              <w:autoSpaceDE w:val="0"/>
              <w:autoSpaceDN w:val="0"/>
              <w:spacing w:line="259" w:lineRule="exact"/>
              <w:ind w:left="91" w:right="7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1-11</w:t>
            </w:r>
          </w:p>
        </w:tc>
        <w:tc>
          <w:tcPr>
            <w:tcW w:w="2286" w:type="dxa"/>
            <w:shd w:val="clear" w:color="auto" w:fill="auto"/>
          </w:tcPr>
          <w:p w14:paraId="06EE93C0">
            <w:pPr>
              <w:widowControl w:val="0"/>
              <w:autoSpaceDE w:val="0"/>
              <w:autoSpaceDN w:val="0"/>
              <w:spacing w:line="259" w:lineRule="exact"/>
              <w:ind w:left="199" w:right="189"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В течение года</w:t>
            </w:r>
          </w:p>
        </w:tc>
        <w:tc>
          <w:tcPr>
            <w:tcW w:w="2803" w:type="dxa"/>
            <w:shd w:val="clear" w:color="auto" w:fill="auto"/>
          </w:tcPr>
          <w:p w14:paraId="1730CE0B">
            <w:pPr>
              <w:widowControl w:val="0"/>
              <w:autoSpaceDE w:val="0"/>
              <w:autoSpaceDN w:val="0"/>
              <w:spacing w:line="259" w:lineRule="exact"/>
              <w:ind w:left="102" w:right="98" w:firstLine="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Соц.</w:t>
            </w:r>
            <w:r>
              <w:rPr>
                <w:rFonts w:hint="default" w:ascii="Times New Roman" w:hAnsi="Times New Roman" w:eastAsia="Calibri" w:cs="Times New Roman"/>
                <w:spacing w:val="-6"/>
                <w:sz w:val="24"/>
                <w:szCs w:val="24"/>
              </w:rPr>
              <w:t xml:space="preserve"> </w:t>
            </w:r>
            <w:r>
              <w:rPr>
                <w:rFonts w:hint="default" w:ascii="Times New Roman" w:hAnsi="Times New Roman" w:eastAsia="Calibri" w:cs="Times New Roman"/>
                <w:sz w:val="24"/>
                <w:szCs w:val="24"/>
              </w:rPr>
              <w:t>педагог</w:t>
            </w:r>
          </w:p>
          <w:p w14:paraId="7739C4C6">
            <w:pPr>
              <w:widowControl w:val="0"/>
              <w:autoSpaceDE w:val="0"/>
              <w:autoSpaceDN w:val="0"/>
              <w:spacing w:line="259" w:lineRule="exact"/>
              <w:ind w:left="102" w:right="98" w:firstLine="0"/>
              <w:jc w:val="center"/>
              <w:rPr>
                <w:rFonts w:hint="default" w:ascii="Times New Roman" w:hAnsi="Times New Roman" w:eastAsia="Calibri" w:cs="Times New Roman"/>
                <w:sz w:val="24"/>
                <w:szCs w:val="24"/>
              </w:rPr>
            </w:pPr>
          </w:p>
        </w:tc>
      </w:tr>
    </w:tbl>
    <w:p w14:paraId="395BDDEB">
      <w:pPr>
        <w:spacing w:before="100" w:beforeAutospacing="1" w:after="100" w:afterAutospacing="1"/>
        <w:ind w:left="780" w:right="180" w:firstLine="0"/>
        <w:jc w:val="left"/>
        <w:rPr>
          <w:rFonts w:ascii="Times New Roman" w:hAnsi="Times New Roman" w:eastAsia="Times New Roman" w:cs="Times New Roman"/>
          <w:b/>
          <w:color w:val="000000"/>
          <w:sz w:val="28"/>
          <w:szCs w:val="28"/>
          <w:lang w:val="en-US" w:eastAsia="ru-RU"/>
        </w:rPr>
      </w:pPr>
    </w:p>
    <w:p w14:paraId="7B5AAA33">
      <w:pPr>
        <w:spacing w:after="0" w:line="336" w:lineRule="auto"/>
        <w:ind w:firstLine="709"/>
        <w:jc w:val="both"/>
        <w:rPr>
          <w:rFonts w:ascii="Times New Roman" w:hAnsi="Times New Roman" w:eastAsia="Times New Roman"/>
          <w:sz w:val="24"/>
          <w:szCs w:val="24"/>
          <w:lang w:eastAsia="ru-RU"/>
        </w:rPr>
      </w:pPr>
    </w:p>
    <w:p w14:paraId="079EBE91">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Сентябрь:</w:t>
      </w:r>
    </w:p>
    <w:p w14:paraId="433B81A2">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 сентября: День знаний;</w:t>
      </w:r>
    </w:p>
    <w:p w14:paraId="740D341B">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3 сентября: День окончания Второй мировой войны, День солидарности в борьбе с терроризмом;</w:t>
      </w:r>
    </w:p>
    <w:p w14:paraId="57732254">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8 сентября: Международный день распространения грамотности;</w:t>
      </w:r>
    </w:p>
    <w:p w14:paraId="66AD0B12">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10 сентября: Международный день памяти жертв фашизма.</w:t>
      </w:r>
    </w:p>
    <w:p w14:paraId="7E2AA164">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Октябрь:</w:t>
      </w:r>
    </w:p>
    <w:p w14:paraId="39BF8B3F">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 октября: Международный день пожилых людей; Международный день музыки;</w:t>
      </w:r>
    </w:p>
    <w:p w14:paraId="08031838">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4 октября: День защиты животных;</w:t>
      </w:r>
    </w:p>
    <w:p w14:paraId="7CBE5573">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5 октября: День учителя;</w:t>
      </w:r>
    </w:p>
    <w:p w14:paraId="4DF595EE">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25 октября: Международный день школьных библиотек.</w:t>
      </w:r>
    </w:p>
    <w:p w14:paraId="0A9AA091">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Третье воскресенье октября: День отца.</w:t>
      </w:r>
    </w:p>
    <w:p w14:paraId="4CAB6537">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Ноябрь:</w:t>
      </w:r>
    </w:p>
    <w:p w14:paraId="549FBD8C">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4 ноября: День народного единства;</w:t>
      </w:r>
    </w:p>
    <w:p w14:paraId="0B4B96DB">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8 ноября: День памяти погибших при исполнении служебных обязанностей сотрудников органов внутренних дел России.</w:t>
      </w:r>
    </w:p>
    <w:p w14:paraId="6BFA08E7">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Последнее воскресенье ноября: День Матери;</w:t>
      </w:r>
    </w:p>
    <w:p w14:paraId="33758A66">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30 ноября: День Государственного герба Российской Федерации.</w:t>
      </w:r>
    </w:p>
    <w:p w14:paraId="6275B4BD">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Декабрь:</w:t>
      </w:r>
    </w:p>
    <w:p w14:paraId="301078EC">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3 декабря: День неизвестного солдата; Международный день инвалидов;</w:t>
      </w:r>
    </w:p>
    <w:p w14:paraId="398A3C27">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5 декабря: День добровольца (волонтера) в России;</w:t>
      </w:r>
    </w:p>
    <w:p w14:paraId="7239D51F">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9 декабря: День Героев Отечества;</w:t>
      </w:r>
    </w:p>
    <w:p w14:paraId="70586DDF">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12 декабря: День Конституции Российской Федерации.</w:t>
      </w:r>
    </w:p>
    <w:p w14:paraId="1CB82D95">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Январь:</w:t>
      </w:r>
    </w:p>
    <w:p w14:paraId="2B745404">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25 января: День российского студенчества;</w:t>
      </w:r>
    </w:p>
    <w:p w14:paraId="5B4488D5">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6389C670">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Февраль:</w:t>
      </w:r>
    </w:p>
    <w:p w14:paraId="0F920A3D">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 февраля: День разгрома советскими войсками немецко-фашистских войск в Сталинградской битве;</w:t>
      </w:r>
    </w:p>
    <w:p w14:paraId="588301E1">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8 февраля: День российской науки;</w:t>
      </w:r>
    </w:p>
    <w:p w14:paraId="032F2A95">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15 февраля: День памяти о россиянах, исполнявших служебный долг за пределами Отечества;</w:t>
      </w:r>
    </w:p>
    <w:p w14:paraId="04DAEF38">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21 февраля: Международный день родного языка;</w:t>
      </w:r>
    </w:p>
    <w:p w14:paraId="16085D3E">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23 февраля: День защитника Отечества.</w:t>
      </w:r>
    </w:p>
    <w:p w14:paraId="1FFD76C9">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Март:</w:t>
      </w:r>
    </w:p>
    <w:p w14:paraId="6DBD7A7A">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8 марта: Международный женский день;</w:t>
      </w:r>
    </w:p>
    <w:p w14:paraId="4AC0E3C4">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18 марта: День воссоединения Крыма с Россией;</w:t>
      </w:r>
    </w:p>
    <w:p w14:paraId="20366B22">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27 марта: Всемирный день театра.</w:t>
      </w:r>
    </w:p>
    <w:p w14:paraId="6038526F">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Апрель:</w:t>
      </w:r>
    </w:p>
    <w:p w14:paraId="36C46AD8">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12 апреля: День космонавтики;</w:t>
      </w:r>
    </w:p>
    <w:p w14:paraId="5D7512CB">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19 апреля: День памяти о геноциде советского народа нацистами и их пособниками в годы Великой Отечественной войны.</w:t>
      </w:r>
    </w:p>
    <w:p w14:paraId="57679CE9">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Май:</w:t>
      </w:r>
    </w:p>
    <w:p w14:paraId="7185A910">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 мая: Праздник Весны и Труда;</w:t>
      </w:r>
    </w:p>
    <w:p w14:paraId="576B502B">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9 мая: День Победы;</w:t>
      </w:r>
    </w:p>
    <w:p w14:paraId="5F910C96">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19 мая: День детских общественных организаций России;</w:t>
      </w:r>
    </w:p>
    <w:p w14:paraId="6E7A4233">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24 мая: День славянской письменности и культуры.</w:t>
      </w:r>
    </w:p>
    <w:p w14:paraId="46751505">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Июнь:</w:t>
      </w:r>
    </w:p>
    <w:p w14:paraId="21136F0D">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 июня: День защиты детей;</w:t>
      </w:r>
    </w:p>
    <w:p w14:paraId="77422B4A">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6 июня: День русского языка;</w:t>
      </w:r>
    </w:p>
    <w:p w14:paraId="177E3E11">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12 июня: День России;</w:t>
      </w:r>
    </w:p>
    <w:p w14:paraId="5B7C4B9D">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22 июня: День памяти и скорби;</w:t>
      </w:r>
    </w:p>
    <w:p w14:paraId="351A57FA">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27 июня: День молодежи.</w:t>
      </w:r>
    </w:p>
    <w:p w14:paraId="2F3381EB">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Июль:</w:t>
      </w:r>
    </w:p>
    <w:p w14:paraId="675A4A14">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8 июля: День семьи, любви и верности.</w:t>
      </w:r>
    </w:p>
    <w:p w14:paraId="085427C8">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Август:</w:t>
      </w:r>
    </w:p>
    <w:p w14:paraId="6C3CDE5D">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Вторая суббота августа: День физкультурника;</w:t>
      </w:r>
    </w:p>
    <w:p w14:paraId="02C8E2DE">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22 августа: День Государственного флага Российской Федерации;</w:t>
      </w:r>
    </w:p>
    <w:p w14:paraId="49AECAEA">
      <w:pPr>
        <w:spacing w:after="0" w:line="336" w:lineRule="auto"/>
        <w:ind w:firstLine="709"/>
        <w:jc w:val="both"/>
        <w:rPr>
          <w:rFonts w:ascii="Times New Roman" w:hAnsi="Times New Roman" w:eastAsia="Times New Roman"/>
          <w:sz w:val="24"/>
          <w:szCs w:val="24"/>
          <w:lang w:eastAsia="ru-RU"/>
        </w:rPr>
      </w:pPr>
      <w:r>
        <w:rPr>
          <w:rFonts w:ascii="Times New Roman" w:hAnsi="Times New Roman" w:eastAsia="Times New Roman"/>
          <w:color w:val="000000"/>
          <w:sz w:val="28"/>
          <w:szCs w:val="28"/>
          <w:lang w:eastAsia="ru-RU"/>
        </w:rPr>
        <w:t>27 августа: День российского кино.</w:t>
      </w:r>
    </w:p>
    <w:p w14:paraId="36B20267">
      <w:pPr>
        <w:spacing w:after="0" w:line="240" w:lineRule="auto"/>
        <w:rPr>
          <w:rFonts w:ascii="Times New Roman" w:hAnsi="Times New Roman" w:eastAsia="Times New Roman"/>
          <w:sz w:val="24"/>
          <w:szCs w:val="24"/>
          <w:lang w:eastAsia="ru-RU"/>
        </w:rPr>
      </w:pPr>
    </w:p>
    <w:p w14:paraId="25FEE1FF">
      <w:pPr>
        <w:rPr>
          <w:rFonts w:ascii="Times New Roman" w:hAnsi="Times New Roman"/>
          <w:b/>
          <w:sz w:val="28"/>
          <w:szCs w:val="28"/>
        </w:rPr>
      </w:pPr>
      <w:r>
        <w:rPr>
          <w:rFonts w:ascii="Times New Roman" w:hAnsi="Times New Roman"/>
          <w:b/>
          <w:sz w:val="28"/>
          <w:szCs w:val="28"/>
        </w:rPr>
        <w:br w:type="page"/>
      </w:r>
    </w:p>
    <w:p w14:paraId="28211119">
      <w:pPr>
        <w:pStyle w:val="2"/>
        <w:bidi w:val="0"/>
        <w:jc w:val="center"/>
        <w:rPr>
          <w:b/>
          <w:bCs/>
        </w:rPr>
      </w:pPr>
      <w:bookmarkStart w:id="68" w:name="_Toc16556"/>
      <w:r>
        <w:rPr>
          <w:b/>
          <w:bCs/>
          <w:lang w:val="en-US"/>
        </w:rPr>
        <w:t>V</w:t>
      </w:r>
      <w:r>
        <w:rPr>
          <w:rFonts w:hint="default"/>
          <w:b/>
          <w:bCs/>
          <w:lang w:val="en-US"/>
        </w:rPr>
        <w:t>I</w:t>
      </w:r>
      <w:r>
        <w:rPr>
          <w:b/>
          <w:bCs/>
        </w:rPr>
        <w:t>.Система условий реализации основной образовательной программы</w:t>
      </w:r>
      <w:bookmarkEnd w:id="68"/>
    </w:p>
    <w:p w14:paraId="457C3A23">
      <w:pPr>
        <w:ind w:firstLine="708"/>
        <w:jc w:val="both"/>
        <w:rPr>
          <w:rFonts w:ascii="Times New Roman" w:hAnsi="Times New Roman" w:cs="Times New Roman"/>
          <w:sz w:val="28"/>
          <w:szCs w:val="28"/>
        </w:rPr>
      </w:pPr>
      <w:r>
        <w:rPr>
          <w:rFonts w:ascii="Times New Roman" w:hAnsi="Times New Roman" w:cs="Times New Roman"/>
          <w:sz w:val="28"/>
          <w:szCs w:val="28"/>
        </w:rPr>
        <w:t>Интегративным результатом выполнения требований к условиям реализации основной образовательной программы МБОУ «ПСОШ №1ПМ</w:t>
      </w:r>
      <w:r>
        <w:rPr>
          <w:rFonts w:ascii="Times New Roman" w:hAnsi="Times New Roman" w:cs="Times New Roman"/>
          <w:sz w:val="28"/>
          <w:szCs w:val="28"/>
          <w:lang w:val="ru-RU"/>
        </w:rPr>
        <w:t>О</w:t>
      </w:r>
      <w:r>
        <w:rPr>
          <w:rFonts w:ascii="Times New Roman" w:hAnsi="Times New Roman" w:cs="Times New Roman"/>
          <w:sz w:val="28"/>
          <w:szCs w:val="28"/>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14:paraId="364A2BD6">
      <w:pPr>
        <w:ind w:firstLine="708"/>
        <w:jc w:val="both"/>
        <w:rPr>
          <w:rFonts w:ascii="Times New Roman" w:hAnsi="Times New Roman" w:cs="Times New Roman"/>
          <w:sz w:val="28"/>
          <w:szCs w:val="28"/>
        </w:rPr>
      </w:pPr>
      <w:r>
        <w:rPr>
          <w:rFonts w:ascii="Times New Roman" w:hAnsi="Times New Roman" w:cs="Times New Roman"/>
          <w:sz w:val="28"/>
          <w:szCs w:val="28"/>
        </w:rPr>
        <w:t>Созданные в образовательном учреждении, реализующем основную образовательную программу среднего общего образования, условия:</w:t>
      </w:r>
    </w:p>
    <w:p w14:paraId="419C5576">
      <w:pPr>
        <w:jc w:val="both"/>
        <w:rPr>
          <w:rFonts w:ascii="Times New Roman" w:hAnsi="Times New Roman" w:cs="Times New Roman"/>
          <w:sz w:val="28"/>
          <w:szCs w:val="28"/>
        </w:rPr>
      </w:pPr>
      <w:r>
        <w:rPr>
          <w:rFonts w:ascii="Times New Roman" w:hAnsi="Times New Roman" w:cs="Times New Roman"/>
          <w:sz w:val="28"/>
          <w:szCs w:val="28"/>
        </w:rPr>
        <w:t xml:space="preserve">• соответствуют требованиям Стандарта; </w:t>
      </w:r>
    </w:p>
    <w:p w14:paraId="1D13E308">
      <w:pPr>
        <w:jc w:val="both"/>
        <w:rPr>
          <w:rFonts w:ascii="Times New Roman" w:hAnsi="Times New Roman" w:cs="Times New Roman"/>
          <w:sz w:val="28"/>
          <w:szCs w:val="28"/>
        </w:rPr>
      </w:pPr>
      <w:r>
        <w:rPr>
          <w:rFonts w:ascii="Times New Roman" w:hAnsi="Times New Roman" w:cs="Times New Roman"/>
          <w:sz w:val="28"/>
          <w:szCs w:val="28"/>
        </w:rPr>
        <w:t xml:space="preserve">•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 </w:t>
      </w:r>
    </w:p>
    <w:p w14:paraId="2DF5D4D4">
      <w:pPr>
        <w:jc w:val="both"/>
        <w:rPr>
          <w:rFonts w:ascii="Times New Roman" w:hAnsi="Times New Roman" w:cs="Times New Roman"/>
          <w:sz w:val="28"/>
          <w:szCs w:val="28"/>
        </w:rPr>
      </w:pPr>
      <w:r>
        <w:rPr>
          <w:rFonts w:ascii="Times New Roman" w:hAnsi="Times New Roman" w:cs="Times New Roman"/>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среднем общем образовании; </w:t>
      </w:r>
    </w:p>
    <w:p w14:paraId="0B07A3FB">
      <w:pPr>
        <w:ind w:firstLine="708"/>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требованиями Стандарта раздел основной образовательной программы образовательного учреждения, характеризующий систему условий,  содержит:</w:t>
      </w:r>
    </w:p>
    <w:p w14:paraId="4615BA6F">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описание кадровых, психолого-педагогических, финансовых, материально-технических, информационно-методических условий и ресурсов; </w:t>
      </w:r>
    </w:p>
    <w:p w14:paraId="6F40DDC1">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 </w:t>
      </w:r>
    </w:p>
    <w:p w14:paraId="1D5FFCCA">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механизмы достижения целевых ориентиров в системе условий; </w:t>
      </w:r>
    </w:p>
    <w:p w14:paraId="18E5B789">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сетевой график (дорожную карту) по формированию необходимой системы условий; </w:t>
      </w:r>
    </w:p>
    <w:p w14:paraId="1F2A316D">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систему оценки условий. </w:t>
      </w:r>
    </w:p>
    <w:p w14:paraId="4981B7FC">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Система условий реализации основной образовательной программы МБОУ «ПСОШ №1ПМ</w:t>
      </w:r>
      <w:r>
        <w:rPr>
          <w:rFonts w:hint="default" w:ascii="Times New Roman" w:hAnsi="Times New Roman" w:cs="Times New Roman"/>
          <w:sz w:val="28"/>
          <w:szCs w:val="28"/>
          <w:lang w:val="ru-RU"/>
        </w:rPr>
        <w:t>О</w:t>
      </w:r>
      <w:r>
        <w:rPr>
          <w:rFonts w:ascii="Times New Roman" w:hAnsi="Times New Roman" w:cs="Times New Roman"/>
          <w:sz w:val="28"/>
          <w:szCs w:val="28"/>
        </w:rPr>
        <w:t xml:space="preserve">» базируется на результатах проведённой в ходе разработки программы комплексной аналитико-обобщающей и прогностической работы, включающей: </w:t>
      </w:r>
    </w:p>
    <w:p w14:paraId="6D0AE2D4">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 имеющихся в образовательном учреждении условий и ресурсов реализации основной образовательной программы основного общего образования; </w:t>
      </w:r>
    </w:p>
    <w:p w14:paraId="284F3369">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 </w:t>
      </w:r>
    </w:p>
    <w:p w14:paraId="0825B1CB">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14:paraId="49DAD44A">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 </w:t>
      </w:r>
    </w:p>
    <w:p w14:paraId="3547674A">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разработку дорожной карты создания необходимой системы условий; </w:t>
      </w:r>
    </w:p>
    <w:p w14:paraId="0BB768F5">
      <w:pPr>
        <w:numPr>
          <w:ilvl w:val="0"/>
          <w:numId w:val="6"/>
        </w:num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разработку механизмов мониторинга, оценки и коррекции реализации промежуточных этапов разработанной дорожной карты.</w:t>
      </w:r>
    </w:p>
    <w:p w14:paraId="22295485">
      <w:pPr>
        <w:keepNext/>
        <w:keepLines/>
        <w:tabs>
          <w:tab w:val="left" w:pos="993"/>
        </w:tabs>
        <w:suppressAutoHyphens/>
        <w:jc w:val="center"/>
        <w:outlineLvl w:val="2"/>
        <w:rPr>
          <w:rFonts w:ascii="Times New Roman" w:hAnsi="Times New Roman" w:eastAsia="Calibri" w:cs="Times New Roman"/>
          <w:b/>
          <w:sz w:val="28"/>
          <w:szCs w:val="28"/>
        </w:rPr>
      </w:pPr>
      <w:bookmarkStart w:id="69" w:name="_Toc453968218"/>
      <w:bookmarkStart w:id="70" w:name="_Toc435412743"/>
      <w:r>
        <w:rPr>
          <w:rFonts w:ascii="Times New Roman" w:hAnsi="Times New Roman" w:eastAsia="Calibri" w:cs="Times New Roman"/>
          <w:b/>
          <w:sz w:val="28"/>
          <w:szCs w:val="28"/>
        </w:rPr>
        <w:t>4.1. Требования к кадровым условиям реализации основной образовательной программы</w:t>
      </w:r>
      <w:bookmarkEnd w:id="69"/>
      <w:bookmarkEnd w:id="70"/>
    </w:p>
    <w:p w14:paraId="7868C938">
      <w:pPr>
        <w:tabs>
          <w:tab w:val="left" w:pos="993"/>
        </w:tabs>
        <w:jc w:val="both"/>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14:paraId="36FA3E7D">
      <w:pPr>
        <w:tabs>
          <w:tab w:val="left" w:pos="993"/>
        </w:tabs>
        <w:jc w:val="both"/>
        <w:rPr>
          <w:rFonts w:ascii="Times New Roman" w:hAnsi="Times New Roman" w:cs="Times New Roman"/>
          <w:sz w:val="28"/>
          <w:szCs w:val="28"/>
        </w:rPr>
      </w:pPr>
      <w:r>
        <w:rPr>
          <w:rFonts w:ascii="Times New Roman" w:hAnsi="Times New Roman" w:cs="Times New Roman"/>
          <w:sz w:val="28"/>
          <w:szCs w:val="28"/>
        </w:rPr>
        <w:t>Описание кадровых условий реализации основной образовательной программы среднего общего образования включает:</w:t>
      </w:r>
    </w:p>
    <w:p w14:paraId="6C23C46E">
      <w:pPr>
        <w:numPr>
          <w:ilvl w:val="0"/>
          <w:numId w:val="7"/>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характеристику укомплектованности образовательного учреждения; </w:t>
      </w:r>
    </w:p>
    <w:p w14:paraId="22311715">
      <w:pPr>
        <w:numPr>
          <w:ilvl w:val="0"/>
          <w:numId w:val="7"/>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описание уровня квалификации работников образовательного учреждения и их функциональные обязанности; </w:t>
      </w:r>
    </w:p>
    <w:p w14:paraId="556244DB">
      <w:pPr>
        <w:numPr>
          <w:ilvl w:val="0"/>
          <w:numId w:val="7"/>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описание реализуемой системы непрерывного профессионального развития и повышения квалификации педагогических работников. </w:t>
      </w:r>
    </w:p>
    <w:p w14:paraId="0EDC2D7D">
      <w:pPr>
        <w:jc w:val="both"/>
        <w:rPr>
          <w:rFonts w:ascii="Times New Roman" w:hAnsi="Times New Roman" w:cs="Times New Roman"/>
          <w:b/>
          <w:sz w:val="28"/>
          <w:szCs w:val="28"/>
        </w:rPr>
      </w:pPr>
      <w:r>
        <w:rPr>
          <w:rFonts w:ascii="Times New Roman" w:hAnsi="Times New Roman" w:cs="Times New Roman"/>
          <w:b/>
          <w:sz w:val="28"/>
          <w:szCs w:val="28"/>
        </w:rPr>
        <w:t xml:space="preserve">Кадровое обеспечение. </w:t>
      </w:r>
    </w:p>
    <w:p w14:paraId="1C1BC71B">
      <w:pPr>
        <w:ind w:firstLine="708"/>
        <w:jc w:val="both"/>
        <w:rPr>
          <w:rFonts w:ascii="Times New Roman" w:hAnsi="Times New Roman" w:cs="Times New Roman"/>
          <w:sz w:val="28"/>
          <w:szCs w:val="28"/>
        </w:rPr>
      </w:pPr>
      <w:r>
        <w:rPr>
          <w:rFonts w:ascii="Times New Roman" w:hAnsi="Times New Roman" w:cs="Times New Roman"/>
          <w:sz w:val="28"/>
          <w:szCs w:val="28"/>
        </w:rPr>
        <w:t>Кадровое обеспечение Основной образовательной программы строится на основе социального заказа системы педагогического образования. Кадровые условия реализации основной образовательной программы среднего общего образования:</w:t>
      </w:r>
    </w:p>
    <w:p w14:paraId="7143FDBA">
      <w:pPr>
        <w:rPr>
          <w:rFonts w:ascii="Times New Roman" w:hAnsi="Times New Roman"/>
          <w:b/>
          <w:sz w:val="28"/>
          <w:szCs w:val="28"/>
        </w:rPr>
      </w:pPr>
      <w:r>
        <w:rPr>
          <w:rFonts w:ascii="Times New Roman" w:hAnsi="Times New Roman"/>
          <w:b/>
          <w:sz w:val="28"/>
          <w:szCs w:val="28"/>
        </w:rPr>
        <w:br w:type="page"/>
      </w:r>
    </w:p>
    <w:tbl>
      <w:tblPr>
        <w:tblStyle w:val="5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559"/>
        <w:gridCol w:w="2126"/>
        <w:gridCol w:w="975"/>
        <w:gridCol w:w="2994"/>
        <w:gridCol w:w="1559"/>
      </w:tblGrid>
      <w:tr w14:paraId="01F2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527ED12B">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w:t>
            </w:r>
          </w:p>
        </w:tc>
        <w:tc>
          <w:tcPr>
            <w:tcW w:w="1559" w:type="dxa"/>
          </w:tcPr>
          <w:p w14:paraId="192F6837">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Специалисты</w:t>
            </w:r>
          </w:p>
        </w:tc>
        <w:tc>
          <w:tcPr>
            <w:tcW w:w="2126" w:type="dxa"/>
          </w:tcPr>
          <w:p w14:paraId="3D76C904">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функции</w:t>
            </w:r>
          </w:p>
        </w:tc>
        <w:tc>
          <w:tcPr>
            <w:tcW w:w="975" w:type="dxa"/>
          </w:tcPr>
          <w:p w14:paraId="084678BC">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Обеспеченность специалистами</w:t>
            </w:r>
          </w:p>
        </w:tc>
        <w:tc>
          <w:tcPr>
            <w:tcW w:w="2994" w:type="dxa"/>
          </w:tcPr>
          <w:p w14:paraId="63057465">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Требования к уровню квалификации</w:t>
            </w:r>
          </w:p>
        </w:tc>
        <w:tc>
          <w:tcPr>
            <w:tcW w:w="1559" w:type="dxa"/>
          </w:tcPr>
          <w:p w14:paraId="2D26B680">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 не соответствует</w:t>
            </w:r>
          </w:p>
        </w:tc>
      </w:tr>
      <w:tr w14:paraId="43D4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17CE08E">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w:t>
            </w:r>
          </w:p>
        </w:tc>
        <w:tc>
          <w:tcPr>
            <w:tcW w:w="1559" w:type="dxa"/>
          </w:tcPr>
          <w:p w14:paraId="5670F5F3">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Руководитель образовательного учреждения</w:t>
            </w:r>
          </w:p>
        </w:tc>
        <w:tc>
          <w:tcPr>
            <w:tcW w:w="2126" w:type="dxa"/>
          </w:tcPr>
          <w:p w14:paraId="3B1CE3F5">
            <w:pPr>
              <w:spacing w:line="360" w:lineRule="auto"/>
              <w:ind w:firstLine="34"/>
              <w:rPr>
                <w:rFonts w:hint="default" w:ascii="Times New Roman" w:hAnsi="Times New Roman" w:cs="Times New Roman"/>
                <w:b/>
                <w:spacing w:val="-20"/>
                <w:sz w:val="24"/>
                <w:szCs w:val="24"/>
              </w:rPr>
            </w:pPr>
            <w:r>
              <w:rPr>
                <w:rFonts w:hint="default" w:ascii="Times New Roman" w:hAnsi="Times New Roman" w:cs="Times New Roman"/>
                <w:spacing w:val="-20"/>
                <w:sz w:val="24"/>
                <w:szCs w:val="24"/>
              </w:rPr>
              <w:t>обеспечивает системную образовательную и административно-хозяйственную работу образовательного учреждения</w:t>
            </w:r>
          </w:p>
        </w:tc>
        <w:tc>
          <w:tcPr>
            <w:tcW w:w="975" w:type="dxa"/>
          </w:tcPr>
          <w:p w14:paraId="613C7AD2">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737EF80B">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559" w:type="dxa"/>
          </w:tcPr>
          <w:p w14:paraId="602DE125">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51FD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7AF49025">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2</w:t>
            </w:r>
          </w:p>
        </w:tc>
        <w:tc>
          <w:tcPr>
            <w:tcW w:w="1559" w:type="dxa"/>
          </w:tcPr>
          <w:p w14:paraId="20AA0A4B">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Заместитель руководителя </w:t>
            </w:r>
          </w:p>
        </w:tc>
        <w:tc>
          <w:tcPr>
            <w:tcW w:w="2126" w:type="dxa"/>
          </w:tcPr>
          <w:p w14:paraId="520124CB">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координирует работу преподавателей, воспитателей, разработку учебнометодической и иной документации.</w:t>
            </w:r>
          </w:p>
        </w:tc>
        <w:tc>
          <w:tcPr>
            <w:tcW w:w="975" w:type="dxa"/>
          </w:tcPr>
          <w:p w14:paraId="191DD8E2">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0D9E5073">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559" w:type="dxa"/>
          </w:tcPr>
          <w:p w14:paraId="4211C7CA">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2919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19AF67C3">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3</w:t>
            </w:r>
          </w:p>
        </w:tc>
        <w:tc>
          <w:tcPr>
            <w:tcW w:w="1559" w:type="dxa"/>
          </w:tcPr>
          <w:p w14:paraId="75F14A0D">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Учитель </w:t>
            </w:r>
          </w:p>
        </w:tc>
        <w:tc>
          <w:tcPr>
            <w:tcW w:w="2126" w:type="dxa"/>
          </w:tcPr>
          <w:p w14:paraId="591234B0">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975" w:type="dxa"/>
          </w:tcPr>
          <w:p w14:paraId="46E2A3A7">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28648014">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559" w:type="dxa"/>
          </w:tcPr>
          <w:p w14:paraId="37821372">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1E65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4CB0207D">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4</w:t>
            </w:r>
          </w:p>
        </w:tc>
        <w:tc>
          <w:tcPr>
            <w:tcW w:w="1559" w:type="dxa"/>
          </w:tcPr>
          <w:p w14:paraId="695E0FE2">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Педагог-спихолог</w:t>
            </w:r>
          </w:p>
        </w:tc>
        <w:tc>
          <w:tcPr>
            <w:tcW w:w="2126" w:type="dxa"/>
          </w:tcPr>
          <w:p w14:paraId="715C6178">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975" w:type="dxa"/>
          </w:tcPr>
          <w:p w14:paraId="76C1C968">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234937F5">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559" w:type="dxa"/>
          </w:tcPr>
          <w:p w14:paraId="09D6DDD8">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2BF2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7BAC2B5">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5</w:t>
            </w:r>
          </w:p>
        </w:tc>
        <w:tc>
          <w:tcPr>
            <w:tcW w:w="1559" w:type="dxa"/>
          </w:tcPr>
          <w:p w14:paraId="3FFA95B7">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Социальный педагог </w:t>
            </w:r>
          </w:p>
        </w:tc>
        <w:tc>
          <w:tcPr>
            <w:tcW w:w="2126" w:type="dxa"/>
          </w:tcPr>
          <w:p w14:paraId="435F2D74">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975" w:type="dxa"/>
          </w:tcPr>
          <w:p w14:paraId="5F24C5E2">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40202FC1">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559" w:type="dxa"/>
          </w:tcPr>
          <w:p w14:paraId="06AC6240">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2249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7B4DDABF">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6</w:t>
            </w:r>
          </w:p>
        </w:tc>
        <w:tc>
          <w:tcPr>
            <w:tcW w:w="1559" w:type="dxa"/>
          </w:tcPr>
          <w:p w14:paraId="1D0656DB">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Вожатый </w:t>
            </w:r>
          </w:p>
        </w:tc>
        <w:tc>
          <w:tcPr>
            <w:tcW w:w="2126" w:type="dxa"/>
          </w:tcPr>
          <w:p w14:paraId="64C8BB3A">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способствует развитию и деятельности детских общественных организаций, объединений.</w:t>
            </w:r>
          </w:p>
        </w:tc>
        <w:tc>
          <w:tcPr>
            <w:tcW w:w="975" w:type="dxa"/>
          </w:tcPr>
          <w:p w14:paraId="69960A9D">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1639FB50">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или среднее профессиональное образование без предъявления требований к стажу работы.</w:t>
            </w:r>
          </w:p>
        </w:tc>
        <w:tc>
          <w:tcPr>
            <w:tcW w:w="1559" w:type="dxa"/>
          </w:tcPr>
          <w:p w14:paraId="1EB8499E">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133C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EF0E091">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7</w:t>
            </w:r>
          </w:p>
        </w:tc>
        <w:tc>
          <w:tcPr>
            <w:tcW w:w="1559" w:type="dxa"/>
          </w:tcPr>
          <w:p w14:paraId="11C7675E">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Педагог дополнительного образования </w:t>
            </w:r>
          </w:p>
        </w:tc>
        <w:tc>
          <w:tcPr>
            <w:tcW w:w="2126" w:type="dxa"/>
          </w:tcPr>
          <w:p w14:paraId="295A9988">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975" w:type="dxa"/>
          </w:tcPr>
          <w:p w14:paraId="396AEFE6">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03E1AE3F">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559" w:type="dxa"/>
          </w:tcPr>
          <w:p w14:paraId="6867ED1F">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30B8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5D5636D6">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8</w:t>
            </w:r>
          </w:p>
        </w:tc>
        <w:tc>
          <w:tcPr>
            <w:tcW w:w="1559" w:type="dxa"/>
          </w:tcPr>
          <w:p w14:paraId="3B377EC7">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Педагог-библиотекарь</w:t>
            </w:r>
          </w:p>
        </w:tc>
        <w:tc>
          <w:tcPr>
            <w:tcW w:w="2126" w:type="dxa"/>
          </w:tcPr>
          <w:p w14:paraId="55496FC4">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обеспечивает доступ обучающихся к информационны м ресурсам, участвует в их духовнонравственном воспитании, профориентации и социализации, содействует формированию информационно й компетентности обучающихся.</w:t>
            </w:r>
          </w:p>
        </w:tc>
        <w:tc>
          <w:tcPr>
            <w:tcW w:w="975" w:type="dxa"/>
          </w:tcPr>
          <w:p w14:paraId="0F8F1903">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24EC7AD1">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или среднее профессиональное образование по специальности «Библиотечно-информационная деятельность».</w:t>
            </w:r>
          </w:p>
        </w:tc>
        <w:tc>
          <w:tcPr>
            <w:tcW w:w="1559" w:type="dxa"/>
          </w:tcPr>
          <w:p w14:paraId="288F1680">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60F2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3DDC6B8A">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9</w:t>
            </w:r>
          </w:p>
        </w:tc>
        <w:tc>
          <w:tcPr>
            <w:tcW w:w="1559" w:type="dxa"/>
          </w:tcPr>
          <w:p w14:paraId="45F1C9FC">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Преподаватель – организатор основ безопасности жизнедеятельности</w:t>
            </w:r>
          </w:p>
        </w:tc>
        <w:tc>
          <w:tcPr>
            <w:tcW w:w="2126" w:type="dxa"/>
          </w:tcPr>
          <w:p w14:paraId="3F5A446A">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осуществляет обучение и воспитание обучающихся с учётом специфики курса </w:t>
            </w:r>
            <w:r>
              <w:rPr>
                <w:rFonts w:hint="default" w:ascii="Times New Roman" w:hAnsi="Times New Roman" w:cs="Times New Roman"/>
                <w:spacing w:val="-20"/>
                <w:sz w:val="24"/>
                <w:szCs w:val="24"/>
                <w:lang w:val="ru-RU"/>
              </w:rPr>
              <w:t xml:space="preserve"> </w:t>
            </w:r>
            <w:r>
              <w:rPr>
                <w:rFonts w:hint="default" w:ascii="Times New Roman" w:hAnsi="Times New Roman" w:cs="Times New Roman"/>
                <w:spacing w:val="-20"/>
                <w:sz w:val="24"/>
                <w:szCs w:val="24"/>
              </w:rPr>
              <w:t>ОБ</w:t>
            </w:r>
            <w:r>
              <w:rPr>
                <w:rFonts w:hint="default" w:ascii="Times New Roman" w:hAnsi="Times New Roman" w:cs="Times New Roman"/>
                <w:spacing w:val="-20"/>
                <w:sz w:val="24"/>
                <w:szCs w:val="24"/>
                <w:lang w:val="ru-RU"/>
              </w:rPr>
              <w:t>ЗР</w:t>
            </w:r>
            <w:r>
              <w:rPr>
                <w:rFonts w:hint="default" w:ascii="Times New Roman" w:hAnsi="Times New Roman" w:cs="Times New Roman"/>
                <w:spacing w:val="-20"/>
                <w:sz w:val="24"/>
                <w:szCs w:val="24"/>
              </w:rPr>
              <w:t>.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975" w:type="dxa"/>
          </w:tcPr>
          <w:p w14:paraId="4655041A">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27740A41">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559" w:type="dxa"/>
          </w:tcPr>
          <w:p w14:paraId="268D2BA0">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r w14:paraId="5265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362C4BF4">
            <w:pPr>
              <w:spacing w:line="360" w:lineRule="auto"/>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w:t>
            </w:r>
          </w:p>
        </w:tc>
        <w:tc>
          <w:tcPr>
            <w:tcW w:w="1559" w:type="dxa"/>
          </w:tcPr>
          <w:p w14:paraId="32C2593C">
            <w:pPr>
              <w:spacing w:line="360" w:lineRule="auto"/>
              <w:ind w:firstLine="33"/>
              <w:rPr>
                <w:rFonts w:hint="default" w:ascii="Times New Roman" w:hAnsi="Times New Roman" w:cs="Times New Roman"/>
                <w:spacing w:val="-20"/>
                <w:sz w:val="24"/>
                <w:szCs w:val="24"/>
              </w:rPr>
            </w:pPr>
            <w:r>
              <w:rPr>
                <w:rFonts w:hint="default" w:ascii="Times New Roman" w:hAnsi="Times New Roman" w:cs="Times New Roman"/>
                <w:spacing w:val="-20"/>
                <w:sz w:val="24"/>
                <w:szCs w:val="24"/>
              </w:rPr>
              <w:t xml:space="preserve">Лаборант </w:t>
            </w:r>
          </w:p>
        </w:tc>
        <w:tc>
          <w:tcPr>
            <w:tcW w:w="2126" w:type="dxa"/>
          </w:tcPr>
          <w:p w14:paraId="12EA1082">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975" w:type="dxa"/>
          </w:tcPr>
          <w:p w14:paraId="7094F45E">
            <w:pPr>
              <w:spacing w:line="360" w:lineRule="auto"/>
              <w:ind w:firstLine="0"/>
              <w:rPr>
                <w:rFonts w:hint="default" w:ascii="Times New Roman" w:hAnsi="Times New Roman" w:cs="Times New Roman"/>
                <w:spacing w:val="-20"/>
                <w:sz w:val="24"/>
                <w:szCs w:val="24"/>
              </w:rPr>
            </w:pPr>
            <w:r>
              <w:rPr>
                <w:rFonts w:hint="default" w:ascii="Times New Roman" w:hAnsi="Times New Roman" w:cs="Times New Roman"/>
                <w:spacing w:val="-20"/>
                <w:sz w:val="24"/>
                <w:szCs w:val="24"/>
              </w:rPr>
              <w:t>100</w:t>
            </w:r>
          </w:p>
        </w:tc>
        <w:tc>
          <w:tcPr>
            <w:tcW w:w="2994" w:type="dxa"/>
          </w:tcPr>
          <w:p w14:paraId="04B517D0">
            <w:pPr>
              <w:spacing w:line="360" w:lineRule="auto"/>
              <w:ind w:firstLine="51"/>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559" w:type="dxa"/>
          </w:tcPr>
          <w:p w14:paraId="5F2B64D6">
            <w:pPr>
              <w:spacing w:line="360" w:lineRule="auto"/>
              <w:ind w:firstLine="34"/>
              <w:rPr>
                <w:rFonts w:hint="default" w:ascii="Times New Roman" w:hAnsi="Times New Roman" w:cs="Times New Roman"/>
                <w:spacing w:val="-20"/>
                <w:sz w:val="24"/>
                <w:szCs w:val="24"/>
              </w:rPr>
            </w:pPr>
            <w:r>
              <w:rPr>
                <w:rFonts w:hint="default" w:ascii="Times New Roman" w:hAnsi="Times New Roman" w:cs="Times New Roman"/>
                <w:spacing w:val="-20"/>
                <w:sz w:val="24"/>
                <w:szCs w:val="24"/>
              </w:rPr>
              <w:t>соответствует</w:t>
            </w:r>
          </w:p>
        </w:tc>
      </w:tr>
    </w:tbl>
    <w:p w14:paraId="6DFF12DA">
      <w:pPr>
        <w:spacing w:after="0" w:line="240" w:lineRule="auto"/>
        <w:jc w:val="left"/>
        <w:rPr>
          <w:rFonts w:ascii="Times New Roman" w:hAnsi="Times New Roman"/>
          <w:b/>
          <w:sz w:val="28"/>
          <w:szCs w:val="28"/>
        </w:rPr>
      </w:pPr>
    </w:p>
    <w:p w14:paraId="0F8CB720">
      <w:pPr>
        <w:jc w:val="center"/>
        <w:rPr>
          <w:rFonts w:ascii="Times New Roman" w:hAnsi="Times New Roman" w:cs="Times New Roman"/>
          <w:b/>
          <w:sz w:val="28"/>
          <w:szCs w:val="28"/>
        </w:rPr>
      </w:pPr>
      <w:r>
        <w:rPr>
          <w:rFonts w:ascii="Times New Roman" w:hAnsi="Times New Roman" w:cs="Times New Roman"/>
          <w:b/>
          <w:sz w:val="28"/>
          <w:szCs w:val="28"/>
        </w:rPr>
        <w:t>Профессиональное развитие и повышение квалификации педагогических работников.</w:t>
      </w:r>
    </w:p>
    <w:p w14:paraId="73D529FF">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 </w:t>
      </w:r>
    </w:p>
    <w:p w14:paraId="43BCDC26">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В школе составлен и выполняется график прохождения аттестации педагогическими работниками и перспективный график повышения ими квалификации. </w:t>
      </w:r>
    </w:p>
    <w:p w14:paraId="084EFFD1">
      <w:pPr>
        <w:ind w:firstLine="708"/>
        <w:jc w:val="both"/>
        <w:rPr>
          <w:rFonts w:ascii="Times New Roman" w:hAnsi="Times New Roman" w:cs="Times New Roman"/>
          <w:sz w:val="28"/>
          <w:szCs w:val="28"/>
        </w:rPr>
      </w:pPr>
      <w:r>
        <w:rPr>
          <w:rFonts w:ascii="Times New Roman" w:hAnsi="Times New Roman" w:cs="Times New Roman"/>
          <w:sz w:val="28"/>
          <w:szCs w:val="28"/>
        </w:rPr>
        <w:t xml:space="preserve">Ожидаемый результат повышения квалификации — профессиональная готовность работников образования к реализации Стандарта: </w:t>
      </w:r>
    </w:p>
    <w:p w14:paraId="274B2A21">
      <w:pPr>
        <w:jc w:val="both"/>
        <w:rPr>
          <w:rFonts w:ascii="Times New Roman" w:hAnsi="Times New Roman" w:cs="Times New Roman"/>
          <w:sz w:val="28"/>
          <w:szCs w:val="28"/>
        </w:rPr>
      </w:pPr>
      <w:r>
        <w:rPr>
          <w:rFonts w:ascii="Times New Roman" w:hAnsi="Times New Roman" w:cs="Times New Roman"/>
          <w:sz w:val="28"/>
          <w:szCs w:val="28"/>
        </w:rPr>
        <w:t xml:space="preserve">• обеспечение оптимального вхождения работников образования в систему ценностей современного образования; </w:t>
      </w:r>
    </w:p>
    <w:p w14:paraId="033A7B81">
      <w:pPr>
        <w:jc w:val="both"/>
        <w:rPr>
          <w:rFonts w:ascii="Times New Roman" w:hAnsi="Times New Roman" w:cs="Times New Roman"/>
          <w:sz w:val="28"/>
          <w:szCs w:val="28"/>
        </w:rPr>
      </w:pPr>
      <w:r>
        <w:rPr>
          <w:rFonts w:ascii="Times New Roman" w:hAnsi="Times New Roman" w:cs="Times New Roman"/>
          <w:sz w:val="28"/>
          <w:szCs w:val="28"/>
        </w:rPr>
        <w:t xml:space="preserve">• принятие идеологии Стандарта общего образования; </w:t>
      </w:r>
    </w:p>
    <w:p w14:paraId="37E5E1EA">
      <w:pPr>
        <w:jc w:val="both"/>
        <w:rPr>
          <w:rFonts w:ascii="Times New Roman" w:hAnsi="Times New Roman" w:cs="Times New Roman"/>
          <w:sz w:val="28"/>
          <w:szCs w:val="28"/>
        </w:rPr>
      </w:pPr>
      <w:r>
        <w:rPr>
          <w:rFonts w:ascii="Times New Roman" w:hAnsi="Times New Roman" w:cs="Times New Roman"/>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14:paraId="0CB1B25E">
      <w:pPr>
        <w:jc w:val="both"/>
        <w:rPr>
          <w:rFonts w:ascii="Times New Roman" w:hAnsi="Times New Roman" w:cs="Times New Roman"/>
          <w:sz w:val="28"/>
          <w:szCs w:val="28"/>
        </w:rPr>
      </w:pPr>
      <w:r>
        <w:rPr>
          <w:rFonts w:ascii="Times New Roman" w:hAnsi="Times New Roman" w:cs="Times New Roman"/>
          <w:sz w:val="28"/>
          <w:szCs w:val="28"/>
        </w:rPr>
        <w:t xml:space="preserve">• овладение учебно-методическими и информационно- методическими ресурсами, необходимыми для успешного решения задач Стандарта. </w:t>
      </w:r>
    </w:p>
    <w:p w14:paraId="0E473FA7">
      <w:pPr>
        <w:ind w:firstLine="708"/>
        <w:jc w:val="both"/>
        <w:rPr>
          <w:rFonts w:ascii="Times New Roman" w:hAnsi="Times New Roman" w:cs="Times New Roman"/>
          <w:sz w:val="28"/>
          <w:szCs w:val="28"/>
        </w:rPr>
      </w:pPr>
      <w:r>
        <w:rPr>
          <w:rFonts w:ascii="Times New Roman" w:hAnsi="Times New Roman" w:cs="Times New Roman"/>
          <w:sz w:val="28"/>
          <w:szCs w:val="28"/>
        </w:rPr>
        <w:t xml:space="preserve">Одним из условий готовности образовательного учреждения к введению Стандарта среднего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Стандарта. План методической работы школы включает следующие мероприятия: </w:t>
      </w:r>
    </w:p>
    <w:p w14:paraId="6158E839">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Семинары, посвящённые содержанию и ключевым особенностям Стандарта. </w:t>
      </w:r>
    </w:p>
    <w:p w14:paraId="4B398E41">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Тренинги для педагогов с целью выявления и соотнесения собственной профессиональной позиции с целями и задачами Стандарта.</w:t>
      </w:r>
    </w:p>
    <w:p w14:paraId="369F51EF">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Заседания методических объединений учителей, воспитателей по проблемам введения Стандарта. </w:t>
      </w:r>
    </w:p>
    <w:p w14:paraId="5805E5FF">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Стандарта. </w:t>
      </w:r>
    </w:p>
    <w:p w14:paraId="7E4ABBB6">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Участие педагогов в разработке разделов и компонентов основной образовательной программы образовательного учреждения. </w:t>
      </w:r>
    </w:p>
    <w:p w14:paraId="2666C8A0">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Участие педагогов в разработке и апробации оценки эффективности работы в условиях внедрения Стандарта. </w:t>
      </w:r>
    </w:p>
    <w:p w14:paraId="70C88B47">
      <w:pPr>
        <w:numPr>
          <w:ilvl w:val="0"/>
          <w:numId w:val="8"/>
        </w:num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 </w:t>
      </w:r>
    </w:p>
    <w:p w14:paraId="1615C388">
      <w:pPr>
        <w:jc w:val="both"/>
        <w:rPr>
          <w:rFonts w:ascii="Times New Roman" w:hAnsi="Times New Roman" w:cs="Times New Roman"/>
          <w:sz w:val="28"/>
          <w:szCs w:val="28"/>
        </w:rPr>
      </w:pPr>
      <w:r>
        <w:rPr>
          <w:rFonts w:ascii="Times New Roman" w:hAnsi="Times New Roman" w:cs="Times New Roman"/>
          <w:sz w:val="28"/>
          <w:szCs w:val="28"/>
        </w:rPr>
        <w:t xml:space="preserve">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и т. д. </w:t>
      </w:r>
    </w:p>
    <w:p w14:paraId="06E56FEA">
      <w:pPr>
        <w:jc w:val="both"/>
        <w:rPr>
          <w:rFonts w:ascii="Times New Roman" w:hAnsi="Times New Roman" w:cs="Times New Roman"/>
          <w:sz w:val="28"/>
          <w:szCs w:val="28"/>
        </w:rPr>
      </w:pPr>
      <w:r>
        <w:rPr>
          <w:rFonts w:ascii="Times New Roman" w:hAnsi="Times New Roman" w:cs="Times New Roman"/>
          <w:sz w:val="28"/>
          <w:szCs w:val="28"/>
        </w:rPr>
        <w:t>Аналитическая таблица для оценки базовых компетентностей педагогов.</w:t>
      </w:r>
    </w:p>
    <w:tbl>
      <w:tblPr>
        <w:tblStyle w:val="54"/>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43"/>
        <w:gridCol w:w="142"/>
        <w:gridCol w:w="3969"/>
        <w:gridCol w:w="2693"/>
      </w:tblGrid>
      <w:tr w14:paraId="1D4E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5B59955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w:t>
            </w:r>
          </w:p>
        </w:tc>
        <w:tc>
          <w:tcPr>
            <w:tcW w:w="1843" w:type="dxa"/>
          </w:tcPr>
          <w:p w14:paraId="0FB6A522">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Базовые компетентности педагога</w:t>
            </w:r>
          </w:p>
        </w:tc>
        <w:tc>
          <w:tcPr>
            <w:tcW w:w="4111" w:type="dxa"/>
            <w:gridSpan w:val="2"/>
          </w:tcPr>
          <w:p w14:paraId="1DA0645E">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Характеристика компетентности</w:t>
            </w:r>
          </w:p>
        </w:tc>
        <w:tc>
          <w:tcPr>
            <w:tcW w:w="2693" w:type="dxa"/>
          </w:tcPr>
          <w:p w14:paraId="13D9D50E">
            <w:pPr>
              <w:tabs>
                <w:tab w:val="left" w:pos="33"/>
              </w:tabs>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Показатели оценки компетентности</w:t>
            </w:r>
          </w:p>
        </w:tc>
      </w:tr>
      <w:tr w14:paraId="3EB1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0AEA96E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843" w:type="dxa"/>
          </w:tcPr>
          <w:p w14:paraId="60446015">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Вера в силы и возможности обучающихся</w:t>
            </w:r>
          </w:p>
        </w:tc>
        <w:tc>
          <w:tcPr>
            <w:tcW w:w="4111" w:type="dxa"/>
            <w:gridSpan w:val="2"/>
          </w:tcPr>
          <w:p w14:paraId="3983D9CF">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2693" w:type="dxa"/>
          </w:tcPr>
          <w:p w14:paraId="3221217F">
            <w:pPr>
              <w:numPr>
                <w:ilvl w:val="0"/>
                <w:numId w:val="9"/>
              </w:numPr>
              <w:tabs>
                <w:tab w:val="left" w:pos="33"/>
              </w:tabs>
              <w:spacing w:line="360" w:lineRule="auto"/>
              <w:ind w:left="175"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создавать ситуацию успеха для обучающихся;</w:t>
            </w:r>
          </w:p>
          <w:p w14:paraId="38789BBC">
            <w:pPr>
              <w:numPr>
                <w:ilvl w:val="0"/>
                <w:numId w:val="9"/>
              </w:numPr>
              <w:tabs>
                <w:tab w:val="left" w:pos="33"/>
              </w:tabs>
              <w:spacing w:line="360" w:lineRule="auto"/>
              <w:ind w:left="175"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14:paraId="41C04C03">
            <w:pPr>
              <w:numPr>
                <w:ilvl w:val="0"/>
                <w:numId w:val="9"/>
              </w:numPr>
              <w:tabs>
                <w:tab w:val="left" w:pos="33"/>
              </w:tabs>
              <w:spacing w:line="360" w:lineRule="auto"/>
              <w:ind w:left="175"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14:paraId="0AE1C55A">
            <w:pPr>
              <w:numPr>
                <w:ilvl w:val="0"/>
                <w:numId w:val="9"/>
              </w:numPr>
              <w:tabs>
                <w:tab w:val="left" w:pos="33"/>
              </w:tabs>
              <w:spacing w:line="360" w:lineRule="auto"/>
              <w:ind w:left="175"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разрабатывать индивидуальноориентированные образовательные проекты</w:t>
            </w:r>
          </w:p>
        </w:tc>
      </w:tr>
      <w:tr w14:paraId="33CD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37B7395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843" w:type="dxa"/>
          </w:tcPr>
          <w:p w14:paraId="7102D38C">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Интерес к внутреннему миру обучающихся</w:t>
            </w:r>
          </w:p>
        </w:tc>
        <w:tc>
          <w:tcPr>
            <w:tcW w:w="4111" w:type="dxa"/>
            <w:gridSpan w:val="2"/>
          </w:tcPr>
          <w:p w14:paraId="12CDF73C">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693" w:type="dxa"/>
          </w:tcPr>
          <w:p w14:paraId="59692B1E">
            <w:pPr>
              <w:numPr>
                <w:ilvl w:val="0"/>
                <w:numId w:val="10"/>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составить устную и письменную характеристику обучающегося, отражающую разные аспекты его внутреннего мир;</w:t>
            </w:r>
          </w:p>
          <w:p w14:paraId="081C71A3">
            <w:pPr>
              <w:numPr>
                <w:ilvl w:val="0"/>
                <w:numId w:val="10"/>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14:paraId="01BBB417">
            <w:pPr>
              <w:numPr>
                <w:ilvl w:val="0"/>
                <w:numId w:val="10"/>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построить индивидуализированную образовательную программу;</w:t>
            </w:r>
          </w:p>
          <w:p w14:paraId="603C7614">
            <w:pPr>
              <w:numPr>
                <w:ilvl w:val="0"/>
                <w:numId w:val="10"/>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умение показать личностный смысл обучения с учётом индивидуальных характеристик внутреннего мира.</w:t>
            </w:r>
          </w:p>
        </w:tc>
      </w:tr>
      <w:tr w14:paraId="06D3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656294A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1843" w:type="dxa"/>
          </w:tcPr>
          <w:p w14:paraId="0A00B831">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Открытость к принятию других позиций, точек зрения</w:t>
            </w:r>
          </w:p>
        </w:tc>
        <w:tc>
          <w:tcPr>
            <w:tcW w:w="4111" w:type="dxa"/>
            <w:gridSpan w:val="2"/>
          </w:tcPr>
          <w:p w14:paraId="4B8C4A08">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693" w:type="dxa"/>
          </w:tcPr>
          <w:p w14:paraId="1C5BED2C">
            <w:pPr>
              <w:numPr>
                <w:ilvl w:val="0"/>
                <w:numId w:val="11"/>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убеждённость, что истина может быть не одна; интерес к мнениям и позициям других;</w:t>
            </w:r>
          </w:p>
          <w:p w14:paraId="7FB9C53C">
            <w:pPr>
              <w:numPr>
                <w:ilvl w:val="0"/>
                <w:numId w:val="11"/>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учёт других точек зрения в процессе оценивания обучающихся</w:t>
            </w:r>
          </w:p>
        </w:tc>
      </w:tr>
      <w:tr w14:paraId="5C68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0DFD2B4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843" w:type="dxa"/>
          </w:tcPr>
          <w:p w14:paraId="53AB2758">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Общая култура</w:t>
            </w:r>
          </w:p>
        </w:tc>
        <w:tc>
          <w:tcPr>
            <w:tcW w:w="4111" w:type="dxa"/>
            <w:gridSpan w:val="2"/>
          </w:tcPr>
          <w:p w14:paraId="0D0F3625">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2693" w:type="dxa"/>
          </w:tcPr>
          <w:p w14:paraId="0514232D">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ориентация в основных сферах материальной и духовной жизни; знание материальных и духовных интересов молодёжи;</w:t>
            </w:r>
          </w:p>
          <w:p w14:paraId="7BBB63B2">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возможность продемонстрировать свои достижения;</w:t>
            </w:r>
          </w:p>
          <w:p w14:paraId="67007AA6">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руководство кружками и секциями</w:t>
            </w:r>
          </w:p>
        </w:tc>
      </w:tr>
      <w:tr w14:paraId="29EC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3D9DE3D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w:t>
            </w:r>
          </w:p>
        </w:tc>
        <w:tc>
          <w:tcPr>
            <w:tcW w:w="1843" w:type="dxa"/>
          </w:tcPr>
          <w:p w14:paraId="03A2AAA1">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Эмоциональная устойчивость</w:t>
            </w:r>
          </w:p>
        </w:tc>
        <w:tc>
          <w:tcPr>
            <w:tcW w:w="4111" w:type="dxa"/>
            <w:gridSpan w:val="2"/>
          </w:tcPr>
          <w:p w14:paraId="15E48E32">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2693" w:type="dxa"/>
          </w:tcPr>
          <w:p w14:paraId="0B8CF85D">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в трудных ситуациях педагог сохраняет спокойствие; эмоциональный конфликт не влияет на объективность оценки;</w:t>
            </w:r>
          </w:p>
          <w:p w14:paraId="19CCDEB2">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не стремится избежать эмоционально-напряжённых ситуаций</w:t>
            </w:r>
          </w:p>
        </w:tc>
      </w:tr>
      <w:tr w14:paraId="1DA1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6353AC0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w:t>
            </w:r>
          </w:p>
        </w:tc>
        <w:tc>
          <w:tcPr>
            <w:tcW w:w="1843" w:type="dxa"/>
          </w:tcPr>
          <w:p w14:paraId="57B8B33B">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Позитивная направленность на педагогическую деятельность. Уверенность в себе</w:t>
            </w:r>
          </w:p>
        </w:tc>
        <w:tc>
          <w:tcPr>
            <w:tcW w:w="4111" w:type="dxa"/>
            <w:gridSpan w:val="2"/>
          </w:tcPr>
          <w:p w14:paraId="71399BD2">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2693" w:type="dxa"/>
          </w:tcPr>
          <w:p w14:paraId="30710697">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осознание целей и ценностей педагогической деятельности;</w:t>
            </w:r>
          </w:p>
          <w:p w14:paraId="669A4BF1">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позитивное настроение; желание работать;</w:t>
            </w:r>
          </w:p>
          <w:p w14:paraId="412A4615">
            <w:pPr>
              <w:numPr>
                <w:ilvl w:val="0"/>
                <w:numId w:val="12"/>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высокая профессиональная самооценка</w:t>
            </w:r>
          </w:p>
        </w:tc>
      </w:tr>
      <w:tr w14:paraId="4BA2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356" w:type="dxa"/>
            <w:gridSpan w:val="5"/>
          </w:tcPr>
          <w:p w14:paraId="6CEB0573">
            <w:pPr>
              <w:tabs>
                <w:tab w:val="left" w:pos="33"/>
              </w:tabs>
              <w:spacing w:line="360" w:lineRule="auto"/>
              <w:ind w:left="33" w:firstLine="34"/>
              <w:rPr>
                <w:rFonts w:hint="default" w:ascii="Times New Roman" w:hAnsi="Times New Roman" w:cs="Times New Roman"/>
                <w:sz w:val="24"/>
                <w:szCs w:val="24"/>
              </w:rPr>
            </w:pPr>
            <w:r>
              <w:rPr>
                <w:rFonts w:hint="default" w:ascii="Times New Roman" w:hAnsi="Times New Roman" w:cs="Times New Roman"/>
                <w:sz w:val="24"/>
                <w:szCs w:val="24"/>
              </w:rPr>
              <w:t>II. Постановка целей и задач педагогической деятельности</w:t>
            </w:r>
          </w:p>
        </w:tc>
      </w:tr>
      <w:tr w14:paraId="4FA0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5BAA825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843" w:type="dxa"/>
          </w:tcPr>
          <w:p w14:paraId="7D7D9111">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перевести тему урока в педагогическую задачу</w:t>
            </w:r>
          </w:p>
        </w:tc>
        <w:tc>
          <w:tcPr>
            <w:tcW w:w="4111" w:type="dxa"/>
            <w:gridSpan w:val="2"/>
          </w:tcPr>
          <w:p w14:paraId="7A09408D">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Основная компетенция, обеспечивающая эффективноецелеполагание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2693" w:type="dxa"/>
          </w:tcPr>
          <w:p w14:paraId="4D951AD2">
            <w:pPr>
              <w:numPr>
                <w:ilvl w:val="0"/>
                <w:numId w:val="13"/>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образовательных стандартов и реализующих их программ;</w:t>
            </w:r>
          </w:p>
          <w:p w14:paraId="7CB1F619">
            <w:pPr>
              <w:numPr>
                <w:ilvl w:val="0"/>
                <w:numId w:val="13"/>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осознание нетождественности темы урока и цели урока;</w:t>
            </w:r>
          </w:p>
          <w:p w14:paraId="1B4FE2DB">
            <w:pPr>
              <w:numPr>
                <w:ilvl w:val="0"/>
                <w:numId w:val="13"/>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конкретным набором способов перевода темы в задачу</w:t>
            </w:r>
          </w:p>
        </w:tc>
      </w:tr>
      <w:tr w14:paraId="61BA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6E55028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843" w:type="dxa"/>
          </w:tcPr>
          <w:p w14:paraId="6445DF47">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4111" w:type="dxa"/>
            <w:gridSpan w:val="2"/>
          </w:tcPr>
          <w:p w14:paraId="3E747D0F">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2693" w:type="dxa"/>
          </w:tcPr>
          <w:p w14:paraId="7B36534F">
            <w:pPr>
              <w:numPr>
                <w:ilvl w:val="0"/>
                <w:numId w:val="13"/>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возрастных особенностей обучающихся;</w:t>
            </w:r>
          </w:p>
          <w:p w14:paraId="59AC44C8">
            <w:pPr>
              <w:numPr>
                <w:ilvl w:val="0"/>
                <w:numId w:val="13"/>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методами перевода цели в учебную задачу на конкретном возрасте</w:t>
            </w:r>
          </w:p>
        </w:tc>
      </w:tr>
      <w:tr w14:paraId="4C0D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356" w:type="dxa"/>
            <w:gridSpan w:val="5"/>
          </w:tcPr>
          <w:p w14:paraId="3E935597">
            <w:pPr>
              <w:tabs>
                <w:tab w:val="left" w:pos="33"/>
              </w:tabs>
              <w:spacing w:line="360" w:lineRule="auto"/>
              <w:ind w:left="33" w:firstLine="34"/>
              <w:rPr>
                <w:rFonts w:hint="default" w:ascii="Times New Roman" w:hAnsi="Times New Roman" w:cs="Times New Roman"/>
                <w:sz w:val="24"/>
                <w:szCs w:val="24"/>
              </w:rPr>
            </w:pPr>
            <w:r>
              <w:rPr>
                <w:rFonts w:hint="default" w:ascii="Times New Roman" w:hAnsi="Times New Roman" w:cs="Times New Roman"/>
                <w:sz w:val="24"/>
                <w:szCs w:val="24"/>
              </w:rPr>
              <w:t>III. Мотивация учебной деятельности</w:t>
            </w:r>
          </w:p>
        </w:tc>
      </w:tr>
      <w:tr w14:paraId="325D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4EAE9A7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843" w:type="dxa"/>
          </w:tcPr>
          <w:p w14:paraId="2B0DDA1F">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обеспечить успех в деятельности</w:t>
            </w:r>
          </w:p>
        </w:tc>
        <w:tc>
          <w:tcPr>
            <w:tcW w:w="4111" w:type="dxa"/>
            <w:gridSpan w:val="2"/>
          </w:tcPr>
          <w:p w14:paraId="63DA105C">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2693" w:type="dxa"/>
          </w:tcPr>
          <w:p w14:paraId="2014F1EC">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возможностей конкретных учеников;</w:t>
            </w:r>
          </w:p>
          <w:p w14:paraId="45E2BEDD">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постановка учебных задач в соответствии с возможностями ученика;</w:t>
            </w:r>
          </w:p>
          <w:p w14:paraId="45D80FDE">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демонстрация успехов обучающихся родителям, одноклассникам</w:t>
            </w:r>
          </w:p>
        </w:tc>
      </w:tr>
      <w:tr w14:paraId="6F4C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7319509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843" w:type="dxa"/>
          </w:tcPr>
          <w:p w14:paraId="3291AEA2">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педагогическом оценивании</w:t>
            </w:r>
          </w:p>
        </w:tc>
        <w:tc>
          <w:tcPr>
            <w:tcW w:w="4111" w:type="dxa"/>
            <w:gridSpan w:val="2"/>
          </w:tcPr>
          <w:p w14:paraId="3518ABDF">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2693" w:type="dxa"/>
          </w:tcPr>
          <w:p w14:paraId="4DDC4D3A">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многообразия педагогических оценок;</w:t>
            </w:r>
          </w:p>
          <w:p w14:paraId="615088A2">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знакомство с литературой по данному вопросу; </w:t>
            </w:r>
          </w:p>
          <w:p w14:paraId="5470D5BC">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различными методами оценивания и их применение</w:t>
            </w:r>
          </w:p>
        </w:tc>
      </w:tr>
      <w:tr w14:paraId="6AB0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161612A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1843" w:type="dxa"/>
          </w:tcPr>
          <w:p w14:paraId="7AEB50BF">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превращать учебную задачу в личностно значимую</w:t>
            </w:r>
          </w:p>
        </w:tc>
        <w:tc>
          <w:tcPr>
            <w:tcW w:w="4111" w:type="dxa"/>
            <w:gridSpan w:val="2"/>
          </w:tcPr>
          <w:p w14:paraId="66A306FD">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2693" w:type="dxa"/>
          </w:tcPr>
          <w:p w14:paraId="1EE5F18F">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знание интересов обучающихся, их внутреннего мира; — ориентация в культуре; умение показать роль и значение изучаемого материала в реализации личных планов</w:t>
            </w:r>
          </w:p>
        </w:tc>
      </w:tr>
      <w:tr w14:paraId="334F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356" w:type="dxa"/>
            <w:gridSpan w:val="5"/>
          </w:tcPr>
          <w:p w14:paraId="24865BAA">
            <w:pPr>
              <w:tabs>
                <w:tab w:val="left" w:pos="33"/>
              </w:tabs>
              <w:spacing w:line="360" w:lineRule="auto"/>
              <w:ind w:left="33" w:firstLine="34"/>
              <w:rPr>
                <w:rFonts w:hint="default" w:ascii="Times New Roman" w:hAnsi="Times New Roman" w:cs="Times New Roman"/>
                <w:sz w:val="24"/>
                <w:szCs w:val="24"/>
              </w:rPr>
            </w:pPr>
            <w:r>
              <w:rPr>
                <w:rFonts w:hint="default" w:ascii="Times New Roman" w:hAnsi="Times New Roman" w:cs="Times New Roman"/>
                <w:sz w:val="24"/>
                <w:szCs w:val="24"/>
              </w:rPr>
              <w:t>IV. Информационная компетентность</w:t>
            </w:r>
          </w:p>
        </w:tc>
      </w:tr>
      <w:tr w14:paraId="3954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21C1D64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843" w:type="dxa"/>
          </w:tcPr>
          <w:p w14:paraId="24FB5AC1">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предмете преподавания</w:t>
            </w:r>
          </w:p>
        </w:tc>
        <w:tc>
          <w:tcPr>
            <w:tcW w:w="4111" w:type="dxa"/>
            <w:gridSpan w:val="2"/>
          </w:tcPr>
          <w:p w14:paraId="1A02AC2C">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693" w:type="dxa"/>
          </w:tcPr>
          <w:p w14:paraId="1EC30AF4">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генезиса формирования предметного знания;</w:t>
            </w:r>
          </w:p>
          <w:p w14:paraId="36A079C9">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возможности применения получаемых знаний для объяснения социальных и природных явлений;</w:t>
            </w:r>
          </w:p>
          <w:p w14:paraId="5CDCE5C2">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методами решения различных задач;</w:t>
            </w:r>
          </w:p>
          <w:p w14:paraId="10368036">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свободное решение задач ЕГЭ, олимпиад: региональных, российских, международных</w:t>
            </w:r>
          </w:p>
        </w:tc>
      </w:tr>
      <w:tr w14:paraId="1DCE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366499A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843" w:type="dxa"/>
          </w:tcPr>
          <w:p w14:paraId="2F91CA11">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методах преподавания</w:t>
            </w:r>
          </w:p>
        </w:tc>
        <w:tc>
          <w:tcPr>
            <w:tcW w:w="4111" w:type="dxa"/>
            <w:gridSpan w:val="2"/>
          </w:tcPr>
          <w:p w14:paraId="160271DB">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2693" w:type="dxa"/>
          </w:tcPr>
          <w:p w14:paraId="0FD6865D">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нормативных методов и методик;</w:t>
            </w:r>
          </w:p>
          <w:p w14:paraId="5BA4967F">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демонстрация личностно ориентированных методов образования;</w:t>
            </w:r>
          </w:p>
          <w:p w14:paraId="3CECFC63">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наличие своих находок и методов, авторской школы;</w:t>
            </w:r>
          </w:p>
          <w:p w14:paraId="443BB942">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современных достижений в области методики обучения, в том числе использование новых информационных технологий;</w:t>
            </w:r>
          </w:p>
          <w:p w14:paraId="46CD99D9">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использование в учебном процессе современных методов обучения</w:t>
            </w:r>
          </w:p>
        </w:tc>
      </w:tr>
      <w:tr w14:paraId="5B8E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0B240E9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1843" w:type="dxa"/>
          </w:tcPr>
          <w:p w14:paraId="3C8919CD">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субъективных условиях деятельности (знание учеников и учебных коллективов)</w:t>
            </w:r>
          </w:p>
        </w:tc>
        <w:tc>
          <w:tcPr>
            <w:tcW w:w="4111" w:type="dxa"/>
            <w:gridSpan w:val="2"/>
          </w:tcPr>
          <w:p w14:paraId="70F49DFA">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693" w:type="dxa"/>
          </w:tcPr>
          <w:p w14:paraId="31E79EC6">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теоретического материала по психологии, характеризующего индивидуальные особенности обучающихся;</w:t>
            </w:r>
          </w:p>
          <w:p w14:paraId="13BF629E">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методами диагностики индивидуальных особенностей (возможно, со школьным психологом);</w:t>
            </w:r>
          </w:p>
          <w:p w14:paraId="6A148E0D">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использование знаний по психологии в организации учебного процесса;</w:t>
            </w:r>
          </w:p>
          <w:p w14:paraId="385944C2">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разработка индивидуальных проектов на основе личных характеристик обучающихся;</w:t>
            </w:r>
          </w:p>
          <w:p w14:paraId="2F0E8C94">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владение методами социометрии; учёт особенностей учебных коллективов в педагогическом процессе;</w:t>
            </w:r>
          </w:p>
          <w:p w14:paraId="2E2B68A7">
            <w:pPr>
              <w:numPr>
                <w:ilvl w:val="0"/>
                <w:numId w:val="14"/>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(рефлексия) своих индивидуальных особенностей и их учёт в своей деятельности</w:t>
            </w:r>
          </w:p>
        </w:tc>
      </w:tr>
      <w:tr w14:paraId="6806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4EAF00F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843" w:type="dxa"/>
          </w:tcPr>
          <w:p w14:paraId="75FE338A">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вести самостоятельный поиск информации</w:t>
            </w:r>
          </w:p>
        </w:tc>
        <w:tc>
          <w:tcPr>
            <w:tcW w:w="4111" w:type="dxa"/>
            <w:gridSpan w:val="2"/>
          </w:tcPr>
          <w:p w14:paraId="719A4588">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693" w:type="dxa"/>
          </w:tcPr>
          <w:p w14:paraId="56E1C168">
            <w:pPr>
              <w:numPr>
                <w:ilvl w:val="0"/>
                <w:numId w:val="15"/>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профессиональная любознательность; умение пользоваться различными информационнопоисковыми технологиями;</w:t>
            </w:r>
          </w:p>
          <w:p w14:paraId="2BD42F0B">
            <w:pPr>
              <w:numPr>
                <w:ilvl w:val="0"/>
                <w:numId w:val="15"/>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использование различных баз данных в образовательном процессе</w:t>
            </w:r>
          </w:p>
        </w:tc>
      </w:tr>
      <w:tr w14:paraId="64E3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356" w:type="dxa"/>
            <w:gridSpan w:val="5"/>
          </w:tcPr>
          <w:p w14:paraId="4F5C0764">
            <w:pPr>
              <w:tabs>
                <w:tab w:val="left" w:pos="33"/>
              </w:tabs>
              <w:spacing w:line="360" w:lineRule="auto"/>
              <w:ind w:left="33" w:firstLine="34"/>
              <w:rPr>
                <w:rFonts w:hint="default" w:ascii="Times New Roman" w:hAnsi="Times New Roman" w:cs="Times New Roman"/>
                <w:sz w:val="24"/>
                <w:szCs w:val="24"/>
              </w:rPr>
            </w:pPr>
            <w:r>
              <w:rPr>
                <w:rFonts w:hint="default" w:ascii="Times New Roman" w:hAnsi="Times New Roman" w:cs="Times New Roman"/>
                <w:sz w:val="24"/>
                <w:szCs w:val="24"/>
              </w:rPr>
              <w:t>V. Разработка программ педагогической деятельности и принятие педагогических решений</w:t>
            </w:r>
          </w:p>
        </w:tc>
      </w:tr>
      <w:tr w14:paraId="5D43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1D958B7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843" w:type="dxa"/>
          </w:tcPr>
          <w:p w14:paraId="1354C0C4">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разработать образовательную программу, выбрать учебники и учебные комплекты</w:t>
            </w:r>
          </w:p>
        </w:tc>
        <w:tc>
          <w:tcPr>
            <w:tcW w:w="4111" w:type="dxa"/>
            <w:gridSpan w:val="2"/>
          </w:tcPr>
          <w:p w14:paraId="5029A0C6">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2693" w:type="dxa"/>
          </w:tcPr>
          <w:p w14:paraId="29995D8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знание образовательных стандартов и примерных программ; — наличие персонально разработанных образовательных программ: характеристика этих программ по содержанию, источникам информации; — по материальной базе, на которой должны реализовываться программы; по учёту индивидуальных характеристик обучающихся; — обоснованность используемых образовательных программ;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 участие работодателей в разработке образовательной программы;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14:paraId="68BD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6F03D6A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843" w:type="dxa"/>
          </w:tcPr>
          <w:p w14:paraId="2A774E9A">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Умение принимать решения в различных педагогических ситуациях</w:t>
            </w:r>
          </w:p>
        </w:tc>
        <w:tc>
          <w:tcPr>
            <w:tcW w:w="4111" w:type="dxa"/>
            <w:gridSpan w:val="2"/>
          </w:tcPr>
          <w:p w14:paraId="4E19A244">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Педагогу приходится постоянно принимать решения:</w:t>
            </w:r>
          </w:p>
          <w:p w14:paraId="5BEE231C">
            <w:pPr>
              <w:numPr>
                <w:ilvl w:val="0"/>
                <w:numId w:val="17"/>
              </w:numPr>
              <w:spacing w:line="360" w:lineRule="auto"/>
              <w:ind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как установить дисциплину;</w:t>
            </w:r>
          </w:p>
          <w:p w14:paraId="45233ACB">
            <w:pPr>
              <w:numPr>
                <w:ilvl w:val="0"/>
                <w:numId w:val="17"/>
              </w:numPr>
              <w:spacing w:line="360" w:lineRule="auto"/>
              <w:ind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как мотивировать академическую активность; </w:t>
            </w:r>
          </w:p>
          <w:p w14:paraId="1A6A9113">
            <w:pPr>
              <w:numPr>
                <w:ilvl w:val="0"/>
                <w:numId w:val="17"/>
              </w:numPr>
              <w:spacing w:line="360" w:lineRule="auto"/>
              <w:ind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как вызвать интерес у конкретного ученика;</w:t>
            </w:r>
          </w:p>
          <w:p w14:paraId="032D89A2">
            <w:pPr>
              <w:numPr>
                <w:ilvl w:val="0"/>
                <w:numId w:val="17"/>
              </w:numPr>
              <w:spacing w:line="360" w:lineRule="auto"/>
              <w:ind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693" w:type="dxa"/>
          </w:tcPr>
          <w:p w14:paraId="60854502">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типичных педагогических ситуаций, требующих участия педагога для своего решения;</w:t>
            </w:r>
          </w:p>
          <w:p w14:paraId="089464D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владение набором решающих правил, используемых для различных ситуаций;</w:t>
            </w:r>
          </w:p>
          <w:p w14:paraId="21815070">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владение критерием предпочтительности при выборе того или иного решающего правила;</w:t>
            </w:r>
          </w:p>
          <w:p w14:paraId="0823CEB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критериев достижения цели;</w:t>
            </w:r>
          </w:p>
          <w:p w14:paraId="33B309A0">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нетипичных конфликтных ситуаций;</w:t>
            </w:r>
          </w:p>
          <w:p w14:paraId="75994AC1">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примеры разрешения конкретных педагогических ситуаций;</w:t>
            </w:r>
          </w:p>
          <w:p w14:paraId="2ABAC22B">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развитость</w:t>
            </w:r>
          </w:p>
        </w:tc>
      </w:tr>
      <w:tr w14:paraId="271D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390A3BBB">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VI. Компетенции в организации учебной деятельности</w:t>
            </w:r>
          </w:p>
        </w:tc>
      </w:tr>
      <w:tr w14:paraId="69BD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2ACB407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1985" w:type="dxa"/>
            <w:gridSpan w:val="2"/>
          </w:tcPr>
          <w:p w14:paraId="068E2F06">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Компетентностьв установлении субъект-субъектных отношений</w:t>
            </w:r>
          </w:p>
        </w:tc>
        <w:tc>
          <w:tcPr>
            <w:tcW w:w="3969" w:type="dxa"/>
          </w:tcPr>
          <w:p w14:paraId="6418BBEE">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693" w:type="dxa"/>
          </w:tcPr>
          <w:p w14:paraId="6C81237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знание обучающихся; </w:t>
            </w:r>
          </w:p>
          <w:p w14:paraId="7A14C2CD">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компетентность в целеполагании; </w:t>
            </w:r>
          </w:p>
          <w:p w14:paraId="0863A7AD">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предметная компетентность; </w:t>
            </w:r>
          </w:p>
          <w:p w14:paraId="593A4EA6">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методическая компетентность; </w:t>
            </w:r>
          </w:p>
          <w:p w14:paraId="0E4F4794">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готовность к сотрудничеству</w:t>
            </w:r>
          </w:p>
        </w:tc>
      </w:tr>
      <w:tr w14:paraId="35B3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484346C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985" w:type="dxa"/>
            <w:gridSpan w:val="2"/>
          </w:tcPr>
          <w:p w14:paraId="6751015D">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обеспечении понимания педагогической задачи и способах деятельности</w:t>
            </w:r>
          </w:p>
        </w:tc>
        <w:tc>
          <w:tcPr>
            <w:tcW w:w="3969" w:type="dxa"/>
          </w:tcPr>
          <w:p w14:paraId="49D3DB41">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2693" w:type="dxa"/>
          </w:tcPr>
          <w:p w14:paraId="36E47A31">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того, что знают и понимают ученики;</w:t>
            </w:r>
          </w:p>
          <w:p w14:paraId="73FC196D">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свободное владение изучаемым материалом;</w:t>
            </w:r>
          </w:p>
          <w:p w14:paraId="19FD3C7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осознанное включение нового учебного материала в систему освоенных знаний обучающихся;</w:t>
            </w:r>
          </w:p>
          <w:p w14:paraId="3DA82362">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демонстрация практического применения изучаемого материала;</w:t>
            </w:r>
          </w:p>
          <w:p w14:paraId="24420E31">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опора на чувственное восприятие.</w:t>
            </w:r>
          </w:p>
        </w:tc>
      </w:tr>
      <w:tr w14:paraId="3731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672AC1A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1985" w:type="dxa"/>
            <w:gridSpan w:val="2"/>
          </w:tcPr>
          <w:p w14:paraId="307DED02">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педагогическом оценивании</w:t>
            </w:r>
          </w:p>
        </w:tc>
        <w:tc>
          <w:tcPr>
            <w:tcW w:w="3969" w:type="dxa"/>
          </w:tcPr>
          <w:p w14:paraId="3DFAFFE5">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693" w:type="dxa"/>
          </w:tcPr>
          <w:p w14:paraId="503B12DE">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функций педагогической оценки;</w:t>
            </w:r>
          </w:p>
          <w:p w14:paraId="2BAD7040">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знание видов педагогической оценки;</w:t>
            </w:r>
          </w:p>
          <w:p w14:paraId="47D22C0B">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того, что подлежит оцениванию в педагогической деятельности;</w:t>
            </w:r>
          </w:p>
          <w:p w14:paraId="3FE8251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методами педагогического оценивания;</w:t>
            </w:r>
          </w:p>
          <w:p w14:paraId="0FB8A4B2">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умение продемонстрировать эти методы на конкретных примерах;</w:t>
            </w:r>
          </w:p>
          <w:p w14:paraId="3AC2255C">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перейти от педагогического оценивания к самооценке</w:t>
            </w:r>
          </w:p>
        </w:tc>
      </w:tr>
      <w:tr w14:paraId="2BDF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6741355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85" w:type="dxa"/>
            <w:gridSpan w:val="2"/>
          </w:tcPr>
          <w:p w14:paraId="6D9FD20E">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организации информационной основы деятельности обучающегося</w:t>
            </w:r>
          </w:p>
        </w:tc>
        <w:tc>
          <w:tcPr>
            <w:tcW w:w="3969" w:type="dxa"/>
          </w:tcPr>
          <w:p w14:paraId="17BBE2BF">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693" w:type="dxa"/>
          </w:tcPr>
          <w:p w14:paraId="4C5DADF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свободное владение учебным материалом; знание типичных трудностей при изучении конкретных тем;</w:t>
            </w:r>
          </w:p>
          <w:p w14:paraId="1AD311E8">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14:paraId="2BAB9A68">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выявить уровень развития обучающихся;</w:t>
            </w:r>
          </w:p>
          <w:p w14:paraId="5D8835F5">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владение методами объективного контроля и оценивания;</w:t>
            </w:r>
          </w:p>
          <w:p w14:paraId="0569510C">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14:paraId="0659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33B57E2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w:t>
            </w:r>
          </w:p>
        </w:tc>
        <w:tc>
          <w:tcPr>
            <w:tcW w:w="1985" w:type="dxa"/>
            <w:gridSpan w:val="2"/>
          </w:tcPr>
          <w:p w14:paraId="130726BC">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использовании современных средств и систем организации учебновоспитательного процесса</w:t>
            </w:r>
          </w:p>
        </w:tc>
        <w:tc>
          <w:tcPr>
            <w:tcW w:w="3969" w:type="dxa"/>
          </w:tcPr>
          <w:p w14:paraId="3A4FD240">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Обеспечивает эффективность учебно-воспитательного процесса</w:t>
            </w:r>
          </w:p>
        </w:tc>
        <w:tc>
          <w:tcPr>
            <w:tcW w:w="2693" w:type="dxa"/>
          </w:tcPr>
          <w:p w14:paraId="5E697269">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современных средств и методов построения образовательного процесса;</w:t>
            </w:r>
          </w:p>
          <w:p w14:paraId="167D1797">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14:paraId="716835DC">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умение обосновать выбранные методы и средства обучения.</w:t>
            </w:r>
          </w:p>
        </w:tc>
      </w:tr>
      <w:tr w14:paraId="47BA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709" w:type="dxa"/>
          </w:tcPr>
          <w:p w14:paraId="76EFA32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w:t>
            </w:r>
          </w:p>
        </w:tc>
        <w:tc>
          <w:tcPr>
            <w:tcW w:w="1985" w:type="dxa"/>
            <w:gridSpan w:val="2"/>
          </w:tcPr>
          <w:p w14:paraId="250028AE">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Компетентность в способах умственной деятельности</w:t>
            </w:r>
          </w:p>
        </w:tc>
        <w:tc>
          <w:tcPr>
            <w:tcW w:w="3969" w:type="dxa"/>
          </w:tcPr>
          <w:p w14:paraId="68D38266">
            <w:pPr>
              <w:spacing w:line="360" w:lineRule="auto"/>
              <w:ind w:firstLine="34"/>
              <w:rPr>
                <w:rFonts w:hint="default" w:ascii="Times New Roman" w:hAnsi="Times New Roman" w:cs="Times New Roman"/>
                <w:sz w:val="24"/>
                <w:szCs w:val="24"/>
              </w:rPr>
            </w:pPr>
            <w:r>
              <w:rPr>
                <w:rFonts w:hint="default"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2693" w:type="dxa"/>
          </w:tcPr>
          <w:p w14:paraId="73FA842F">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знание системы интеллектуальных операций;</w:t>
            </w:r>
          </w:p>
          <w:p w14:paraId="511DC750">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владение интеллектуальными операциями;</w:t>
            </w:r>
          </w:p>
          <w:p w14:paraId="58AF5112">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умение сформировать интеллектуальные операции у учеников; </w:t>
            </w:r>
          </w:p>
          <w:p w14:paraId="679F4BFB">
            <w:pPr>
              <w:numPr>
                <w:ilvl w:val="0"/>
                <w:numId w:val="16"/>
              </w:numPr>
              <w:tabs>
                <w:tab w:val="left" w:pos="33"/>
              </w:tabs>
              <w:spacing w:line="360" w:lineRule="auto"/>
              <w:ind w:left="33" w:firstLine="34"/>
              <w:contextualSpacing/>
              <w:rPr>
                <w:rFonts w:hint="default" w:ascii="Times New Roman" w:hAnsi="Times New Roman" w:cs="Times New Roman"/>
                <w:sz w:val="24"/>
                <w:szCs w:val="24"/>
              </w:rPr>
            </w:pPr>
            <w:r>
              <w:rPr>
                <w:rFonts w:hint="default" w:ascii="Times New Roman" w:hAnsi="Times New Roman" w:cs="Times New Roman"/>
                <w:sz w:val="24"/>
                <w:szCs w:val="24"/>
              </w:rPr>
              <w:t>умение организовать использование интеллектуальных операций, адекватных решаемой задаче</w:t>
            </w:r>
          </w:p>
        </w:tc>
      </w:tr>
    </w:tbl>
    <w:p w14:paraId="3E25F894">
      <w:pPr>
        <w:spacing w:after="0" w:line="240" w:lineRule="auto"/>
        <w:jc w:val="left"/>
        <w:rPr>
          <w:rFonts w:ascii="Times New Roman" w:hAnsi="Times New Roman"/>
          <w:b/>
          <w:sz w:val="28"/>
          <w:szCs w:val="28"/>
        </w:rPr>
      </w:pPr>
    </w:p>
    <w:p w14:paraId="0FC90DB4">
      <w:pPr>
        <w:keepNext/>
        <w:keepLines/>
        <w:suppressAutoHyphens/>
        <w:jc w:val="center"/>
        <w:outlineLvl w:val="2"/>
        <w:rPr>
          <w:rFonts w:ascii="Times New Roman" w:hAnsi="Times New Roman" w:eastAsia="Calibri" w:cs="Times New Roman"/>
          <w:b/>
          <w:sz w:val="28"/>
          <w:szCs w:val="28"/>
        </w:rPr>
      </w:pPr>
      <w:bookmarkStart w:id="71" w:name="_Toc435412744"/>
      <w:bookmarkStart w:id="72" w:name="_Toc453968219"/>
      <w:r>
        <w:rPr>
          <w:rFonts w:ascii="Times New Roman" w:hAnsi="Times New Roman" w:eastAsia="Calibri" w:cs="Times New Roman"/>
          <w:b/>
          <w:sz w:val="28"/>
          <w:szCs w:val="28"/>
        </w:rPr>
        <w:t>4.2. Психолого-педагогические условия реализации основной образовательной программы</w:t>
      </w:r>
      <w:bookmarkEnd w:id="71"/>
      <w:bookmarkEnd w:id="72"/>
      <w:r>
        <w:rPr>
          <w:rFonts w:ascii="Times New Roman" w:hAnsi="Times New Roman" w:eastAsia="Calibri" w:cs="Times New Roman"/>
          <w:b/>
          <w:sz w:val="28"/>
          <w:szCs w:val="28"/>
        </w:rPr>
        <w:t>.</w:t>
      </w:r>
    </w:p>
    <w:p w14:paraId="6FFDE1A6">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14:paraId="09EEA6EC">
      <w:pPr>
        <w:jc w:val="both"/>
        <w:rPr>
          <w:rFonts w:ascii="Times New Roman" w:hAnsi="Times New Roman" w:cs="Times New Roman"/>
          <w:sz w:val="28"/>
          <w:szCs w:val="28"/>
        </w:rPr>
      </w:pPr>
      <w:r>
        <w:rPr>
          <w:rFonts w:ascii="Times New Roman" w:hAnsi="Times New Roman" w:cs="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применяются такие формы,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2E0B3178">
      <w:pPr>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Учет специфики возрастного психофизического развития обучающихся</w:t>
      </w:r>
    </w:p>
    <w:p w14:paraId="5441BCD2">
      <w:pPr>
        <w:ind w:firstLine="708"/>
        <w:jc w:val="both"/>
        <w:rPr>
          <w:rFonts w:ascii="Times New Roman" w:hAnsi="Times New Roman" w:cs="Times New Roman"/>
          <w:sz w:val="28"/>
          <w:szCs w:val="28"/>
        </w:rPr>
      </w:pPr>
      <w:r>
        <w:rPr>
          <w:rFonts w:ascii="Times New Roman" w:hAnsi="Times New Roman" w:cs="Times New Roman"/>
          <w:sz w:val="28"/>
          <w:szCs w:val="28"/>
        </w:rPr>
        <w:t xml:space="preserve">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14:paraId="665DC933">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3182E9F3">
      <w:pPr>
        <w:ind w:firstLine="7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6B191FC4">
      <w:pPr>
        <w:ind w:firstLine="708"/>
        <w:jc w:val="both"/>
        <w:rPr>
          <w:rFonts w:ascii="Times New Roman" w:hAnsi="Times New Roman" w:eastAsia="Times New Roman" w:cs="Times New Roman"/>
          <w:sz w:val="28"/>
          <w:szCs w:val="28"/>
          <w:lang w:eastAsia="ru-RU"/>
        </w:rPr>
      </w:pPr>
      <w:r>
        <w:rPr>
          <w:rFonts w:ascii="Times New Roman" w:hAnsi="Times New Roman" w:cs="Times New Roman"/>
          <w:sz w:val="28"/>
          <w:szCs w:val="28"/>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Pr>
          <w:rFonts w:ascii="Times New Roman" w:hAnsi="Times New Roman" w:eastAsia="Times New Roman" w:cs="Times New Roman"/>
          <w:sz w:val="28"/>
          <w:szCs w:val="28"/>
          <w:lang w:eastAsia="ru-RU"/>
        </w:rPr>
        <w:t>Психологическая компетентность родителей (законных представителей) формируется также в дистанционной форме через Интернет.</w:t>
      </w:r>
    </w:p>
    <w:p w14:paraId="0CEAFAB9">
      <w:pPr>
        <w:jc w:val="both"/>
        <w:rPr>
          <w:rFonts w:ascii="Times New Roman" w:hAnsi="Times New Roman" w:cs="Times New Roman"/>
          <w:sz w:val="28"/>
          <w:szCs w:val="28"/>
        </w:rPr>
      </w:pPr>
      <w:r>
        <w:rPr>
          <w:rFonts w:ascii="Times New Roman" w:hAnsi="Times New Roman" w:cs="Times New Roman"/>
          <w:sz w:val="28"/>
          <w:szCs w:val="28"/>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3B5A07EA">
      <w:pPr>
        <w:ind w:firstLine="7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Вариативность направлений психолого-педагогического сопровождения участников образовательных отношений</w:t>
      </w:r>
    </w:p>
    <w:p w14:paraId="33C659B8">
      <w:pPr>
        <w:tabs>
          <w:tab w:val="left" w:pos="993"/>
        </w:tabs>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психолого-педагогического сопровождения обучающихся относится:</w:t>
      </w:r>
    </w:p>
    <w:p w14:paraId="6451BDA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сохранение и укрепление психического здоровья обучающихся;</w:t>
      </w:r>
    </w:p>
    <w:p w14:paraId="369D1DA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формирование ценности здоровья и безопасного образа жизни;</w:t>
      </w:r>
    </w:p>
    <w:p w14:paraId="6C8CBFF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развитие экологической культуры;</w:t>
      </w:r>
    </w:p>
    <w:p w14:paraId="1B5298BE">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дифференциацию и индивидуализацию обучения;</w:t>
      </w:r>
    </w:p>
    <w:p w14:paraId="3AB974E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мониторинг возможностей и способностей обучающихся;</w:t>
      </w:r>
    </w:p>
    <w:p w14:paraId="4FF9951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выявление и поддержка одаренных обучающихся, поддержка обучающихся с особыми образовательными потребностями;</w:t>
      </w:r>
    </w:p>
    <w:p w14:paraId="2FB6FA1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психолого-педагогическую поддержка участников олимпиадного движения;</w:t>
      </w:r>
    </w:p>
    <w:p w14:paraId="5705E82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обеспечение осознанного и ответственного выбора дальнейшей профессиональной сферы деятельности;</w:t>
      </w:r>
    </w:p>
    <w:p w14:paraId="0771FF3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формирование коммуникативных навыков в разновозрастной среде и среде сверстников;</w:t>
      </w:r>
    </w:p>
    <w:p w14:paraId="150551FD">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поддержка объединений обучающихся, ученического самоуправления.</w:t>
      </w:r>
    </w:p>
    <w:p w14:paraId="00489B38">
      <w:pPr>
        <w:tabs>
          <w:tab w:val="left" w:pos="993"/>
        </w:tabs>
        <w:jc w:val="both"/>
        <w:rPr>
          <w:rFonts w:ascii="Times New Roman" w:hAnsi="Times New Roman" w:cs="Times New Roman"/>
          <w:sz w:val="28"/>
          <w:szCs w:val="28"/>
        </w:rPr>
      </w:pPr>
      <w:r>
        <w:rPr>
          <w:rFonts w:ascii="Times New Roman" w:hAnsi="Times New Roman" w:cs="Times New Roman"/>
          <w:sz w:val="28"/>
          <w:szCs w:val="28"/>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2F2A765E">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Pr>
          <w:rFonts w:ascii="Times New Roman" w:hAnsi="Times New Roman" w:eastAsia="Times New Roman" w:cs="Times New Roman"/>
          <w:color w:val="000000"/>
          <w:sz w:val="28"/>
          <w:szCs w:val="28"/>
          <w:lang w:eastAsia="ru-RU"/>
        </w:rPr>
        <w:t xml:space="preserve">установлению психологически грамотной системы взаимоотношений с обучающимися, основанной на взаимопонимании и взаимном восприятии друг друга. </w:t>
      </w:r>
    </w:p>
    <w:p w14:paraId="51FF036F">
      <w:pPr>
        <w:tabs>
          <w:tab w:val="left" w:pos="993"/>
        </w:tabs>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Диверсификация уровней психолого-педагогического сопровождения</w:t>
      </w:r>
    </w:p>
    <w:p w14:paraId="691CA184">
      <w:pPr>
        <w:tabs>
          <w:tab w:val="left" w:pos="993"/>
        </w:tabs>
        <w:jc w:val="both"/>
        <w:rPr>
          <w:rFonts w:ascii="Times New Roman" w:hAnsi="Times New Roman" w:cs="Times New Roman"/>
          <w:sz w:val="28"/>
          <w:szCs w:val="28"/>
        </w:rPr>
      </w:pPr>
      <w:r>
        <w:rPr>
          <w:rFonts w:ascii="Times New Roman" w:hAnsi="Times New Roman" w:cs="Times New Roman"/>
          <w:sz w:val="28"/>
          <w:szCs w:val="28"/>
        </w:rPr>
        <w:t>При организации психолого-педагогического сопровождения участников образовательных отношений на уровне среднего общего образования выделяются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4800CB17">
      <w:pPr>
        <w:tabs>
          <w:tab w:val="left" w:pos="993"/>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14:paraId="4590AA80">
      <w:pPr>
        <w:tabs>
          <w:tab w:val="left" w:pos="993"/>
        </w:tabs>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Вариативность форм психолого-педагогического сопровождения участников образовательных отношений</w:t>
      </w:r>
    </w:p>
    <w:p w14:paraId="53DA4DEE">
      <w:pPr>
        <w:tabs>
          <w:tab w:val="left" w:pos="993"/>
        </w:tabs>
        <w:jc w:val="both"/>
        <w:rPr>
          <w:rFonts w:ascii="Times New Roman" w:hAnsi="Times New Roman" w:cs="Times New Roman"/>
          <w:sz w:val="28"/>
          <w:szCs w:val="28"/>
        </w:rPr>
      </w:pPr>
      <w:r>
        <w:rPr>
          <w:rFonts w:ascii="Times New Roman" w:hAnsi="Times New Roman" w:cs="Times New Roman"/>
          <w:sz w:val="28"/>
          <w:szCs w:val="28"/>
        </w:rPr>
        <w:t>Основными формами психолого-педагогического сопровождения  выступают:</w:t>
      </w:r>
    </w:p>
    <w:p w14:paraId="31753798">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14:paraId="4BEC1F86">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313D1A6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профилактика, экспертиза, развивающая работа, просвещение, коррекционная работа, осуществляемая в течение всего учебного времени.</w:t>
      </w:r>
    </w:p>
    <w:p w14:paraId="088A8A51">
      <w:pPr>
        <w:tabs>
          <w:tab w:val="left" w:pos="993"/>
        </w:tabs>
        <w:jc w:val="center"/>
        <w:rPr>
          <w:rFonts w:ascii="Times New Roman" w:hAnsi="Times New Roman" w:cs="Times New Roman"/>
          <w:b/>
          <w:sz w:val="28"/>
          <w:szCs w:val="28"/>
        </w:rPr>
      </w:pPr>
      <w:r>
        <w:rPr>
          <w:rFonts w:ascii="Times New Roman" w:hAnsi="Times New Roman" w:cs="Times New Roman"/>
          <w:b/>
          <w:sz w:val="28"/>
          <w:szCs w:val="28"/>
        </w:rPr>
        <w:t>4.3. Финансовое обеспечение реализации основной образовательной программы среднего общего образования.</w:t>
      </w:r>
    </w:p>
    <w:p w14:paraId="72A59E8F">
      <w:pPr>
        <w:ind w:firstLine="708"/>
        <w:jc w:val="both"/>
        <w:rPr>
          <w:rFonts w:ascii="Times New Roman" w:hAnsi="Times New Roman" w:cs="Times New Roman"/>
          <w:sz w:val="28"/>
          <w:szCs w:val="28"/>
        </w:rPr>
      </w:pPr>
      <w:r>
        <w:rPr>
          <w:rFonts w:ascii="Times New Roman" w:hAnsi="Times New Roman" w:cs="Times New Roman"/>
          <w:sz w:val="28"/>
          <w:szCs w:val="28"/>
        </w:rPr>
        <w:t xml:space="preserve"> 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федеральных государственных образовательных стандартов общего образования. </w:t>
      </w:r>
    </w:p>
    <w:p w14:paraId="33660C42">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Задание учредителя обеспечивает соответствие показателей объёмов и качества предоставляемых образовательным учреждением услуг с размерами направляемых на эти цели средств бюджета. </w:t>
      </w:r>
    </w:p>
    <w:p w14:paraId="563F617B">
      <w:pPr>
        <w:ind w:firstLine="708"/>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w:t>
      </w:r>
    </w:p>
    <w:p w14:paraId="6E69A23C">
      <w:pPr>
        <w:ind w:firstLine="708"/>
        <w:jc w:val="both"/>
        <w:rPr>
          <w:rFonts w:ascii="Times New Roman" w:hAnsi="Times New Roman" w:cs="Times New Roman"/>
          <w:sz w:val="28"/>
          <w:szCs w:val="28"/>
        </w:rPr>
      </w:pPr>
      <w:r>
        <w:rPr>
          <w:rFonts w:ascii="Times New Roman" w:hAnsi="Times New Roman" w:cs="Times New Roman"/>
          <w:sz w:val="28"/>
          <w:szCs w:val="28"/>
        </w:rPr>
        <w:t xml:space="preserve">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14:paraId="4AFF0DC8">
      <w:pPr>
        <w:ind w:firstLine="708"/>
        <w:jc w:val="both"/>
        <w:rPr>
          <w:rFonts w:ascii="Times New Roman" w:hAnsi="Times New Roman" w:cs="Times New Roman"/>
          <w:sz w:val="28"/>
          <w:szCs w:val="28"/>
        </w:rPr>
      </w:pPr>
      <w:r>
        <w:rPr>
          <w:rFonts w:ascii="Times New Roman" w:hAnsi="Times New Roman" w:cs="Times New Roman"/>
          <w:sz w:val="28"/>
          <w:szCs w:val="28"/>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14:paraId="21D2B5F5">
      <w:pPr>
        <w:ind w:firstLine="708"/>
        <w:jc w:val="both"/>
        <w:rPr>
          <w:rFonts w:ascii="Times New Roman" w:hAnsi="Times New Roman" w:cs="Times New Roman"/>
          <w:sz w:val="28"/>
          <w:szCs w:val="28"/>
        </w:rPr>
      </w:pPr>
      <w:r>
        <w:rPr>
          <w:rFonts w:ascii="Times New Roman" w:hAnsi="Times New Roman" w:cs="Times New Roman"/>
          <w:sz w:val="28"/>
          <w:szCs w:val="28"/>
        </w:rPr>
        <w:t xml:space="preserve"> Расчётный подушевой норматив — это минимально допустимый объём финансовых средств, необходимых для реализации основной образовательной программы в соответствии с ФГОС в расчёте на одного обучающегося в год. </w:t>
      </w:r>
    </w:p>
    <w:p w14:paraId="17A2EA4F">
      <w:pPr>
        <w:ind w:firstLine="708"/>
        <w:jc w:val="both"/>
        <w:rPr>
          <w:rFonts w:ascii="Times New Roman" w:hAnsi="Times New Roman" w:cs="Times New Roman"/>
          <w:sz w:val="28"/>
          <w:szCs w:val="28"/>
        </w:rPr>
      </w:pPr>
      <w:r>
        <w:rPr>
          <w:rFonts w:ascii="Times New Roman" w:hAnsi="Times New Roman" w:cs="Times New Roman"/>
          <w:sz w:val="28"/>
          <w:szCs w:val="28"/>
        </w:rPr>
        <w:t>Расчётный подушевой норматив должен покрывать следующие расходы на год:</w:t>
      </w:r>
    </w:p>
    <w:p w14:paraId="6839FC16">
      <w:pPr>
        <w:ind w:firstLine="708"/>
        <w:jc w:val="both"/>
        <w:rPr>
          <w:rFonts w:ascii="Times New Roman" w:hAnsi="Times New Roman" w:cs="Times New Roman"/>
          <w:sz w:val="28"/>
          <w:szCs w:val="28"/>
        </w:rPr>
      </w:pPr>
      <w:r>
        <w:rPr>
          <w:rFonts w:ascii="Times New Roman" w:hAnsi="Times New Roman" w:cs="Times New Roman"/>
          <w:sz w:val="28"/>
          <w:szCs w:val="28"/>
        </w:rPr>
        <w:t xml:space="preserve"> • оплату труда работников образовательных учреждений с учётом коэффициентов к заработной плате, а также отчисления; </w:t>
      </w:r>
    </w:p>
    <w:p w14:paraId="206DB800">
      <w:pPr>
        <w:ind w:firstLine="708"/>
        <w:jc w:val="both"/>
        <w:rPr>
          <w:rFonts w:ascii="Times New Roman" w:hAnsi="Times New Roman" w:cs="Times New Roman"/>
          <w:sz w:val="28"/>
          <w:szCs w:val="28"/>
        </w:rPr>
      </w:pPr>
      <w:r>
        <w:rPr>
          <w:rFonts w:ascii="Times New Roman" w:hAnsi="Times New Roman" w:cs="Times New Roman"/>
          <w:sz w:val="28"/>
          <w:szCs w:val="28"/>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14:paraId="1C972728">
      <w:pPr>
        <w:ind w:firstLine="708"/>
        <w:jc w:val="both"/>
        <w:rPr>
          <w:rFonts w:ascii="Times New Roman" w:hAnsi="Times New Roman" w:cs="Times New Roman"/>
          <w:sz w:val="28"/>
          <w:szCs w:val="28"/>
        </w:rPr>
      </w:pPr>
      <w:r>
        <w:rPr>
          <w:rFonts w:ascii="Times New Roman" w:hAnsi="Times New Roman" w:cs="Times New Roman"/>
          <w:sz w:val="28"/>
          <w:szCs w:val="28"/>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w:t>
      </w:r>
    </w:p>
    <w:p w14:paraId="1DA4E92A">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требованиями Стандарта при расчёте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14:paraId="0763EB49">
      <w:pPr>
        <w:ind w:firstLine="708"/>
        <w:jc w:val="both"/>
        <w:rPr>
          <w:rFonts w:ascii="Times New Roman" w:hAnsi="Times New Roman" w:cs="Times New Roman"/>
          <w:sz w:val="28"/>
          <w:szCs w:val="28"/>
        </w:rPr>
      </w:pPr>
      <w:r>
        <w:rPr>
          <w:rFonts w:ascii="Times New Roman" w:hAnsi="Times New Roman" w:cs="Times New Roman"/>
          <w:sz w:val="28"/>
          <w:szCs w:val="28"/>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расчётным подушевым нормативом, количеством обучающихся и соответствующими поправочными коэффициентами. </w:t>
      </w:r>
    </w:p>
    <w:p w14:paraId="2AF2D6E2">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среднего общего образования образовательное учреждение: </w:t>
      </w:r>
    </w:p>
    <w:p w14:paraId="2BBF9D8E">
      <w:pPr>
        <w:ind w:firstLine="708"/>
        <w:jc w:val="both"/>
        <w:rPr>
          <w:rFonts w:ascii="Times New Roman" w:hAnsi="Times New Roman" w:cs="Times New Roman"/>
          <w:sz w:val="28"/>
          <w:szCs w:val="28"/>
        </w:rPr>
      </w:pPr>
      <w:r>
        <w:rPr>
          <w:rFonts w:ascii="Times New Roman" w:hAnsi="Times New Roman" w:cs="Times New Roman"/>
          <w:sz w:val="28"/>
          <w:szCs w:val="28"/>
        </w:rPr>
        <w:t>1) проводит экономический расчёт стоимости обеспечения требований Стандарта по каждой позиции;</w:t>
      </w:r>
    </w:p>
    <w:p w14:paraId="64639DFA">
      <w:pPr>
        <w:ind w:firstLine="708"/>
        <w:jc w:val="both"/>
        <w:rPr>
          <w:rFonts w:ascii="Times New Roman" w:hAnsi="Times New Roman" w:cs="Times New Roman"/>
          <w:sz w:val="28"/>
          <w:szCs w:val="28"/>
        </w:rPr>
      </w:pPr>
      <w:r>
        <w:rPr>
          <w:rFonts w:ascii="Times New Roman" w:hAnsi="Times New Roman" w:cs="Times New Roman"/>
          <w:sz w:val="28"/>
          <w:szCs w:val="28"/>
        </w:rPr>
        <w:t xml:space="preserve"> 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14:paraId="36E12A03">
      <w:pPr>
        <w:ind w:firstLine="708"/>
        <w:jc w:val="both"/>
        <w:rPr>
          <w:rFonts w:ascii="Times New Roman" w:hAnsi="Times New Roman" w:cs="Times New Roman"/>
          <w:sz w:val="28"/>
          <w:szCs w:val="28"/>
        </w:rPr>
      </w:pPr>
      <w:r>
        <w:rPr>
          <w:rFonts w:ascii="Times New Roman" w:hAnsi="Times New Roman" w:cs="Times New Roman"/>
          <w:sz w:val="28"/>
          <w:szCs w:val="28"/>
        </w:rPr>
        <w:t xml:space="preserve">3) определяет величину затрат на обеспечение требований к условиям реализации ООП; </w:t>
      </w:r>
    </w:p>
    <w:p w14:paraId="45796CC4">
      <w:pPr>
        <w:ind w:firstLine="708"/>
        <w:jc w:val="both"/>
        <w:rPr>
          <w:rFonts w:ascii="Times New Roman" w:hAnsi="Times New Roman" w:cs="Times New Roman"/>
          <w:sz w:val="28"/>
          <w:szCs w:val="28"/>
        </w:rPr>
      </w:pPr>
      <w:r>
        <w:rPr>
          <w:rFonts w:ascii="Times New Roman" w:hAnsi="Times New Roman" w:cs="Times New Roman"/>
          <w:sz w:val="28"/>
          <w:szCs w:val="28"/>
        </w:rPr>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14:paraId="7DB7B7AB">
      <w:pPr>
        <w:ind w:firstLine="708"/>
        <w:jc w:val="both"/>
        <w:rPr>
          <w:rFonts w:ascii="Times New Roman" w:hAnsi="Times New Roman" w:cs="Times New Roman"/>
          <w:sz w:val="28"/>
          <w:szCs w:val="28"/>
        </w:rPr>
      </w:pPr>
      <w:r>
        <w:rPr>
          <w:rFonts w:ascii="Times New Roman" w:hAnsi="Times New Roman" w:cs="Times New Roman"/>
          <w:sz w:val="28"/>
          <w:szCs w:val="28"/>
        </w:rPr>
        <w:t xml:space="preserve"> 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p>
    <w:p w14:paraId="53D8CE56">
      <w:pPr>
        <w:ind w:firstLine="708"/>
        <w:jc w:val="both"/>
        <w:rPr>
          <w:rFonts w:ascii="Times New Roman" w:hAnsi="Times New Roman" w:cs="Times New Roman"/>
          <w:sz w:val="28"/>
          <w:szCs w:val="28"/>
        </w:rPr>
      </w:pPr>
      <w:r>
        <w:rPr>
          <w:rFonts w:ascii="Times New Roman" w:hAnsi="Times New Roman" w:cs="Times New Roman"/>
          <w:sz w:val="28"/>
          <w:szCs w:val="28"/>
        </w:rPr>
        <w:t xml:space="preserve">6) разрабатывает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w:t>
      </w:r>
    </w:p>
    <w:p w14:paraId="333B94C6">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учитывается, что взаимодействие может осуществляться: </w:t>
      </w:r>
    </w:p>
    <w:p w14:paraId="5B656960">
      <w:pPr>
        <w:ind w:firstLine="708"/>
        <w:jc w:val="both"/>
        <w:rPr>
          <w:rFonts w:ascii="Times New Roman" w:hAnsi="Times New Roman" w:cs="Times New Roman"/>
          <w:sz w:val="28"/>
          <w:szCs w:val="28"/>
        </w:rPr>
      </w:pPr>
      <w:r>
        <w:rPr>
          <w:rFonts w:ascii="Times New Roman" w:hAnsi="Times New Roman" w:cs="Times New Roman"/>
          <w:sz w:val="28"/>
          <w:szCs w:val="28"/>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 </w:t>
      </w:r>
    </w:p>
    <w:p w14:paraId="013222A2">
      <w:pPr>
        <w:ind w:firstLine="708"/>
        <w:jc w:val="both"/>
        <w:rPr>
          <w:rFonts w:ascii="Times New Roman" w:hAnsi="Times New Roman" w:cs="Times New Roman"/>
          <w:sz w:val="28"/>
          <w:szCs w:val="28"/>
          <w:lang w:eastAsia="ru-RU"/>
        </w:rPr>
      </w:pPr>
      <w:r>
        <w:rPr>
          <w:rFonts w:ascii="Times New Roman" w:hAnsi="Times New Roman" w:cs="Times New Roman"/>
          <w:sz w:val="28"/>
          <w:szCs w:val="28"/>
        </w:rPr>
        <w:t>— 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14:paraId="5F9692ED">
      <w:pPr>
        <w:keepNext/>
        <w:keepLines/>
        <w:suppressAutoHyphens/>
        <w:jc w:val="center"/>
        <w:outlineLvl w:val="2"/>
        <w:rPr>
          <w:rFonts w:ascii="Times New Roman" w:hAnsi="Times New Roman" w:eastAsia="Calibri" w:cs="Times New Roman"/>
          <w:b/>
          <w:sz w:val="28"/>
          <w:szCs w:val="28"/>
        </w:rPr>
      </w:pPr>
      <w:bookmarkStart w:id="73" w:name="_Toc435412746"/>
      <w:bookmarkStart w:id="74" w:name="_Toc453968221"/>
      <w:r>
        <w:rPr>
          <w:rFonts w:ascii="Times New Roman" w:hAnsi="Times New Roman" w:eastAsia="Calibri" w:cs="Times New Roman"/>
          <w:b/>
          <w:sz w:val="28"/>
          <w:szCs w:val="28"/>
        </w:rPr>
        <w:t>5.4. Материально-технические условия реализации основной образовательной программы</w:t>
      </w:r>
      <w:bookmarkEnd w:id="73"/>
      <w:bookmarkEnd w:id="74"/>
    </w:p>
    <w:p w14:paraId="54CCCF56">
      <w:pPr>
        <w:spacing w:after="200" w:line="276" w:lineRule="auto"/>
        <w:ind w:firstLine="0"/>
        <w:jc w:val="both"/>
        <w:rPr>
          <w:rFonts w:ascii="Times New Roman" w:hAnsi="Times New Roman" w:eastAsia="Arial" w:cs="Times New Roman"/>
          <w:sz w:val="28"/>
          <w:szCs w:val="28"/>
          <w:lang w:eastAsia="ru-RU"/>
        </w:rPr>
      </w:pPr>
      <w:r>
        <w:rPr>
          <w:rFonts w:ascii="Times New Roman" w:hAnsi="Times New Roman" w:eastAsia="Times New Roman" w:cs="Times New Roman"/>
          <w:sz w:val="28"/>
          <w:szCs w:val="28"/>
          <w:lang w:eastAsia="ru-RU"/>
        </w:rPr>
        <w:t>Материально-технические условия реализации основной образовательной программы формируются с учетом:</w:t>
      </w:r>
    </w:p>
    <w:p w14:paraId="4EE01638">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требований ФГОС СОО;</w:t>
      </w:r>
    </w:p>
    <w:p w14:paraId="1376B24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14:paraId="359799EA">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15172.Российская газета, 2009, № 217);</w:t>
      </w:r>
    </w:p>
    <w:p w14:paraId="0E5E400A">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14:paraId="4E6FF7B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Санитарно-эпидемиологических правил и нормативов СанПиН 2.4.2.2821-10«Санитарно-эпидемиологические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 189 (зарегистрированных Министерством юстиции Российской Федерации 03.03.2011 г., регистрационный № 19993.</w:t>
      </w:r>
    </w:p>
    <w:p w14:paraId="0D2ACD95">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14:paraId="7756EC30">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color w:val="222222"/>
          <w:sz w:val="28"/>
          <w:szCs w:val="28"/>
          <w:u w:color="000000"/>
          <w:lang w:eastAsia="ru-RU"/>
        </w:rPr>
        <w:t>иных действующих федераль</w:t>
      </w:r>
      <w:r>
        <w:rPr>
          <w:rFonts w:ascii="Times New Roman" w:hAnsi="Times New Roman" w:eastAsia="Calibri" w:cs="Times New Roman"/>
          <w:sz w:val="28"/>
          <w:szCs w:val="28"/>
          <w:u w:color="000000"/>
          <w:lang w:eastAsia="ru-RU"/>
        </w:rPr>
        <w:t>ных/региональных/муниципальных/</w:t>
      </w:r>
      <w:r>
        <w:rPr>
          <w:rFonts w:ascii="Times New Roman" w:hAnsi="Times New Roman" w:eastAsia="Calibri" w:cs="Times New Roman"/>
          <w:sz w:val="28"/>
          <w:szCs w:val="28"/>
          <w:u w:color="000000"/>
          <w:lang w:eastAsia="ru-RU"/>
        </w:rPr>
        <w:br w:type="textWrapping"/>
      </w:r>
      <w:r>
        <w:rPr>
          <w:rFonts w:ascii="Times New Roman" w:hAnsi="Times New Roman" w:eastAsia="Calibri" w:cs="Times New Roman"/>
          <w:sz w:val="28"/>
          <w:szCs w:val="28"/>
          <w:u w:color="000000"/>
          <w:lang w:eastAsia="ru-RU"/>
        </w:rPr>
        <w:t>локальных нормативных актов и рекомендаций.</w:t>
      </w:r>
    </w:p>
    <w:p w14:paraId="49DBAA86">
      <w:pPr>
        <w:tabs>
          <w:tab w:val="left" w:pos="993"/>
        </w:tabs>
        <w:spacing w:after="200" w:line="276" w:lineRule="auto"/>
        <w:ind w:firstLine="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Материально-технические условия реализации основной образовательной программы:</w:t>
      </w:r>
    </w:p>
    <w:p w14:paraId="79584BE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4447561B">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учитывают:</w:t>
      </w:r>
    </w:p>
    <w:p w14:paraId="2FB025B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1ECD402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354DED1B">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4E0749FD">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обеспечивают:</w:t>
      </w:r>
    </w:p>
    <w:p w14:paraId="2BF9E4B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подготовку обучающихся к саморазвитию и непрерывному образованию;</w:t>
      </w:r>
    </w:p>
    <w:p w14:paraId="0BA980FD">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формирование и развитие мотивации к познанию, творчеству и инновационной деятельности;</w:t>
      </w:r>
    </w:p>
    <w:p w14:paraId="303C631D">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формирование основы научных методов познания окружающего мира;</w:t>
      </w:r>
    </w:p>
    <w:p w14:paraId="71778D1E">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условия для активной учебно-познавательной деятельности;</w:t>
      </w:r>
    </w:p>
    <w:p w14:paraId="66638570">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воспитание патриотизма и установок толерантности, умения жить с непохожими людьми;</w:t>
      </w:r>
    </w:p>
    <w:p w14:paraId="43CDF6A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развитие креативности, критического мышления;</w:t>
      </w:r>
    </w:p>
    <w:p w14:paraId="0DB5E257">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поддержку социальной активности и осознанного выбора профессии;</w:t>
      </w:r>
    </w:p>
    <w:p w14:paraId="66627814">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возможность достижения обучающимися предметных, метапредметных и личностных результатов освоения основной образовательной программы;</w:t>
      </w:r>
    </w:p>
    <w:p w14:paraId="1889B8A7">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образовательнойорганизации;</w:t>
      </w:r>
    </w:p>
    <w:p w14:paraId="0814B05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эргономичность, мультифункциональность и трансформируемость помещений образовательной организации.</w:t>
      </w:r>
    </w:p>
    <w:p w14:paraId="53EF3C6E">
      <w:pPr>
        <w:spacing w:after="200"/>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Здание  МБОУ «ПСОШ №1ПМО»,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комфортнойорганизации всех видов урочной и внеурочной деятельности для всех ее участников.</w:t>
      </w:r>
    </w:p>
    <w:p w14:paraId="2C8E3927">
      <w:pPr>
        <w:spacing w:after="200"/>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14:paraId="6A9BE6E5">
      <w:pPr>
        <w:spacing w:after="200" w:line="276" w:lineRule="auto"/>
        <w:ind w:firstLine="0"/>
        <w:jc w:val="both"/>
        <w:rPr>
          <w:rFonts w:ascii="Times New Roman" w:hAnsi="Times New Roman" w:eastAsia="Arial" w:cs="Times New Roman"/>
          <w:sz w:val="28"/>
          <w:szCs w:val="28"/>
          <w:lang w:eastAsia="ru-RU"/>
        </w:rPr>
      </w:pPr>
      <w:r>
        <w:rPr>
          <w:rFonts w:ascii="Times New Roman" w:hAnsi="Times New Roman" w:eastAsia="Times New Roman" w:cs="Times New Roman"/>
          <w:sz w:val="28"/>
          <w:szCs w:val="28"/>
          <w:lang w:eastAsia="ru-RU"/>
        </w:rPr>
        <w:t>В МБОУ «ПСОШ №1</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ПМО» предусмотрены:</w:t>
      </w:r>
    </w:p>
    <w:p w14:paraId="2134655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учебные кабинеты с автоматизированными (в том числе интерактивными) рабочими местами обучающихся и педагогических работников;</w:t>
      </w:r>
    </w:p>
    <w:p w14:paraId="3561B1F5">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4032A942">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188EF17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мультифункциональный актовый зал (актовый зал) для проведения информационно-методических, учебных, а также массовых, досуговых, развлекательных мероприятий;</w:t>
      </w:r>
    </w:p>
    <w:p w14:paraId="084FE633">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спортивный зал, спортивные сооружения;</w:t>
      </w:r>
    </w:p>
    <w:p w14:paraId="41319000">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помещения для питания обучающихся, а также для хранения и приготовления пищи (с возможностью организации горячего питания);</w:t>
      </w:r>
    </w:p>
    <w:p w14:paraId="11EA1CC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помещения медицинского назначения;</w:t>
      </w:r>
    </w:p>
    <w:p w14:paraId="0828D5A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 xml:space="preserve">административные и иные помещения, оснащенные необходимым оборудованием; </w:t>
      </w:r>
    </w:p>
    <w:p w14:paraId="68958AA3">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гардеробы, санузлы, места личной гигиены;</w:t>
      </w:r>
    </w:p>
    <w:p w14:paraId="449E323D">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 xml:space="preserve">участок (территория) с необходимым набором оборудованных зон; </w:t>
      </w:r>
    </w:p>
    <w:p w14:paraId="1F685E0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5F184838">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мебель, офисное оснащение и хозяйственный инвентарь.</w:t>
      </w:r>
    </w:p>
    <w:p w14:paraId="447029BB">
      <w:pPr>
        <w:tabs>
          <w:tab w:val="left" w:pos="993"/>
        </w:tabs>
        <w:spacing w:after="200" w:line="276" w:lineRule="auto"/>
        <w:ind w:firstLine="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Материально-техническое оснащение образовательной деятельности обеспечивает следующие ключевые возможности:</w:t>
      </w:r>
    </w:p>
    <w:p w14:paraId="0BB1397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реализацию индивидуальных учебных планов обучающихся, осуществления ими самостоятельной познавательной деятельности;</w:t>
      </w:r>
    </w:p>
    <w:p w14:paraId="12046417">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14:paraId="33DAF288">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художественное творчество с использованием современных инструментов и технологий, художественно-оформительские и издательские работы;</w:t>
      </w:r>
    </w:p>
    <w:p w14:paraId="3555CFC2">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научно-техническое творчество, создание материальных и информационных объектов с использованием рукомесла и цифрового производства;</w:t>
      </w:r>
    </w:p>
    <w:p w14:paraId="2C76BC9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102095A5">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базовое и углубленное изучение предметов;</w:t>
      </w:r>
    </w:p>
    <w:p w14:paraId="0D61F928">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14:paraId="0DDE17BA">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наблюдение, наглядное представление и анализ данных, использование цифровых планов и карт;</w:t>
      </w:r>
    </w:p>
    <w:p w14:paraId="0462E889">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14:paraId="14C7C507">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исполнение музыкальных произведений с применением традиционных народных и современных инструментов и цифровых технологий;</w:t>
      </w:r>
    </w:p>
    <w:p w14:paraId="42331D70">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практическое освоение правил безопасного поведения на дорогах и улицах с использованием игр, оборудования, а также компьютерных технологий;</w:t>
      </w:r>
    </w:p>
    <w:p w14:paraId="00A94782">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62F423F0">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14:paraId="19F16308">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14:paraId="72004CD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работы,театрализованных представлений (обеспеченных озвучиванием, освещением и мультимедийным сопровождением);</w:t>
      </w:r>
    </w:p>
    <w:p w14:paraId="51F30F4F">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маркетинг образовательных услуг и работу школьных медиа(выпуск школьных печатных изданий, работа сайта образовательной организации, представление школы в социальных сетях и пр.);</w:t>
      </w:r>
    </w:p>
    <w:p w14:paraId="1B90DBEC">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организацию качественного горячего питания, медицинского обслуживания и отдыха обучающихся и педагогических работников.</w:t>
      </w:r>
    </w:p>
    <w:p w14:paraId="4FAE6575">
      <w:pPr>
        <w:tabs>
          <w:tab w:val="left" w:pos="993"/>
        </w:tabs>
        <w:spacing w:after="200"/>
        <w:ind w:firstLine="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Указанные виды деятельности обеспечиваются расходными материалами.</w:t>
      </w:r>
    </w:p>
    <w:p w14:paraId="65EA6D2F">
      <w:pPr>
        <w:tabs>
          <w:tab w:val="left" w:pos="993"/>
        </w:tabs>
        <w:spacing w:after="200"/>
        <w:ind w:firstLine="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Инфраструктура МБОУ «ПСОШ №1ПМО» обеспечивает дополнительные возможности:</w:t>
      </w:r>
    </w:p>
    <w:p w14:paraId="39F5A3EB">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зоны индивидуальной работы обучающихся (информационный поиск, формирование контента, подготовка к занятиям и пр.);</w:t>
      </w:r>
    </w:p>
    <w:p w14:paraId="6AF4F920">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беспроводной безопасный доступ к сети Интернет;</w:t>
      </w:r>
    </w:p>
    <w:p w14:paraId="01E34001">
      <w:pPr>
        <w:tabs>
          <w:tab w:val="left" w:pos="993"/>
        </w:tabs>
        <w:suppressAutoHyphens/>
        <w:jc w:val="both"/>
        <w:rPr>
          <w:rFonts w:ascii="Times New Roman" w:hAnsi="Times New Roman" w:eastAsia="Calibri" w:cs="Times New Roman"/>
          <w:sz w:val="28"/>
          <w:szCs w:val="28"/>
          <w:u w:color="000000"/>
          <w:lang w:eastAsia="ru-RU"/>
        </w:rPr>
      </w:pPr>
      <w:r>
        <w:rPr>
          <w:rFonts w:ascii="Times New Roman" w:hAnsi="Times New Roman" w:eastAsia="Calibri" w:cs="Times New Roman"/>
          <w:sz w:val="28"/>
          <w:szCs w:val="28"/>
          <w:u w:color="000000"/>
          <w:lang w:eastAsia="ru-RU"/>
        </w:rPr>
        <w:t>использование личных электронных устройств с учетом политики информационной безопасности.</w:t>
      </w:r>
    </w:p>
    <w:p w14:paraId="043FB56A">
      <w:pPr>
        <w:tabs>
          <w:tab w:val="left" w:pos="993"/>
        </w:tabs>
        <w:spacing w:after="200"/>
        <w:ind w:firstLine="0"/>
        <w:jc w:val="both"/>
        <w:rPr>
          <w:rFonts w:ascii="Times New Roman" w:hAnsi="Times New Roman" w:eastAsia="Arial" w:cs="Times New Roman"/>
          <w:sz w:val="28"/>
          <w:szCs w:val="28"/>
          <w:lang w:eastAsia="ru-RU"/>
        </w:rPr>
      </w:pPr>
      <w:r>
        <w:rPr>
          <w:rFonts w:ascii="Times New Roman" w:hAnsi="Times New Roman" w:eastAsia="Times New Roman" w:cs="Times New Roman"/>
          <w:sz w:val="28"/>
          <w:szCs w:val="28"/>
          <w:lang w:eastAsia="ru-RU"/>
        </w:rPr>
        <w:t>Оформление помещений соответствует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числеиспользование различных элементов декора, размещение информационно-справочной информации, мотивирующая навигация и пр.).</w:t>
      </w:r>
    </w:p>
    <w:p w14:paraId="2E6B9D78">
      <w:pPr>
        <w:tabs>
          <w:tab w:val="left" w:pos="993"/>
        </w:tabs>
        <w:spacing w:after="200"/>
        <w:ind w:firstLine="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w:t>
      </w:r>
    </w:p>
    <w:p w14:paraId="34426C2E">
      <w:pPr>
        <w:tabs>
          <w:tab w:val="left" w:pos="993"/>
        </w:tabs>
        <w:spacing w:after="200"/>
        <w:ind w:firstLine="0"/>
        <w:jc w:val="both"/>
        <w:rPr>
          <w:rFonts w:ascii="Times New Roman" w:hAnsi="Times New Roman" w:eastAsia="Arial" w:cs="Times New Roman"/>
          <w:sz w:val="28"/>
          <w:szCs w:val="28"/>
          <w:lang w:eastAsia="ru-RU"/>
        </w:rPr>
      </w:pPr>
      <w:r>
        <w:rPr>
          <w:rFonts w:ascii="Times New Roman" w:hAnsi="Times New Roman" w:eastAsia="Times New Roman" w:cs="Times New Roman"/>
          <w:sz w:val="28"/>
          <w:szCs w:val="28"/>
          <w:lang w:eastAsia="ru-RU"/>
        </w:rPr>
        <w:t>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14:paraId="25AB8518">
      <w:pPr>
        <w:tabs>
          <w:tab w:val="left" w:pos="993"/>
        </w:tabs>
        <w:spacing w:after="200"/>
        <w:ind w:firstLine="0"/>
        <w:jc w:val="both"/>
        <w:rPr>
          <w:rFonts w:ascii="Times New Roman" w:hAnsi="Times New Roman" w:eastAsia="Arial" w:cs="Times New Roman"/>
          <w:sz w:val="28"/>
          <w:szCs w:val="28"/>
          <w:lang w:eastAsia="ru-RU"/>
        </w:rPr>
      </w:pPr>
      <w:r>
        <w:rPr>
          <w:rFonts w:ascii="Times New Roman" w:hAnsi="Times New Roman" w:eastAsia="Times New Roman" w:cs="Times New Roman"/>
          <w:sz w:val="28"/>
          <w:szCs w:val="28"/>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14:paraId="5B640042">
      <w:pPr>
        <w:rPr>
          <w:rFonts w:ascii="Times New Roman" w:hAnsi="Times New Roman" w:cs="Times New Roman"/>
          <w:sz w:val="28"/>
          <w:szCs w:val="28"/>
        </w:rPr>
      </w:pPr>
    </w:p>
    <w:p w14:paraId="390B839E">
      <w:pPr>
        <w:jc w:val="center"/>
      </w:pPr>
    </w:p>
    <w:p w14:paraId="3E297E9A">
      <w:pPr>
        <w:tabs>
          <w:tab w:val="left" w:pos="993"/>
        </w:tabs>
        <w:jc w:val="center"/>
        <w:rPr>
          <w:rFonts w:ascii="Times New Roman" w:hAnsi="Times New Roman" w:cs="Times New Roman"/>
          <w:b/>
          <w:sz w:val="28"/>
          <w:szCs w:val="28"/>
        </w:rPr>
      </w:pPr>
      <w:r>
        <w:rPr>
          <w:rFonts w:ascii="Times New Roman" w:hAnsi="Times New Roman" w:cs="Times New Roman"/>
          <w:b/>
          <w:sz w:val="28"/>
          <w:szCs w:val="28"/>
        </w:rPr>
        <w:t>4.5. Информационно-методические условия реализации основной образовательной программы среднего общего образования.</w:t>
      </w:r>
    </w:p>
    <w:p w14:paraId="71A2EDC4">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требованиями Стандарта информационно-методические условия реализации основной образовательной программы среднего общего образования обеспечиваются современной информационно-образовательной средой. </w:t>
      </w:r>
    </w:p>
    <w:p w14:paraId="5224E6AD">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14:paraId="6E3A2773">
      <w:pPr>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Основными элементами ИОС являются: </w:t>
      </w:r>
    </w:p>
    <w:p w14:paraId="107E0099">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информационно-образовательные ресурсы в виде печатной продукции; </w:t>
      </w:r>
    </w:p>
    <w:p w14:paraId="71A59512">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информационно-образовательные ресурсы на сменных оптических носителях; </w:t>
      </w:r>
    </w:p>
    <w:p w14:paraId="79144820">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информационно-образовательные ресурсы Интернета; </w:t>
      </w:r>
    </w:p>
    <w:p w14:paraId="0B920823">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вычислительная и информационно-телекоммуникационная инфраструктура; </w:t>
      </w:r>
    </w:p>
    <w:p w14:paraId="1C116103">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 </w:t>
      </w:r>
    </w:p>
    <w:p w14:paraId="002E2BD8">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Необходимое для использования ИКТ оборудование должно отвечать современным требованиям и обеспечивать использование ИКТ: </w:t>
      </w:r>
    </w:p>
    <w:p w14:paraId="1CA02E25">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учебной деятельности; </w:t>
      </w:r>
    </w:p>
    <w:p w14:paraId="0EB2651B">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внеурочной деятельности; </w:t>
      </w:r>
    </w:p>
    <w:p w14:paraId="15E3DDC7">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измерении, контроле и оценке результатов образования; </w:t>
      </w:r>
    </w:p>
    <w:p w14:paraId="770160B2">
      <w:pPr>
        <w:numPr>
          <w:ilvl w:val="0"/>
          <w:numId w:val="18"/>
        </w:numPr>
        <w:tabs>
          <w:tab w:val="left" w:pos="993"/>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Информационно-образовательная среда образовательного учреждения:</w:t>
      </w:r>
    </w:p>
    <w:p w14:paraId="37DA2085">
      <w:pPr>
        <w:spacing w:after="0" w:line="240" w:lineRule="auto"/>
        <w:jc w:val="both"/>
        <w:rPr>
          <w:rFonts w:ascii="Times New Roman" w:hAnsi="Times New Roman"/>
          <w:b/>
          <w:sz w:val="28"/>
          <w:szCs w:val="28"/>
        </w:rPr>
      </w:pPr>
    </w:p>
    <w:tbl>
      <w:tblPr>
        <w:tblStyle w:val="54"/>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3969"/>
        <w:gridCol w:w="5103"/>
      </w:tblGrid>
      <w:tr w14:paraId="0381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7E92391">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3969" w:type="dxa"/>
          </w:tcPr>
          <w:p w14:paraId="0CE399E1">
            <w:pPr>
              <w:spacing w:line="360" w:lineRule="auto"/>
              <w:rPr>
                <w:rFonts w:ascii="Times New Roman" w:hAnsi="Times New Roman" w:cs="Times New Roman"/>
                <w:sz w:val="24"/>
                <w:szCs w:val="24"/>
              </w:rPr>
            </w:pPr>
            <w:r>
              <w:rPr>
                <w:rFonts w:ascii="Times New Roman" w:hAnsi="Times New Roman" w:cs="Times New Roman"/>
                <w:sz w:val="24"/>
                <w:szCs w:val="24"/>
              </w:rPr>
              <w:t xml:space="preserve">Направление </w:t>
            </w:r>
          </w:p>
        </w:tc>
        <w:tc>
          <w:tcPr>
            <w:tcW w:w="5103" w:type="dxa"/>
          </w:tcPr>
          <w:p w14:paraId="4400CC04">
            <w:pPr>
              <w:spacing w:line="360" w:lineRule="auto"/>
              <w:rPr>
                <w:rFonts w:ascii="Times New Roman" w:hAnsi="Times New Roman" w:cs="Times New Roman"/>
                <w:sz w:val="24"/>
                <w:szCs w:val="24"/>
              </w:rPr>
            </w:pPr>
            <w:r>
              <w:rPr>
                <w:rFonts w:ascii="Times New Roman" w:hAnsi="Times New Roman" w:cs="Times New Roman"/>
                <w:sz w:val="24"/>
                <w:szCs w:val="24"/>
              </w:rPr>
              <w:t>Информационное обеспечение</w:t>
            </w:r>
          </w:p>
        </w:tc>
      </w:tr>
      <w:tr w14:paraId="1455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89940B2">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969" w:type="dxa"/>
          </w:tcPr>
          <w:p w14:paraId="335869B9">
            <w:pPr>
              <w:spacing w:line="360" w:lineRule="auto"/>
              <w:rPr>
                <w:rFonts w:ascii="Times New Roman" w:hAnsi="Times New Roman" w:cs="Times New Roman"/>
                <w:sz w:val="24"/>
                <w:szCs w:val="24"/>
              </w:rPr>
            </w:pPr>
            <w:r>
              <w:rPr>
                <w:rFonts w:ascii="Times New Roman" w:hAnsi="Times New Roman" w:cs="Times New Roman"/>
                <w:sz w:val="24"/>
                <w:szCs w:val="24"/>
              </w:rPr>
              <w:t>Планирование образовательного процесса и его ресурсного обеспечения.</w:t>
            </w:r>
          </w:p>
        </w:tc>
        <w:tc>
          <w:tcPr>
            <w:tcW w:w="5103" w:type="dxa"/>
          </w:tcPr>
          <w:p w14:paraId="7254EB97">
            <w:pPr>
              <w:spacing w:line="360" w:lineRule="auto"/>
              <w:rPr>
                <w:rFonts w:ascii="Times New Roman" w:hAnsi="Times New Roman" w:cs="Times New Roman"/>
                <w:sz w:val="24"/>
                <w:szCs w:val="24"/>
              </w:rPr>
            </w:pPr>
            <w:r>
              <w:rPr>
                <w:rFonts w:ascii="Times New Roman" w:hAnsi="Times New Roman" w:cs="Times New Roman"/>
                <w:sz w:val="24"/>
                <w:szCs w:val="24"/>
              </w:rPr>
              <w:t>Тематическое и поурочное планирование, учебники, методическая литература, комплекты программно-методических средств, ресурсы сети Интернет.</w:t>
            </w:r>
          </w:p>
        </w:tc>
      </w:tr>
      <w:tr w14:paraId="1BF1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322C714">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969" w:type="dxa"/>
          </w:tcPr>
          <w:p w14:paraId="06F17094">
            <w:pPr>
              <w:spacing w:line="360" w:lineRule="auto"/>
              <w:rPr>
                <w:rFonts w:ascii="Times New Roman" w:hAnsi="Times New Roman" w:cs="Times New Roman"/>
                <w:sz w:val="24"/>
                <w:szCs w:val="24"/>
              </w:rPr>
            </w:pPr>
            <w:r>
              <w:rPr>
                <w:rFonts w:ascii="Times New Roman" w:hAnsi="Times New Roman" w:cs="Times New Roman"/>
                <w:sz w:val="24"/>
                <w:szCs w:val="24"/>
              </w:rPr>
              <w:t>Фиксация хода образовательного процесса, размещение учебных материалов, предназначенных для образовательной деятельности обучающихся.</w:t>
            </w:r>
          </w:p>
        </w:tc>
        <w:tc>
          <w:tcPr>
            <w:tcW w:w="5103" w:type="dxa"/>
          </w:tcPr>
          <w:p w14:paraId="2A03FF82">
            <w:pPr>
              <w:spacing w:line="360" w:lineRule="auto"/>
              <w:rPr>
                <w:rFonts w:ascii="Times New Roman" w:hAnsi="Times New Roman" w:cs="Times New Roman"/>
                <w:sz w:val="24"/>
                <w:szCs w:val="24"/>
              </w:rPr>
            </w:pPr>
            <w:r>
              <w:rPr>
                <w:rFonts w:ascii="Times New Roman" w:hAnsi="Times New Roman" w:cs="Times New Roman"/>
                <w:sz w:val="24"/>
                <w:szCs w:val="24"/>
              </w:rPr>
              <w:t>Фиксация в электронных классных журналах, обучение с использованием дистанционных образовательных технологий, с использованием образовательных порталов и сайтов учителей.</w:t>
            </w:r>
          </w:p>
        </w:tc>
      </w:tr>
      <w:tr w14:paraId="06C6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8C1B7DC">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969" w:type="dxa"/>
          </w:tcPr>
          <w:p w14:paraId="50CF325C">
            <w:pPr>
              <w:spacing w:line="360" w:lineRule="auto"/>
              <w:rPr>
                <w:rFonts w:ascii="Times New Roman" w:hAnsi="Times New Roman" w:cs="Times New Roman"/>
                <w:sz w:val="24"/>
                <w:szCs w:val="24"/>
              </w:rPr>
            </w:pPr>
            <w:r>
              <w:rPr>
                <w:rFonts w:ascii="Times New Roman" w:hAnsi="Times New Roman" w:cs="Times New Roman"/>
                <w:sz w:val="24"/>
                <w:szCs w:val="24"/>
              </w:rPr>
              <w:t>Обеспечение доступа, в том числе в Интернет, к размещаемой информации для участников образовательного процесса (включая семьи обучающихся), методических служб, органов управления образованием.</w:t>
            </w:r>
          </w:p>
        </w:tc>
        <w:tc>
          <w:tcPr>
            <w:tcW w:w="5103" w:type="dxa"/>
          </w:tcPr>
          <w:p w14:paraId="5BFF8450">
            <w:pPr>
              <w:spacing w:line="360" w:lineRule="auto"/>
              <w:rPr>
                <w:rFonts w:ascii="Times New Roman" w:hAnsi="Times New Roman" w:cs="Times New Roman"/>
                <w:sz w:val="24"/>
                <w:szCs w:val="24"/>
              </w:rPr>
            </w:pPr>
            <w:r>
              <w:rPr>
                <w:rFonts w:ascii="Times New Roman" w:hAnsi="Times New Roman" w:cs="Times New Roman"/>
                <w:sz w:val="24"/>
                <w:szCs w:val="24"/>
              </w:rPr>
              <w:t>Развитие web-сайта школы, электронных журналов, создание локальных актов, регламентирующих работу локальной сети школы и доступ участников образовательного процесса к ресурсам Интернета.</w:t>
            </w:r>
          </w:p>
        </w:tc>
      </w:tr>
    </w:tbl>
    <w:p w14:paraId="45D95D22">
      <w:pPr>
        <w:spacing w:after="0" w:line="240" w:lineRule="auto"/>
        <w:jc w:val="both"/>
        <w:rPr>
          <w:rFonts w:ascii="Times New Roman" w:hAnsi="Times New Roman"/>
          <w:b/>
          <w:sz w:val="28"/>
          <w:szCs w:val="28"/>
        </w:rPr>
      </w:pPr>
    </w:p>
    <w:p w14:paraId="60698F4D">
      <w:pPr>
        <w:ind w:firstLine="708"/>
        <w:jc w:val="both"/>
        <w:rPr>
          <w:rFonts w:ascii="Times New Roman" w:hAnsi="Times New Roman" w:cs="Times New Roman"/>
          <w:sz w:val="28"/>
          <w:szCs w:val="28"/>
        </w:rPr>
      </w:pPr>
      <w:r>
        <w:rPr>
          <w:rFonts w:ascii="Times New Roman" w:hAnsi="Times New Roman" w:cs="Times New Roman"/>
          <w:sz w:val="28"/>
          <w:szCs w:val="28"/>
        </w:rPr>
        <w:t>Учебно-методическое и информационное оснащение образовательного процесса должно обеспечивать возможность:</w:t>
      </w:r>
    </w:p>
    <w:p w14:paraId="54732B16">
      <w:pPr>
        <w:ind w:firstLine="708"/>
        <w:jc w:val="both"/>
        <w:rPr>
          <w:rFonts w:ascii="Times New Roman" w:hAnsi="Times New Roman" w:cs="Times New Roman"/>
          <w:sz w:val="28"/>
          <w:szCs w:val="28"/>
        </w:rPr>
      </w:pPr>
      <w:r>
        <w:rPr>
          <w:rFonts w:ascii="Times New Roman" w:hAnsi="Times New Roman" w:cs="Times New Roman"/>
          <w:sz w:val="28"/>
          <w:szCs w:val="28"/>
        </w:rPr>
        <w:t xml:space="preserve">• реализации индивидуальных образовательных планов обучающихся, осуществления их самостоятельной образовательной деятельности; </w:t>
      </w:r>
    </w:p>
    <w:p w14:paraId="06BC4FFD">
      <w:pPr>
        <w:ind w:firstLine="708"/>
        <w:jc w:val="both"/>
        <w:rPr>
          <w:rFonts w:ascii="Times New Roman" w:hAnsi="Times New Roman" w:cs="Times New Roman"/>
          <w:sz w:val="28"/>
          <w:szCs w:val="28"/>
        </w:rPr>
      </w:pPr>
      <w:r>
        <w:rPr>
          <w:rFonts w:ascii="Times New Roman" w:hAnsi="Times New Roman" w:cs="Times New Roman"/>
          <w:sz w:val="28"/>
          <w:szCs w:val="28"/>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14:paraId="0F82616A">
      <w:pPr>
        <w:ind w:firstLine="708"/>
        <w:jc w:val="both"/>
        <w:rPr>
          <w:rFonts w:ascii="Times New Roman" w:hAnsi="Times New Roman" w:cs="Times New Roman"/>
          <w:sz w:val="28"/>
          <w:szCs w:val="28"/>
        </w:rPr>
      </w:pPr>
      <w:r>
        <w:rPr>
          <w:rFonts w:ascii="Times New Roman" w:hAnsi="Times New Roman" w:cs="Times New Roman"/>
          <w:sz w:val="28"/>
          <w:szCs w:val="28"/>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14:paraId="0E9D7C83">
      <w:pPr>
        <w:ind w:firstLine="708"/>
        <w:jc w:val="both"/>
        <w:rPr>
          <w:rFonts w:ascii="Times New Roman" w:hAnsi="Times New Roman" w:cs="Times New Roman"/>
          <w:sz w:val="28"/>
          <w:szCs w:val="28"/>
        </w:rPr>
      </w:pPr>
      <w:r>
        <w:rPr>
          <w:rFonts w:ascii="Times New Roman" w:hAnsi="Times New Roman" w:cs="Times New Roman"/>
          <w:sz w:val="28"/>
          <w:szCs w:val="28"/>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14:paraId="08CA45C7">
      <w:pPr>
        <w:ind w:firstLine="708"/>
        <w:jc w:val="both"/>
        <w:rPr>
          <w:rFonts w:ascii="Times New Roman" w:hAnsi="Times New Roman" w:cs="Times New Roman"/>
          <w:sz w:val="28"/>
          <w:szCs w:val="28"/>
        </w:rPr>
      </w:pPr>
      <w:r>
        <w:rPr>
          <w:rFonts w:ascii="Times New Roman" w:hAnsi="Times New Roman" w:cs="Times New Roman"/>
          <w:sz w:val="28"/>
          <w:szCs w:val="28"/>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35331EC6">
      <w:pPr>
        <w:ind w:firstLine="708"/>
        <w:jc w:val="both"/>
        <w:rPr>
          <w:rFonts w:ascii="Times New Roman" w:hAnsi="Times New Roman" w:cs="Times New Roman"/>
          <w:sz w:val="28"/>
          <w:szCs w:val="28"/>
        </w:rPr>
      </w:pPr>
      <w:r>
        <w:rPr>
          <w:rFonts w:ascii="Times New Roman" w:hAnsi="Times New Roman" w:cs="Times New Roman"/>
          <w:sz w:val="28"/>
          <w:szCs w:val="28"/>
        </w:rPr>
        <w:t xml:space="preserve">• выступления с аудио-, видео- и графическим экранным сопровождением; </w:t>
      </w:r>
    </w:p>
    <w:p w14:paraId="4F26030C">
      <w:pPr>
        <w:ind w:firstLine="708"/>
        <w:jc w:val="both"/>
        <w:rPr>
          <w:rFonts w:ascii="Times New Roman" w:hAnsi="Times New Roman" w:cs="Times New Roman"/>
          <w:sz w:val="28"/>
          <w:szCs w:val="28"/>
        </w:rPr>
      </w:pPr>
      <w:r>
        <w:rPr>
          <w:rFonts w:ascii="Times New Roman" w:hAnsi="Times New Roman" w:cs="Times New Roman"/>
          <w:sz w:val="28"/>
          <w:szCs w:val="28"/>
        </w:rPr>
        <w:t xml:space="preserve">• вывода информации на бумагу и т. п. и в трёхмерную материальную среду (печать); </w:t>
      </w:r>
    </w:p>
    <w:p w14:paraId="44180992">
      <w:pPr>
        <w:ind w:firstLine="708"/>
        <w:jc w:val="both"/>
        <w:rPr>
          <w:rFonts w:ascii="Times New Roman" w:hAnsi="Times New Roman" w:cs="Times New Roman"/>
          <w:sz w:val="28"/>
          <w:szCs w:val="28"/>
        </w:rPr>
      </w:pPr>
      <w:r>
        <w:rPr>
          <w:rFonts w:ascii="Times New Roman" w:hAnsi="Times New Roman" w:cs="Times New Roman"/>
          <w:sz w:val="28"/>
          <w:szCs w:val="28"/>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 сообщений в информационной среде образовательного учреждения; </w:t>
      </w:r>
    </w:p>
    <w:p w14:paraId="4B9D70F8">
      <w:pPr>
        <w:ind w:firstLine="708"/>
        <w:jc w:val="both"/>
        <w:rPr>
          <w:rFonts w:ascii="Times New Roman" w:hAnsi="Times New Roman" w:cs="Times New Roman"/>
          <w:sz w:val="28"/>
          <w:szCs w:val="28"/>
        </w:rPr>
      </w:pPr>
      <w:r>
        <w:rPr>
          <w:rFonts w:ascii="Times New Roman" w:hAnsi="Times New Roman" w:cs="Times New Roman"/>
          <w:sz w:val="28"/>
          <w:szCs w:val="28"/>
        </w:rPr>
        <w:t xml:space="preserve">• поиска и получения информации; </w:t>
      </w:r>
    </w:p>
    <w:p w14:paraId="79D7C958">
      <w:pPr>
        <w:ind w:firstLine="708"/>
        <w:jc w:val="both"/>
        <w:rPr>
          <w:rFonts w:ascii="Times New Roman" w:hAnsi="Times New Roman" w:cs="Times New Roman"/>
          <w:sz w:val="28"/>
          <w:szCs w:val="28"/>
        </w:rPr>
      </w:pPr>
      <w:r>
        <w:rPr>
          <w:rFonts w:ascii="Times New Roman" w:hAnsi="Times New Roman" w:cs="Times New Roman"/>
          <w:sz w:val="28"/>
          <w:szCs w:val="28"/>
        </w:rPr>
        <w:t xml:space="preserve">• использования источников информации на бумажных и цифровых носителях (в том числе в справочниках, словарях, поисковых системах); </w:t>
      </w:r>
    </w:p>
    <w:p w14:paraId="5F011AEE">
      <w:pPr>
        <w:ind w:firstLine="708"/>
        <w:jc w:val="both"/>
        <w:rPr>
          <w:rFonts w:ascii="Times New Roman" w:hAnsi="Times New Roman" w:cs="Times New Roman"/>
          <w:sz w:val="28"/>
          <w:szCs w:val="28"/>
        </w:rPr>
      </w:pPr>
      <w:r>
        <w:rPr>
          <w:rFonts w:ascii="Times New Roman" w:hAnsi="Times New Roman" w:cs="Times New Roman"/>
          <w:sz w:val="28"/>
          <w:szCs w:val="28"/>
        </w:rPr>
        <w:t xml:space="preserve">• вещания (подкастинга), использования аудиовидео- устройств для учебной деятельности на уроке и вне урока; </w:t>
      </w:r>
    </w:p>
    <w:p w14:paraId="3306858F">
      <w:pPr>
        <w:ind w:firstLine="708"/>
        <w:jc w:val="both"/>
        <w:rPr>
          <w:rFonts w:ascii="Times New Roman" w:hAnsi="Times New Roman" w:cs="Times New Roman"/>
          <w:sz w:val="28"/>
          <w:szCs w:val="28"/>
        </w:rPr>
      </w:pPr>
      <w:r>
        <w:rPr>
          <w:rFonts w:ascii="Times New Roman" w:hAnsi="Times New Roman" w:cs="Times New Roman"/>
          <w:sz w:val="28"/>
          <w:szCs w:val="28"/>
        </w:rPr>
        <w:t xml:space="preserve">• общения в Интернете, взаимодействия в социальных группах и сетях, участия в форумах, групповой работы над сообщениями (вики); </w:t>
      </w:r>
    </w:p>
    <w:p w14:paraId="58687CFA">
      <w:pPr>
        <w:ind w:firstLine="708"/>
        <w:jc w:val="both"/>
        <w:rPr>
          <w:rFonts w:ascii="Times New Roman" w:hAnsi="Times New Roman" w:cs="Times New Roman"/>
          <w:sz w:val="28"/>
          <w:szCs w:val="28"/>
        </w:rPr>
      </w:pPr>
      <w:r>
        <w:rPr>
          <w:rFonts w:ascii="Times New Roman" w:hAnsi="Times New Roman" w:cs="Times New Roman"/>
          <w:sz w:val="28"/>
          <w:szCs w:val="28"/>
        </w:rPr>
        <w:t xml:space="preserve">• создания и заполнения баз данных, в том числе определителей; наглядного представления и анализа данных; </w:t>
      </w:r>
    </w:p>
    <w:p w14:paraId="74B219DA">
      <w:pPr>
        <w:ind w:firstLine="708"/>
        <w:jc w:val="both"/>
        <w:rPr>
          <w:rFonts w:ascii="Times New Roman" w:hAnsi="Times New Roman" w:cs="Times New Roman"/>
          <w:sz w:val="28"/>
          <w:szCs w:val="28"/>
        </w:rPr>
      </w:pPr>
      <w:r>
        <w:rPr>
          <w:rFonts w:ascii="Times New Roman" w:hAnsi="Times New Roman" w:cs="Times New Roman"/>
          <w:sz w:val="28"/>
          <w:szCs w:val="28"/>
        </w:rPr>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14:paraId="5F4BD1F5">
      <w:pPr>
        <w:ind w:firstLine="708"/>
        <w:jc w:val="both"/>
        <w:rPr>
          <w:rFonts w:ascii="Times New Roman" w:hAnsi="Times New Roman" w:cs="Times New Roman"/>
          <w:sz w:val="28"/>
          <w:szCs w:val="28"/>
        </w:rPr>
      </w:pPr>
      <w:r>
        <w:rPr>
          <w:rFonts w:ascii="Times New Roman" w:hAnsi="Times New Roman" w:cs="Times New Roman"/>
          <w:sz w:val="28"/>
          <w:szCs w:val="28"/>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14:paraId="2D78683A">
      <w:pPr>
        <w:ind w:firstLine="708"/>
        <w:jc w:val="both"/>
        <w:rPr>
          <w:rFonts w:ascii="Times New Roman" w:hAnsi="Times New Roman" w:cs="Times New Roman"/>
          <w:sz w:val="28"/>
          <w:szCs w:val="28"/>
        </w:rPr>
      </w:pPr>
      <w:r>
        <w:rPr>
          <w:rFonts w:ascii="Times New Roman" w:hAnsi="Times New Roman" w:cs="Times New Roman"/>
          <w:sz w:val="28"/>
          <w:szCs w:val="28"/>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14:paraId="53708269">
      <w:pPr>
        <w:ind w:firstLine="708"/>
        <w:jc w:val="both"/>
        <w:rPr>
          <w:rFonts w:ascii="Times New Roman" w:hAnsi="Times New Roman" w:cs="Times New Roman"/>
          <w:sz w:val="28"/>
          <w:szCs w:val="28"/>
        </w:rPr>
      </w:pPr>
      <w:r>
        <w:rPr>
          <w:rFonts w:ascii="Times New Roman" w:hAnsi="Times New Roman" w:cs="Times New Roman"/>
          <w:sz w:val="28"/>
          <w:szCs w:val="28"/>
        </w:rPr>
        <w:t xml:space="preserve">•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 </w:t>
      </w:r>
    </w:p>
    <w:p w14:paraId="0181FB8D">
      <w:pPr>
        <w:ind w:firstLine="708"/>
        <w:jc w:val="both"/>
        <w:rPr>
          <w:rFonts w:ascii="Times New Roman" w:hAnsi="Times New Roman" w:cs="Times New Roman"/>
          <w:sz w:val="28"/>
          <w:szCs w:val="28"/>
        </w:rPr>
      </w:pPr>
      <w:r>
        <w:rPr>
          <w:rFonts w:ascii="Times New Roman" w:hAnsi="Times New Roman" w:cs="Times New Roman"/>
          <w:sz w:val="28"/>
          <w:szCs w:val="28"/>
        </w:rPr>
        <w:t xml:space="preserve">• 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 </w:t>
      </w:r>
    </w:p>
    <w:p w14:paraId="178727AF">
      <w:pPr>
        <w:ind w:firstLine="708"/>
        <w:jc w:val="both"/>
        <w:rPr>
          <w:rFonts w:ascii="Times New Roman" w:hAnsi="Times New Roman" w:cs="Times New Roman"/>
          <w:sz w:val="28"/>
          <w:szCs w:val="28"/>
        </w:rPr>
      </w:pPr>
      <w:r>
        <w:rPr>
          <w:rFonts w:ascii="Times New Roman" w:hAnsi="Times New Roman" w:cs="Times New Roman"/>
          <w:sz w:val="28"/>
          <w:szCs w:val="28"/>
        </w:rPr>
        <w:t xml:space="preserve">• занятий по изучению правил дорожного движения с использованием игр, оборудования, а также компьютерных тренажёров; </w:t>
      </w:r>
    </w:p>
    <w:p w14:paraId="56EC6FD6">
      <w:pPr>
        <w:ind w:firstLine="708"/>
        <w:jc w:val="both"/>
        <w:rPr>
          <w:rFonts w:ascii="Times New Roman" w:hAnsi="Times New Roman" w:cs="Times New Roman"/>
          <w:sz w:val="28"/>
          <w:szCs w:val="28"/>
        </w:rPr>
      </w:pPr>
      <w:r>
        <w:rPr>
          <w:rFonts w:ascii="Times New Roman" w:hAnsi="Times New Roman" w:cs="Times New Roman"/>
          <w:sz w:val="28"/>
          <w:szCs w:val="28"/>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14:paraId="7A971064">
      <w:pPr>
        <w:ind w:firstLine="708"/>
        <w:jc w:val="both"/>
        <w:rPr>
          <w:rFonts w:ascii="Times New Roman" w:hAnsi="Times New Roman" w:cs="Times New Roman"/>
          <w:sz w:val="28"/>
          <w:szCs w:val="28"/>
        </w:rPr>
      </w:pPr>
      <w:r>
        <w:rPr>
          <w:rFonts w:ascii="Times New Roman" w:hAnsi="Times New Roman" w:cs="Times New Roman"/>
          <w:sz w:val="28"/>
          <w:szCs w:val="28"/>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14:paraId="4B58339C">
      <w:pPr>
        <w:ind w:firstLine="708"/>
        <w:jc w:val="both"/>
        <w:rPr>
          <w:rFonts w:ascii="Times New Roman" w:hAnsi="Times New Roman" w:cs="Times New Roman"/>
          <w:sz w:val="28"/>
          <w:szCs w:val="28"/>
        </w:rPr>
      </w:pPr>
      <w:r>
        <w:rPr>
          <w:rFonts w:ascii="Times New Roman" w:hAnsi="Times New Roman" w:cs="Times New Roman"/>
          <w:sz w:val="28"/>
          <w:szCs w:val="28"/>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 </w:t>
      </w:r>
    </w:p>
    <w:p w14:paraId="29183827">
      <w:pPr>
        <w:ind w:firstLine="708"/>
        <w:jc w:val="both"/>
        <w:rPr>
          <w:rFonts w:ascii="Times New Roman" w:hAnsi="Times New Roman" w:cs="Times New Roman"/>
          <w:sz w:val="28"/>
          <w:szCs w:val="28"/>
        </w:rPr>
      </w:pPr>
      <w:r>
        <w:rPr>
          <w:rFonts w:ascii="Times New Roman" w:hAnsi="Times New Roman" w:cs="Times New Roman"/>
          <w:sz w:val="28"/>
          <w:szCs w:val="28"/>
        </w:rPr>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14:paraId="4AF9E72A">
      <w:pPr>
        <w:ind w:firstLine="708"/>
        <w:jc w:val="both"/>
        <w:rPr>
          <w:rFonts w:ascii="Times New Roman" w:hAnsi="Times New Roman" w:cs="Times New Roman"/>
          <w:sz w:val="28"/>
          <w:szCs w:val="28"/>
        </w:rPr>
      </w:pPr>
      <w:r>
        <w:rPr>
          <w:rFonts w:ascii="Times New Roman" w:hAnsi="Times New Roman" w:cs="Times New Roman"/>
          <w:sz w:val="28"/>
          <w:szCs w:val="28"/>
        </w:rPr>
        <w:t xml:space="preserve">• выпуска школьных печатных изданий, работы школьного телевидения. </w:t>
      </w:r>
    </w:p>
    <w:p w14:paraId="4711B082">
      <w:pPr>
        <w:ind w:firstLine="708"/>
        <w:jc w:val="both"/>
        <w:rPr>
          <w:rFonts w:ascii="Times New Roman" w:hAnsi="Times New Roman" w:cs="Times New Roman"/>
          <w:sz w:val="28"/>
          <w:szCs w:val="28"/>
        </w:rPr>
      </w:pPr>
      <w:r>
        <w:rPr>
          <w:rFonts w:ascii="Times New Roman" w:hAnsi="Times New Roman" w:cs="Times New Roman"/>
          <w:sz w:val="28"/>
          <w:szCs w:val="28"/>
        </w:rPr>
        <w:t>Все указанные виды деятельности должны быть обеспечены расходными материалами.</w:t>
      </w:r>
    </w:p>
    <w:p w14:paraId="5BD282BA">
      <w:pPr>
        <w:ind w:firstLine="708"/>
        <w:jc w:val="center"/>
        <w:rPr>
          <w:rFonts w:ascii="Times New Roman" w:hAnsi="Times New Roman" w:cs="Times New Roman"/>
          <w:b/>
          <w:sz w:val="28"/>
          <w:szCs w:val="28"/>
        </w:rPr>
      </w:pPr>
      <w:r>
        <w:rPr>
          <w:rFonts w:ascii="Times New Roman" w:hAnsi="Times New Roman" w:cs="Times New Roman"/>
          <w:b/>
          <w:sz w:val="28"/>
          <w:szCs w:val="28"/>
        </w:rPr>
        <w:t>4.6. Обоснование необходимых изменений в имеющихся условиях в соответствии с основной образовательной программой среднего общего образования.</w:t>
      </w:r>
    </w:p>
    <w:p w14:paraId="4314E019">
      <w:pPr>
        <w:ind w:firstLine="708"/>
        <w:jc w:val="both"/>
        <w:rPr>
          <w:rFonts w:ascii="Times New Roman" w:hAnsi="Times New Roman" w:cs="Times New Roman"/>
          <w:sz w:val="28"/>
          <w:szCs w:val="28"/>
        </w:rPr>
      </w:pPr>
      <w:r>
        <w:rPr>
          <w:rFonts w:ascii="Times New Roman" w:hAnsi="Times New Roman" w:cs="Times New Roman"/>
          <w:sz w:val="28"/>
          <w:szCs w:val="28"/>
        </w:rPr>
        <w:t>МБОУ «ПСОШ №1ПМ</w:t>
      </w:r>
      <w:r>
        <w:rPr>
          <w:rFonts w:ascii="Times New Roman" w:hAnsi="Times New Roman" w:cs="Times New Roman"/>
          <w:sz w:val="28"/>
          <w:szCs w:val="28"/>
          <w:lang w:val="ru-RU"/>
        </w:rPr>
        <w:t>О</w:t>
      </w:r>
      <w:r>
        <w:rPr>
          <w:rFonts w:ascii="Times New Roman" w:hAnsi="Times New Roman" w:cs="Times New Roman"/>
          <w:sz w:val="28"/>
          <w:szCs w:val="28"/>
        </w:rPr>
        <w:t>»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685220AB">
      <w:pPr>
        <w:ind w:firstLine="708"/>
        <w:jc w:val="both"/>
        <w:rPr>
          <w:rFonts w:ascii="Times New Roman" w:hAnsi="Times New Roman" w:cs="Times New Roman"/>
          <w:sz w:val="28"/>
          <w:szCs w:val="28"/>
        </w:rPr>
      </w:pPr>
      <w:r>
        <w:rPr>
          <w:rFonts w:ascii="Times New Roman" w:hAnsi="Times New Roman" w:cs="Times New Roman"/>
          <w:sz w:val="28"/>
          <w:szCs w:val="28"/>
        </w:rPr>
        <w:t xml:space="preserve"> Система условий реализации ООП МБОУ «ПСОШ №1ПМ</w:t>
      </w:r>
      <w:r>
        <w:rPr>
          <w:rFonts w:ascii="Times New Roman" w:hAnsi="Times New Roman" w:cs="Times New Roman"/>
          <w:sz w:val="28"/>
          <w:szCs w:val="28"/>
          <w:lang w:val="ru-RU"/>
        </w:rPr>
        <w:t>О</w:t>
      </w:r>
      <w:r>
        <w:rPr>
          <w:rFonts w:ascii="Times New Roman" w:hAnsi="Times New Roman" w:cs="Times New Roman"/>
          <w:sz w:val="28"/>
          <w:szCs w:val="28"/>
        </w:rPr>
        <w:t xml:space="preserve">» базируется на результатах проведенной в ходе разработки программы комплексной аналитико-обобщающей и прогностической работы, включающей: </w:t>
      </w:r>
    </w:p>
    <w:p w14:paraId="07430634">
      <w:pPr>
        <w:ind w:firstLine="708"/>
        <w:jc w:val="both"/>
        <w:rPr>
          <w:rFonts w:ascii="Times New Roman" w:hAnsi="Times New Roman" w:cs="Times New Roman"/>
          <w:sz w:val="28"/>
          <w:szCs w:val="28"/>
        </w:rPr>
      </w:pPr>
      <w:r>
        <w:rPr>
          <w:rFonts w:ascii="Times New Roman" w:hAnsi="Times New Roman" w:cs="Times New Roman"/>
          <w:sz w:val="28"/>
          <w:szCs w:val="28"/>
        </w:rPr>
        <w:t xml:space="preserve">– анализ имеющихся в образовательной организации условий и ресурсов реализации основной образовательной программы среднего общего образования; </w:t>
      </w:r>
    </w:p>
    <w:p w14:paraId="1FA3B069">
      <w:pPr>
        <w:ind w:firstLine="708"/>
        <w:jc w:val="both"/>
        <w:rPr>
          <w:rFonts w:ascii="Times New Roman" w:hAnsi="Times New Roman" w:cs="Times New Roman"/>
          <w:sz w:val="28"/>
          <w:szCs w:val="28"/>
        </w:rPr>
      </w:pPr>
      <w:r>
        <w:rPr>
          <w:rFonts w:ascii="Times New Roman" w:hAnsi="Times New Roman" w:cs="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685185C9">
      <w:pPr>
        <w:ind w:firstLine="708"/>
        <w:jc w:val="both"/>
        <w:rPr>
          <w:rFonts w:ascii="Times New Roman" w:hAnsi="Times New Roman" w:cs="Times New Roman"/>
          <w:sz w:val="28"/>
          <w:szCs w:val="28"/>
        </w:rPr>
      </w:pPr>
      <w:r>
        <w:rPr>
          <w:rFonts w:ascii="Times New Roman" w:hAnsi="Times New Roman" w:cs="Times New Roman"/>
          <w:sz w:val="28"/>
          <w:szCs w:val="28"/>
        </w:rPr>
        <w:t xml:space="preserve"> – выявление проблемных зон и установление необходимых изменений в имеющихся условиях для приведения их в соответствие с требованиями ФГОС СОО; </w:t>
      </w:r>
    </w:p>
    <w:p w14:paraId="25296C6E">
      <w:pPr>
        <w:ind w:firstLine="708"/>
        <w:jc w:val="both"/>
        <w:rPr>
          <w:rFonts w:ascii="Times New Roman" w:hAnsi="Times New Roman" w:cs="Times New Roman"/>
          <w:sz w:val="28"/>
          <w:szCs w:val="28"/>
        </w:rPr>
      </w:pPr>
      <w:r>
        <w:rPr>
          <w:rFonts w:ascii="Times New Roman" w:hAnsi="Times New Roman" w:cs="Times New Roman"/>
          <w:sz w:val="28"/>
          <w:szCs w:val="28"/>
        </w:rPr>
        <w:t xml:space="preserve">–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 </w:t>
      </w:r>
    </w:p>
    <w:p w14:paraId="3A8DAFE2">
      <w:pPr>
        <w:ind w:firstLine="708"/>
        <w:jc w:val="both"/>
        <w:rPr>
          <w:rFonts w:ascii="Times New Roman" w:hAnsi="Times New Roman" w:cs="Times New Roman"/>
          <w:sz w:val="28"/>
          <w:szCs w:val="28"/>
        </w:rPr>
      </w:pPr>
      <w:r>
        <w:rPr>
          <w:rFonts w:ascii="Times New Roman" w:hAnsi="Times New Roman" w:cs="Times New Roman"/>
          <w:sz w:val="28"/>
          <w:szCs w:val="28"/>
        </w:rPr>
        <w:t xml:space="preserve">– разработку дорожной карты создания необходимой системы условий; </w:t>
      </w:r>
    </w:p>
    <w:p w14:paraId="5D9BC1F5">
      <w:pPr>
        <w:ind w:firstLine="708"/>
        <w:jc w:val="both"/>
        <w:rPr>
          <w:rFonts w:ascii="Times New Roman" w:hAnsi="Times New Roman" w:cs="Times New Roman"/>
          <w:sz w:val="28"/>
          <w:szCs w:val="28"/>
        </w:rPr>
      </w:pPr>
      <w:r>
        <w:rPr>
          <w:rFonts w:ascii="Times New Roman" w:hAnsi="Times New Roman" w:cs="Times New Roman"/>
          <w:sz w:val="28"/>
          <w:szCs w:val="28"/>
        </w:rPr>
        <w:t>– разработку механизмов мониторинга, оценки и коррекции реализации промежуточных этапов разработанной дорожной карты.</w:t>
      </w:r>
    </w:p>
    <w:p w14:paraId="17118978">
      <w:pPr>
        <w:pStyle w:val="2"/>
        <w:bidi w:val="0"/>
        <w:jc w:val="center"/>
        <w:rPr>
          <w:b/>
          <w:bCs/>
        </w:rPr>
      </w:pPr>
      <w:bookmarkStart w:id="75" w:name="_Toc159"/>
      <w:r>
        <w:rPr>
          <w:b/>
          <w:bCs/>
          <w:lang w:val="en-US"/>
        </w:rPr>
        <w:t>V</w:t>
      </w:r>
      <w:r>
        <w:rPr>
          <w:rFonts w:hint="default"/>
          <w:b/>
          <w:bCs/>
          <w:lang w:val="en-US"/>
        </w:rPr>
        <w:t>II</w:t>
      </w:r>
      <w:r>
        <w:rPr>
          <w:b/>
          <w:bCs/>
        </w:rPr>
        <w:t>. Механизмы достижения целевых ориентиров в системе условий.</w:t>
      </w:r>
      <w:bookmarkEnd w:id="75"/>
    </w:p>
    <w:p w14:paraId="662DCE68">
      <w:pPr>
        <w:ind w:firstLine="708"/>
        <w:jc w:val="both"/>
        <w:rPr>
          <w:rFonts w:ascii="Times New Roman" w:hAnsi="Times New Roman" w:cs="Times New Roman"/>
          <w:sz w:val="28"/>
          <w:szCs w:val="28"/>
        </w:rPr>
      </w:pPr>
      <w:r>
        <w:rPr>
          <w:rFonts w:ascii="Times New Roman" w:hAnsi="Times New Roman" w:cs="Times New Roman"/>
          <w:sz w:val="28"/>
          <w:szCs w:val="28"/>
        </w:rPr>
        <w:t xml:space="preserve"> Интегративным результатом выполнения требований основной образовательной программы  МБОУ «ПСОШ №1</w:t>
      </w:r>
      <w:r>
        <w:rPr>
          <w:rFonts w:hint="default" w:ascii="Times New Roman" w:hAnsi="Times New Roman" w:cs="Times New Roman"/>
          <w:sz w:val="28"/>
          <w:szCs w:val="28"/>
          <w:lang w:val="ru-RU"/>
        </w:rPr>
        <w:t xml:space="preserve"> </w:t>
      </w:r>
      <w:r>
        <w:rPr>
          <w:rFonts w:ascii="Times New Roman" w:hAnsi="Times New Roman" w:cs="Times New Roman"/>
          <w:sz w:val="28"/>
          <w:szCs w:val="28"/>
        </w:rPr>
        <w:t>ПМО»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14:paraId="7396605F">
      <w:pPr>
        <w:ind w:firstLine="708"/>
        <w:jc w:val="both"/>
        <w:rPr>
          <w:rFonts w:ascii="Times New Roman" w:hAnsi="Times New Roman" w:cs="Times New Roman"/>
          <w:sz w:val="28"/>
          <w:szCs w:val="28"/>
        </w:rPr>
      </w:pPr>
      <w:r>
        <w:rPr>
          <w:rFonts w:ascii="Times New Roman" w:hAnsi="Times New Roman" w:cs="Times New Roman"/>
          <w:sz w:val="28"/>
          <w:szCs w:val="28"/>
        </w:rPr>
        <w:t xml:space="preserve"> Созданные в образовательной организации, реализующей ООП CОО, условия: </w:t>
      </w:r>
    </w:p>
    <w:p w14:paraId="6315C0AE">
      <w:pPr>
        <w:numPr>
          <w:ilvl w:val="0"/>
          <w:numId w:val="19"/>
        </w:numPr>
        <w:tabs>
          <w:tab w:val="left" w:pos="1134"/>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соответствуют требованиям ФГОС CОО; </w:t>
      </w:r>
    </w:p>
    <w:p w14:paraId="75D8EB2B">
      <w:pPr>
        <w:numPr>
          <w:ilvl w:val="0"/>
          <w:numId w:val="19"/>
        </w:numPr>
        <w:tabs>
          <w:tab w:val="left" w:pos="1134"/>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p>
    <w:p w14:paraId="18CFAC69">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учитывают особенности образовательной организации, ее организационную структуру, запросы участников образовательного процесса; предоставляют возможность взаимодействия с социальными партнерами, использования ресурсов социума, в том числе и сетевого взаимодействия. </w:t>
      </w:r>
    </w:p>
    <w:p w14:paraId="337AC448">
      <w:pPr>
        <w:tabs>
          <w:tab w:val="left" w:pos="993"/>
        </w:tabs>
        <w:ind w:firstLine="653"/>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ФГОС CОО раздел основной образовательной программы МБОУ «ПСОШ №1</w:t>
      </w:r>
      <w:r>
        <w:rPr>
          <w:rFonts w:hint="default" w:ascii="Times New Roman" w:hAnsi="Times New Roman" w:cs="Times New Roman"/>
          <w:sz w:val="28"/>
          <w:szCs w:val="28"/>
          <w:lang w:val="ru-RU"/>
        </w:rPr>
        <w:t xml:space="preserve"> </w:t>
      </w:r>
      <w:r>
        <w:rPr>
          <w:rFonts w:ascii="Times New Roman" w:hAnsi="Times New Roman" w:cs="Times New Roman"/>
          <w:sz w:val="28"/>
          <w:szCs w:val="28"/>
        </w:rPr>
        <w:t>ПМ</w:t>
      </w:r>
      <w:r>
        <w:rPr>
          <w:rFonts w:ascii="Times New Roman" w:hAnsi="Times New Roman" w:cs="Times New Roman"/>
          <w:sz w:val="28"/>
          <w:szCs w:val="28"/>
          <w:lang w:val="ru-RU"/>
        </w:rPr>
        <w:t>О</w:t>
      </w:r>
      <w:r>
        <w:rPr>
          <w:rFonts w:ascii="Times New Roman" w:hAnsi="Times New Roman" w:cs="Times New Roman"/>
          <w:sz w:val="28"/>
          <w:szCs w:val="28"/>
        </w:rPr>
        <w:t xml:space="preserve">», характеризующий систему условий, содержит: </w:t>
      </w:r>
    </w:p>
    <w:p w14:paraId="094DF2BE">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14:paraId="2E1F42C4">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обоснование необходимых изменений в имеющихся условиях в соответствии с целями и приоритетами ООП CОО образовательной организации; </w:t>
      </w:r>
    </w:p>
    <w:p w14:paraId="714EFC35">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механизмы достижения целевых ориентиров в системе условий; дорожную карту по формированию необходимой системы условий; </w:t>
      </w:r>
    </w:p>
    <w:p w14:paraId="25B6229D">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систему оценки условий. </w:t>
      </w:r>
    </w:p>
    <w:p w14:paraId="1B9828F0">
      <w:pPr>
        <w:tabs>
          <w:tab w:val="left" w:pos="709"/>
        </w:tabs>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Система условий реализации ООП школы базируется на результатах проведенной в ходе разработки программы комплексной аналитико-обобщающей и прогностической работы, включающей: </w:t>
      </w:r>
    </w:p>
    <w:p w14:paraId="6FC01018">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 имеющихся в образовательной организации условий и ресурсов реализации основной образовательной программы среднего общего образования; </w:t>
      </w:r>
    </w:p>
    <w:p w14:paraId="5F16C08B">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14:paraId="01FFCA58">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14:paraId="5642238E">
      <w:pPr>
        <w:numPr>
          <w:ilvl w:val="0"/>
          <w:numId w:val="19"/>
        </w:numPr>
        <w:tabs>
          <w:tab w:val="left" w:pos="993"/>
        </w:tabs>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14:paraId="1B037F38">
      <w:pPr>
        <w:tabs>
          <w:tab w:val="left" w:pos="993"/>
        </w:tabs>
        <w:ind w:left="709" w:firstLine="0"/>
        <w:contextualSpacing/>
        <w:jc w:val="center"/>
        <w:rPr>
          <w:rFonts w:ascii="Times New Roman" w:hAnsi="Times New Roman" w:cs="Times New Roman"/>
          <w:sz w:val="28"/>
          <w:szCs w:val="28"/>
        </w:rPr>
      </w:pPr>
    </w:p>
    <w:p w14:paraId="3702371F">
      <w:pPr>
        <w:pStyle w:val="2"/>
        <w:bidi w:val="0"/>
        <w:jc w:val="center"/>
        <w:rPr>
          <w:b/>
          <w:bCs/>
        </w:rPr>
      </w:pPr>
      <w:bookmarkStart w:id="76" w:name="_Toc25124"/>
      <w:r>
        <w:rPr>
          <w:b/>
          <w:bCs/>
          <w:lang w:val="en-US"/>
        </w:rPr>
        <w:t>V</w:t>
      </w:r>
      <w:r>
        <w:rPr>
          <w:rFonts w:hint="default"/>
          <w:b/>
          <w:bCs/>
          <w:lang w:val="en-US"/>
        </w:rPr>
        <w:t>II</w:t>
      </w:r>
      <w:r>
        <w:rPr>
          <w:b/>
          <w:bCs/>
          <w:lang w:val="en-US"/>
        </w:rPr>
        <w:t>I</w:t>
      </w:r>
      <w:r>
        <w:rPr>
          <w:b/>
          <w:bCs/>
        </w:rPr>
        <w:t>. Контроль за состоянием системы условий.</w:t>
      </w:r>
      <w:bookmarkEnd w:id="76"/>
    </w:p>
    <w:p w14:paraId="61077BCD">
      <w:pPr>
        <w:ind w:firstLine="708"/>
        <w:jc w:val="both"/>
        <w:rPr>
          <w:rFonts w:ascii="Times New Roman" w:hAnsi="Times New Roman" w:cs="Times New Roman"/>
          <w:b/>
          <w:sz w:val="28"/>
          <w:szCs w:val="28"/>
        </w:rPr>
      </w:pPr>
      <w:r>
        <w:rPr>
          <w:rFonts w:ascii="Times New Roman" w:hAnsi="Times New Roman" w:cs="Times New Roman"/>
          <w:sz w:val="28"/>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14:paraId="727253F7">
      <w:pPr>
        <w:spacing w:after="0" w:line="240" w:lineRule="auto"/>
        <w:jc w:val="both"/>
        <w:rPr>
          <w:rFonts w:ascii="Times New Roman" w:hAnsi="Times New Roman"/>
          <w:b/>
          <w:sz w:val="28"/>
          <w:szCs w:val="28"/>
        </w:rPr>
      </w:pPr>
    </w:p>
    <w:sectPr>
      <w:pgSz w:w="11907" w:h="16840"/>
      <w:pgMar w:top="1134" w:right="567" w:bottom="1276" w:left="1134" w:header="567" w:footer="567"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OfficinaSansBoldITC">
    <w:altName w:val="Segoe Print"/>
    <w:panose1 w:val="05040102010807070707"/>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Bookman Old Style">
    <w:panose1 w:val="02050604050505020204"/>
    <w:charset w:val="00"/>
    <w:family w:val="auto"/>
    <w:pitch w:val="default"/>
    <w:sig w:usb0="00000287" w:usb1="00000000" w:usb2="00000000" w:usb3="00000000" w:csb0="2000009F" w:csb1="DFD70000"/>
  </w:font>
  <w:font w:name="SchoolBookSanPin;Cambria">
    <w:altName w:val="Segoe Print"/>
    <w:panose1 w:val="05040102010807070707"/>
    <w:charset w:val="00"/>
    <w:family w:val="auto"/>
    <w:pitch w:val="default"/>
    <w:sig w:usb0="00000000" w:usb1="00000000" w:usb2="00000000" w:usb3="00000000" w:csb0="00000000" w:csb1="00000000"/>
  </w:font>
  <w:font w:name="SchoolBookSanPin">
    <w:altName w:val="Segoe Print"/>
    <w:panose1 w:val="05040102010807070707"/>
    <w:charset w:val="00"/>
    <w:family w:val="auto"/>
    <w:pitch w:val="default"/>
    <w:sig w:usb0="00000000" w:usb1="00000000" w:usb2="00000000" w:usb3="00000000" w:csb0="00000000" w:csb1="00000000"/>
  </w:font>
  <w:font w:name="Minion Pro">
    <w:altName w:val="Segoe Print"/>
    <w:panose1 w:val="05040102010807070707"/>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Calibri Light">
    <w:panose1 w:val="020F0302020204030204"/>
    <w:charset w:val="00"/>
    <w:family w:val="auto"/>
    <w:pitch w:val="default"/>
    <w:sig w:usb0="E4002EFF" w:usb1="C000247B" w:usb2="00000009" w:usb3="00000000" w:csb0="200001FF" w:csb1="00000000"/>
  </w:font>
  <w:font w:name="NewtonCSanPin">
    <w:altName w:val="Segoe Print"/>
    <w:panose1 w:val="05040102010807070707"/>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Roman CYR">
    <w:altName w:val="Times New Roman"/>
    <w:panose1 w:val="05040102010807070707"/>
    <w:charset w:val="00"/>
    <w:family w:val="auto"/>
    <w:pitch w:val="default"/>
    <w:sig w:usb0="00000000" w:usb1="00000000" w:usb2="00000000" w:usb3="00000000" w:csb0="00000000" w:csb1="00000000"/>
  </w:font>
  <w:font w:name="PragmaticaC">
    <w:altName w:val="Segoe Print"/>
    <w:panose1 w:val="05040102010807070707"/>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irce-ExtraBold">
    <w:altName w:val="Segoe Print"/>
    <w:panose1 w:val="05040102010807070707"/>
    <w:charset w:val="00"/>
    <w:family w:val="auto"/>
    <w:pitch w:val="default"/>
    <w:sig w:usb0="00000000" w:usb1="00000000" w:usb2="00000000" w:usb3="00000000" w:csb0="00000000" w:csb1="00000000"/>
  </w:font>
  <w:font w:name="Circe-Regular">
    <w:altName w:val="Segoe Print"/>
    <w:panose1 w:val="05040102010807070707"/>
    <w:charset w:val="00"/>
    <w:family w:val="auto"/>
    <w:pitch w:val="default"/>
    <w:sig w:usb0="00000000" w:usb1="00000000" w:usb2="00000000" w:usb3="00000000" w:csb0="00000000" w:csb1="00000000"/>
  </w:font>
  <w:font w:name="SchoolBookSanPin-Bold">
    <w:altName w:val="Segoe Print"/>
    <w:panose1 w:val="05040102010807070707"/>
    <w:charset w:val="00"/>
    <w:family w:val="auto"/>
    <w:pitch w:val="default"/>
    <w:sig w:usb0="00000000" w:usb1="00000000" w:usb2="00000000" w:usb3="00000000" w:csb0="00000000" w:csb1="00000000"/>
  </w:font>
  <w:font w:name="PiGraphA">
    <w:altName w:val="Segoe Print"/>
    <w:panose1 w:val="05040102010807070707"/>
    <w:charset w:val="00"/>
    <w:family w:val="auto"/>
    <w:pitch w:val="default"/>
    <w:sig w:usb0="00000000" w:usb1="00000000" w:usb2="00000000" w:usb3="00000000" w:csb0="00000000" w:csb1="00000000"/>
  </w:font>
  <w:font w:name="TimesNewRomanPSMT">
    <w:altName w:val="Times New Roman"/>
    <w:panose1 w:val="05040102010807070707"/>
    <w:charset w:val="00"/>
    <w:family w:val="auto"/>
    <w:pitch w:val="default"/>
    <w:sig w:usb0="00000000" w:usb1="00000000" w:usb2="00000000" w:usb3="00000000" w:csb0="00000000" w:csb1="00000000"/>
  </w:font>
  <w:font w:name="SchoolBookCSanPin-Regular">
    <w:altName w:val="Segoe Print"/>
    <w:panose1 w:val="05040102010807070707"/>
    <w:charset w:val="00"/>
    <w:family w:val="auto"/>
    <w:pitch w:val="default"/>
    <w:sig w:usb0="00000000" w:usb1="00000000" w:usb2="00000000" w:usb3="00000000" w:csb0="00000000" w:csb1="00000000"/>
  </w:font>
  <w:font w:name="Symbol1">
    <w:altName w:val="Segoe Print"/>
    <w:panose1 w:val="05040102010807070707"/>
    <w:charset w:val="00"/>
    <w:family w:val="auto"/>
    <w:pitch w:val="default"/>
    <w:sig w:usb0="00000000" w:usb1="00000000" w:usb2="00000000" w:usb3="00000000" w:csb0="00000000" w:csb1="00000000"/>
  </w:font>
  <w:font w:name="Symbol (T1) Medium">
    <w:altName w:val="Symbol"/>
    <w:panose1 w:val="05040102010807070707"/>
    <w:charset w:val="00"/>
    <w:family w:val="auto"/>
    <w:pitch w:val="default"/>
    <w:sig w:usb0="00000000" w:usb1="00000000" w:usb2="00000000" w:usb3="00000000" w:csb0="00000000" w:csb1="00000000"/>
  </w:font>
  <w:font w:name="SymbolMT">
    <w:altName w:val="Segoe Print"/>
    <w:panose1 w:val="05040102010807070707"/>
    <w:charset w:val="00"/>
    <w:family w:val="auto"/>
    <w:pitch w:val="default"/>
    <w:sig w:usb0="00000000" w:usb1="00000000" w:usb2="00000000" w:usb3="00000000" w:csb0="00000000" w:csb1="00000000"/>
  </w:font>
  <w:font w:name="SchoolBookSanPin-BoldItalic">
    <w:altName w:val="Segoe Print"/>
    <w:panose1 w:val="05040102010807070707"/>
    <w:charset w:val="00"/>
    <w:family w:val="auto"/>
    <w:pitch w:val="default"/>
    <w:sig w:usb0="00000000" w:usb1="00000000" w:usb2="00000000" w:usb3="00000000" w:csb0="00000000" w:csb1="00000000"/>
  </w:font>
  <w:font w:name="OfficinaSansMediumITC-Regular">
    <w:altName w:val="Segoe Print"/>
    <w:panose1 w:val="05040102010807070707"/>
    <w:charset w:val="00"/>
    <w:family w:val="auto"/>
    <w:pitch w:val="default"/>
    <w:sig w:usb0="00000000" w:usb1="00000000" w:usb2="00000000" w:usb3="00000000" w:csb0="00000000" w:csb1="00000000"/>
  </w:font>
  <w:font w:name="SchoolBookSanPin-Regular">
    <w:altName w:val="Segoe Print"/>
    <w:panose1 w:val="05040102010807070707"/>
    <w:charset w:val="00"/>
    <w:family w:val="auto"/>
    <w:pitch w:val="default"/>
    <w:sig w:usb0="00000000" w:usb1="00000000" w:usb2="00000000" w:usb3="00000000" w:csb0="00000000" w:csb1="00000000"/>
  </w:font>
  <w:font w:name="OfficinaSansExtraBoldITC-Reg">
    <w:altName w:val="Segoe Print"/>
    <w:panose1 w:val="05040102010807070707"/>
    <w:charset w:val="00"/>
    <w:family w:val="auto"/>
    <w:pitch w:val="default"/>
    <w:sig w:usb0="00000000" w:usb1="00000000" w:usb2="00000000" w:usb3="00000000" w:csb0="00000000" w:csb1="00000000"/>
  </w:font>
  <w:font w:name="OfficinaSansMediumITC-Reg">
    <w:altName w:val="Segoe Print"/>
    <w:panose1 w:val="05040102010807070707"/>
    <w:charset w:val="00"/>
    <w:family w:val="auto"/>
    <w:pitch w:val="default"/>
    <w:sig w:usb0="00000000" w:usb1="00000000" w:usb2="00000000" w:usb3="00000000" w:csb0="00000000" w:csb1="00000000"/>
  </w:font>
  <w:font w:name="KaiTi">
    <w:altName w:val="Segoe Print"/>
    <w:panose1 w:val="02020603020101020101"/>
    <w:charset w:val="00"/>
    <w:family w:val="auto"/>
    <w:pitch w:val="default"/>
    <w:sig w:usb0="00000000" w:usb1="00000000" w:usb2="00000000" w:usb3="00000000" w:csb0="00000000" w:csb1="00000000"/>
  </w:font>
  <w:font w:name="Century Gothic">
    <w:panose1 w:val="020B0502020202020204"/>
    <w:charset w:val="00"/>
    <w:family w:val="auto"/>
    <w:pitch w:val="default"/>
    <w:sig w:usb0="00000287" w:usb1="00000000" w:usb2="00000000" w:usb3="00000000" w:csb0="2000009F" w:csb1="DFD70000"/>
  </w:font>
  <w:font w:name="Lucida Sans Unicode">
    <w:panose1 w:val="020B0602030504020204"/>
    <w:charset w:val="00"/>
    <w:family w:val="auto"/>
    <w:pitch w:val="default"/>
    <w:sig w:usb0="80001AFF" w:usb1="0000396B" w:usb2="00000000" w:usb3="00000000" w:csb0="200000BF" w:csb1="D7F70000"/>
  </w:font>
  <w:font w:name="Petersburg">
    <w:altName w:val="Segoe Print"/>
    <w:panose1 w:val="05040102010807070707"/>
    <w:charset w:val="00"/>
    <w:family w:val="auto"/>
    <w:pitch w:val="default"/>
    <w:sig w:usb0="00000000" w:usb1="00000000" w:usb2="00000000" w:usb3="00000000" w:csb0="00000000" w:csb1="00000000"/>
  </w:font>
  <w:font w:name="Times New Roman Udm">
    <w:altName w:val="Times New Roman"/>
    <w:panose1 w:val="05040102010807070707"/>
    <w:charset w:val="00"/>
    <w:family w:val="auto"/>
    <w:pitch w:val="default"/>
    <w:sig w:usb0="00000000" w:usb1="00000000" w:usb2="00000000" w:usb3="00000000" w:csb0="00000000" w:csb1="00000000"/>
  </w:font>
  <w:font w:name="Microsoft Sans Serif">
    <w:panose1 w:val="020B0604020202020204"/>
    <w:charset w:val="00"/>
    <w:family w:val="auto"/>
    <w:pitch w:val="default"/>
    <w:sig w:usb0="E5002EFF" w:usb1="C000605B" w:usb2="00000029" w:usb3="00000000" w:csb0="200101FF" w:csb1="20280000"/>
  </w:font>
  <w:font w:name="NewtonCSanPin;Times New Roman">
    <w:altName w:val="Segoe Print"/>
    <w:panose1 w:val="05040102010807070707"/>
    <w:charset w:val="00"/>
    <w:family w:val="auto"/>
    <w:pitch w:val="default"/>
    <w:sig w:usb0="00000000" w:usb1="00000000" w:usb2="00000000" w:usb3="00000000" w:csb0="00000000" w:csb1="00000000"/>
  </w:font>
  <w:font w:name="OfficinaSansBoldITC;Franklin Go">
    <w:altName w:val="Segoe Print"/>
    <w:panose1 w:val="05040102010807070707"/>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6"/>
    <w:family w:val="auto"/>
    <w:pitch w:val="default"/>
    <w:sig w:usb0="FFFFFFFF" w:usb1="E9FFFFFF" w:usb2="0000003F" w:usb3="00000000" w:csb0="603F01FF" w:csb1="FFFF0000"/>
  </w:font>
  <w:font w:name="HiddenHorzOCR">
    <w:altName w:val="Segoe Print"/>
    <w:panose1 w:val="05040102010807070707"/>
    <w:charset w:val="00"/>
    <w:family w:val="auto"/>
    <w:pitch w:val="default"/>
    <w:sig w:usb0="00000000" w:usb1="00000000" w:usb2="00000000" w:usb3="00000000" w:csb0="00000000" w:csb1="00000000"/>
  </w:font>
  <w:font w:name="PragmaticaC-Oblique">
    <w:altName w:val="Segoe Print"/>
    <w:panose1 w:val="05040102010807070707"/>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33C58">
    <w:pPr>
      <w:pStyle w:val="48"/>
      <w:rPr>
        <w:rFonts w:ascii="Times New Roman" w:hAnsi="Times New Roman"/>
        <w:sz w:val="16"/>
        <w:szCs w:val="16"/>
      </w:rPr>
    </w:pPr>
    <w:r>
      <w:rPr>
        <w:rFonts w:ascii="Times New Roman" w:hAnsi="Times New Roman"/>
        <w:sz w:val="16"/>
        <w:szCs w:val="16"/>
      </w:rPr>
      <w:t>Программа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A07FA">
    <w:pPr>
      <w:spacing w:after="0"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E5BF9">
    <w:pPr>
      <w:pStyle w:val="48"/>
      <w:rPr>
        <w:rFonts w:ascii="Times New Roman" w:hAnsi="Times New Roman"/>
        <w:sz w:val="16"/>
        <w:szCs w:val="16"/>
      </w:rPr>
    </w:pPr>
    <w:r>
      <w:rPr>
        <w:rFonts w:ascii="Times New Roman" w:hAnsi="Times New Roman"/>
        <w:sz w:val="16"/>
        <w:szCs w:val="16"/>
      </w:rPr>
      <w:t>Программа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2">
    <w:p>
      <w:pPr>
        <w:spacing w:before="0" w:after="0" w:line="276" w:lineRule="auto"/>
      </w:pPr>
      <w:r>
        <w:separator/>
      </w:r>
    </w:p>
  </w:footnote>
  <w:footnote w:type="continuationSeparator" w:id="33">
    <w:p>
      <w:pPr>
        <w:spacing w:before="0" w:after="0" w:line="276" w:lineRule="auto"/>
      </w:pPr>
      <w:r>
        <w:continuationSeparator/>
      </w:r>
    </w:p>
  </w:footnote>
  <w:footnote w:id="0">
    <w:p w14:paraId="5EDEB708">
      <w:pPr>
        <w:pStyle w:val="27"/>
        <w:jc w:val="both"/>
        <w:rPr>
          <w:rFonts w:ascii="Times New Roman" w:hAnsi="Times New Roman"/>
          <w:sz w:val="24"/>
          <w:szCs w:val="24"/>
        </w:rPr>
      </w:pPr>
      <w:r>
        <w:rPr>
          <w:rStyle w:val="248"/>
          <w:sz w:val="24"/>
          <w:szCs w:val="24"/>
          <w:vertAlign w:val="superscript"/>
        </w:rPr>
        <w:footnoteRef/>
      </w:r>
      <w:r>
        <w:rPr>
          <w:sz w:val="24"/>
          <w:szCs w:val="24"/>
          <w:vertAlign w:val="superscript"/>
        </w:rPr>
        <w:t xml:space="preserve"> </w:t>
      </w:r>
      <w:r>
        <w:rPr>
          <w:rFonts w:ascii="Times New Roman" w:hAnsi="Times New Roman"/>
          <w:sz w:val="24"/>
          <w:szCs w:val="24"/>
          <w:lang w:eastAsia="en-US"/>
        </w:rPr>
        <w:t>Пункт 10</w:t>
      </w:r>
      <w:r>
        <w:rPr>
          <w:rFonts w:ascii="Times New Roman" w:hAnsi="Times New Roman"/>
          <w:sz w:val="24"/>
          <w:szCs w:val="24"/>
          <w:vertAlign w:val="superscript"/>
          <w:lang w:eastAsia="en-US"/>
        </w:rPr>
        <w:t>1</w:t>
      </w:r>
      <w:r>
        <w:rPr>
          <w:rFonts w:ascii="Times New Roman" w:hAnsi="Times New Roman"/>
          <w:sz w:val="24"/>
          <w:szCs w:val="24"/>
          <w:lang w:eastAsia="en-US"/>
        </w:rPr>
        <w:t xml:space="preserve"> статьи 2 Федерального закона от 29 декабря 2012 г. № 273-ФЗ «Об образовании в Российской Федерации»</w:t>
      </w:r>
      <w:r>
        <w:rPr>
          <w:rFonts w:ascii="Times New Roman" w:hAnsi="Times New Roman"/>
          <w:sz w:val="24"/>
          <w:szCs w:val="24"/>
        </w:rPr>
        <w:t>.</w:t>
      </w:r>
    </w:p>
  </w:footnote>
  <w:footnote w:id="1">
    <w:p w14:paraId="4FD7DFD0">
      <w:pPr>
        <w:widowControl/>
        <w:spacing w:after="0" w:line="240" w:lineRule="auto"/>
        <w:jc w:val="both"/>
      </w:pPr>
      <w:r>
        <w:rPr>
          <w:rStyle w:val="14"/>
        </w:rPr>
        <w:footnoteRef/>
      </w:r>
      <w:r>
        <w:t xml:space="preserve"> </w:t>
      </w:r>
      <w:r>
        <w:rPr>
          <w:rFonts w:ascii="Times New Roman" w:hAnsi="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и от 12 августа 2022 г. № 732 (зарегистрирован Министерством юстиции Российской Федерации 12 сентября 2022 г., регистрационный № 70034).</w:t>
      </w:r>
    </w:p>
  </w:footnote>
  <w:footnote w:id="2">
    <w:p w14:paraId="0A0C2498">
      <w:pPr>
        <w:pStyle w:val="27"/>
        <w:jc w:val="both"/>
      </w:pPr>
      <w:r>
        <w:rPr>
          <w:rStyle w:val="14"/>
        </w:rPr>
        <w:footnoteRef/>
      </w:r>
      <w:r>
        <w:rPr>
          <w:rFonts w:ascii="Times New Roman" w:hAnsi="Times New Roman"/>
        </w:rPr>
        <w:t xml:space="preserve"> </w:t>
      </w:r>
      <w:r>
        <w:rPr>
          <w:rFonts w:ascii="Times New Roman" w:hAnsi="Times New Roman"/>
          <w:sz w:val="24"/>
          <w:szCs w:val="24"/>
        </w:rPr>
        <w:t>Часть 6</w:t>
      </w:r>
      <w:r>
        <w:rPr>
          <w:rFonts w:ascii="Times New Roman" w:hAnsi="Times New Roman"/>
          <w:sz w:val="24"/>
          <w:szCs w:val="24"/>
          <w:vertAlign w:val="superscript"/>
        </w:rPr>
        <w:t>1</w:t>
      </w:r>
      <w:r>
        <w:rPr>
          <w:rFonts w:ascii="Times New Roman" w:hAnsi="Times New Roman"/>
          <w:sz w:val="24"/>
          <w:szCs w:val="24"/>
        </w:rPr>
        <w:t xml:space="preserve"> статьи 12 Федерального закона от 29 декабря 2012 г. № 273-ФЗ «Об образовании в Российской Федерации».</w:t>
      </w:r>
    </w:p>
  </w:footnote>
  <w:footnote w:id="3">
    <w:p w14:paraId="1B4B84D5">
      <w:pPr>
        <w:pStyle w:val="27"/>
        <w:jc w:val="both"/>
        <w:rPr>
          <w:rFonts w:ascii="Times New Roman" w:hAnsi="Times New Roman"/>
        </w:rPr>
      </w:pPr>
      <w:r>
        <w:rPr>
          <w:rStyle w:val="14"/>
        </w:rPr>
        <w:footnoteRef/>
      </w:r>
      <w:r>
        <w:t xml:space="preserve"> </w:t>
      </w:r>
      <w:r>
        <w:rPr>
          <w:rFonts w:ascii="Times New Roman" w:hAnsi="Times New Roman"/>
          <w:sz w:val="24"/>
          <w:szCs w:val="24"/>
        </w:rPr>
        <w:t>Часть 6</w:t>
      </w:r>
      <w:r>
        <w:rPr>
          <w:rFonts w:ascii="Times New Roman" w:hAnsi="Times New Roman"/>
          <w:sz w:val="24"/>
          <w:szCs w:val="24"/>
          <w:vertAlign w:val="superscript"/>
        </w:rPr>
        <w:t>3</w:t>
      </w:r>
      <w:r>
        <w:rPr>
          <w:rFonts w:ascii="Times New Roman" w:hAnsi="Times New Roman"/>
          <w:sz w:val="24"/>
          <w:szCs w:val="24"/>
        </w:rPr>
        <w:t xml:space="preserve"> статьи 12 Федерального закона от 29 декабря 2012 г. № 273-ФЗ «Об образовании в Российской Федерации».</w:t>
      </w:r>
    </w:p>
  </w:footnote>
  <w:footnote w:id="4">
    <w:p w14:paraId="331AB353">
      <w:pPr>
        <w:widowControl/>
        <w:spacing w:after="0" w:line="240" w:lineRule="auto"/>
        <w:jc w:val="both"/>
        <w:rPr>
          <w:rFonts w:ascii="Times New Roman" w:hAnsi="Times New Roman"/>
          <w:sz w:val="24"/>
          <w:szCs w:val="24"/>
        </w:rPr>
      </w:pPr>
      <w:r>
        <w:rPr>
          <w:rStyle w:val="14"/>
        </w:rPr>
        <w:footnoteRef/>
      </w:r>
      <w:r>
        <w:t xml:space="preserve"> </w:t>
      </w:r>
      <w:r>
        <w:rPr>
          <w:rFonts w:ascii="Times New Roman" w:hAnsi="Times New Roman"/>
          <w:sz w:val="24"/>
          <w:szCs w:val="24"/>
        </w:rPr>
        <w:t>Пункт 14 ФГОС СОО.</w:t>
      </w:r>
    </w:p>
  </w:footnote>
  <w:footnote w:id="5">
    <w:p w14:paraId="5B441043">
      <w:pPr>
        <w:widowControl/>
        <w:spacing w:after="0" w:line="240" w:lineRule="auto"/>
        <w:jc w:val="both"/>
        <w:rPr>
          <w:rFonts w:ascii="Times New Roman" w:hAnsi="Times New Roman"/>
          <w:sz w:val="24"/>
          <w:szCs w:val="24"/>
        </w:rPr>
      </w:pPr>
      <w:r>
        <w:rPr>
          <w:rStyle w:val="14"/>
        </w:rPr>
        <w:footnoteRef/>
      </w:r>
      <w:r>
        <w:t xml:space="preserve"> </w:t>
      </w:r>
      <w:r>
        <w:rPr>
          <w:rFonts w:ascii="Times New Roman" w:hAnsi="Times New Roman"/>
          <w:sz w:val="24"/>
          <w:szCs w:val="24"/>
        </w:rPr>
        <w:t>Пункт 14 ФГОС СОО.</w:t>
      </w:r>
    </w:p>
  </w:footnote>
  <w:footnote w:id="6">
    <w:p w14:paraId="164E8F3A">
      <w:pPr>
        <w:widowControl/>
        <w:spacing w:after="0" w:line="240" w:lineRule="auto"/>
        <w:jc w:val="both"/>
        <w:rPr>
          <w:rFonts w:ascii="Times New Roman" w:hAnsi="Times New Roman"/>
          <w:sz w:val="24"/>
          <w:szCs w:val="24"/>
        </w:rPr>
      </w:pPr>
      <w:r>
        <w:rPr>
          <w:rStyle w:val="14"/>
        </w:rPr>
        <w:footnoteRef/>
      </w:r>
      <w:r>
        <w:t xml:space="preserve"> </w:t>
      </w:r>
      <w:r>
        <w:rPr>
          <w:rFonts w:ascii="Times New Roman" w:hAnsi="Times New Roman"/>
          <w:sz w:val="24"/>
          <w:szCs w:val="24"/>
        </w:rPr>
        <w:t>Пункт 14 ФГОС СОО.</w:t>
      </w:r>
    </w:p>
  </w:footnote>
  <w:footnote w:id="7">
    <w:p w14:paraId="68044E7B">
      <w:pPr>
        <w:widowControl/>
        <w:spacing w:after="0" w:line="240" w:lineRule="auto"/>
        <w:jc w:val="both"/>
        <w:rPr>
          <w:rFonts w:ascii="Times New Roman" w:hAnsi="Times New Roman"/>
          <w:sz w:val="24"/>
          <w:szCs w:val="24"/>
        </w:rPr>
      </w:pPr>
      <w:r>
        <w:rPr>
          <w:rStyle w:val="14"/>
        </w:rPr>
        <w:footnoteRef/>
      </w:r>
      <w:r>
        <w:t xml:space="preserve"> </w:t>
      </w:r>
      <w:r>
        <w:rPr>
          <w:rFonts w:ascii="Times New Roman" w:hAnsi="Times New Roman"/>
          <w:sz w:val="24"/>
          <w:szCs w:val="24"/>
        </w:rPr>
        <w:t>Пункт 14 ФГОС СОО.</w:t>
      </w:r>
    </w:p>
  </w:footnote>
  <w:footnote w:id="8">
    <w:p w14:paraId="50646BD6">
      <w:pPr>
        <w:widowControl/>
        <w:spacing w:after="0" w:line="240" w:lineRule="auto"/>
        <w:jc w:val="both"/>
        <w:rPr>
          <w:rFonts w:ascii="Times New Roman" w:hAnsi="Times New Roman"/>
          <w:sz w:val="24"/>
          <w:szCs w:val="24"/>
        </w:rPr>
      </w:pPr>
      <w:r>
        <w:rPr>
          <w:rStyle w:val="14"/>
        </w:rPr>
        <w:footnoteRef/>
      </w:r>
      <w:r>
        <w:t xml:space="preserve"> </w:t>
      </w:r>
      <w:r>
        <w:rPr>
          <w:rFonts w:ascii="Times New Roman" w:hAnsi="Times New Roman"/>
          <w:sz w:val="24"/>
          <w:szCs w:val="24"/>
        </w:rPr>
        <w:t>Пункт 18.2.1 ФГОС СОО.</w:t>
      </w:r>
    </w:p>
  </w:footnote>
  <w:footnote w:id="9">
    <w:p w14:paraId="408E4FE5">
      <w:pPr>
        <w:widowControl/>
        <w:spacing w:after="0" w:line="240" w:lineRule="auto"/>
        <w:jc w:val="both"/>
        <w:rPr>
          <w:rFonts w:ascii="Times New Roman" w:hAnsi="Times New Roman"/>
          <w:sz w:val="24"/>
          <w:szCs w:val="24"/>
        </w:rPr>
      </w:pPr>
      <w:r>
        <w:rPr>
          <w:rStyle w:val="14"/>
        </w:rPr>
        <w:footnoteRef/>
      </w:r>
      <w:r>
        <w:t xml:space="preserve"> </w:t>
      </w:r>
      <w:r>
        <w:rPr>
          <w:rFonts w:ascii="Times New Roman" w:hAnsi="Times New Roman"/>
          <w:sz w:val="24"/>
          <w:szCs w:val="24"/>
        </w:rPr>
        <w:t>Пункт 18.2.3 ФГОС СОО.</w:t>
      </w:r>
    </w:p>
  </w:footnote>
  <w:footnote w:id="10">
    <w:p w14:paraId="4B32B9B3">
      <w:pPr>
        <w:widowControl/>
        <w:spacing w:after="0" w:line="240" w:lineRule="auto"/>
        <w:jc w:val="both"/>
      </w:pPr>
      <w:r>
        <w:rPr>
          <w:rStyle w:val="14"/>
        </w:rPr>
        <w:footnoteRef/>
      </w:r>
      <w:r>
        <w:t xml:space="preserve"> </w:t>
      </w:r>
      <w:r>
        <w:rPr>
          <w:rFonts w:ascii="Times New Roman" w:hAnsi="Times New Roman"/>
          <w:sz w:val="24"/>
          <w:szCs w:val="24"/>
        </w:rPr>
        <w:t>Пункт 18.2.3 ФГОС СОО.</w:t>
      </w:r>
    </w:p>
  </w:footnote>
  <w:footnote w:id="11">
    <w:p w14:paraId="056C219E">
      <w:pPr>
        <w:widowControl/>
        <w:spacing w:after="0" w:line="240" w:lineRule="auto"/>
        <w:jc w:val="both"/>
      </w:pPr>
      <w:r>
        <w:rPr>
          <w:rStyle w:val="14"/>
        </w:rPr>
        <w:footnoteRef/>
      </w:r>
      <w:r>
        <w:t xml:space="preserve"> </w:t>
      </w:r>
      <w:r>
        <w:rPr>
          <w:rFonts w:ascii="Times New Roman" w:hAnsi="Times New Roman"/>
          <w:sz w:val="24"/>
          <w:szCs w:val="24"/>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2">
    <w:p w14:paraId="234CDCE7">
      <w:pPr>
        <w:widowControl/>
        <w:spacing w:after="0" w:line="240" w:lineRule="auto"/>
        <w:jc w:val="both"/>
      </w:pPr>
      <w:r>
        <w:rPr>
          <w:rStyle w:val="14"/>
        </w:rPr>
        <w:footnoteRef/>
      </w:r>
      <w:r>
        <w:t xml:space="preserve"> </w:t>
      </w:r>
      <w:r>
        <w:rPr>
          <w:rFonts w:ascii="Times New Roman" w:hAnsi="Times New Roman"/>
          <w:sz w:val="24"/>
          <w:szCs w:val="24"/>
        </w:rPr>
        <w:t>Пункт 14 ФГОС СОО.</w:t>
      </w:r>
    </w:p>
  </w:footnote>
  <w:footnote w:id="13">
    <w:p w14:paraId="4F6B8E22">
      <w:pPr>
        <w:widowControl/>
        <w:spacing w:after="0" w:line="240" w:lineRule="auto"/>
        <w:jc w:val="both"/>
      </w:pPr>
      <w:r>
        <w:rPr>
          <w:rStyle w:val="14"/>
        </w:rPr>
        <w:footnoteRef/>
      </w:r>
      <w:r>
        <w:t xml:space="preserve"> </w:t>
      </w:r>
      <w:r>
        <w:rPr>
          <w:rFonts w:ascii="Times New Roman" w:hAnsi="Times New Roman"/>
          <w:sz w:val="24"/>
          <w:szCs w:val="24"/>
        </w:rPr>
        <w:t>Часть 1 статьи 34 Федерального закона от 29 декабря 2012 г. № 273-ФЗ «Об образовании в Российской Федерации».</w:t>
      </w:r>
    </w:p>
  </w:footnote>
  <w:footnote w:id="14">
    <w:p w14:paraId="2CDF7158">
      <w:pPr>
        <w:pStyle w:val="27"/>
        <w:jc w:val="both"/>
      </w:pPr>
      <w:r>
        <w:rPr>
          <w:rStyle w:val="14"/>
        </w:rPr>
        <w:footnoteRef/>
      </w:r>
      <w:r>
        <w:t xml:space="preserve"> </w:t>
      </w:r>
      <w:r>
        <w:rPr>
          <w:rFonts w:ascii="Times New Roman" w:hAnsi="Times New Roman"/>
          <w:sz w:val="24"/>
          <w:szCs w:val="24"/>
        </w:rPr>
        <w:t>Часть 1 статьи 34 Федерального закона от 29 декабря 2012 г. № 273-ФЗ «Об образовании в Российской Федерации».</w:t>
      </w:r>
    </w:p>
  </w:footnote>
  <w:footnote w:id="15">
    <w:p w14:paraId="7127FF31">
      <w:pPr>
        <w:widowControl/>
        <w:spacing w:after="0" w:line="240" w:lineRule="auto"/>
        <w:jc w:val="both"/>
      </w:pPr>
      <w:r>
        <w:rPr>
          <w:rStyle w:val="14"/>
        </w:rPr>
        <w:footnoteRef/>
      </w:r>
      <w:r>
        <w:t xml:space="preserve"> </w:t>
      </w:r>
      <w:r>
        <w:rPr>
          <w:rFonts w:ascii="Times New Roman" w:hAnsi="Times New Roman"/>
          <w:sz w:val="24"/>
          <w:szCs w:val="24"/>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E012E">
    <w:pPr>
      <w:pStyle w:val="29"/>
      <w:jc w:val="center"/>
    </w:pP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rPr>
      <w:t>392</w:t>
    </w:r>
    <w:r>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CF092B84"/>
    <w:multiLevelType w:val="multilevel"/>
    <w:tmpl w:val="CF092B84"/>
    <w:lvl w:ilvl="0" w:tentative="0">
      <w:start w:val="1"/>
      <w:numFmt w:val="bullet"/>
      <w:pStyle w:val="392"/>
      <w:lvlText w:val="–"/>
      <w:lvlJc w:val="left"/>
      <w:pPr>
        <w:ind w:left="540" w:hanging="360"/>
      </w:pPr>
      <w:rPr>
        <w:rFonts w:hint="default" w:ascii="Times New Roman" w:hAnsi="Times New Roman" w:cs="Times New Roman"/>
      </w:rPr>
    </w:lvl>
    <w:lvl w:ilvl="1" w:tentative="0">
      <w:start w:val="1"/>
      <w:numFmt w:val="bullet"/>
      <w:lvlText w:val="o"/>
      <w:lvlJc w:val="left"/>
      <w:pPr>
        <w:ind w:left="1903" w:hanging="360"/>
      </w:pPr>
      <w:rPr>
        <w:rFonts w:hint="default" w:ascii="Courier New" w:hAnsi="Courier New" w:cs="Courier New"/>
      </w:rPr>
    </w:lvl>
    <w:lvl w:ilvl="2" w:tentative="0">
      <w:start w:val="1"/>
      <w:numFmt w:val="bullet"/>
      <w:lvlText w:val=""/>
      <w:lvlJc w:val="left"/>
      <w:pPr>
        <w:ind w:left="2623" w:hanging="360"/>
      </w:pPr>
      <w:rPr>
        <w:rFonts w:hint="default" w:ascii="Wingdings" w:hAnsi="Wingdings"/>
      </w:rPr>
    </w:lvl>
    <w:lvl w:ilvl="3" w:tentative="0">
      <w:start w:val="1"/>
      <w:numFmt w:val="bullet"/>
      <w:lvlText w:val=""/>
      <w:lvlJc w:val="left"/>
      <w:pPr>
        <w:ind w:left="3343" w:hanging="360"/>
      </w:pPr>
      <w:rPr>
        <w:rFonts w:hint="default" w:ascii="Symbol" w:hAnsi="Symbol"/>
      </w:rPr>
    </w:lvl>
    <w:lvl w:ilvl="4" w:tentative="0">
      <w:start w:val="1"/>
      <w:numFmt w:val="bullet"/>
      <w:lvlText w:val="o"/>
      <w:lvlJc w:val="left"/>
      <w:pPr>
        <w:ind w:left="4063" w:hanging="360"/>
      </w:pPr>
      <w:rPr>
        <w:rFonts w:hint="default" w:ascii="Courier New" w:hAnsi="Courier New" w:cs="Courier New"/>
      </w:rPr>
    </w:lvl>
    <w:lvl w:ilvl="5" w:tentative="0">
      <w:start w:val="1"/>
      <w:numFmt w:val="bullet"/>
      <w:lvlText w:val=""/>
      <w:lvlJc w:val="left"/>
      <w:pPr>
        <w:ind w:left="4783" w:hanging="360"/>
      </w:pPr>
      <w:rPr>
        <w:rFonts w:hint="default" w:ascii="Wingdings" w:hAnsi="Wingdings"/>
      </w:rPr>
    </w:lvl>
    <w:lvl w:ilvl="6" w:tentative="0">
      <w:start w:val="1"/>
      <w:numFmt w:val="bullet"/>
      <w:lvlText w:val=""/>
      <w:lvlJc w:val="left"/>
      <w:pPr>
        <w:ind w:left="5503" w:hanging="360"/>
      </w:pPr>
      <w:rPr>
        <w:rFonts w:hint="default" w:ascii="Symbol" w:hAnsi="Symbol"/>
      </w:rPr>
    </w:lvl>
    <w:lvl w:ilvl="7" w:tentative="0">
      <w:start w:val="1"/>
      <w:numFmt w:val="bullet"/>
      <w:lvlText w:val="o"/>
      <w:lvlJc w:val="left"/>
      <w:pPr>
        <w:ind w:left="6223" w:hanging="360"/>
      </w:pPr>
      <w:rPr>
        <w:rFonts w:hint="default" w:ascii="Courier New" w:hAnsi="Courier New" w:cs="Courier New"/>
      </w:rPr>
    </w:lvl>
    <w:lvl w:ilvl="8" w:tentative="0">
      <w:start w:val="1"/>
      <w:numFmt w:val="bullet"/>
      <w:lvlText w:val=""/>
      <w:lvlJc w:val="left"/>
      <w:pPr>
        <w:ind w:left="6943" w:hanging="360"/>
      </w:pPr>
      <w:rPr>
        <w:rFonts w:hint="default" w:ascii="Wingdings" w:hAnsi="Wingdings"/>
      </w:rPr>
    </w:lvl>
  </w:abstractNum>
  <w:abstractNum w:abstractNumId="2">
    <w:nsid w:val="0053208E"/>
    <w:multiLevelType w:val="multilevel"/>
    <w:tmpl w:val="0053208E"/>
    <w:lvl w:ilvl="0" w:tentative="0">
      <w:start w:val="1"/>
      <w:numFmt w:val="bullet"/>
      <w:pStyle w:val="233"/>
      <w:lvlText w:val="–"/>
      <w:lvlJc w:val="left"/>
      <w:pPr>
        <w:ind w:left="0" w:firstLine="680"/>
      </w:pPr>
      <w:rPr>
        <w:rFonts w:hint="default" w:ascii="Times New Roman" w:hAnsi="Times New Roman" w:cs="Times New Roman"/>
      </w:rPr>
    </w:lvl>
    <w:lvl w:ilvl="1" w:tentative="0">
      <w:start w:val="1"/>
      <w:numFmt w:val="bullet"/>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02774D5F"/>
    <w:multiLevelType w:val="multilevel"/>
    <w:tmpl w:val="02774D5F"/>
    <w:lvl w:ilvl="0" w:tentative="0">
      <w:start w:val="1"/>
      <w:numFmt w:val="bullet"/>
      <w:lvlText w:val="-"/>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3DE1BBA"/>
    <w:multiLevelType w:val="multilevel"/>
    <w:tmpl w:val="03DE1BB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86130EB"/>
    <w:multiLevelType w:val="multilevel"/>
    <w:tmpl w:val="086130EB"/>
    <w:lvl w:ilvl="0" w:tentative="0">
      <w:start w:val="1"/>
      <w:numFmt w:val="bullet"/>
      <w:lvlText w:val="-"/>
      <w:lvlJc w:val="left"/>
      <w:pPr>
        <w:ind w:left="720" w:hanging="360"/>
      </w:p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099374E8"/>
    <w:multiLevelType w:val="multilevel"/>
    <w:tmpl w:val="099374E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1446657F"/>
    <w:multiLevelType w:val="multilevel"/>
    <w:tmpl w:val="1446657F"/>
    <w:lvl w:ilvl="0" w:tentative="0">
      <w:start w:val="1"/>
      <w:numFmt w:val="bullet"/>
      <w:lvlText w:val="-"/>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6E62882"/>
    <w:multiLevelType w:val="multilevel"/>
    <w:tmpl w:val="16E62882"/>
    <w:lvl w:ilvl="0" w:tentative="0">
      <w:start w:val="1"/>
      <w:numFmt w:val="bullet"/>
      <w:lvlText w:val="-"/>
      <w:lvlJc w:val="left"/>
      <w:pPr>
        <w:ind w:left="720" w:hanging="360"/>
      </w:p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9CD78FF"/>
    <w:multiLevelType w:val="multilevel"/>
    <w:tmpl w:val="19CD78FF"/>
    <w:lvl w:ilvl="0" w:tentative="0">
      <w:start w:val="1"/>
      <w:numFmt w:val="bullet"/>
      <w:lvlText w:val="-"/>
      <w:lvlJc w:val="left"/>
      <w:pPr>
        <w:ind w:left="720" w:hanging="360"/>
      </w:p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1A8F12FD"/>
    <w:multiLevelType w:val="multilevel"/>
    <w:tmpl w:val="1A8F12FD"/>
    <w:lvl w:ilvl="0" w:tentative="0">
      <w:start w:val="1"/>
      <w:numFmt w:val="bullet"/>
      <w:lvlText w:val="-"/>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23C271C4"/>
    <w:multiLevelType w:val="multilevel"/>
    <w:tmpl w:val="23C271C4"/>
    <w:lvl w:ilvl="0" w:tentative="0">
      <w:start w:val="1"/>
      <w:numFmt w:val="bullet"/>
      <w:lvlText w:val="-"/>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2BAB7725"/>
    <w:multiLevelType w:val="multilevel"/>
    <w:tmpl w:val="2BAB7725"/>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3">
    <w:nsid w:val="31791C62"/>
    <w:multiLevelType w:val="multilevel"/>
    <w:tmpl w:val="31791C62"/>
    <w:lvl w:ilvl="0" w:tentative="0">
      <w:start w:val="1"/>
      <w:numFmt w:val="bullet"/>
      <w:lvlText w:val="-"/>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0311F69"/>
    <w:multiLevelType w:val="multilevel"/>
    <w:tmpl w:val="50311F69"/>
    <w:lvl w:ilvl="0" w:tentative="0">
      <w:start w:val="1"/>
      <w:numFmt w:val="bullet"/>
      <w:lvlText w:val="-"/>
      <w:lvlJc w:val="left"/>
      <w:pPr>
        <w:ind w:left="765" w:firstLine="709"/>
      </w:pPr>
      <w:rPr>
        <w:rFonts w:hint="default"/>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5">
    <w:nsid w:val="50662394"/>
    <w:multiLevelType w:val="multilevel"/>
    <w:tmpl w:val="50662394"/>
    <w:lvl w:ilvl="0" w:tentative="0">
      <w:start w:val="1"/>
      <w:numFmt w:val="bullet"/>
      <w:lvlText w:val="-"/>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56723C0"/>
    <w:multiLevelType w:val="multilevel"/>
    <w:tmpl w:val="556723C0"/>
    <w:lvl w:ilvl="0" w:tentative="0">
      <w:start w:val="1"/>
      <w:numFmt w:val="bullet"/>
      <w:lvlText w:val=""/>
      <w:lvlJc w:val="left"/>
      <w:pPr>
        <w:ind w:left="57" w:firstLine="709"/>
      </w:pPr>
      <w:rPr>
        <w:rFonts w:hint="default" w:ascii="Symbol" w:hAnsi="Symbol"/>
      </w:rPr>
    </w:lvl>
    <w:lvl w:ilvl="1" w:tentative="0">
      <w:start w:val="0"/>
      <w:numFmt w:val="decimal"/>
      <w:lvlText w:val=""/>
      <w:lvlJc w:val="left"/>
      <w:pPr>
        <w:ind w:left="57" w:firstLine="709"/>
      </w:pPr>
    </w:lvl>
    <w:lvl w:ilvl="2" w:tentative="0">
      <w:start w:val="0"/>
      <w:numFmt w:val="decimal"/>
      <w:lvlText w:val=""/>
      <w:lvlJc w:val="left"/>
      <w:pPr>
        <w:ind w:left="57" w:firstLine="709"/>
      </w:pPr>
    </w:lvl>
    <w:lvl w:ilvl="3" w:tentative="0">
      <w:start w:val="0"/>
      <w:numFmt w:val="decimal"/>
      <w:lvlText w:val=""/>
      <w:lvlJc w:val="left"/>
      <w:pPr>
        <w:ind w:left="57" w:firstLine="709"/>
      </w:pPr>
    </w:lvl>
    <w:lvl w:ilvl="4" w:tentative="0">
      <w:start w:val="0"/>
      <w:numFmt w:val="decimal"/>
      <w:lvlText w:val=""/>
      <w:lvlJc w:val="left"/>
      <w:pPr>
        <w:ind w:left="57" w:firstLine="709"/>
      </w:pPr>
    </w:lvl>
    <w:lvl w:ilvl="5" w:tentative="0">
      <w:start w:val="0"/>
      <w:numFmt w:val="decimal"/>
      <w:lvlText w:val=""/>
      <w:lvlJc w:val="left"/>
      <w:pPr>
        <w:ind w:left="57" w:firstLine="709"/>
      </w:pPr>
    </w:lvl>
    <w:lvl w:ilvl="6" w:tentative="0">
      <w:start w:val="0"/>
      <w:numFmt w:val="decimal"/>
      <w:lvlText w:val=""/>
      <w:lvlJc w:val="left"/>
      <w:pPr>
        <w:ind w:left="57" w:firstLine="709"/>
      </w:pPr>
    </w:lvl>
    <w:lvl w:ilvl="7" w:tentative="0">
      <w:start w:val="0"/>
      <w:numFmt w:val="decimal"/>
      <w:lvlText w:val=""/>
      <w:lvlJc w:val="left"/>
      <w:pPr>
        <w:ind w:left="57" w:firstLine="709"/>
      </w:pPr>
    </w:lvl>
    <w:lvl w:ilvl="8" w:tentative="0">
      <w:start w:val="0"/>
      <w:numFmt w:val="decimal"/>
      <w:lvlText w:val=""/>
      <w:lvlJc w:val="left"/>
      <w:pPr>
        <w:ind w:left="57" w:firstLine="709"/>
      </w:pPr>
    </w:lvl>
  </w:abstractNum>
  <w:abstractNum w:abstractNumId="17">
    <w:nsid w:val="59ADCABA"/>
    <w:multiLevelType w:val="multilevel"/>
    <w:tmpl w:val="59ADCABA"/>
    <w:lvl w:ilvl="0" w:tentative="0">
      <w:start w:val="1"/>
      <w:numFmt w:val="bullet"/>
      <w:pStyle w:val="431"/>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71EF21C6"/>
    <w:multiLevelType w:val="multilevel"/>
    <w:tmpl w:val="71EF21C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1"/>
  </w:num>
  <w:num w:numId="3">
    <w:abstractNumId w:val="17"/>
  </w:num>
  <w:num w:numId="4">
    <w:abstractNumId w:val="0"/>
  </w:num>
  <w:num w:numId="5">
    <w:abstractNumId w:val="18"/>
  </w:num>
  <w:num w:numId="6">
    <w:abstractNumId w:val="4"/>
  </w:num>
  <w:num w:numId="7">
    <w:abstractNumId w:val="16"/>
  </w:num>
  <w:num w:numId="8">
    <w:abstractNumId w:val="12"/>
  </w:num>
  <w:num w:numId="9">
    <w:abstractNumId w:val="10"/>
  </w:num>
  <w:num w:numId="10">
    <w:abstractNumId w:val="7"/>
  </w:num>
  <w:num w:numId="11">
    <w:abstractNumId w:val="3"/>
  </w:num>
  <w:num w:numId="12">
    <w:abstractNumId w:val="11"/>
  </w:num>
  <w:num w:numId="13">
    <w:abstractNumId w:val="15"/>
  </w:num>
  <w:num w:numId="14">
    <w:abstractNumId w:val="13"/>
  </w:num>
  <w:num w:numId="15">
    <w:abstractNumId w:val="8"/>
  </w:num>
  <w:num w:numId="16">
    <w:abstractNumId w:val="5"/>
  </w:num>
  <w:num w:numId="17">
    <w:abstractNumId w:val="9"/>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32"/>
    <w:footnote w:id="3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B6738"/>
    <w:rsid w:val="03327015"/>
    <w:rsid w:val="03355BD3"/>
    <w:rsid w:val="034E1C04"/>
    <w:rsid w:val="0391732E"/>
    <w:rsid w:val="04205DEC"/>
    <w:rsid w:val="045B7FBE"/>
    <w:rsid w:val="047A152A"/>
    <w:rsid w:val="054D5A4A"/>
    <w:rsid w:val="056D6620"/>
    <w:rsid w:val="06512901"/>
    <w:rsid w:val="06CC1951"/>
    <w:rsid w:val="081137E0"/>
    <w:rsid w:val="08924538"/>
    <w:rsid w:val="08C276F9"/>
    <w:rsid w:val="08E408CB"/>
    <w:rsid w:val="0954673E"/>
    <w:rsid w:val="09D74979"/>
    <w:rsid w:val="0B494101"/>
    <w:rsid w:val="0B9761E7"/>
    <w:rsid w:val="0BC646D5"/>
    <w:rsid w:val="0BEC1107"/>
    <w:rsid w:val="0C0E4D18"/>
    <w:rsid w:val="0C2824AE"/>
    <w:rsid w:val="0CB37223"/>
    <w:rsid w:val="0D681F26"/>
    <w:rsid w:val="0D99235D"/>
    <w:rsid w:val="0DD90C1C"/>
    <w:rsid w:val="0DEE64DB"/>
    <w:rsid w:val="0F193842"/>
    <w:rsid w:val="0F350A02"/>
    <w:rsid w:val="10872EA8"/>
    <w:rsid w:val="10BF1855"/>
    <w:rsid w:val="10E303B0"/>
    <w:rsid w:val="11DE5560"/>
    <w:rsid w:val="11E27527"/>
    <w:rsid w:val="12710A34"/>
    <w:rsid w:val="131E393D"/>
    <w:rsid w:val="141D5596"/>
    <w:rsid w:val="149A675D"/>
    <w:rsid w:val="154222ED"/>
    <w:rsid w:val="15531117"/>
    <w:rsid w:val="15D1540E"/>
    <w:rsid w:val="16451740"/>
    <w:rsid w:val="16643143"/>
    <w:rsid w:val="16F60ABB"/>
    <w:rsid w:val="177C55A8"/>
    <w:rsid w:val="1814546E"/>
    <w:rsid w:val="18460DA1"/>
    <w:rsid w:val="18893450"/>
    <w:rsid w:val="18980906"/>
    <w:rsid w:val="19C6693B"/>
    <w:rsid w:val="1B0F0EC3"/>
    <w:rsid w:val="1B80396A"/>
    <w:rsid w:val="1B930EFB"/>
    <w:rsid w:val="1C34578A"/>
    <w:rsid w:val="1C7A583D"/>
    <w:rsid w:val="1C832CF1"/>
    <w:rsid w:val="1CF739A1"/>
    <w:rsid w:val="1CF87916"/>
    <w:rsid w:val="1EC161CC"/>
    <w:rsid w:val="1EF54EF1"/>
    <w:rsid w:val="1FEC0DA9"/>
    <w:rsid w:val="1FF73CFB"/>
    <w:rsid w:val="20453719"/>
    <w:rsid w:val="207A1237"/>
    <w:rsid w:val="20893AF9"/>
    <w:rsid w:val="214F2556"/>
    <w:rsid w:val="219A391B"/>
    <w:rsid w:val="21B96EEF"/>
    <w:rsid w:val="230613CF"/>
    <w:rsid w:val="23823C30"/>
    <w:rsid w:val="238C7960"/>
    <w:rsid w:val="2397150C"/>
    <w:rsid w:val="23F45ACC"/>
    <w:rsid w:val="24031447"/>
    <w:rsid w:val="246E5D54"/>
    <w:rsid w:val="24DC19FE"/>
    <w:rsid w:val="251445CF"/>
    <w:rsid w:val="255C556D"/>
    <w:rsid w:val="25733DFD"/>
    <w:rsid w:val="25E15245"/>
    <w:rsid w:val="25E67588"/>
    <w:rsid w:val="25E75A43"/>
    <w:rsid w:val="2647305C"/>
    <w:rsid w:val="268B1E64"/>
    <w:rsid w:val="26C74FC5"/>
    <w:rsid w:val="2897334F"/>
    <w:rsid w:val="2972096D"/>
    <w:rsid w:val="29B72B6A"/>
    <w:rsid w:val="29D3583F"/>
    <w:rsid w:val="2A8F63F3"/>
    <w:rsid w:val="2AF04C7E"/>
    <w:rsid w:val="2B3C5581"/>
    <w:rsid w:val="2B4C21B0"/>
    <w:rsid w:val="2BC93468"/>
    <w:rsid w:val="2BFF63EA"/>
    <w:rsid w:val="2C7F4FF3"/>
    <w:rsid w:val="2CFD68DE"/>
    <w:rsid w:val="2E521E0D"/>
    <w:rsid w:val="2F171E02"/>
    <w:rsid w:val="2F19798D"/>
    <w:rsid w:val="2FD82964"/>
    <w:rsid w:val="302D7F4C"/>
    <w:rsid w:val="305556AB"/>
    <w:rsid w:val="30D00DE8"/>
    <w:rsid w:val="31A4715B"/>
    <w:rsid w:val="33322759"/>
    <w:rsid w:val="33624E48"/>
    <w:rsid w:val="33CD7113"/>
    <w:rsid w:val="345166C7"/>
    <w:rsid w:val="34EF0412"/>
    <w:rsid w:val="35561B94"/>
    <w:rsid w:val="359C1E05"/>
    <w:rsid w:val="35B060A1"/>
    <w:rsid w:val="36B97DF9"/>
    <w:rsid w:val="3734045B"/>
    <w:rsid w:val="37724E83"/>
    <w:rsid w:val="378A575A"/>
    <w:rsid w:val="37B256AA"/>
    <w:rsid w:val="37C37155"/>
    <w:rsid w:val="38390E81"/>
    <w:rsid w:val="384E73E4"/>
    <w:rsid w:val="384F506A"/>
    <w:rsid w:val="39C63990"/>
    <w:rsid w:val="39DF4537"/>
    <w:rsid w:val="39E74619"/>
    <w:rsid w:val="3AAB3FD3"/>
    <w:rsid w:val="3CB622EE"/>
    <w:rsid w:val="3D0E6439"/>
    <w:rsid w:val="3D405125"/>
    <w:rsid w:val="3DBA4867"/>
    <w:rsid w:val="3E025D44"/>
    <w:rsid w:val="3E5157CB"/>
    <w:rsid w:val="3EA00392"/>
    <w:rsid w:val="3FD31C10"/>
    <w:rsid w:val="405C1992"/>
    <w:rsid w:val="40EC0BEC"/>
    <w:rsid w:val="40FA032C"/>
    <w:rsid w:val="41963DE6"/>
    <w:rsid w:val="41E37BC2"/>
    <w:rsid w:val="41F804F8"/>
    <w:rsid w:val="42404D69"/>
    <w:rsid w:val="42725213"/>
    <w:rsid w:val="43196C76"/>
    <w:rsid w:val="439C7F9A"/>
    <w:rsid w:val="43A160D2"/>
    <w:rsid w:val="445A1AC1"/>
    <w:rsid w:val="44786965"/>
    <w:rsid w:val="44C324CB"/>
    <w:rsid w:val="44D748DA"/>
    <w:rsid w:val="451340A4"/>
    <w:rsid w:val="45A2455E"/>
    <w:rsid w:val="466834B5"/>
    <w:rsid w:val="473867FC"/>
    <w:rsid w:val="483875B1"/>
    <w:rsid w:val="48702567"/>
    <w:rsid w:val="490523FE"/>
    <w:rsid w:val="49962C3B"/>
    <w:rsid w:val="49B40CB8"/>
    <w:rsid w:val="4A806538"/>
    <w:rsid w:val="4AA46F2C"/>
    <w:rsid w:val="4AAC7812"/>
    <w:rsid w:val="4ABD009A"/>
    <w:rsid w:val="4B0A5A2F"/>
    <w:rsid w:val="4B1C7673"/>
    <w:rsid w:val="4BB11B3A"/>
    <w:rsid w:val="4BC352D8"/>
    <w:rsid w:val="4BD707B5"/>
    <w:rsid w:val="4C8D1140"/>
    <w:rsid w:val="4E803ED7"/>
    <w:rsid w:val="4F215424"/>
    <w:rsid w:val="4F7F35E3"/>
    <w:rsid w:val="4F9A53AF"/>
    <w:rsid w:val="500B41FD"/>
    <w:rsid w:val="50561F33"/>
    <w:rsid w:val="512C2BBC"/>
    <w:rsid w:val="51F97609"/>
    <w:rsid w:val="52CB1B8B"/>
    <w:rsid w:val="52E86251"/>
    <w:rsid w:val="52FB32E8"/>
    <w:rsid w:val="537C6C08"/>
    <w:rsid w:val="549A5D5B"/>
    <w:rsid w:val="549D2B88"/>
    <w:rsid w:val="54A458A7"/>
    <w:rsid w:val="555D7A14"/>
    <w:rsid w:val="558A259F"/>
    <w:rsid w:val="56530930"/>
    <w:rsid w:val="56F32A6C"/>
    <w:rsid w:val="5782579E"/>
    <w:rsid w:val="588A0FDC"/>
    <w:rsid w:val="58D936FB"/>
    <w:rsid w:val="58ED5699"/>
    <w:rsid w:val="590D65AA"/>
    <w:rsid w:val="597A2EAA"/>
    <w:rsid w:val="59C62C6A"/>
    <w:rsid w:val="59EB2B4D"/>
    <w:rsid w:val="5A0611B8"/>
    <w:rsid w:val="5A8D4CFB"/>
    <w:rsid w:val="5B242464"/>
    <w:rsid w:val="5B85346D"/>
    <w:rsid w:val="5B9B10C0"/>
    <w:rsid w:val="5BB54A85"/>
    <w:rsid w:val="5BBB641C"/>
    <w:rsid w:val="5C5E1A5E"/>
    <w:rsid w:val="5CCE2BCF"/>
    <w:rsid w:val="5D126B76"/>
    <w:rsid w:val="5D242D50"/>
    <w:rsid w:val="5E734FF9"/>
    <w:rsid w:val="5ED030DB"/>
    <w:rsid w:val="5F281377"/>
    <w:rsid w:val="5F623FDB"/>
    <w:rsid w:val="5FE904B5"/>
    <w:rsid w:val="609F7DE0"/>
    <w:rsid w:val="611F436F"/>
    <w:rsid w:val="61F71306"/>
    <w:rsid w:val="62427FFF"/>
    <w:rsid w:val="62B34256"/>
    <w:rsid w:val="636A1C45"/>
    <w:rsid w:val="638F747B"/>
    <w:rsid w:val="63B144C4"/>
    <w:rsid w:val="644D51C5"/>
    <w:rsid w:val="649C39EE"/>
    <w:rsid w:val="64F1206D"/>
    <w:rsid w:val="6546705C"/>
    <w:rsid w:val="656971DE"/>
    <w:rsid w:val="657F387E"/>
    <w:rsid w:val="65BE4B74"/>
    <w:rsid w:val="65FF7056"/>
    <w:rsid w:val="66667621"/>
    <w:rsid w:val="666A2BE5"/>
    <w:rsid w:val="671812FC"/>
    <w:rsid w:val="676821EE"/>
    <w:rsid w:val="676C114D"/>
    <w:rsid w:val="67E15BE8"/>
    <w:rsid w:val="684954F3"/>
    <w:rsid w:val="69BA7101"/>
    <w:rsid w:val="6A60079E"/>
    <w:rsid w:val="6ABD0DDC"/>
    <w:rsid w:val="6B3F4D8B"/>
    <w:rsid w:val="6B6F1008"/>
    <w:rsid w:val="6B7E06E8"/>
    <w:rsid w:val="6BA73FE0"/>
    <w:rsid w:val="6C0E65C9"/>
    <w:rsid w:val="6CEC28F7"/>
    <w:rsid w:val="6D9D059D"/>
    <w:rsid w:val="6E461937"/>
    <w:rsid w:val="6E870D27"/>
    <w:rsid w:val="6E8C5DEC"/>
    <w:rsid w:val="6F13661A"/>
    <w:rsid w:val="6F140B88"/>
    <w:rsid w:val="6F310551"/>
    <w:rsid w:val="71241C71"/>
    <w:rsid w:val="71E46577"/>
    <w:rsid w:val="72673EEE"/>
    <w:rsid w:val="72A1228F"/>
    <w:rsid w:val="72D061AB"/>
    <w:rsid w:val="72F571CC"/>
    <w:rsid w:val="737914AD"/>
    <w:rsid w:val="738D70F0"/>
    <w:rsid w:val="73FE1FE8"/>
    <w:rsid w:val="742610D0"/>
    <w:rsid w:val="75BD46DB"/>
    <w:rsid w:val="768213B3"/>
    <w:rsid w:val="768A4EF8"/>
    <w:rsid w:val="76D93666"/>
    <w:rsid w:val="7761127E"/>
    <w:rsid w:val="77E26D2E"/>
    <w:rsid w:val="79365524"/>
    <w:rsid w:val="79EC5318"/>
    <w:rsid w:val="7A2E5549"/>
    <w:rsid w:val="7A315709"/>
    <w:rsid w:val="7A9750AD"/>
    <w:rsid w:val="7ADC31E7"/>
    <w:rsid w:val="7B2F3497"/>
    <w:rsid w:val="7B7F09BD"/>
    <w:rsid w:val="7BB013EF"/>
    <w:rsid w:val="7BD62EBF"/>
    <w:rsid w:val="7BE77598"/>
    <w:rsid w:val="7C9C5EB4"/>
    <w:rsid w:val="7D0875F3"/>
    <w:rsid w:val="7D241049"/>
    <w:rsid w:val="7D5A2243"/>
    <w:rsid w:val="7DAE0451"/>
    <w:rsid w:val="7DD61792"/>
    <w:rsid w:val="7E6A37F4"/>
    <w:rsid w:val="7FE80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0"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0" w:semiHidden="0" w:name="toc 2"/>
    <w:lsdException w:qFormat="1" w:uiPriority="0" w:semiHidden="0" w:name="toc 3"/>
    <w:lsdException w:uiPriority="0" w:semiHidden="0" w:name="toc 4"/>
    <w:lsdException w:uiPriority="0" w:semiHidden="0" w:name="toc 5"/>
    <w:lsdException w:uiPriority="0" w:semiHidden="0" w:name="toc 6"/>
    <w:lsdException w:uiPriority="0" w:semiHidden="0" w:name="toc 7"/>
    <w:lsdException w:uiPriority="0" w:semiHidden="0" w:name="toc 8"/>
    <w:lsdException w:uiPriority="0" w:semiHidden="0" w:name="toc 9"/>
    <w:lsdException w:uiPriority="99" w:name="Normal Indent"/>
    <w:lsdException w:uiPriority="99" w:semiHidden="0" w:name="footnote text"/>
    <w:lsdException w:qFormat="1" w:uiPriority="99" w:semiHidden="0" w:name="annotation text"/>
    <w:lsdException w:uiPriority="99" w:semiHidden="0" w:name="header"/>
    <w:lsdException w:uiPriority="99" w:semiHidden="0" w:name="footer"/>
    <w:lsdException w:unhideWhenUsed="0" w:uiPriority="0" w:semiHidden="0" w:name="index heading"/>
    <w:lsdException w:qFormat="1" w:unhideWhenUsed="0" w:uiPriority="0" w:semiHidden="0" w:name="caption"/>
    <w:lsdException w:uiPriority="99" w:semiHidden="0" w:name="table of figures"/>
    <w:lsdException w:uiPriority="99" w:name="envelope address"/>
    <w:lsdException w:uiPriority="99" w:name="envelope return"/>
    <w:lsdException w:uiPriority="99" w:semiHidden="0" w:name="footnote reference"/>
    <w:lsdException w:qFormat="1" w:uiPriority="0" w:semiHidden="0" w:name="annotation reference"/>
    <w:lsdException w:uiPriority="99" w:name="line number"/>
    <w:lsdException w:uiPriority="99" w:name="page number"/>
    <w:lsdException w:uiPriority="0" w:semiHidden="0" w:name="endnote reference"/>
    <w:lsdException w:uiPriority="0" w:semiHidden="0" w:name="endnote text"/>
    <w:lsdException w:uiPriority="99" w:name="table of authorities"/>
    <w:lsdException w:uiPriority="99" w:name="macro"/>
    <w:lsdException w:uiPriority="99" w:name="toa heading"/>
    <w:lsdException w:uiPriority="0" w:semiHidden="0" w:name="List"/>
    <w:lsdException w:qFormat="1"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uiPriority="99" w:name="Body Text Indent 3"/>
    <w:lsdException w:uiPriority="99" w:name="Block Text"/>
    <w:lsdException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0" w:semiHidden="0" w:name="Placeholder Text"/>
    <w:lsdException w:qFormat="1" w:unhideWhenUsed="0" w:uiPriority="0"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val="0"/>
      <w:spacing w:after="200" w:line="276" w:lineRule="auto"/>
    </w:pPr>
    <w:rPr>
      <w:rFonts w:hint="default" w:ascii="Calibri" w:hAnsi="Calibri" w:eastAsia="Calibri" w:cs="Times New Roman"/>
      <w:sz w:val="22"/>
      <w:szCs w:val="22"/>
      <w:lang w:val="ru-RU" w:eastAsia="en-US" w:bidi="ar-SA"/>
    </w:rPr>
  </w:style>
  <w:style w:type="paragraph" w:styleId="2">
    <w:name w:val="heading 1"/>
    <w:basedOn w:val="1"/>
    <w:next w:val="1"/>
    <w:link w:val="205"/>
    <w:qFormat/>
    <w:uiPriority w:val="0"/>
    <w:pPr>
      <w:keepNext/>
      <w:keepLines/>
      <w:spacing w:before="240" w:after="0"/>
      <w:outlineLvl w:val="0"/>
    </w:pPr>
    <w:rPr>
      <w:rFonts w:ascii="Times New Roman" w:hAnsi="Times New Roman" w:eastAsia="Times New Roman"/>
      <w:sz w:val="28"/>
      <w:szCs w:val="32"/>
    </w:rPr>
  </w:style>
  <w:style w:type="paragraph" w:styleId="3">
    <w:name w:val="heading 2"/>
    <w:basedOn w:val="1"/>
    <w:next w:val="1"/>
    <w:link w:val="206"/>
    <w:unhideWhenUsed/>
    <w:qFormat/>
    <w:uiPriority w:val="9"/>
    <w:pPr>
      <w:keepNext/>
      <w:keepLines/>
      <w:pBdr>
        <w:bottom w:val="single" w:color="000000" w:sz="4" w:space="1"/>
      </w:pBdr>
      <w:spacing w:before="40" w:after="0"/>
      <w:jc w:val="both"/>
      <w:outlineLvl w:val="1"/>
    </w:pPr>
    <w:rPr>
      <w:rFonts w:ascii="Times New Roman" w:hAnsi="Times New Roman" w:eastAsia="Times New Roman"/>
      <w:b/>
      <w:caps/>
      <w:sz w:val="26"/>
      <w:szCs w:val="26"/>
    </w:rPr>
  </w:style>
  <w:style w:type="paragraph" w:styleId="4">
    <w:name w:val="heading 3"/>
    <w:basedOn w:val="1"/>
    <w:next w:val="1"/>
    <w:link w:val="207"/>
    <w:unhideWhenUsed/>
    <w:qFormat/>
    <w:uiPriority w:val="9"/>
    <w:pPr>
      <w:keepNext/>
      <w:keepLines/>
      <w:spacing w:before="240" w:after="240" w:line="240" w:lineRule="auto"/>
      <w:ind w:firstLine="567"/>
      <w:outlineLvl w:val="2"/>
    </w:pPr>
    <w:rPr>
      <w:rFonts w:ascii="Times New Roman" w:hAnsi="Times New Roman" w:eastAsia="OfficinaSansBoldITC"/>
      <w:b/>
      <w:color w:val="0D0D0D"/>
      <w:sz w:val="24"/>
      <w:szCs w:val="24"/>
    </w:rPr>
  </w:style>
  <w:style w:type="paragraph" w:styleId="5">
    <w:name w:val="heading 4"/>
    <w:basedOn w:val="6"/>
    <w:next w:val="6"/>
    <w:link w:val="208"/>
    <w:qFormat/>
    <w:uiPriority w:val="9"/>
    <w:pPr>
      <w:keepNext/>
      <w:keepLines/>
      <w:spacing w:before="240" w:after="40"/>
      <w:outlineLvl w:val="3"/>
    </w:pPr>
    <w:rPr>
      <w:rFonts w:cs="Times New Roman"/>
      <w:b/>
      <w:sz w:val="24"/>
      <w:szCs w:val="24"/>
    </w:rPr>
  </w:style>
  <w:style w:type="paragraph" w:styleId="7">
    <w:name w:val="heading 5"/>
    <w:basedOn w:val="6"/>
    <w:next w:val="6"/>
    <w:link w:val="209"/>
    <w:qFormat/>
    <w:uiPriority w:val="9"/>
    <w:pPr>
      <w:keepNext/>
      <w:keepLines/>
      <w:spacing w:before="220" w:after="40"/>
      <w:outlineLvl w:val="4"/>
    </w:pPr>
    <w:rPr>
      <w:rFonts w:cs="Times New Roman"/>
      <w:b/>
      <w:sz w:val="20"/>
      <w:szCs w:val="20"/>
    </w:rPr>
  </w:style>
  <w:style w:type="paragraph" w:styleId="8">
    <w:name w:val="heading 6"/>
    <w:basedOn w:val="6"/>
    <w:next w:val="6"/>
    <w:link w:val="210"/>
    <w:qFormat/>
    <w:uiPriority w:val="9"/>
    <w:pPr>
      <w:keepNext/>
      <w:keepLines/>
      <w:spacing w:before="200" w:after="40"/>
      <w:outlineLvl w:val="5"/>
    </w:pPr>
    <w:rPr>
      <w:rFonts w:cs="Times New Roman"/>
      <w:b/>
      <w:sz w:val="20"/>
      <w:szCs w:val="20"/>
    </w:rPr>
  </w:style>
  <w:style w:type="paragraph" w:styleId="9">
    <w:name w:val="heading 7"/>
    <w:basedOn w:val="1"/>
    <w:next w:val="1"/>
    <w:link w:val="211"/>
    <w:unhideWhenUsed/>
    <w:qFormat/>
    <w:uiPriority w:val="0"/>
    <w:pPr>
      <w:keepNext/>
      <w:keepLines/>
      <w:spacing w:before="240" w:after="240" w:line="240" w:lineRule="auto"/>
      <w:outlineLvl w:val="6"/>
    </w:pPr>
    <w:rPr>
      <w:rFonts w:ascii="Times New Roman" w:hAnsi="Times New Roman" w:eastAsia="Times New Roman"/>
      <w:b/>
      <w:iCs/>
      <w:sz w:val="24"/>
    </w:rPr>
  </w:style>
  <w:style w:type="paragraph" w:styleId="10">
    <w:name w:val="heading 8"/>
    <w:basedOn w:val="1"/>
    <w:next w:val="1"/>
    <w:link w:val="67"/>
    <w:unhideWhenUsed/>
    <w:qFormat/>
    <w:uiPriority w:val="9"/>
    <w:pPr>
      <w:keepNext/>
      <w:keepLines/>
      <w:spacing w:before="320"/>
      <w:outlineLvl w:val="7"/>
    </w:pPr>
    <w:rPr>
      <w:rFonts w:ascii="Arial" w:hAnsi="Arial" w:eastAsia="Arial" w:cs="Arial"/>
      <w:i/>
      <w:iCs/>
    </w:rPr>
  </w:style>
  <w:style w:type="paragraph" w:styleId="11">
    <w:name w:val="heading 9"/>
    <w:basedOn w:val="1"/>
    <w:next w:val="1"/>
    <w:link w:val="68"/>
    <w:unhideWhenUsed/>
    <w:qFormat/>
    <w:uiPriority w:val="9"/>
    <w:pPr>
      <w:keepNext/>
      <w:keepLines/>
      <w:spacing w:before="320"/>
      <w:outlineLvl w:val="8"/>
    </w:pPr>
    <w:rPr>
      <w:rFonts w:ascii="Arial" w:hAnsi="Arial" w:eastAsia="Arial" w:cs="Arial"/>
      <w:i/>
      <w:iCs/>
      <w:sz w:val="21"/>
      <w:szCs w:val="21"/>
    </w:rPr>
  </w:style>
  <w:style w:type="character" w:default="1" w:styleId="12">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6">
    <w:name w:val="Обычный1"/>
    <w:qFormat/>
    <w:uiPriority w:val="0"/>
    <w:pPr>
      <w:widowControl w:val="0"/>
      <w:spacing w:after="200" w:line="276" w:lineRule="auto"/>
    </w:pPr>
    <w:rPr>
      <w:rFonts w:hint="default" w:ascii="Calibri" w:hAnsi="Calibri" w:eastAsia="Calibri" w:cs="Calibri"/>
      <w:sz w:val="22"/>
      <w:szCs w:val="22"/>
      <w:lang w:val="ru-RU" w:eastAsia="ru-RU" w:bidi="ar-SA"/>
    </w:rPr>
  </w:style>
  <w:style w:type="character" w:styleId="14">
    <w:name w:val="footnote reference"/>
    <w:unhideWhenUsed/>
    <w:uiPriority w:val="99"/>
    <w:rPr>
      <w:vertAlign w:val="superscript"/>
    </w:rPr>
  </w:style>
  <w:style w:type="character" w:styleId="15">
    <w:name w:val="annotation reference"/>
    <w:unhideWhenUsed/>
    <w:qFormat/>
    <w:uiPriority w:val="0"/>
    <w:rPr>
      <w:sz w:val="16"/>
      <w:szCs w:val="16"/>
    </w:rPr>
  </w:style>
  <w:style w:type="character" w:styleId="16">
    <w:name w:val="endnote reference"/>
    <w:unhideWhenUsed/>
    <w:uiPriority w:val="0"/>
    <w:rPr>
      <w:vertAlign w:val="superscript"/>
    </w:rPr>
  </w:style>
  <w:style w:type="character" w:styleId="17">
    <w:name w:val="Hyperlink"/>
    <w:unhideWhenUsed/>
    <w:uiPriority w:val="0"/>
    <w:rPr>
      <w:color w:val="0563C1"/>
      <w:u w:val="single"/>
    </w:rPr>
  </w:style>
  <w:style w:type="character" w:styleId="18">
    <w:name w:val="Strong"/>
    <w:qFormat/>
    <w:uiPriority w:val="0"/>
    <w:rPr>
      <w:b/>
      <w:bCs/>
    </w:rPr>
  </w:style>
  <w:style w:type="paragraph" w:styleId="19">
    <w:name w:val="Balloon Text"/>
    <w:basedOn w:val="1"/>
    <w:link w:val="218"/>
    <w:unhideWhenUsed/>
    <w:qFormat/>
    <w:uiPriority w:val="99"/>
    <w:pPr>
      <w:spacing w:after="0" w:line="240" w:lineRule="auto"/>
    </w:pPr>
    <w:rPr>
      <w:rFonts w:ascii="Tahoma" w:hAnsi="Tahoma"/>
      <w:sz w:val="16"/>
      <w:szCs w:val="16"/>
      <w:lang w:eastAsia="ru-RU"/>
    </w:rPr>
  </w:style>
  <w:style w:type="paragraph" w:styleId="20">
    <w:name w:val="Body Text 2"/>
    <w:basedOn w:val="1"/>
    <w:link w:val="280"/>
    <w:unhideWhenUsed/>
    <w:qFormat/>
    <w:uiPriority w:val="0"/>
    <w:pPr>
      <w:spacing w:after="120" w:line="480" w:lineRule="auto"/>
    </w:pPr>
  </w:style>
  <w:style w:type="paragraph" w:styleId="21">
    <w:name w:val="endnote text"/>
    <w:basedOn w:val="1"/>
    <w:link w:val="225"/>
    <w:unhideWhenUsed/>
    <w:uiPriority w:val="0"/>
    <w:pPr>
      <w:spacing w:after="0" w:line="240" w:lineRule="auto"/>
    </w:pPr>
    <w:rPr>
      <w:sz w:val="20"/>
      <w:szCs w:val="20"/>
      <w:lang w:eastAsia="ru-RU"/>
    </w:rPr>
  </w:style>
  <w:style w:type="paragraph" w:styleId="22">
    <w:name w:val="caption"/>
    <w:basedOn w:val="1"/>
    <w:qFormat/>
    <w:uiPriority w:val="0"/>
    <w:pPr>
      <w:suppressLineNumbers/>
      <w:spacing w:before="120" w:after="120"/>
    </w:pPr>
    <w:rPr>
      <w:rFonts w:ascii="Times New Roman" w:hAnsi="Times New Roman" w:cs="Arial"/>
      <w:i/>
      <w:iCs/>
      <w:sz w:val="24"/>
      <w:szCs w:val="24"/>
      <w:lang w:eastAsia="zh-CN"/>
    </w:rPr>
  </w:style>
  <w:style w:type="paragraph" w:styleId="23">
    <w:name w:val="annotation text"/>
    <w:basedOn w:val="1"/>
    <w:link w:val="219"/>
    <w:unhideWhenUsed/>
    <w:qFormat/>
    <w:uiPriority w:val="99"/>
    <w:pPr>
      <w:spacing w:line="240" w:lineRule="auto"/>
    </w:pPr>
    <w:rPr>
      <w:sz w:val="20"/>
      <w:szCs w:val="20"/>
    </w:rPr>
  </w:style>
  <w:style w:type="paragraph" w:styleId="24">
    <w:name w:val="index 1"/>
    <w:basedOn w:val="1"/>
    <w:next w:val="1"/>
    <w:semiHidden/>
    <w:unhideWhenUsed/>
    <w:uiPriority w:val="99"/>
    <w:pPr>
      <w:ind w:left="220" w:hanging="220"/>
    </w:pPr>
  </w:style>
  <w:style w:type="paragraph" w:styleId="25">
    <w:name w:val="annotation subject"/>
    <w:basedOn w:val="23"/>
    <w:next w:val="23"/>
    <w:link w:val="220"/>
    <w:unhideWhenUsed/>
    <w:qFormat/>
    <w:uiPriority w:val="99"/>
    <w:rPr>
      <w:b/>
      <w:bCs/>
    </w:rPr>
  </w:style>
  <w:style w:type="paragraph" w:styleId="26">
    <w:name w:val="Document Map"/>
    <w:basedOn w:val="1"/>
    <w:link w:val="249"/>
    <w:unhideWhenUsed/>
    <w:qFormat/>
    <w:uiPriority w:val="0"/>
    <w:rPr>
      <w:rFonts w:ascii="Tahoma" w:hAnsi="Tahoma"/>
      <w:sz w:val="16"/>
      <w:szCs w:val="16"/>
    </w:rPr>
  </w:style>
  <w:style w:type="paragraph" w:styleId="27">
    <w:name w:val="footnote text"/>
    <w:basedOn w:val="1"/>
    <w:link w:val="221"/>
    <w:unhideWhenUsed/>
    <w:uiPriority w:val="99"/>
    <w:pPr>
      <w:spacing w:after="0" w:line="240" w:lineRule="auto"/>
    </w:pPr>
    <w:rPr>
      <w:sz w:val="20"/>
      <w:szCs w:val="20"/>
      <w:lang w:eastAsia="ru-RU"/>
    </w:rPr>
  </w:style>
  <w:style w:type="paragraph" w:styleId="28">
    <w:name w:val="toc 8"/>
    <w:basedOn w:val="1"/>
    <w:next w:val="1"/>
    <w:unhideWhenUsed/>
    <w:uiPriority w:val="0"/>
    <w:pPr>
      <w:spacing w:after="0"/>
      <w:ind w:left="1540"/>
    </w:pPr>
    <w:rPr>
      <w:rFonts w:cs="Calibri"/>
      <w:sz w:val="20"/>
      <w:szCs w:val="20"/>
    </w:rPr>
  </w:style>
  <w:style w:type="paragraph" w:styleId="29">
    <w:name w:val="header"/>
    <w:basedOn w:val="1"/>
    <w:link w:val="214"/>
    <w:unhideWhenUsed/>
    <w:uiPriority w:val="99"/>
    <w:pPr>
      <w:tabs>
        <w:tab w:val="center" w:pos="4677"/>
        <w:tab w:val="right" w:pos="9355"/>
      </w:tabs>
      <w:spacing w:after="0" w:line="240" w:lineRule="auto"/>
    </w:pPr>
    <w:rPr>
      <w:sz w:val="20"/>
      <w:szCs w:val="20"/>
    </w:rPr>
  </w:style>
  <w:style w:type="paragraph" w:styleId="30">
    <w:name w:val="toc 9"/>
    <w:basedOn w:val="1"/>
    <w:next w:val="1"/>
    <w:unhideWhenUsed/>
    <w:uiPriority w:val="0"/>
    <w:pPr>
      <w:spacing w:after="0"/>
      <w:ind w:left="1760"/>
    </w:pPr>
    <w:rPr>
      <w:rFonts w:cs="Calibri"/>
      <w:sz w:val="20"/>
      <w:szCs w:val="20"/>
    </w:rPr>
  </w:style>
  <w:style w:type="paragraph" w:styleId="31">
    <w:name w:val="toc 7"/>
    <w:basedOn w:val="1"/>
    <w:next w:val="1"/>
    <w:unhideWhenUsed/>
    <w:uiPriority w:val="0"/>
    <w:pPr>
      <w:spacing w:after="0"/>
      <w:ind w:left="1320"/>
    </w:pPr>
    <w:rPr>
      <w:rFonts w:cs="Calibri"/>
      <w:sz w:val="20"/>
      <w:szCs w:val="20"/>
    </w:rPr>
  </w:style>
  <w:style w:type="paragraph" w:styleId="32">
    <w:name w:val="Body Text"/>
    <w:basedOn w:val="1"/>
    <w:link w:val="237"/>
    <w:qFormat/>
    <w:uiPriority w:val="99"/>
    <w:pPr>
      <w:spacing w:after="0" w:line="240" w:lineRule="auto"/>
      <w:ind w:left="157" w:right="155" w:firstLine="226"/>
      <w:jc w:val="both"/>
    </w:pPr>
    <w:rPr>
      <w:rFonts w:ascii="Bookman Old Style" w:hAnsi="Bookman Old Style" w:eastAsia="Bookman Old Style"/>
      <w:sz w:val="20"/>
      <w:szCs w:val="20"/>
    </w:rPr>
  </w:style>
  <w:style w:type="paragraph" w:styleId="33">
    <w:name w:val="index heading"/>
    <w:basedOn w:val="34"/>
    <w:uiPriority w:val="0"/>
    <w:pPr>
      <w:suppressLineNumbers/>
    </w:pPr>
    <w:rPr>
      <w:bCs/>
      <w:sz w:val="32"/>
      <w:szCs w:val="32"/>
      <w:lang w:val="en-GB" w:eastAsia="zh-CN"/>
    </w:rPr>
  </w:style>
  <w:style w:type="paragraph" w:customStyle="1" w:styleId="34">
    <w:name w:val="Название11"/>
    <w:basedOn w:val="6"/>
    <w:next w:val="6"/>
    <w:link w:val="216"/>
    <w:qFormat/>
    <w:uiPriority w:val="10"/>
    <w:pPr>
      <w:keepNext/>
      <w:keepLines/>
      <w:spacing w:before="480" w:after="120"/>
    </w:pPr>
    <w:rPr>
      <w:rFonts w:cs="Times New Roman"/>
      <w:b/>
      <w:sz w:val="72"/>
      <w:szCs w:val="72"/>
    </w:rPr>
  </w:style>
  <w:style w:type="paragraph" w:styleId="35">
    <w:name w:val="toc 1"/>
    <w:basedOn w:val="1"/>
    <w:next w:val="1"/>
    <w:unhideWhenUsed/>
    <w:qFormat/>
    <w:uiPriority w:val="0"/>
    <w:pPr>
      <w:spacing w:before="120" w:after="0"/>
    </w:pPr>
    <w:rPr>
      <w:rFonts w:cs="Calibri"/>
      <w:b/>
      <w:bCs/>
      <w:i/>
      <w:iCs/>
      <w:sz w:val="24"/>
      <w:szCs w:val="24"/>
    </w:rPr>
  </w:style>
  <w:style w:type="paragraph" w:styleId="36">
    <w:name w:val="toc 6"/>
    <w:basedOn w:val="1"/>
    <w:next w:val="1"/>
    <w:unhideWhenUsed/>
    <w:uiPriority w:val="0"/>
    <w:pPr>
      <w:spacing w:after="0"/>
      <w:ind w:left="1100"/>
    </w:pPr>
    <w:rPr>
      <w:rFonts w:cs="Calibri"/>
      <w:sz w:val="20"/>
      <w:szCs w:val="20"/>
    </w:rPr>
  </w:style>
  <w:style w:type="paragraph" w:styleId="37">
    <w:name w:val="table of figures"/>
    <w:basedOn w:val="1"/>
    <w:next w:val="1"/>
    <w:unhideWhenUsed/>
    <w:uiPriority w:val="99"/>
    <w:pPr>
      <w:spacing w:after="0"/>
    </w:pPr>
  </w:style>
  <w:style w:type="paragraph" w:styleId="38">
    <w:name w:val="toc 3"/>
    <w:basedOn w:val="1"/>
    <w:next w:val="1"/>
    <w:unhideWhenUsed/>
    <w:qFormat/>
    <w:uiPriority w:val="0"/>
    <w:pPr>
      <w:tabs>
        <w:tab w:val="left" w:pos="0"/>
        <w:tab w:val="right" w:leader="dot" w:pos="9912"/>
      </w:tabs>
      <w:spacing w:after="0" w:line="240" w:lineRule="auto"/>
      <w:ind w:firstLine="567"/>
      <w:jc w:val="both"/>
    </w:pPr>
    <w:rPr>
      <w:rFonts w:cs="Calibri"/>
      <w:sz w:val="20"/>
      <w:szCs w:val="20"/>
    </w:rPr>
  </w:style>
  <w:style w:type="paragraph" w:styleId="39">
    <w:name w:val="toc 2"/>
    <w:basedOn w:val="1"/>
    <w:next w:val="1"/>
    <w:unhideWhenUsed/>
    <w:qFormat/>
    <w:uiPriority w:val="0"/>
    <w:pPr>
      <w:spacing w:before="120" w:after="0"/>
      <w:ind w:left="220"/>
    </w:pPr>
    <w:rPr>
      <w:rFonts w:cs="Calibri"/>
      <w:b/>
      <w:bCs/>
    </w:rPr>
  </w:style>
  <w:style w:type="paragraph" w:styleId="40">
    <w:name w:val="toc 4"/>
    <w:basedOn w:val="1"/>
    <w:next w:val="1"/>
    <w:unhideWhenUsed/>
    <w:uiPriority w:val="0"/>
    <w:pPr>
      <w:spacing w:after="0"/>
      <w:ind w:left="660"/>
    </w:pPr>
    <w:rPr>
      <w:rFonts w:cs="Calibri"/>
      <w:sz w:val="20"/>
      <w:szCs w:val="20"/>
    </w:rPr>
  </w:style>
  <w:style w:type="paragraph" w:styleId="41">
    <w:name w:val="toc 5"/>
    <w:basedOn w:val="1"/>
    <w:next w:val="1"/>
    <w:unhideWhenUsed/>
    <w:uiPriority w:val="0"/>
    <w:pPr>
      <w:spacing w:after="0"/>
      <w:ind w:left="880"/>
    </w:pPr>
    <w:rPr>
      <w:rFonts w:cs="Calibri"/>
      <w:sz w:val="20"/>
      <w:szCs w:val="20"/>
    </w:rPr>
  </w:style>
  <w:style w:type="paragraph" w:styleId="42">
    <w:name w:val="Body Text Indent"/>
    <w:basedOn w:val="1"/>
    <w:link w:val="399"/>
    <w:unhideWhenUsed/>
    <w:uiPriority w:val="0"/>
    <w:pPr>
      <w:widowControl/>
      <w:spacing w:after="120" w:line="259" w:lineRule="auto"/>
      <w:ind w:left="283"/>
      <w:jc w:val="both"/>
    </w:pPr>
    <w:rPr>
      <w:rFonts w:ascii="Times New Roman" w:hAnsi="Times New Roman"/>
      <w:sz w:val="28"/>
    </w:rPr>
  </w:style>
  <w:style w:type="paragraph" w:styleId="43">
    <w:name w:val="List Bullet"/>
    <w:basedOn w:val="1"/>
    <w:unhideWhenUsed/>
    <w:qFormat/>
    <w:uiPriority w:val="0"/>
    <w:pPr>
      <w:widowControl/>
      <w:spacing w:after="0" w:line="240" w:lineRule="auto"/>
      <w:ind w:left="1440" w:hanging="360"/>
      <w:contextualSpacing/>
      <w:jc w:val="both"/>
    </w:pPr>
    <w:rPr>
      <w:rFonts w:ascii="Times New Roman" w:hAnsi="Times New Roman"/>
    </w:rPr>
  </w:style>
  <w:style w:type="paragraph" w:styleId="44">
    <w:name w:val="List Bullet 3"/>
    <w:basedOn w:val="45"/>
    <w:qFormat/>
    <w:uiPriority w:val="0"/>
    <w:pPr>
      <w:tabs>
        <w:tab w:val="left" w:pos="227"/>
      </w:tabs>
      <w:spacing w:line="238" w:lineRule="atLeast"/>
      <w:ind w:left="227" w:hanging="227"/>
    </w:pPr>
    <w:rPr>
      <w:rFonts w:ascii="SchoolBookSanPin;Cambria" w:hAnsi="SchoolBookSanPin;Cambria" w:cs="SchoolBookSanPin;Cambria"/>
      <w:lang w:eastAsia="zh-CN"/>
    </w:rPr>
  </w:style>
  <w:style w:type="paragraph" w:customStyle="1" w:styleId="45">
    <w:name w:val="Основной (Основной Текст)"/>
    <w:basedOn w:val="46"/>
    <w:qFormat/>
    <w:uiPriority w:val="0"/>
    <w:pPr>
      <w:spacing w:line="243" w:lineRule="atLeast"/>
      <w:ind w:firstLine="283"/>
      <w:jc w:val="both"/>
    </w:pPr>
    <w:rPr>
      <w:rFonts w:ascii="SchoolBookSanPin" w:hAnsi="SchoolBookSanPin" w:cs="SchoolBookSanPin"/>
      <w:sz w:val="20"/>
      <w:szCs w:val="20"/>
      <w:lang w:val="ru-RU"/>
    </w:rPr>
  </w:style>
  <w:style w:type="paragraph" w:customStyle="1" w:styleId="46">
    <w:name w:val="[No Paragraph Style]"/>
    <w:qFormat/>
    <w:uiPriority w:val="0"/>
    <w:pPr>
      <w:widowControl w:val="0"/>
      <w:spacing w:line="288" w:lineRule="auto"/>
    </w:pPr>
    <w:rPr>
      <w:rFonts w:hint="default" w:ascii="Minion Pro" w:hAnsi="Minion Pro" w:eastAsia="Times New Roman" w:cs="Minion Pro"/>
      <w:color w:val="000000"/>
      <w:sz w:val="24"/>
      <w:szCs w:val="24"/>
      <w:lang w:val="en-US" w:eastAsia="ru-RU" w:bidi="ar-SA"/>
    </w:rPr>
  </w:style>
  <w:style w:type="paragraph" w:styleId="47">
    <w:name w:val="Title"/>
    <w:basedOn w:val="1"/>
    <w:next w:val="1"/>
    <w:link w:val="69"/>
    <w:qFormat/>
    <w:uiPriority w:val="10"/>
    <w:pPr>
      <w:spacing w:before="300"/>
      <w:contextualSpacing/>
    </w:pPr>
    <w:rPr>
      <w:sz w:val="48"/>
      <w:szCs w:val="48"/>
    </w:rPr>
  </w:style>
  <w:style w:type="paragraph" w:styleId="48">
    <w:name w:val="footer"/>
    <w:basedOn w:val="1"/>
    <w:link w:val="215"/>
    <w:unhideWhenUsed/>
    <w:uiPriority w:val="99"/>
    <w:pPr>
      <w:tabs>
        <w:tab w:val="center" w:pos="4677"/>
        <w:tab w:val="right" w:pos="9355"/>
      </w:tabs>
      <w:spacing w:after="0" w:line="240" w:lineRule="auto"/>
    </w:pPr>
    <w:rPr>
      <w:sz w:val="20"/>
      <w:szCs w:val="20"/>
    </w:rPr>
  </w:style>
  <w:style w:type="paragraph" w:styleId="49">
    <w:name w:val="List"/>
    <w:basedOn w:val="1"/>
    <w:unhideWhenUsed/>
    <w:uiPriority w:val="0"/>
    <w:pPr>
      <w:widowControl/>
      <w:spacing w:after="0" w:line="360" w:lineRule="auto"/>
      <w:ind w:left="283" w:hanging="283"/>
      <w:contextualSpacing/>
      <w:jc w:val="both"/>
    </w:pPr>
    <w:rPr>
      <w:rFonts w:eastAsia="Times New Roman"/>
      <w:lang w:eastAsia="ru-RU"/>
    </w:rPr>
  </w:style>
  <w:style w:type="paragraph" w:styleId="50">
    <w:name w:val="Normal (Web)"/>
    <w:basedOn w:val="1"/>
    <w:semiHidden/>
    <w:unhideWhenUsed/>
    <w:uiPriority w:val="99"/>
    <w:pPr>
      <w:widowControl/>
      <w:spacing w:before="100" w:beforeAutospacing="1" w:after="100" w:afterAutospacing="1" w:line="240" w:lineRule="auto"/>
    </w:pPr>
    <w:rPr>
      <w:rFonts w:ascii="Times New Roman" w:hAnsi="Times New Roman" w:eastAsia="Times New Roman"/>
      <w:sz w:val="24"/>
      <w:szCs w:val="24"/>
      <w:lang w:eastAsia="ru-RU"/>
      <w14:ligatures w14:val="standardContextual"/>
    </w:rPr>
  </w:style>
  <w:style w:type="paragraph" w:styleId="51">
    <w:name w:val="Body Text Indent 2"/>
    <w:basedOn w:val="1"/>
    <w:link w:val="282"/>
    <w:unhideWhenUsed/>
    <w:qFormat/>
    <w:uiPriority w:val="0"/>
    <w:pPr>
      <w:widowControl/>
      <w:spacing w:after="120" w:line="480" w:lineRule="auto"/>
      <w:ind w:left="283"/>
    </w:pPr>
  </w:style>
  <w:style w:type="paragraph" w:styleId="52">
    <w:name w:val="Subtitle"/>
    <w:basedOn w:val="6"/>
    <w:next w:val="6"/>
    <w:link w:val="217"/>
    <w:qFormat/>
    <w:uiPriority w:val="11"/>
    <w:pPr>
      <w:keepNext/>
      <w:keepLines/>
      <w:spacing w:before="360" w:after="80"/>
    </w:pPr>
    <w:rPr>
      <w:rFonts w:ascii="Georgia" w:hAnsi="Georgia" w:eastAsia="Georgia" w:cs="Times New Roman"/>
      <w:i/>
      <w:color w:val="666666"/>
      <w:sz w:val="48"/>
      <w:szCs w:val="48"/>
    </w:rPr>
  </w:style>
  <w:style w:type="paragraph" w:styleId="53">
    <w:name w:val="List 2"/>
    <w:basedOn w:val="45"/>
    <w:uiPriority w:val="0"/>
    <w:pPr>
      <w:tabs>
        <w:tab w:val="left" w:pos="227"/>
      </w:tabs>
      <w:spacing w:line="238" w:lineRule="atLeast"/>
      <w:ind w:left="227" w:hanging="227"/>
    </w:pPr>
  </w:style>
  <w:style w:type="table" w:styleId="54">
    <w:name w:val="Table Grid"/>
    <w:basedOn w:val="13"/>
    <w:uiPriority w:val="5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5">
    <w:name w:val="Heading 8 Char"/>
    <w:basedOn w:val="12"/>
    <w:uiPriority w:val="9"/>
    <w:rPr>
      <w:rFonts w:ascii="Arial" w:hAnsi="Arial" w:eastAsia="Arial" w:cs="Arial"/>
      <w:i/>
      <w:iCs/>
      <w:sz w:val="22"/>
      <w:szCs w:val="22"/>
    </w:rPr>
  </w:style>
  <w:style w:type="character" w:customStyle="1" w:styleId="56">
    <w:name w:val="Heading 9 Char"/>
    <w:basedOn w:val="12"/>
    <w:uiPriority w:val="9"/>
    <w:rPr>
      <w:rFonts w:ascii="Arial" w:hAnsi="Arial" w:eastAsia="Arial" w:cs="Arial"/>
      <w:i/>
      <w:iCs/>
      <w:sz w:val="21"/>
      <w:szCs w:val="21"/>
    </w:rPr>
  </w:style>
  <w:style w:type="character" w:customStyle="1" w:styleId="57">
    <w:name w:val="Title Char"/>
    <w:basedOn w:val="12"/>
    <w:qFormat/>
    <w:uiPriority w:val="10"/>
    <w:rPr>
      <w:sz w:val="48"/>
      <w:szCs w:val="48"/>
    </w:rPr>
  </w:style>
  <w:style w:type="character" w:customStyle="1" w:styleId="58">
    <w:name w:val="Quote Char"/>
    <w:uiPriority w:val="29"/>
    <w:rPr>
      <w:i/>
    </w:rPr>
  </w:style>
  <w:style w:type="character" w:customStyle="1" w:styleId="59">
    <w:name w:val="Intense Quote Char"/>
    <w:uiPriority w:val="30"/>
    <w:rPr>
      <w:i/>
    </w:rPr>
  </w:style>
  <w:style w:type="character" w:customStyle="1" w:styleId="60">
    <w:name w:val="Heading 1 Char"/>
    <w:basedOn w:val="12"/>
    <w:qFormat/>
    <w:uiPriority w:val="9"/>
    <w:rPr>
      <w:rFonts w:ascii="Arial" w:hAnsi="Arial" w:eastAsia="Arial" w:cs="Arial"/>
      <w:sz w:val="40"/>
      <w:szCs w:val="40"/>
    </w:rPr>
  </w:style>
  <w:style w:type="character" w:customStyle="1" w:styleId="61">
    <w:name w:val="Heading 2 Char"/>
    <w:basedOn w:val="12"/>
    <w:uiPriority w:val="9"/>
    <w:rPr>
      <w:rFonts w:ascii="Arial" w:hAnsi="Arial" w:eastAsia="Arial" w:cs="Arial"/>
      <w:sz w:val="34"/>
    </w:rPr>
  </w:style>
  <w:style w:type="character" w:customStyle="1" w:styleId="62">
    <w:name w:val="Heading 3 Char"/>
    <w:basedOn w:val="12"/>
    <w:uiPriority w:val="9"/>
    <w:rPr>
      <w:rFonts w:ascii="Arial" w:hAnsi="Arial" w:eastAsia="Arial" w:cs="Arial"/>
      <w:sz w:val="30"/>
      <w:szCs w:val="30"/>
    </w:rPr>
  </w:style>
  <w:style w:type="character" w:customStyle="1" w:styleId="63">
    <w:name w:val="Heading 4 Char"/>
    <w:basedOn w:val="12"/>
    <w:uiPriority w:val="9"/>
    <w:rPr>
      <w:rFonts w:ascii="Arial" w:hAnsi="Arial" w:eastAsia="Arial" w:cs="Arial"/>
      <w:b/>
      <w:bCs/>
      <w:sz w:val="26"/>
      <w:szCs w:val="26"/>
    </w:rPr>
  </w:style>
  <w:style w:type="character" w:customStyle="1" w:styleId="64">
    <w:name w:val="Heading 5 Char"/>
    <w:basedOn w:val="12"/>
    <w:uiPriority w:val="9"/>
    <w:rPr>
      <w:rFonts w:ascii="Arial" w:hAnsi="Arial" w:eastAsia="Arial" w:cs="Arial"/>
      <w:b/>
      <w:bCs/>
      <w:sz w:val="24"/>
      <w:szCs w:val="24"/>
    </w:rPr>
  </w:style>
  <w:style w:type="character" w:customStyle="1" w:styleId="65">
    <w:name w:val="Heading 6 Char"/>
    <w:basedOn w:val="12"/>
    <w:uiPriority w:val="9"/>
    <w:rPr>
      <w:rFonts w:ascii="Arial" w:hAnsi="Arial" w:eastAsia="Arial" w:cs="Arial"/>
      <w:b/>
      <w:bCs/>
      <w:sz w:val="22"/>
      <w:szCs w:val="22"/>
    </w:rPr>
  </w:style>
  <w:style w:type="character" w:customStyle="1" w:styleId="66">
    <w:name w:val="Heading 7 Char"/>
    <w:basedOn w:val="12"/>
    <w:uiPriority w:val="9"/>
    <w:rPr>
      <w:rFonts w:ascii="Arial" w:hAnsi="Arial" w:eastAsia="Arial" w:cs="Arial"/>
      <w:b/>
      <w:bCs/>
      <w:i/>
      <w:iCs/>
      <w:sz w:val="22"/>
      <w:szCs w:val="22"/>
    </w:rPr>
  </w:style>
  <w:style w:type="character" w:customStyle="1" w:styleId="67">
    <w:name w:val="Заголовок 8 Знак"/>
    <w:basedOn w:val="12"/>
    <w:link w:val="10"/>
    <w:uiPriority w:val="9"/>
    <w:rPr>
      <w:rFonts w:ascii="Arial" w:hAnsi="Arial" w:eastAsia="Arial" w:cs="Arial"/>
      <w:i/>
      <w:iCs/>
      <w:sz w:val="22"/>
      <w:szCs w:val="22"/>
    </w:rPr>
  </w:style>
  <w:style w:type="character" w:customStyle="1" w:styleId="68">
    <w:name w:val="Заголовок 9 Знак"/>
    <w:basedOn w:val="12"/>
    <w:link w:val="11"/>
    <w:uiPriority w:val="9"/>
    <w:rPr>
      <w:rFonts w:ascii="Arial" w:hAnsi="Arial" w:eastAsia="Arial" w:cs="Arial"/>
      <w:i/>
      <w:iCs/>
      <w:sz w:val="21"/>
      <w:szCs w:val="21"/>
    </w:rPr>
  </w:style>
  <w:style w:type="character" w:customStyle="1" w:styleId="69">
    <w:name w:val="Заголовок Знак1"/>
    <w:basedOn w:val="12"/>
    <w:link w:val="47"/>
    <w:uiPriority w:val="10"/>
    <w:rPr>
      <w:sz w:val="48"/>
      <w:szCs w:val="48"/>
    </w:rPr>
  </w:style>
  <w:style w:type="character" w:customStyle="1" w:styleId="70">
    <w:name w:val="Subtitle Char"/>
    <w:basedOn w:val="12"/>
    <w:uiPriority w:val="11"/>
    <w:rPr>
      <w:sz w:val="24"/>
      <w:szCs w:val="24"/>
    </w:rPr>
  </w:style>
  <w:style w:type="paragraph" w:styleId="71">
    <w:name w:val="Quote"/>
    <w:basedOn w:val="1"/>
    <w:next w:val="1"/>
    <w:link w:val="72"/>
    <w:qFormat/>
    <w:uiPriority w:val="29"/>
    <w:pPr>
      <w:ind w:left="720" w:right="720"/>
    </w:pPr>
    <w:rPr>
      <w:i/>
    </w:rPr>
  </w:style>
  <w:style w:type="character" w:customStyle="1" w:styleId="72">
    <w:name w:val="Цитата 2 Знак"/>
    <w:link w:val="71"/>
    <w:uiPriority w:val="29"/>
    <w:rPr>
      <w:i/>
    </w:rPr>
  </w:style>
  <w:style w:type="paragraph" w:styleId="73">
    <w:name w:val="Intense Quote"/>
    <w:basedOn w:val="1"/>
    <w:next w:val="1"/>
    <w:link w:val="7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4">
    <w:name w:val="Выделенная цитата Знак"/>
    <w:link w:val="73"/>
    <w:uiPriority w:val="30"/>
    <w:rPr>
      <w:i/>
    </w:rPr>
  </w:style>
  <w:style w:type="character" w:customStyle="1" w:styleId="75">
    <w:name w:val="Header Char"/>
    <w:basedOn w:val="12"/>
    <w:uiPriority w:val="99"/>
  </w:style>
  <w:style w:type="character" w:customStyle="1" w:styleId="76">
    <w:name w:val="Footer Char"/>
    <w:basedOn w:val="12"/>
    <w:uiPriority w:val="99"/>
  </w:style>
  <w:style w:type="character" w:customStyle="1" w:styleId="77">
    <w:name w:val="Caption Char"/>
    <w:uiPriority w:val="99"/>
  </w:style>
  <w:style w:type="table" w:customStyle="1" w:styleId="78">
    <w:name w:val="Table Grid Light"/>
    <w:basedOn w:val="13"/>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79">
    <w:name w:val="Plain Table 1"/>
    <w:basedOn w:val="13"/>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0">
    <w:name w:val="Plain Table 2"/>
    <w:basedOn w:val="13"/>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1">
    <w:name w:val="Plain Table 3"/>
    <w:basedOn w:val="13"/>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2">
    <w:name w:val="Plain Table 4"/>
    <w:basedOn w:val="13"/>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3">
    <w:name w:val="Plain Table 5"/>
    <w:basedOn w:val="13"/>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4">
    <w:name w:val="Grid Table 1 Light"/>
    <w:basedOn w:val="13"/>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5">
    <w:name w:val="Grid Table 1 Light - Accent 1"/>
    <w:basedOn w:val="13"/>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86">
    <w:name w:val="Grid Table 1 Light - Accent 2"/>
    <w:basedOn w:val="13"/>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87">
    <w:name w:val="Grid Table 1 Light - Accent 3"/>
    <w:basedOn w:val="13"/>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88">
    <w:name w:val="Grid Table 1 Light - Accent 4"/>
    <w:basedOn w:val="13"/>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89">
    <w:name w:val="Grid Table 1 Light - Accent 5"/>
    <w:basedOn w:val="13"/>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90">
    <w:name w:val="Grid Table 1 Light - Accent 6"/>
    <w:basedOn w:val="13"/>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91">
    <w:name w:val="Grid Table 2"/>
    <w:basedOn w:val="13"/>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2">
    <w:name w:val="Grid Table 2 - Accent 1"/>
    <w:basedOn w:val="13"/>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93">
    <w:name w:val="Grid Table 2 - Accent 2"/>
    <w:basedOn w:val="13"/>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4">
    <w:name w:val="Grid Table 2 - Accent 3"/>
    <w:basedOn w:val="13"/>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5">
    <w:name w:val="Grid Table 2 - Accent 4"/>
    <w:basedOn w:val="13"/>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96">
    <w:name w:val="Grid Table 2 - Accent 5"/>
    <w:basedOn w:val="13"/>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97">
    <w:name w:val="Grid Table 2 - Accent 6"/>
    <w:basedOn w:val="13"/>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8">
    <w:name w:val="Grid Table 3"/>
    <w:basedOn w:val="13"/>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9">
    <w:name w:val="Grid Table 3 - Accent 1"/>
    <w:basedOn w:val="13"/>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100">
    <w:name w:val="Grid Table 3 - Accent 2"/>
    <w:basedOn w:val="13"/>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1">
    <w:name w:val="Grid Table 3 - Accent 3"/>
    <w:basedOn w:val="13"/>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2">
    <w:name w:val="Grid Table 3 - Accent 4"/>
    <w:basedOn w:val="13"/>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3">
    <w:name w:val="Grid Table 3 - Accent 5"/>
    <w:basedOn w:val="13"/>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04">
    <w:name w:val="Grid Table 3 - Accent 6"/>
    <w:basedOn w:val="13"/>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5">
    <w:name w:val="Grid Table 4"/>
    <w:basedOn w:val="13"/>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6">
    <w:name w:val="Grid Table 4 - Accent 1"/>
    <w:basedOn w:val="13"/>
    <w:uiPriority w:val="5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107">
    <w:name w:val="Grid Table 4 - Accent 2"/>
    <w:basedOn w:val="13"/>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8">
    <w:name w:val="Grid Table 4 - Accent 3"/>
    <w:basedOn w:val="13"/>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9">
    <w:name w:val="Grid Table 4 - Accent 4"/>
    <w:basedOn w:val="13"/>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10">
    <w:name w:val="Grid Table 4 - Accent 5"/>
    <w:basedOn w:val="13"/>
    <w:uiPriority w:val="5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111">
    <w:name w:val="Grid Table 4 - Accent 6"/>
    <w:basedOn w:val="13"/>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12">
    <w:name w:val="Grid Table 5 Dark"/>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3">
    <w:name w:val="Grid Table 5 Dark- Accent 1"/>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114">
    <w:name w:val="Grid Table 5 Dark - Accent 2"/>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15">
    <w:name w:val="Grid Table 5 Dark - Accent 3"/>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16">
    <w:name w:val="Grid Table 5 Dark- Accent 4"/>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17">
    <w:name w:val="Grid Table 5 Dark - Accent 5"/>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118">
    <w:name w:val="Grid Table 5 Dark - Accent 6"/>
    <w:basedOn w:val="13"/>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19">
    <w:name w:val="Grid Table 6 Colorful"/>
    <w:basedOn w:val="13"/>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0">
    <w:name w:val="Grid Table 6 Colorful - Accent 1"/>
    <w:basedOn w:val="13"/>
    <w:uiPriority w:val="99"/>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21">
    <w:name w:val="Grid Table 6 Colorful - Accent 2"/>
    <w:basedOn w:val="13"/>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2">
    <w:name w:val="Grid Table 6 Colorful - Accent 3"/>
    <w:basedOn w:val="13"/>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23">
    <w:name w:val="Grid Table 6 Colorful - Accent 4"/>
    <w:basedOn w:val="13"/>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4">
    <w:name w:val="Grid Table 6 Colorful - Accent 5"/>
    <w:basedOn w:val="13"/>
    <w:uiPriority w:val="99"/>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25">
    <w:name w:val="Grid Table 6 Colorful - Accent 6"/>
    <w:basedOn w:val="13"/>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126">
    <w:name w:val="Grid Table 7 Colorful"/>
    <w:basedOn w:val="13"/>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7">
    <w:name w:val="Grid Table 7 Colorful - Accent 1"/>
    <w:basedOn w:val="13"/>
    <w:uiPriority w:val="99"/>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28">
    <w:name w:val="Grid Table 7 Colorful - Accent 2"/>
    <w:basedOn w:val="13"/>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9">
    <w:name w:val="Grid Table 7 Colorful - Accent 3"/>
    <w:basedOn w:val="13"/>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30">
    <w:name w:val="Grid Table 7 Colorful - Accent 4"/>
    <w:basedOn w:val="13"/>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31">
    <w:name w:val="Grid Table 7 Colorful - Accent 5"/>
    <w:basedOn w:val="13"/>
    <w:uiPriority w:val="99"/>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32">
    <w:name w:val="Grid Table 7 Colorful - Accent 6"/>
    <w:basedOn w:val="13"/>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33">
    <w:name w:val="List Table 1 Light"/>
    <w:basedOn w:val="13"/>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4">
    <w:name w:val="List Table 1 Light - Accent 1"/>
    <w:basedOn w:val="13"/>
    <w:uiPriority w:val="99"/>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135">
    <w:name w:val="List Table 1 Light - Accent 2"/>
    <w:basedOn w:val="13"/>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36">
    <w:name w:val="List Table 1 Light - Accent 3"/>
    <w:basedOn w:val="13"/>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37">
    <w:name w:val="List Table 1 Light - Accent 4"/>
    <w:basedOn w:val="13"/>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38">
    <w:name w:val="List Table 1 Light - Accent 5"/>
    <w:basedOn w:val="13"/>
    <w:uiPriority w:val="99"/>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139">
    <w:name w:val="List Table 1 Light - Accent 6"/>
    <w:basedOn w:val="13"/>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40">
    <w:name w:val="List Table 2"/>
    <w:basedOn w:val="13"/>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1">
    <w:name w:val="List Table 2 - Accent 1"/>
    <w:basedOn w:val="13"/>
    <w:uiPriority w:val="99"/>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42">
    <w:name w:val="List Table 2 - Accent 2"/>
    <w:basedOn w:val="13"/>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43">
    <w:name w:val="List Table 2 - Accent 3"/>
    <w:basedOn w:val="13"/>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44">
    <w:name w:val="List Table 2 - Accent 4"/>
    <w:basedOn w:val="13"/>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45">
    <w:name w:val="List Table 2 - Accent 5"/>
    <w:basedOn w:val="13"/>
    <w:uiPriority w:val="99"/>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46">
    <w:name w:val="List Table 2 - Accent 6"/>
    <w:basedOn w:val="13"/>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7">
    <w:name w:val="List Table 3"/>
    <w:basedOn w:val="13"/>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8">
    <w:name w:val="List Table 3 - Accent 1"/>
    <w:basedOn w:val="13"/>
    <w:uiPriority w:val="99"/>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49">
    <w:name w:val="List Table 3 - Accent 2"/>
    <w:basedOn w:val="13"/>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50">
    <w:name w:val="List Table 3 - Accent 3"/>
    <w:basedOn w:val="13"/>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51">
    <w:name w:val="List Table 3 - Accent 4"/>
    <w:basedOn w:val="13"/>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52">
    <w:name w:val="List Table 3 - Accent 5"/>
    <w:basedOn w:val="13"/>
    <w:uiPriority w:val="99"/>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53">
    <w:name w:val="List Table 3 - Accent 6"/>
    <w:basedOn w:val="13"/>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54">
    <w:name w:val="List Table 4"/>
    <w:basedOn w:val="13"/>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5">
    <w:name w:val="List Table 4 - Accent 1"/>
    <w:basedOn w:val="13"/>
    <w:uiPriority w:val="9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56">
    <w:name w:val="List Table 4 - Accent 2"/>
    <w:basedOn w:val="13"/>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57">
    <w:name w:val="List Table 4 - Accent 3"/>
    <w:basedOn w:val="13"/>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58">
    <w:name w:val="List Table 4 - Accent 4"/>
    <w:basedOn w:val="13"/>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59">
    <w:name w:val="List Table 4 - Accent 5"/>
    <w:basedOn w:val="13"/>
    <w:uiPriority w:val="9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60">
    <w:name w:val="List Table 4 - Accent 6"/>
    <w:basedOn w:val="13"/>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61">
    <w:name w:val="List Table 5 Dark"/>
    <w:basedOn w:val="13"/>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2">
    <w:name w:val="List Table 5 Dark - Accent 1"/>
    <w:basedOn w:val="13"/>
    <w:uiPriority w:val="99"/>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63">
    <w:name w:val="List Table 5 Dark - Accent 2"/>
    <w:basedOn w:val="13"/>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64">
    <w:name w:val="List Table 5 Dark - Accent 3"/>
    <w:basedOn w:val="13"/>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65">
    <w:name w:val="List Table 5 Dark - Accent 4"/>
    <w:basedOn w:val="13"/>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66">
    <w:name w:val="List Table 5 Dark - Accent 5"/>
    <w:basedOn w:val="13"/>
    <w:uiPriority w:val="99"/>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67">
    <w:name w:val="List Table 5 Dark - Accent 6"/>
    <w:basedOn w:val="13"/>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68">
    <w:name w:val="List Table 6 Colorful"/>
    <w:basedOn w:val="13"/>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9">
    <w:name w:val="List Table 6 Colorful - Accent 1"/>
    <w:basedOn w:val="13"/>
    <w:uiPriority w:val="99"/>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70">
    <w:name w:val="List Table 6 Colorful - Accent 2"/>
    <w:basedOn w:val="13"/>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71">
    <w:name w:val="List Table 6 Colorful - Accent 3"/>
    <w:basedOn w:val="13"/>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2">
    <w:name w:val="List Table 6 Colorful - Accent 4"/>
    <w:basedOn w:val="13"/>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3">
    <w:name w:val="List Table 6 Colorful - Accent 5"/>
    <w:basedOn w:val="13"/>
    <w:uiPriority w:val="99"/>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74">
    <w:name w:val="List Table 6 Colorful - Accent 6"/>
    <w:basedOn w:val="13"/>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75">
    <w:name w:val="List Table 7 Colorful"/>
    <w:basedOn w:val="13"/>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6">
    <w:name w:val="List Table 7 Colorful - Accent 1"/>
    <w:basedOn w:val="13"/>
    <w:uiPriority w:val="99"/>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77">
    <w:name w:val="List Table 7 Colorful - Accent 2"/>
    <w:basedOn w:val="13"/>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78">
    <w:name w:val="List Table 7 Colorful - Accent 3"/>
    <w:basedOn w:val="13"/>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9">
    <w:name w:val="List Table 7 Colorful - Accent 4"/>
    <w:basedOn w:val="13"/>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80">
    <w:name w:val="List Table 7 Colorful - Accent 5"/>
    <w:basedOn w:val="13"/>
    <w:uiPriority w:val="99"/>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81">
    <w:name w:val="List Table 7 Colorful - Accent 6"/>
    <w:basedOn w:val="13"/>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82">
    <w:name w:val="Lined - Accent"/>
    <w:basedOn w:val="13"/>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3">
    <w:name w:val="Lined - Accent 1"/>
    <w:basedOn w:val="13"/>
    <w:uiPriority w:val="99"/>
    <w:rPr>
      <w:color w:val="404040"/>
    </w:r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84">
    <w:name w:val="Lined - Accent 2"/>
    <w:basedOn w:val="13"/>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85">
    <w:name w:val="Lined - Accent 3"/>
    <w:basedOn w:val="13"/>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86">
    <w:name w:val="Lined - Accent 4"/>
    <w:basedOn w:val="13"/>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87">
    <w:name w:val="Lined - Accent 5"/>
    <w:basedOn w:val="13"/>
    <w:uiPriority w:val="99"/>
    <w:rPr>
      <w:color w:val="404040"/>
    </w:r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88">
    <w:name w:val="Lined - Accent 6"/>
    <w:basedOn w:val="13"/>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89">
    <w:name w:val="Bordered &amp; Lined - Accent"/>
    <w:basedOn w:val="13"/>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0">
    <w:name w:val="Bordered &amp; Lined - Accent 1"/>
    <w:basedOn w:val="13"/>
    <w:uiPriority w:val="99"/>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91">
    <w:name w:val="Bordered &amp; Lined - Accent 2"/>
    <w:basedOn w:val="13"/>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92">
    <w:name w:val="Bordered &amp; Lined - Accent 3"/>
    <w:basedOn w:val="13"/>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93">
    <w:name w:val="Bordered &amp; Lined - Accent 4"/>
    <w:basedOn w:val="13"/>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94">
    <w:name w:val="Bordered &amp; Lined - Accent 5"/>
    <w:basedOn w:val="13"/>
    <w:uiPriority w:val="99"/>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95">
    <w:name w:val="Bordered &amp; Lined - Accent 6"/>
    <w:basedOn w:val="13"/>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96">
    <w:name w:val="Bordered"/>
    <w:basedOn w:val="13"/>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7">
    <w:name w:val="Bordered - Accent 1"/>
    <w:basedOn w:val="13"/>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198">
    <w:name w:val="Bordered - Accent 2"/>
    <w:basedOn w:val="13"/>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99">
    <w:name w:val="Bordered - Accent 3"/>
    <w:basedOn w:val="13"/>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200">
    <w:name w:val="Bordered - Accent 4"/>
    <w:basedOn w:val="13"/>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201">
    <w:name w:val="Bordered - Accent 5"/>
    <w:basedOn w:val="13"/>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202">
    <w:name w:val="Bordered - Accent 6"/>
    <w:basedOn w:val="13"/>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203">
    <w:name w:val="Footnote Text Char"/>
    <w:uiPriority w:val="99"/>
    <w:rPr>
      <w:sz w:val="18"/>
    </w:rPr>
  </w:style>
  <w:style w:type="character" w:customStyle="1" w:styleId="204">
    <w:name w:val="Endnote Text Char"/>
    <w:uiPriority w:val="99"/>
    <w:rPr>
      <w:sz w:val="20"/>
    </w:rPr>
  </w:style>
  <w:style w:type="character" w:customStyle="1" w:styleId="205">
    <w:name w:val="Заголовок 1 Знак"/>
    <w:link w:val="2"/>
    <w:qFormat/>
    <w:uiPriority w:val="0"/>
    <w:rPr>
      <w:rFonts w:ascii="Times New Roman" w:hAnsi="Times New Roman" w:eastAsia="Times New Roman"/>
      <w:sz w:val="28"/>
      <w:szCs w:val="32"/>
      <w:lang w:eastAsia="en-US"/>
    </w:rPr>
  </w:style>
  <w:style w:type="character" w:customStyle="1" w:styleId="206">
    <w:name w:val="Заголовок 2 Знак"/>
    <w:link w:val="3"/>
    <w:qFormat/>
    <w:uiPriority w:val="0"/>
    <w:rPr>
      <w:rFonts w:ascii="Times New Roman" w:hAnsi="Times New Roman" w:eastAsia="Times New Roman" w:cs="Times New Roman"/>
      <w:b/>
      <w:caps/>
      <w:sz w:val="26"/>
      <w:szCs w:val="26"/>
    </w:rPr>
  </w:style>
  <w:style w:type="character" w:customStyle="1" w:styleId="207">
    <w:name w:val="Заголовок 3 Знак"/>
    <w:link w:val="4"/>
    <w:qFormat/>
    <w:uiPriority w:val="0"/>
    <w:rPr>
      <w:rFonts w:ascii="Times New Roman" w:hAnsi="Times New Roman" w:eastAsia="OfficinaSansBoldITC"/>
      <w:b/>
      <w:color w:val="0D0D0D"/>
      <w:sz w:val="24"/>
      <w:szCs w:val="24"/>
      <w:lang w:eastAsia="en-US"/>
    </w:rPr>
  </w:style>
  <w:style w:type="character" w:customStyle="1" w:styleId="208">
    <w:name w:val="Заголовок 4 Знак"/>
    <w:link w:val="5"/>
    <w:qFormat/>
    <w:uiPriority w:val="0"/>
    <w:rPr>
      <w:rFonts w:ascii="Calibri" w:hAnsi="Calibri" w:eastAsia="Calibri" w:cs="Calibri"/>
      <w:b/>
      <w:sz w:val="24"/>
      <w:szCs w:val="24"/>
      <w:lang w:eastAsia="ru-RU"/>
    </w:rPr>
  </w:style>
  <w:style w:type="character" w:customStyle="1" w:styleId="209">
    <w:name w:val="Заголовок 5 Знак"/>
    <w:link w:val="7"/>
    <w:qFormat/>
    <w:uiPriority w:val="0"/>
    <w:rPr>
      <w:rFonts w:ascii="Calibri" w:hAnsi="Calibri" w:eastAsia="Calibri" w:cs="Calibri"/>
      <w:b/>
      <w:lang w:eastAsia="ru-RU"/>
    </w:rPr>
  </w:style>
  <w:style w:type="character" w:customStyle="1" w:styleId="210">
    <w:name w:val="Заголовок 6 Знак"/>
    <w:link w:val="8"/>
    <w:qFormat/>
    <w:uiPriority w:val="0"/>
    <w:rPr>
      <w:rFonts w:ascii="Calibri" w:hAnsi="Calibri" w:eastAsia="Calibri" w:cs="Calibri"/>
      <w:b/>
      <w:sz w:val="20"/>
      <w:szCs w:val="20"/>
      <w:lang w:eastAsia="ru-RU"/>
    </w:rPr>
  </w:style>
  <w:style w:type="character" w:customStyle="1" w:styleId="211">
    <w:name w:val="Заголовок 7 Знак"/>
    <w:link w:val="9"/>
    <w:qFormat/>
    <w:uiPriority w:val="0"/>
    <w:rPr>
      <w:rFonts w:ascii="Times New Roman" w:hAnsi="Times New Roman" w:eastAsia="Times New Roman"/>
      <w:b/>
      <w:iCs/>
      <w:sz w:val="24"/>
      <w:szCs w:val="22"/>
      <w:lang w:val="en-US" w:eastAsia="en-US"/>
    </w:rPr>
  </w:style>
  <w:style w:type="paragraph" w:styleId="212">
    <w:name w:val="List Paragraph"/>
    <w:basedOn w:val="1"/>
    <w:link w:val="213"/>
    <w:qFormat/>
    <w:uiPriority w:val="34"/>
    <w:pPr>
      <w:ind w:left="720"/>
      <w:contextualSpacing/>
    </w:pPr>
  </w:style>
  <w:style w:type="character" w:customStyle="1" w:styleId="213">
    <w:name w:val="Абзац списка Знак"/>
    <w:link w:val="212"/>
    <w:qFormat/>
    <w:uiPriority w:val="0"/>
    <w:rPr>
      <w:sz w:val="22"/>
      <w:szCs w:val="22"/>
      <w:lang w:val="en-US" w:eastAsia="en-US"/>
    </w:rPr>
  </w:style>
  <w:style w:type="character" w:customStyle="1" w:styleId="214">
    <w:name w:val="Верхний колонтитул Знак"/>
    <w:link w:val="29"/>
    <w:qFormat/>
    <w:uiPriority w:val="99"/>
    <w:rPr>
      <w:lang w:val="en-US"/>
    </w:rPr>
  </w:style>
  <w:style w:type="character" w:customStyle="1" w:styleId="215">
    <w:name w:val="Нижний колонтитул Знак"/>
    <w:link w:val="48"/>
    <w:qFormat/>
    <w:uiPriority w:val="99"/>
    <w:rPr>
      <w:lang w:val="en-US"/>
    </w:rPr>
  </w:style>
  <w:style w:type="character" w:customStyle="1" w:styleId="216">
    <w:name w:val="Название Знак"/>
    <w:link w:val="34"/>
    <w:qFormat/>
    <w:uiPriority w:val="0"/>
    <w:rPr>
      <w:rFonts w:ascii="Calibri" w:hAnsi="Calibri" w:eastAsia="Calibri" w:cs="Calibri"/>
      <w:b/>
      <w:sz w:val="72"/>
      <w:szCs w:val="72"/>
      <w:lang w:eastAsia="ru-RU"/>
    </w:rPr>
  </w:style>
  <w:style w:type="character" w:customStyle="1" w:styleId="217">
    <w:name w:val="Подзаголовок Знак"/>
    <w:link w:val="52"/>
    <w:qFormat/>
    <w:uiPriority w:val="0"/>
    <w:rPr>
      <w:rFonts w:ascii="Georgia" w:hAnsi="Georgia" w:eastAsia="Georgia" w:cs="Georgia"/>
      <w:i/>
      <w:color w:val="666666"/>
      <w:sz w:val="48"/>
      <w:szCs w:val="48"/>
      <w:lang w:eastAsia="ru-RU"/>
    </w:rPr>
  </w:style>
  <w:style w:type="character" w:customStyle="1" w:styleId="218">
    <w:name w:val="Текст выноски Знак"/>
    <w:link w:val="19"/>
    <w:qFormat/>
    <w:uiPriority w:val="99"/>
    <w:rPr>
      <w:rFonts w:ascii="Tahoma" w:hAnsi="Tahoma" w:eastAsia="Calibri" w:cs="Tahoma"/>
      <w:sz w:val="16"/>
      <w:szCs w:val="16"/>
      <w:lang w:eastAsia="ru-RU"/>
    </w:rPr>
  </w:style>
  <w:style w:type="character" w:customStyle="1" w:styleId="219">
    <w:name w:val="Текст примечания Знак"/>
    <w:link w:val="23"/>
    <w:qFormat/>
    <w:uiPriority w:val="99"/>
    <w:rPr>
      <w:sz w:val="20"/>
      <w:szCs w:val="20"/>
      <w:lang w:val="en-US"/>
    </w:rPr>
  </w:style>
  <w:style w:type="character" w:customStyle="1" w:styleId="220">
    <w:name w:val="Тема примечания Знак"/>
    <w:link w:val="25"/>
    <w:qFormat/>
    <w:uiPriority w:val="99"/>
    <w:rPr>
      <w:b/>
      <w:bCs/>
      <w:sz w:val="20"/>
      <w:szCs w:val="20"/>
      <w:lang w:val="en-US"/>
    </w:rPr>
  </w:style>
  <w:style w:type="character" w:customStyle="1" w:styleId="221">
    <w:name w:val="Текст сноски Знак"/>
    <w:link w:val="27"/>
    <w:qFormat/>
    <w:uiPriority w:val="99"/>
    <w:rPr>
      <w:rFonts w:ascii="Calibri" w:hAnsi="Calibri" w:eastAsia="Calibri" w:cs="Calibri"/>
      <w:sz w:val="20"/>
      <w:szCs w:val="20"/>
      <w:lang w:eastAsia="ru-RU"/>
    </w:rPr>
  </w:style>
  <w:style w:type="paragraph" w:customStyle="1" w:styleId="222">
    <w:name w:val="msonormal"/>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223">
    <w:name w:val="Обычный (веб)11"/>
    <w:basedOn w:val="1"/>
    <w:unhideWhenUsed/>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224">
    <w:name w:val="apple-tab-span"/>
    <w:basedOn w:val="12"/>
    <w:qFormat/>
    <w:uiPriority w:val="0"/>
  </w:style>
  <w:style w:type="character" w:customStyle="1" w:styleId="225">
    <w:name w:val="Текст концевой сноски Знак"/>
    <w:link w:val="21"/>
    <w:qFormat/>
    <w:uiPriority w:val="0"/>
    <w:rPr>
      <w:rFonts w:ascii="Calibri" w:hAnsi="Calibri" w:eastAsia="Calibri" w:cs="Calibri"/>
      <w:sz w:val="20"/>
      <w:szCs w:val="20"/>
      <w:lang w:eastAsia="ru-RU"/>
    </w:rPr>
  </w:style>
  <w:style w:type="paragraph" w:customStyle="1" w:styleId="226">
    <w:name w:val="TOC Heading"/>
    <w:basedOn w:val="2"/>
    <w:next w:val="1"/>
    <w:unhideWhenUsed/>
    <w:qFormat/>
    <w:uiPriority w:val="0"/>
    <w:pPr>
      <w:widowControl/>
      <w:spacing w:before="480"/>
      <w:outlineLvl w:val="9"/>
    </w:pPr>
    <w:rPr>
      <w:rFonts w:ascii="Calibri Light" w:hAnsi="Calibri Light"/>
      <w:bCs/>
      <w:color w:val="2F5496"/>
      <w:szCs w:val="28"/>
      <w:lang w:eastAsia="ru-RU"/>
    </w:rPr>
  </w:style>
  <w:style w:type="paragraph" w:customStyle="1" w:styleId="227">
    <w:name w:val="Default"/>
    <w:qFormat/>
    <w:uiPriority w:val="0"/>
    <w:rPr>
      <w:rFonts w:hint="default" w:ascii="Arial" w:hAnsi="Arial" w:eastAsia="Calibri" w:cs="Arial"/>
      <w:color w:val="000000"/>
      <w:sz w:val="24"/>
      <w:szCs w:val="24"/>
      <w:lang w:val="ru-RU" w:eastAsia="en-US" w:bidi="ar-SA"/>
    </w:rPr>
  </w:style>
  <w:style w:type="character" w:customStyle="1" w:styleId="228">
    <w:name w:val="Основной Знак"/>
    <w:link w:val="229"/>
    <w:qFormat/>
    <w:uiPriority w:val="0"/>
    <w:rPr>
      <w:rFonts w:ascii="NewtonCSanPin" w:hAnsi="NewtonCSanPin"/>
      <w:color w:val="000000"/>
      <w:sz w:val="21"/>
      <w:szCs w:val="21"/>
    </w:rPr>
  </w:style>
  <w:style w:type="paragraph" w:customStyle="1" w:styleId="229">
    <w:name w:val="Основной"/>
    <w:basedOn w:val="1"/>
    <w:link w:val="228"/>
    <w:qFormat/>
    <w:uiPriority w:val="0"/>
    <w:pPr>
      <w:widowControl/>
      <w:spacing w:after="0" w:line="214" w:lineRule="atLeast"/>
      <w:ind w:firstLine="283"/>
      <w:jc w:val="both"/>
    </w:pPr>
    <w:rPr>
      <w:rFonts w:ascii="NewtonCSanPin" w:hAnsi="NewtonCSanPin"/>
      <w:color w:val="000000"/>
      <w:sz w:val="21"/>
      <w:szCs w:val="21"/>
    </w:rPr>
  </w:style>
  <w:style w:type="paragraph" w:customStyle="1" w:styleId="230">
    <w:name w:val="Сноска"/>
    <w:basedOn w:val="229"/>
    <w:link w:val="231"/>
    <w:uiPriority w:val="99"/>
    <w:pPr>
      <w:spacing w:line="174" w:lineRule="atLeast"/>
    </w:pPr>
    <w:rPr>
      <w:rFonts w:eastAsia="Times New Roman"/>
      <w:sz w:val="17"/>
      <w:szCs w:val="17"/>
    </w:rPr>
  </w:style>
  <w:style w:type="character" w:customStyle="1" w:styleId="231">
    <w:name w:val="Сноска_"/>
    <w:link w:val="230"/>
    <w:qFormat/>
    <w:uiPriority w:val="0"/>
    <w:rPr>
      <w:rFonts w:ascii="NewtonCSanPin" w:hAnsi="NewtonCSanPin" w:eastAsia="Times New Roman"/>
      <w:color w:val="000000"/>
      <w:sz w:val="17"/>
      <w:szCs w:val="17"/>
    </w:rPr>
  </w:style>
  <w:style w:type="character" w:customStyle="1" w:styleId="232">
    <w:name w:val="Сноска1"/>
    <w:qFormat/>
    <w:uiPriority w:val="0"/>
    <w:rPr>
      <w:rFonts w:ascii="Times New Roman" w:hAnsi="Times New Roman" w:cs="Times New Roman"/>
      <w:vertAlign w:val="superscript"/>
    </w:rPr>
  </w:style>
  <w:style w:type="paragraph" w:customStyle="1" w:styleId="233">
    <w:name w:val="Средняя сетка 21"/>
    <w:basedOn w:val="1"/>
    <w:qFormat/>
    <w:uiPriority w:val="0"/>
    <w:pPr>
      <w:widowControl/>
      <w:numPr>
        <w:ilvl w:val="0"/>
        <w:numId w:val="1"/>
      </w:numPr>
      <w:spacing w:after="0" w:line="360" w:lineRule="auto"/>
      <w:contextualSpacing/>
      <w:jc w:val="both"/>
      <w:outlineLvl w:val="1"/>
    </w:pPr>
    <w:rPr>
      <w:rFonts w:ascii="Times New Roman" w:hAnsi="Times New Roman" w:eastAsia="Times New Roman"/>
      <w:sz w:val="28"/>
      <w:szCs w:val="24"/>
      <w:lang w:eastAsia="ru-RU"/>
    </w:rPr>
  </w:style>
  <w:style w:type="paragraph" w:customStyle="1" w:styleId="234">
    <w:name w:val="ConsPlus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after="200" w:line="276" w:lineRule="auto"/>
    </w:pPr>
    <w:rPr>
      <w:rFonts w:hint="default" w:ascii="Times New Roman" w:hAnsi="Times New Roman" w:eastAsia="Times New Roman" w:cs="Times New Roman"/>
      <w:color w:val="000000"/>
      <w:sz w:val="28"/>
      <w:szCs w:val="28"/>
      <w:lang w:val="ru-RU" w:eastAsia="ru-RU" w:bidi="ar-SA"/>
    </w:rPr>
  </w:style>
  <w:style w:type="character" w:customStyle="1" w:styleId="235">
    <w:name w:val="Основной текст1"/>
    <w:qFormat/>
    <w:uiPriority w:val="0"/>
    <w:rPr>
      <w:shd w:val="clear" w:color="auto" w:fill="FFFFFF"/>
    </w:rPr>
  </w:style>
  <w:style w:type="paragraph" w:customStyle="1" w:styleId="236">
    <w:name w:val="Revision"/>
    <w:hidden/>
    <w:qFormat/>
    <w:uiPriority w:val="0"/>
    <w:rPr>
      <w:rFonts w:hint="default" w:ascii="Calibri" w:hAnsi="Calibri" w:eastAsia="Calibri" w:cs="Times New Roman"/>
      <w:sz w:val="22"/>
      <w:szCs w:val="22"/>
      <w:lang w:val="ru-RU" w:eastAsia="en-US" w:bidi="ar-SA"/>
    </w:rPr>
  </w:style>
  <w:style w:type="character" w:customStyle="1" w:styleId="237">
    <w:name w:val="Основной текст Знак"/>
    <w:link w:val="32"/>
    <w:qFormat/>
    <w:uiPriority w:val="99"/>
    <w:rPr>
      <w:rFonts w:ascii="Bookman Old Style" w:hAnsi="Bookman Old Style" w:eastAsia="Bookman Old Style" w:cs="Bookman Old Style"/>
      <w:lang w:eastAsia="en-US"/>
    </w:rPr>
  </w:style>
  <w:style w:type="paragraph" w:customStyle="1" w:styleId="238">
    <w:name w:val="Прижатый влево"/>
    <w:basedOn w:val="1"/>
    <w:next w:val="1"/>
    <w:qFormat/>
    <w:uiPriority w:val="0"/>
    <w:pPr>
      <w:spacing w:after="0" w:line="240" w:lineRule="auto"/>
    </w:pPr>
    <w:rPr>
      <w:rFonts w:ascii="Times New Roman CYR" w:hAnsi="Times New Roman CYR" w:eastAsia="Times New Roman" w:cs="Times New Roman CYR"/>
      <w:sz w:val="24"/>
      <w:szCs w:val="24"/>
      <w:lang w:eastAsia="ru-RU"/>
    </w:rPr>
  </w:style>
  <w:style w:type="paragraph" w:customStyle="1" w:styleId="239">
    <w:name w:val="p4"/>
    <w:basedOn w:val="1"/>
    <w:qFormat/>
    <w:uiPriority w:val="0"/>
    <w:pPr>
      <w:widowControl/>
      <w:spacing w:before="100" w:beforeAutospacing="1" w:after="100" w:afterAutospacing="1" w:line="240" w:lineRule="auto"/>
    </w:pPr>
    <w:rPr>
      <w:rFonts w:ascii="Times New Roman" w:hAnsi="Times New Roman"/>
      <w:sz w:val="24"/>
      <w:szCs w:val="24"/>
      <w:lang w:eastAsia="ru-RU"/>
    </w:rPr>
  </w:style>
  <w:style w:type="character" w:customStyle="1" w:styleId="240">
    <w:name w:val="s1"/>
    <w:qFormat/>
    <w:uiPriority w:val="0"/>
  </w:style>
  <w:style w:type="paragraph" w:customStyle="1" w:styleId="241">
    <w:name w:val="14TexstOSNOVA_10/12"/>
    <w:basedOn w:val="1"/>
    <w:qFormat/>
    <w:uiPriority w:val="0"/>
    <w:pPr>
      <w:widowControl/>
      <w:spacing w:after="0" w:line="240" w:lineRule="atLeast"/>
      <w:ind w:firstLine="340"/>
      <w:jc w:val="both"/>
    </w:pPr>
    <w:rPr>
      <w:rFonts w:ascii="PragmaticaC" w:hAnsi="PragmaticaC" w:eastAsia="Times New Roman" w:cs="PragmaticaC"/>
      <w:color w:val="000000"/>
      <w:sz w:val="20"/>
      <w:szCs w:val="20"/>
      <w:lang w:eastAsia="ru-RU"/>
    </w:rPr>
  </w:style>
  <w:style w:type="paragraph" w:customStyle="1" w:styleId="242">
    <w:name w:val="s_16"/>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243">
    <w:name w:val="228bf8a64b8551e1msonormal"/>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244">
    <w:name w:val="f893cbe1921f927cgmail-msofootnotereference"/>
    <w:basedOn w:val="12"/>
    <w:qFormat/>
    <w:uiPriority w:val="0"/>
  </w:style>
  <w:style w:type="character" w:customStyle="1" w:styleId="245">
    <w:name w:val="Неразрешенное упоминание1"/>
    <w:semiHidden/>
    <w:unhideWhenUsed/>
    <w:uiPriority w:val="99"/>
    <w:rPr>
      <w:color w:val="605E5C"/>
      <w:shd w:val="clear" w:color="auto" w:fill="E1DFDD"/>
    </w:rPr>
  </w:style>
  <w:style w:type="character" w:customStyle="1" w:styleId="246">
    <w:name w:val="fontstyle01"/>
    <w:qFormat/>
    <w:uiPriority w:val="0"/>
    <w:rPr>
      <w:rFonts w:hint="default" w:ascii="SchoolBookSanPin" w:hAnsi="SchoolBookSanPin"/>
      <w:color w:val="000000"/>
      <w:sz w:val="20"/>
      <w:szCs w:val="20"/>
    </w:rPr>
  </w:style>
  <w:style w:type="character" w:customStyle="1" w:styleId="247">
    <w:name w:val="Привязка сноски"/>
    <w:uiPriority w:val="0"/>
    <w:rPr>
      <w:vertAlign w:val="superscript"/>
    </w:rPr>
  </w:style>
  <w:style w:type="character" w:customStyle="1" w:styleId="248">
    <w:name w:val="Символ сноски"/>
    <w:qFormat/>
    <w:uiPriority w:val="0"/>
  </w:style>
  <w:style w:type="character" w:customStyle="1" w:styleId="249">
    <w:name w:val="Схема документа Знак"/>
    <w:link w:val="26"/>
    <w:qFormat/>
    <w:uiPriority w:val="0"/>
    <w:rPr>
      <w:rFonts w:ascii="Tahoma" w:hAnsi="Tahoma" w:cs="Tahoma"/>
      <w:sz w:val="16"/>
      <w:szCs w:val="16"/>
      <w:lang w:val="en-US" w:eastAsia="en-US"/>
    </w:rPr>
  </w:style>
  <w:style w:type="paragraph" w:customStyle="1" w:styleId="250">
    <w:name w:val="Table Paragraph"/>
    <w:basedOn w:val="1"/>
    <w:qFormat/>
    <w:uiPriority w:val="0"/>
    <w:pPr>
      <w:spacing w:after="0" w:line="240" w:lineRule="auto"/>
      <w:ind w:left="167"/>
    </w:pPr>
    <w:rPr>
      <w:rFonts w:ascii="Cambria" w:hAnsi="Cambria" w:eastAsia="Cambria" w:cs="Cambria"/>
    </w:rPr>
  </w:style>
  <w:style w:type="paragraph" w:customStyle="1" w:styleId="251">
    <w:name w:val="osn-b/abz (Основной Текст)"/>
    <w:basedOn w:val="45"/>
    <w:qFormat/>
    <w:uiPriority w:val="0"/>
    <w:pPr>
      <w:ind w:firstLine="0"/>
    </w:pPr>
  </w:style>
  <w:style w:type="paragraph" w:customStyle="1" w:styleId="252">
    <w:name w:val="Z-1 (Основной Текст)"/>
    <w:basedOn w:val="251"/>
    <w:qFormat/>
    <w:uiPriority w:val="0"/>
    <w:pPr>
      <w:pBdr>
        <w:top w:val="single" w:color="000000" w:sz="4" w:space="0"/>
      </w:pBdr>
      <w:spacing w:after="227"/>
      <w:jc w:val="left"/>
    </w:pPr>
    <w:rPr>
      <w:rFonts w:ascii="Circe-ExtraBold" w:hAnsi="Circe-ExtraBold" w:cs="Circe-ExtraBold"/>
      <w:b/>
      <w:bCs/>
      <w:sz w:val="24"/>
      <w:szCs w:val="24"/>
    </w:rPr>
  </w:style>
  <w:style w:type="paragraph" w:customStyle="1" w:styleId="253">
    <w:name w:val="Z-2 (Основной Текст)"/>
    <w:basedOn w:val="252"/>
    <w:qFormat/>
    <w:uiPriority w:val="0"/>
    <w:pPr>
      <w:pBdr>
        <w:top w:val="none" w:color="000000" w:sz="0" w:space="0"/>
      </w:pBdr>
      <w:spacing w:before="227" w:after="113"/>
    </w:pPr>
    <w:rPr>
      <w:sz w:val="22"/>
      <w:szCs w:val="22"/>
    </w:rPr>
  </w:style>
  <w:style w:type="paragraph" w:customStyle="1" w:styleId="254">
    <w:name w:val="Z-1-2 (Основной Текст)"/>
    <w:basedOn w:val="251"/>
    <w:qFormat/>
    <w:uiPriority w:val="0"/>
    <w:pPr>
      <w:pBdr>
        <w:top w:val="single" w:color="000000" w:sz="4" w:space="0"/>
      </w:pBdr>
      <w:spacing w:before="227" w:after="227"/>
      <w:jc w:val="left"/>
    </w:pPr>
    <w:rPr>
      <w:rFonts w:ascii="Circe-ExtraBold" w:hAnsi="Circe-ExtraBold" w:cs="Circe-ExtraBold"/>
      <w:b/>
      <w:bCs/>
      <w:sz w:val="24"/>
      <w:szCs w:val="24"/>
    </w:rPr>
  </w:style>
  <w:style w:type="paragraph" w:customStyle="1" w:styleId="255">
    <w:name w:val="Z-3 (Основной Текст)"/>
    <w:basedOn w:val="45"/>
    <w:qFormat/>
    <w:uiPriority w:val="0"/>
    <w:pPr>
      <w:spacing w:before="227" w:after="57"/>
      <w:ind w:firstLine="0"/>
    </w:pPr>
    <w:rPr>
      <w:rFonts w:ascii="Circe-ExtraBold" w:hAnsi="Circe-ExtraBold" w:cs="Circe-ExtraBold"/>
      <w:b/>
      <w:bCs/>
      <w:sz w:val="22"/>
      <w:szCs w:val="22"/>
    </w:rPr>
  </w:style>
  <w:style w:type="paragraph" w:customStyle="1" w:styleId="256">
    <w:name w:val="Z-5"/>
    <w:basedOn w:val="45"/>
    <w:qFormat/>
    <w:uiPriority w:val="0"/>
    <w:pPr>
      <w:jc w:val="left"/>
    </w:pPr>
    <w:rPr>
      <w:b/>
      <w:bCs/>
      <w:i/>
      <w:iCs/>
    </w:rPr>
  </w:style>
  <w:style w:type="paragraph" w:customStyle="1" w:styleId="257">
    <w:name w:val="bullet (Основной Текст)"/>
    <w:basedOn w:val="45"/>
    <w:qFormat/>
    <w:uiPriority w:val="0"/>
    <w:pPr>
      <w:tabs>
        <w:tab w:val="left" w:pos="0"/>
        <w:tab w:val="left" w:pos="170"/>
      </w:tabs>
      <w:ind w:firstLine="0"/>
    </w:pPr>
  </w:style>
  <w:style w:type="paragraph" w:customStyle="1" w:styleId="258">
    <w:name w:val="Z-4 (Основной Текст)"/>
    <w:basedOn w:val="255"/>
    <w:qFormat/>
    <w:uiPriority w:val="0"/>
    <w:pPr>
      <w:spacing w:before="113"/>
    </w:pPr>
    <w:rPr>
      <w:rFonts w:ascii="Circe-Regular" w:hAnsi="Circe-Regular" w:cs="Circe-Regular"/>
      <w:sz w:val="20"/>
      <w:szCs w:val="20"/>
    </w:rPr>
  </w:style>
  <w:style w:type="paragraph" w:customStyle="1" w:styleId="259">
    <w:name w:val="Tabl (Основной Текст)"/>
    <w:basedOn w:val="45"/>
    <w:qFormat/>
    <w:uiPriority w:val="0"/>
    <w:pPr>
      <w:spacing w:line="200" w:lineRule="atLeast"/>
      <w:ind w:firstLine="0"/>
      <w:jc w:val="left"/>
    </w:pPr>
    <w:rPr>
      <w:sz w:val="18"/>
      <w:szCs w:val="18"/>
    </w:rPr>
  </w:style>
  <w:style w:type="paragraph" w:customStyle="1" w:styleId="260">
    <w:name w:val="tabl-shapka (Основной Текст)"/>
    <w:basedOn w:val="259"/>
    <w:qFormat/>
    <w:uiPriority w:val="0"/>
    <w:pPr>
      <w:jc w:val="center"/>
    </w:pPr>
    <w:rPr>
      <w:rFonts w:ascii="SchoolBookSanPin-Bold" w:hAnsi="SchoolBookSanPin-Bold" w:cs="SchoolBookSanPin-Bold"/>
      <w:b/>
      <w:bCs/>
    </w:rPr>
  </w:style>
  <w:style w:type="character" w:customStyle="1" w:styleId="261">
    <w:name w:val="bold-n"/>
    <w:qFormat/>
    <w:uiPriority w:val="0"/>
    <w:rPr>
      <w:b/>
    </w:rPr>
  </w:style>
  <w:style w:type="character" w:customStyle="1" w:styleId="262">
    <w:name w:val="razradka"/>
    <w:qFormat/>
    <w:uiPriority w:val="0"/>
  </w:style>
  <w:style w:type="character" w:customStyle="1" w:styleId="263">
    <w:name w:val="italic"/>
    <w:qFormat/>
    <w:uiPriority w:val="0"/>
    <w:rPr>
      <w:i/>
    </w:rPr>
  </w:style>
  <w:style w:type="character" w:customStyle="1" w:styleId="264">
    <w:name w:val="bullet"/>
    <w:qFormat/>
    <w:uiPriority w:val="0"/>
    <w:rPr>
      <w:rFonts w:ascii="PiGraphA" w:hAnsi="PiGraphA"/>
      <w:sz w:val="16"/>
    </w:rPr>
  </w:style>
  <w:style w:type="table" w:customStyle="1" w:styleId="265">
    <w:name w:val="Table Normal"/>
    <w:semiHidden/>
    <w:unhideWhenUsed/>
    <w:qFormat/>
    <w:uiPriority w:val="2"/>
    <w:pPr>
      <w:widowControl w:val="0"/>
    </w:pPr>
    <w:rPr>
      <w:sz w:val="22"/>
      <w:szCs w:val="22"/>
      <w:lang w:val="en-US" w:eastAsia="en-US"/>
    </w:rPr>
    <w:tblPr>
      <w:tblCellMar>
        <w:top w:w="0" w:type="dxa"/>
        <w:left w:w="0" w:type="dxa"/>
        <w:bottom w:w="0" w:type="dxa"/>
        <w:right w:w="0" w:type="dxa"/>
      </w:tblCellMar>
    </w:tblPr>
  </w:style>
  <w:style w:type="paragraph" w:customStyle="1" w:styleId="266">
    <w:name w:val="Заг 1 (Заголовки)"/>
    <w:basedOn w:val="45"/>
    <w:qFormat/>
    <w:uiPriority w:val="0"/>
    <w:pPr>
      <w:pBdr>
        <w:top w:val="single" w:color="000000" w:sz="4" w:space="0"/>
      </w:pBdr>
      <w:spacing w:after="227" w:line="240" w:lineRule="atLeast"/>
      <w:ind w:firstLine="0"/>
    </w:pPr>
    <w:rPr>
      <w:rFonts w:ascii="Times New Roman" w:hAnsi="Times New Roman" w:cs="Times New Roman"/>
      <w:b/>
      <w:bCs/>
      <w:caps/>
      <w:sz w:val="24"/>
      <w:szCs w:val="24"/>
    </w:rPr>
  </w:style>
  <w:style w:type="paragraph" w:customStyle="1" w:styleId="267">
    <w:name w:val="Основной БА (Основной Текст)"/>
    <w:basedOn w:val="45"/>
    <w:qFormat/>
    <w:uiPriority w:val="0"/>
    <w:pPr>
      <w:spacing w:line="240" w:lineRule="atLeast"/>
      <w:ind w:firstLine="0"/>
    </w:pPr>
    <w:rPr>
      <w:rFonts w:ascii="TimesNewRomanPSMT" w:hAnsi="TimesNewRomanPSMT" w:cs="TimesNewRomanPSMT"/>
    </w:rPr>
  </w:style>
  <w:style w:type="paragraph" w:customStyle="1" w:styleId="268">
    <w:name w:val="Заг 1-bez-line (Заголовки)"/>
    <w:basedOn w:val="45"/>
    <w:qFormat/>
    <w:uiPriority w:val="0"/>
    <w:pPr>
      <w:spacing w:line="280" w:lineRule="atLeast"/>
      <w:ind w:firstLine="0"/>
    </w:pPr>
    <w:rPr>
      <w:rFonts w:ascii="Times New Roman" w:hAnsi="Times New Roman" w:cs="Times New Roman"/>
      <w:b/>
      <w:bCs/>
      <w:caps/>
      <w:sz w:val="24"/>
      <w:szCs w:val="24"/>
    </w:rPr>
  </w:style>
  <w:style w:type="paragraph" w:customStyle="1" w:styleId="269">
    <w:name w:val="Заг 1-2 (Заголовки)"/>
    <w:basedOn w:val="45"/>
    <w:qFormat/>
    <w:uiPriority w:val="0"/>
    <w:pPr>
      <w:pBdr>
        <w:top w:val="single" w:color="000000" w:sz="4" w:space="0"/>
      </w:pBdr>
      <w:spacing w:before="57" w:after="227" w:line="240" w:lineRule="atLeast"/>
      <w:ind w:firstLine="0"/>
    </w:pPr>
    <w:rPr>
      <w:rFonts w:ascii="Times New Roman" w:hAnsi="Times New Roman" w:cs="Times New Roman"/>
      <w:b/>
      <w:bCs/>
      <w:caps/>
      <w:sz w:val="24"/>
      <w:szCs w:val="24"/>
    </w:rPr>
  </w:style>
  <w:style w:type="paragraph" w:customStyle="1" w:styleId="270">
    <w:name w:val="bullit (Доп. текст)"/>
    <w:basedOn w:val="45"/>
    <w:qFormat/>
    <w:uiPriority w:val="0"/>
    <w:pPr>
      <w:spacing w:line="240" w:lineRule="atLeast"/>
      <w:ind w:left="227" w:hanging="142"/>
    </w:pPr>
    <w:rPr>
      <w:rFonts w:ascii="TimesNewRomanPSMT" w:hAnsi="TimesNewRomanPSMT" w:cs="TimesNewRomanPSMT"/>
    </w:rPr>
  </w:style>
  <w:style w:type="paragraph" w:customStyle="1" w:styleId="271">
    <w:name w:val="Заг 2 (Заголовки)"/>
    <w:basedOn w:val="266"/>
    <w:qFormat/>
    <w:uiPriority w:val="0"/>
    <w:pPr>
      <w:pBdr>
        <w:top w:val="none" w:color="000000" w:sz="0" w:space="0"/>
      </w:pBdr>
      <w:spacing w:before="113" w:after="113"/>
    </w:pPr>
    <w:rPr>
      <w:rFonts w:ascii="TimesNewRomanPSMT" w:hAnsi="TimesNewRomanPSMT" w:cs="TimesNewRomanPSMT"/>
      <w:sz w:val="22"/>
      <w:szCs w:val="22"/>
    </w:rPr>
  </w:style>
  <w:style w:type="paragraph" w:customStyle="1" w:styleId="272">
    <w:name w:val="Заг 3 (Заголовки)"/>
    <w:basedOn w:val="271"/>
    <w:qFormat/>
    <w:uiPriority w:val="0"/>
    <w:rPr>
      <w:caps w:val="0"/>
    </w:rPr>
  </w:style>
  <w:style w:type="paragraph" w:customStyle="1" w:styleId="273">
    <w:name w:val="Таблица Влево (Таблицы)"/>
    <w:basedOn w:val="45"/>
    <w:qFormat/>
    <w:uiPriority w:val="0"/>
    <w:pPr>
      <w:spacing w:line="200" w:lineRule="atLeast"/>
      <w:ind w:firstLine="0"/>
      <w:jc w:val="left"/>
    </w:pPr>
    <w:rPr>
      <w:rFonts w:ascii="TimesNewRomanPSMT" w:hAnsi="TimesNewRomanPSMT" w:cs="TimesNewRomanPSMT"/>
      <w:sz w:val="18"/>
      <w:szCs w:val="18"/>
    </w:rPr>
  </w:style>
  <w:style w:type="paragraph" w:customStyle="1" w:styleId="274">
    <w:name w:val="Таблица Головка (Таблицы)"/>
    <w:basedOn w:val="273"/>
    <w:qFormat/>
    <w:uiPriority w:val="0"/>
    <w:pPr>
      <w:jc w:val="center"/>
    </w:pPr>
    <w:rPr>
      <w:rFonts w:ascii="Times New Roman" w:hAnsi="Times New Roman" w:cs="Times New Roman"/>
      <w:b/>
      <w:bCs/>
    </w:rPr>
  </w:style>
  <w:style w:type="paragraph" w:customStyle="1" w:styleId="275">
    <w:name w:val="bull-tabl (Таблицы)"/>
    <w:basedOn w:val="273"/>
    <w:qFormat/>
    <w:uiPriority w:val="0"/>
  </w:style>
  <w:style w:type="character" w:customStyle="1" w:styleId="276">
    <w:name w:val="Полужирный (Выделения)"/>
    <w:qFormat/>
    <w:uiPriority w:val="0"/>
    <w:rPr>
      <w:b/>
      <w:bCs/>
    </w:rPr>
  </w:style>
  <w:style w:type="character" w:customStyle="1" w:styleId="277">
    <w:name w:val="Курсив (Выделения)"/>
    <w:qFormat/>
    <w:uiPriority w:val="0"/>
    <w:rPr>
      <w:i/>
      <w:iCs/>
    </w:rPr>
  </w:style>
  <w:style w:type="character" w:customStyle="1" w:styleId="278">
    <w:name w:val="bullit"/>
    <w:qFormat/>
    <w:uiPriority w:val="0"/>
    <w:rPr>
      <w:rFonts w:ascii="PiGraphA" w:hAnsi="PiGraphA" w:cs="PiGraphA"/>
      <w:color w:val="000000"/>
      <w:position w:val="-2"/>
      <w:sz w:val="16"/>
      <w:szCs w:val="16"/>
    </w:rPr>
  </w:style>
  <w:style w:type="character" w:customStyle="1" w:styleId="279">
    <w:name w:val="Текст концевой сноски Знак1"/>
    <w:qFormat/>
    <w:uiPriority w:val="0"/>
    <w:rPr>
      <w:lang w:val="en-US" w:eastAsia="en-US"/>
    </w:rPr>
  </w:style>
  <w:style w:type="character" w:customStyle="1" w:styleId="280">
    <w:name w:val="Основной текст 2 Знак"/>
    <w:link w:val="20"/>
    <w:qFormat/>
    <w:uiPriority w:val="0"/>
    <w:rPr>
      <w:sz w:val="22"/>
      <w:szCs w:val="22"/>
      <w:lang w:val="en-US" w:eastAsia="en-US"/>
    </w:rPr>
  </w:style>
  <w:style w:type="character" w:customStyle="1" w:styleId="281">
    <w:name w:val="Zag_11"/>
    <w:qFormat/>
    <w:uiPriority w:val="0"/>
  </w:style>
  <w:style w:type="character" w:customStyle="1" w:styleId="282">
    <w:name w:val="Основной текст с отступом 2 Знак"/>
    <w:link w:val="51"/>
    <w:qFormat/>
    <w:uiPriority w:val="0"/>
    <w:rPr>
      <w:sz w:val="22"/>
      <w:szCs w:val="22"/>
      <w:lang w:eastAsia="en-US"/>
    </w:rPr>
  </w:style>
  <w:style w:type="character" w:customStyle="1" w:styleId="283">
    <w:name w:val="dash041e_005f0431_005f044b_005f0447_005f043d_005f044b_005f0439_005f_005fchar1__char1"/>
    <w:qFormat/>
    <w:uiPriority w:val="0"/>
    <w:rPr>
      <w:rFonts w:ascii="Times New Roman" w:hAnsi="Times New Roman" w:cs="Times New Roman"/>
      <w:sz w:val="24"/>
      <w:szCs w:val="24"/>
      <w:u w:val="none"/>
    </w:rPr>
  </w:style>
  <w:style w:type="character" w:styleId="284">
    <w:name w:val="Placeholder Text"/>
    <w:qFormat/>
    <w:uiPriority w:val="0"/>
    <w:rPr>
      <w:color w:val="808080"/>
    </w:rPr>
  </w:style>
  <w:style w:type="paragraph" w:customStyle="1" w:styleId="285">
    <w:name w:val="Заголовок 21"/>
    <w:basedOn w:val="1"/>
    <w:next w:val="1"/>
    <w:unhideWhenUsed/>
    <w:qFormat/>
    <w:uiPriority w:val="0"/>
    <w:pPr>
      <w:keepNext/>
      <w:keepLines/>
      <w:widowControl/>
      <w:spacing w:before="200" w:after="0"/>
      <w:ind w:firstLine="709"/>
      <w:outlineLvl w:val="1"/>
    </w:pPr>
    <w:rPr>
      <w:rFonts w:ascii="Cambria" w:hAnsi="Cambria" w:eastAsia="Times New Roman"/>
      <w:b/>
      <w:bCs/>
      <w:color w:val="4F81BD"/>
      <w:sz w:val="26"/>
      <w:szCs w:val="26"/>
    </w:rPr>
  </w:style>
  <w:style w:type="table" w:customStyle="1" w:styleId="286">
    <w:name w:val="Сетка таблицы1"/>
    <w:basedOn w:val="13"/>
    <w:uiPriority w:val="59"/>
    <w:pPr>
      <w:ind w:firstLine="709"/>
    </w:pPr>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87">
    <w:name w:val="Гиперссылка1"/>
    <w:unhideWhenUsed/>
    <w:qFormat/>
    <w:uiPriority w:val="0"/>
    <w:rPr>
      <w:color w:val="0000FF"/>
      <w:u w:val="single"/>
    </w:rPr>
  </w:style>
  <w:style w:type="character" w:customStyle="1" w:styleId="288">
    <w:name w:val="Заголовок 2 Знак1"/>
    <w:qFormat/>
    <w:uiPriority w:val="0"/>
    <w:rPr>
      <w:rFonts w:ascii="Calibri Light" w:hAnsi="Calibri Light" w:eastAsia="Times New Roman" w:cs="Times New Roman"/>
      <w:b/>
      <w:bCs/>
      <w:color w:val="5B9BD5"/>
      <w:sz w:val="26"/>
      <w:szCs w:val="26"/>
    </w:rPr>
  </w:style>
  <w:style w:type="character" w:customStyle="1" w:styleId="289">
    <w:name w:val="markedcontent"/>
    <w:basedOn w:val="12"/>
    <w:qFormat/>
    <w:uiPriority w:val="0"/>
  </w:style>
  <w:style w:type="character" w:customStyle="1" w:styleId="290">
    <w:name w:val="Intense Reference"/>
    <w:qFormat/>
    <w:uiPriority w:val="0"/>
    <w:rPr>
      <w:b/>
      <w:bCs/>
      <w:smallCaps/>
      <w:color w:val="5B9BD5"/>
      <w:spacing w:val="5"/>
    </w:rPr>
  </w:style>
  <w:style w:type="character" w:customStyle="1" w:styleId="291">
    <w:name w:val="Заголовок Знак"/>
    <w:qFormat/>
    <w:uiPriority w:val="0"/>
    <w:rPr>
      <w:rFonts w:ascii="Calibri Light" w:hAnsi="Calibri Light" w:eastAsia="Times New Roman" w:cs="Times New Roman"/>
      <w:spacing w:val="-10"/>
      <w:sz w:val="56"/>
      <w:szCs w:val="56"/>
      <w:lang w:val="en-US" w:eastAsia="en-US"/>
    </w:rPr>
  </w:style>
  <w:style w:type="paragraph" w:customStyle="1" w:styleId="292">
    <w:name w:val="body"/>
    <w:basedOn w:val="46"/>
    <w:qFormat/>
    <w:uiPriority w:val="0"/>
    <w:pPr>
      <w:spacing w:line="240" w:lineRule="atLeast"/>
      <w:ind w:firstLine="227"/>
      <w:jc w:val="both"/>
    </w:pPr>
    <w:rPr>
      <w:rFonts w:ascii="SchoolBookSanPin" w:hAnsi="SchoolBookSanPin" w:cs="SchoolBookSanPin"/>
      <w:sz w:val="20"/>
      <w:szCs w:val="20"/>
      <w:lang w:val="ru-RU"/>
    </w:rPr>
  </w:style>
  <w:style w:type="paragraph" w:customStyle="1" w:styleId="293">
    <w:name w:val="list-bullet"/>
    <w:basedOn w:val="292"/>
    <w:qFormat/>
    <w:uiPriority w:val="0"/>
    <w:pPr>
      <w:ind w:left="227" w:hanging="142"/>
    </w:pPr>
  </w:style>
  <w:style w:type="paragraph" w:customStyle="1" w:styleId="294">
    <w:name w:val="body 2 mm"/>
    <w:basedOn w:val="46"/>
    <w:qFormat/>
    <w:uiPriority w:val="0"/>
    <w:pPr>
      <w:spacing w:before="113" w:line="240" w:lineRule="atLeast"/>
      <w:ind w:firstLine="227"/>
      <w:jc w:val="both"/>
    </w:pPr>
    <w:rPr>
      <w:rFonts w:ascii="SchoolBookSanPin" w:hAnsi="SchoolBookSanPin" w:cs="SchoolBookSanPin"/>
      <w:sz w:val="20"/>
      <w:szCs w:val="20"/>
      <w:lang w:val="ru-RU"/>
    </w:rPr>
  </w:style>
  <w:style w:type="character" w:customStyle="1" w:styleId="295">
    <w:name w:val="Bold_"/>
    <w:qFormat/>
    <w:uiPriority w:val="0"/>
    <w:rPr>
      <w:b/>
      <w:bCs/>
    </w:rPr>
  </w:style>
  <w:style w:type="character" w:customStyle="1" w:styleId="296">
    <w:name w:val="Bold_italic_"/>
    <w:qFormat/>
    <w:uiPriority w:val="0"/>
    <w:rPr>
      <w:b/>
      <w:bCs/>
      <w:i/>
      <w:iCs/>
    </w:rPr>
  </w:style>
  <w:style w:type="character" w:customStyle="1" w:styleId="297">
    <w:name w:val="Italic_"/>
    <w:qFormat/>
    <w:uiPriority w:val="0"/>
    <w:rPr>
      <w:i/>
      <w:iCs/>
    </w:rPr>
  </w:style>
  <w:style w:type="character" w:customStyle="1" w:styleId="298">
    <w:name w:val="Неразрешенное упоминание2"/>
    <w:unhideWhenUsed/>
    <w:qFormat/>
    <w:uiPriority w:val="0"/>
    <w:rPr>
      <w:color w:val="605E5C"/>
      <w:shd w:val="clear" w:color="auto" w:fill="E1DFDD"/>
    </w:rPr>
  </w:style>
  <w:style w:type="paragraph" w:customStyle="1" w:styleId="299">
    <w:name w:val="[Basic Paragraph]"/>
    <w:basedOn w:val="46"/>
    <w:qFormat/>
    <w:uiPriority w:val="0"/>
    <w:pPr>
      <w:jc w:val="both"/>
    </w:pPr>
    <w:rPr>
      <w:rFonts w:ascii="SchoolBookCSanPin-Regular" w:hAnsi="SchoolBookCSanPin-Regular" w:cs="SchoolBookCSanPin-Regular"/>
      <w:sz w:val="21"/>
      <w:szCs w:val="21"/>
      <w:lang w:val="ru-RU"/>
    </w:rPr>
  </w:style>
  <w:style w:type="paragraph" w:customStyle="1" w:styleId="300">
    <w:name w:val="Заг 1 а (Заголовки)"/>
    <w:basedOn w:val="46"/>
    <w:qFormat/>
    <w:uiPriority w:val="0"/>
    <w:pPr>
      <w:pBdr>
        <w:bottom w:val="single" w:color="000000" w:sz="4" w:space="8"/>
      </w:pBdr>
      <w:spacing w:after="340" w:line="240" w:lineRule="atLeast"/>
    </w:pPr>
    <w:rPr>
      <w:rFonts w:ascii="SchoolBookSanPin" w:hAnsi="SchoolBookSanPin" w:cs="SchoolBookSanPin"/>
      <w:b/>
      <w:bCs/>
      <w:caps/>
      <w:lang w:val="ru-RU"/>
    </w:rPr>
  </w:style>
  <w:style w:type="paragraph" w:customStyle="1" w:styleId="301">
    <w:name w:val="Осн булит (Основной Текст)"/>
    <w:basedOn w:val="45"/>
    <w:qFormat/>
    <w:uiPriority w:val="0"/>
    <w:pPr>
      <w:tabs>
        <w:tab w:val="left" w:pos="227"/>
      </w:tabs>
      <w:spacing w:line="240" w:lineRule="atLeast"/>
      <w:ind w:left="221" w:hanging="142"/>
    </w:pPr>
  </w:style>
  <w:style w:type="paragraph" w:customStyle="1" w:styleId="302">
    <w:name w:val="Осн тире (Основной Текст)"/>
    <w:basedOn w:val="267"/>
    <w:qFormat/>
    <w:uiPriority w:val="0"/>
    <w:pPr>
      <w:ind w:left="283" w:hanging="283"/>
    </w:pPr>
    <w:rPr>
      <w:rFonts w:ascii="SchoolBookSanPin" w:hAnsi="SchoolBookSanPin" w:cs="SchoolBookSanPin"/>
    </w:rPr>
  </w:style>
  <w:style w:type="paragraph" w:customStyle="1" w:styleId="303">
    <w:name w:val="Сноска (Доп. текст)"/>
    <w:basedOn w:val="46"/>
    <w:qFormat/>
    <w:uiPriority w:val="0"/>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304">
    <w:name w:val="Булит КВ"/>
    <w:qFormat/>
    <w:uiPriority w:val="0"/>
    <w:rPr>
      <w:rFonts w:ascii="Symbol1" w:hAnsi="Symbol1" w:cs="Symbol1"/>
      <w:sz w:val="14"/>
      <w:szCs w:val="14"/>
      <w:lang w:val="ru-RU"/>
    </w:rPr>
  </w:style>
  <w:style w:type="character" w:customStyle="1" w:styleId="305">
    <w:name w:val="Symbol (Прочее)"/>
    <w:qFormat/>
    <w:uiPriority w:val="0"/>
    <w:rPr>
      <w:rFonts w:ascii="Symbol (T1) Medium" w:hAnsi="Symbol (T1) Medium" w:cs="Symbol (T1) Medium"/>
    </w:rPr>
  </w:style>
  <w:style w:type="character" w:customStyle="1" w:styleId="306">
    <w:name w:val="Symbol_2 (Прочее)"/>
    <w:qFormat/>
    <w:uiPriority w:val="0"/>
    <w:rPr>
      <w:rFonts w:ascii="SymbolMT" w:hAnsi="SymbolMT" w:cs="SymbolMT"/>
    </w:rPr>
  </w:style>
  <w:style w:type="paragraph" w:customStyle="1" w:styleId="307">
    <w:name w:val="h1"/>
    <w:basedOn w:val="292"/>
    <w:qFormat/>
    <w:uiPriority w:val="0"/>
    <w:pPr>
      <w:pBdr>
        <w:bottom w:val="single" w:color="000000" w:sz="4" w:space="5"/>
      </w:pBdr>
      <w:spacing w:before="480" w:after="240"/>
      <w:ind w:firstLine="0"/>
      <w:jc w:val="left"/>
    </w:pPr>
    <w:rPr>
      <w:rFonts w:ascii="SchoolBookSanPin-Bold" w:hAnsi="SchoolBookSanPin-Bold" w:cs="SchoolBookSanPin-Bold"/>
      <w:b/>
      <w:bCs/>
      <w:caps/>
      <w:sz w:val="24"/>
      <w:szCs w:val="24"/>
    </w:rPr>
  </w:style>
  <w:style w:type="paragraph" w:customStyle="1" w:styleId="308">
    <w:name w:val="h2"/>
    <w:basedOn w:val="46"/>
    <w:qFormat/>
    <w:uiPriority w:val="0"/>
    <w:pPr>
      <w:spacing w:before="283" w:after="113" w:line="240" w:lineRule="atLeast"/>
    </w:pPr>
    <w:rPr>
      <w:rFonts w:ascii="SchoolBookSanPin-Bold" w:hAnsi="SchoolBookSanPin-Bold" w:cs="SchoolBookSanPin-Bold"/>
      <w:b/>
      <w:bCs/>
      <w:caps/>
      <w:sz w:val="22"/>
      <w:szCs w:val="22"/>
      <w:lang w:val="ru-RU"/>
    </w:rPr>
  </w:style>
  <w:style w:type="paragraph" w:customStyle="1" w:styleId="309">
    <w:name w:val="list-dash"/>
    <w:basedOn w:val="293"/>
    <w:qFormat/>
    <w:uiPriority w:val="0"/>
    <w:pPr>
      <w:ind w:left="283" w:hanging="283"/>
    </w:pPr>
  </w:style>
  <w:style w:type="paragraph" w:customStyle="1" w:styleId="310">
    <w:name w:val="h5"/>
    <w:basedOn w:val="46"/>
    <w:qFormat/>
    <w:uiPriority w:val="0"/>
    <w:pPr>
      <w:spacing w:line="240" w:lineRule="atLeast"/>
      <w:jc w:val="both"/>
    </w:pPr>
    <w:rPr>
      <w:rFonts w:ascii="SchoolBookSanPin-Bold" w:hAnsi="SchoolBookSanPin-Bold" w:cs="SchoolBookSanPin-Bold"/>
      <w:b/>
      <w:bCs/>
      <w:position w:val="6"/>
      <w:sz w:val="22"/>
      <w:szCs w:val="22"/>
      <w:lang w:val="ru-RU"/>
    </w:rPr>
  </w:style>
  <w:style w:type="paragraph" w:customStyle="1" w:styleId="311">
    <w:name w:val="h6"/>
    <w:basedOn w:val="310"/>
    <w:qFormat/>
    <w:uiPriority w:val="0"/>
    <w:pPr>
      <w:ind w:firstLine="227"/>
    </w:pPr>
    <w:rPr>
      <w:rFonts w:ascii="SchoolBookSanPin-BoldItalic" w:hAnsi="SchoolBookSanPin-BoldItalic" w:cs="SchoolBookSanPin-BoldItalic"/>
      <w:i/>
      <w:iCs/>
      <w:position w:val="0"/>
      <w:sz w:val="20"/>
      <w:szCs w:val="20"/>
    </w:rPr>
  </w:style>
  <w:style w:type="paragraph" w:customStyle="1" w:styleId="312">
    <w:name w:val="h3"/>
    <w:basedOn w:val="308"/>
    <w:qFormat/>
    <w:uiPriority w:val="0"/>
    <w:rPr>
      <w:caps w:val="0"/>
    </w:rPr>
  </w:style>
  <w:style w:type="paragraph" w:customStyle="1" w:styleId="313">
    <w:name w:val="list-num"/>
    <w:basedOn w:val="292"/>
    <w:qFormat/>
    <w:uiPriority w:val="0"/>
    <w:pPr>
      <w:tabs>
        <w:tab w:val="left" w:pos="0"/>
        <w:tab w:val="left" w:pos="397"/>
      </w:tabs>
      <w:ind w:left="397" w:hanging="57"/>
    </w:pPr>
  </w:style>
  <w:style w:type="paragraph" w:customStyle="1" w:styleId="314">
    <w:name w:val="TOC-1"/>
    <w:basedOn w:val="292"/>
    <w:qFormat/>
    <w:uiPriority w:val="0"/>
    <w:pPr>
      <w:tabs>
        <w:tab w:val="left" w:pos="6040"/>
        <w:tab w:val="right" w:pos="6350"/>
      </w:tabs>
      <w:spacing w:before="120"/>
      <w:ind w:firstLine="0"/>
      <w:jc w:val="left"/>
    </w:pPr>
  </w:style>
  <w:style w:type="paragraph" w:customStyle="1" w:styleId="315">
    <w:name w:val="footnote"/>
    <w:basedOn w:val="292"/>
    <w:qFormat/>
    <w:uiPriority w:val="0"/>
    <w:pPr>
      <w:spacing w:line="200" w:lineRule="atLeast"/>
      <w:ind w:left="227" w:hanging="227"/>
    </w:pPr>
    <w:rPr>
      <w:sz w:val="18"/>
      <w:szCs w:val="18"/>
    </w:rPr>
  </w:style>
  <w:style w:type="paragraph" w:customStyle="1" w:styleId="316">
    <w:name w:val="table-body_1mm"/>
    <w:basedOn w:val="292"/>
    <w:qFormat/>
    <w:uiPriority w:val="0"/>
    <w:pPr>
      <w:spacing w:after="100" w:line="200" w:lineRule="atLeast"/>
      <w:ind w:firstLine="0"/>
      <w:jc w:val="left"/>
    </w:pPr>
    <w:rPr>
      <w:sz w:val="18"/>
      <w:szCs w:val="18"/>
    </w:rPr>
  </w:style>
  <w:style w:type="paragraph" w:customStyle="1" w:styleId="317">
    <w:name w:val="table-head"/>
    <w:basedOn w:val="316"/>
    <w:qFormat/>
    <w:uiPriority w:val="0"/>
    <w:pPr>
      <w:jc w:val="center"/>
    </w:pPr>
    <w:rPr>
      <w:rFonts w:ascii="SchoolBookSanPin-Bold" w:hAnsi="SchoolBookSanPin-Bold" w:cs="SchoolBookSanPin-Bold"/>
      <w:b/>
      <w:bCs/>
    </w:rPr>
  </w:style>
  <w:style w:type="paragraph" w:customStyle="1" w:styleId="318">
    <w:name w:val="table-body_0mm"/>
    <w:basedOn w:val="292"/>
    <w:qFormat/>
    <w:uiPriority w:val="0"/>
    <w:pPr>
      <w:spacing w:line="200" w:lineRule="atLeast"/>
      <w:ind w:firstLine="0"/>
      <w:jc w:val="left"/>
    </w:pPr>
    <w:rPr>
      <w:sz w:val="18"/>
      <w:szCs w:val="18"/>
    </w:rPr>
  </w:style>
  <w:style w:type="character" w:customStyle="1" w:styleId="319">
    <w:name w:val="Bold_Italic"/>
    <w:qFormat/>
    <w:uiPriority w:val="0"/>
    <w:rPr>
      <w:b/>
      <w:bCs/>
      <w:i/>
      <w:iCs/>
    </w:rPr>
  </w:style>
  <w:style w:type="character" w:customStyle="1" w:styleId="320">
    <w:name w:val="Bold"/>
    <w:qFormat/>
    <w:uiPriority w:val="0"/>
    <w:rPr>
      <w:b/>
      <w:bCs/>
    </w:rPr>
  </w:style>
  <w:style w:type="character" w:customStyle="1" w:styleId="321">
    <w:name w:val="list-bullet1"/>
    <w:qFormat/>
    <w:uiPriority w:val="0"/>
    <w:rPr>
      <w:rFonts w:ascii="PiGraphA" w:hAnsi="PiGraphA" w:cs="PiGraphA"/>
      <w:position w:val="1"/>
      <w:sz w:val="14"/>
      <w:szCs w:val="14"/>
    </w:rPr>
  </w:style>
  <w:style w:type="character" w:customStyle="1" w:styleId="322">
    <w:name w:val="footnote-num"/>
    <w:qFormat/>
    <w:uiPriority w:val="0"/>
    <w:rPr>
      <w:position w:val="4"/>
      <w:sz w:val="12"/>
      <w:szCs w:val="12"/>
    </w:rPr>
  </w:style>
  <w:style w:type="paragraph" w:customStyle="1" w:styleId="323">
    <w:name w:val="TOC-2"/>
    <w:basedOn w:val="314"/>
    <w:qFormat/>
    <w:uiPriority w:val="0"/>
    <w:pPr>
      <w:widowControl/>
      <w:spacing w:before="0"/>
      <w:ind w:left="227"/>
    </w:pPr>
  </w:style>
  <w:style w:type="paragraph" w:customStyle="1" w:styleId="324">
    <w:name w:val="Основной — (Основной Текст)"/>
    <w:basedOn w:val="46"/>
    <w:qFormat/>
    <w:uiPriority w:val="0"/>
    <w:pPr>
      <w:spacing w:line="243" w:lineRule="atLeast"/>
      <w:ind w:left="283" w:hanging="283"/>
      <w:jc w:val="both"/>
    </w:pPr>
    <w:rPr>
      <w:rFonts w:ascii="TimesNewRomanPSMT" w:hAnsi="TimesNewRomanPSMT" w:cs="TimesNewRomanPSMT"/>
      <w:sz w:val="20"/>
      <w:szCs w:val="20"/>
      <w:lang w:val="ru-RU"/>
    </w:rPr>
  </w:style>
  <w:style w:type="paragraph" w:customStyle="1" w:styleId="325">
    <w:name w:val="h3-first"/>
    <w:basedOn w:val="312"/>
    <w:qFormat/>
    <w:uiPriority w:val="0"/>
    <w:pPr>
      <w:spacing w:before="120" w:after="57" w:line="260" w:lineRule="atLeast"/>
    </w:pPr>
    <w:rPr>
      <w:rFonts w:ascii="Times New Roman" w:hAnsi="Times New Roman" w:cs="Times New Roman"/>
    </w:rPr>
  </w:style>
  <w:style w:type="paragraph" w:customStyle="1" w:styleId="326">
    <w:name w:val="h2-first"/>
    <w:basedOn w:val="308"/>
    <w:qFormat/>
    <w:uiPriority w:val="0"/>
    <w:pPr>
      <w:spacing w:before="0" w:line="260" w:lineRule="atLeast"/>
    </w:pPr>
    <w:rPr>
      <w:rFonts w:ascii="TimesNewRomanPSMT" w:hAnsi="TimesNewRomanPSMT" w:cs="TimesNewRomanPSMT"/>
      <w:b w:val="0"/>
      <w:bCs w:val="0"/>
    </w:rPr>
  </w:style>
  <w:style w:type="paragraph" w:customStyle="1" w:styleId="327">
    <w:name w:val="snoska"/>
    <w:basedOn w:val="46"/>
    <w:qFormat/>
    <w:uiPriority w:val="0"/>
    <w:pPr>
      <w:spacing w:before="10" w:line="200" w:lineRule="atLeast"/>
      <w:jc w:val="both"/>
    </w:pPr>
    <w:rPr>
      <w:rFonts w:ascii="TimesNewRomanPSMT" w:hAnsi="TimesNewRomanPSMT" w:cs="TimesNewRomanPSMT"/>
      <w:sz w:val="18"/>
      <w:szCs w:val="18"/>
      <w:lang w:val="ru-RU"/>
    </w:rPr>
  </w:style>
  <w:style w:type="paragraph" w:customStyle="1" w:styleId="328">
    <w:name w:val="Таблица по Центру (Таблицы)"/>
    <w:basedOn w:val="273"/>
    <w:qFormat/>
    <w:uiPriority w:val="0"/>
  </w:style>
  <w:style w:type="paragraph" w:customStyle="1" w:styleId="329">
    <w:name w:val="table-list-bullet"/>
    <w:basedOn w:val="316"/>
    <w:qFormat/>
    <w:uiPriority w:val="0"/>
    <w:pPr>
      <w:spacing w:after="0"/>
    </w:pPr>
    <w:rPr>
      <w:rFonts w:ascii="TimesNewRomanPSMT" w:hAnsi="TimesNewRomanPSMT" w:cs="TimesNewRomanPSMT"/>
    </w:rPr>
  </w:style>
  <w:style w:type="paragraph" w:customStyle="1" w:styleId="330">
    <w:name w:val="table-list-bullet_0"/>
    <w:basedOn w:val="316"/>
    <w:qFormat/>
    <w:uiPriority w:val="0"/>
    <w:pPr>
      <w:spacing w:after="0"/>
      <w:ind w:left="142"/>
    </w:pPr>
    <w:rPr>
      <w:rFonts w:ascii="TimesNewRomanPSMT" w:hAnsi="TimesNewRomanPSMT" w:cs="TimesNewRomanPSMT"/>
    </w:rPr>
  </w:style>
  <w:style w:type="character" w:customStyle="1" w:styleId="331">
    <w:name w:val="Верх. Индекс (Индексы)"/>
    <w:qFormat/>
    <w:uiPriority w:val="0"/>
    <w:rPr>
      <w:position w:val="17"/>
      <w:sz w:val="13"/>
      <w:szCs w:val="13"/>
    </w:rPr>
  </w:style>
  <w:style w:type="character" w:customStyle="1" w:styleId="332">
    <w:name w:val="Полужирный Курсив (Выделения)"/>
    <w:qFormat/>
    <w:uiPriority w:val="0"/>
    <w:rPr>
      <w:b/>
      <w:bCs/>
      <w:i/>
      <w:iCs/>
    </w:rPr>
  </w:style>
  <w:style w:type="character" w:customStyle="1" w:styleId="333">
    <w:name w:val="Italic"/>
    <w:qFormat/>
    <w:uiPriority w:val="0"/>
    <w:rPr>
      <w:i/>
      <w:iCs/>
    </w:rPr>
  </w:style>
  <w:style w:type="character" w:customStyle="1" w:styleId="334">
    <w:name w:val="list-bullet tabl"/>
    <w:qFormat/>
    <w:uiPriority w:val="0"/>
    <w:rPr>
      <w:rFonts w:ascii="PiGraphA" w:hAnsi="PiGraphA" w:cs="PiGraphA"/>
      <w:position w:val="1"/>
      <w:sz w:val="10"/>
      <w:szCs w:val="10"/>
    </w:rPr>
  </w:style>
  <w:style w:type="character" w:customStyle="1" w:styleId="335">
    <w:name w:val="Подчерк. (Подчеркивания)"/>
    <w:qFormat/>
    <w:uiPriority w:val="0"/>
    <w:rPr>
      <w:u w:val="single"/>
    </w:rPr>
  </w:style>
  <w:style w:type="paragraph" w:customStyle="1" w:styleId="336">
    <w:name w:val="h4"/>
    <w:basedOn w:val="292"/>
    <w:qFormat/>
    <w:uiPriority w:val="0"/>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337">
    <w:name w:val="Sup"/>
    <w:qFormat/>
    <w:uiPriority w:val="0"/>
    <w:rPr>
      <w:vertAlign w:val="superscript"/>
    </w:rPr>
  </w:style>
  <w:style w:type="character" w:customStyle="1" w:styleId="338">
    <w:name w:val="Lines"/>
    <w:qFormat/>
    <w:uiPriority w:val="0"/>
    <w:rPr>
      <w:u w:val="single"/>
    </w:rPr>
  </w:style>
  <w:style w:type="character" w:customStyle="1" w:styleId="339">
    <w:name w:val="Track"/>
    <w:qFormat/>
    <w:uiPriority w:val="0"/>
  </w:style>
  <w:style w:type="character" w:customStyle="1" w:styleId="340">
    <w:name w:val="Sub"/>
    <w:qFormat/>
    <w:uiPriority w:val="0"/>
    <w:rPr>
      <w:vertAlign w:val="subscript"/>
    </w:rPr>
  </w:style>
  <w:style w:type="paragraph" w:customStyle="1" w:styleId="341">
    <w:name w:val="list-bullet 2"/>
    <w:basedOn w:val="292"/>
    <w:qFormat/>
    <w:uiPriority w:val="0"/>
    <w:pPr>
      <w:tabs>
        <w:tab w:val="left" w:pos="227"/>
      </w:tabs>
      <w:ind w:left="227" w:hanging="227"/>
    </w:pPr>
    <w:rPr>
      <w:rFonts w:ascii="SchoolBookSanPin-Regular" w:hAnsi="SchoolBookSanPin-Regular" w:cs="SchoolBookSanPin-Regular"/>
    </w:rPr>
  </w:style>
  <w:style w:type="character" w:customStyle="1" w:styleId="342">
    <w:name w:val="list-bullet 21"/>
    <w:qFormat/>
    <w:uiPriority w:val="0"/>
    <w:rPr>
      <w:rFonts w:ascii="PiGraphA" w:hAnsi="PiGraphA"/>
      <w:position w:val="1"/>
      <w:sz w:val="16"/>
    </w:rPr>
  </w:style>
  <w:style w:type="paragraph" w:customStyle="1" w:styleId="343">
    <w:name w:val="h4_first"/>
    <w:basedOn w:val="46"/>
    <w:qFormat/>
    <w:uiPriority w:val="0"/>
    <w:pPr>
      <w:spacing w:before="120" w:after="113" w:line="240" w:lineRule="atLeast"/>
    </w:pPr>
    <w:rPr>
      <w:rFonts w:ascii="OfficinaSansMediumITC-Regular" w:hAnsi="OfficinaSansMediumITC-Regular" w:cs="OfficinaSansMediumITC-Regular"/>
      <w:sz w:val="20"/>
      <w:szCs w:val="20"/>
      <w:lang w:val="ru-RU"/>
    </w:rPr>
  </w:style>
  <w:style w:type="paragraph" w:customStyle="1" w:styleId="344">
    <w:name w:val="table-body_centre"/>
    <w:basedOn w:val="46"/>
    <w:qFormat/>
    <w:uiPriority w:val="0"/>
    <w:pPr>
      <w:spacing w:after="100" w:line="200" w:lineRule="atLeast"/>
      <w:jc w:val="center"/>
    </w:pPr>
    <w:rPr>
      <w:rFonts w:ascii="SchoolBookSanPin-Regular" w:hAnsi="SchoolBookSanPin-Regular" w:cs="SchoolBookSanPin-Regular"/>
      <w:sz w:val="18"/>
      <w:szCs w:val="18"/>
      <w:lang w:val="ru-RU"/>
    </w:rPr>
  </w:style>
  <w:style w:type="paragraph" w:customStyle="1" w:styleId="345">
    <w:name w:val="Заг1а (Заголовки)"/>
    <w:basedOn w:val="266"/>
    <w:qFormat/>
    <w:uiPriority w:val="0"/>
    <w:pPr>
      <w:pBdr>
        <w:top w:val="none" w:color="000000" w:sz="0" w:space="0"/>
        <w:bottom w:val="single" w:color="000000" w:sz="4" w:space="7"/>
      </w:pBdr>
      <w:spacing w:before="397" w:after="0"/>
      <w:jc w:val="left"/>
    </w:pPr>
    <w:rPr>
      <w:rFonts w:ascii="OfficinaSansExtraBoldITC-Reg" w:hAnsi="OfficinaSansExtraBoldITC-Reg" w:cs="OfficinaSansExtraBoldITC-Reg"/>
    </w:rPr>
  </w:style>
  <w:style w:type="paragraph" w:customStyle="1" w:styleId="346">
    <w:name w:val="Заг 4 (Заголовки)"/>
    <w:basedOn w:val="46"/>
    <w:qFormat/>
    <w:uiPriority w:val="0"/>
    <w:pPr>
      <w:spacing w:before="283" w:after="113" w:line="237" w:lineRule="atLeast"/>
    </w:pPr>
    <w:rPr>
      <w:rFonts w:ascii="OfficinaSansMediumITC-Regular" w:hAnsi="OfficinaSansMediumITC-Regular" w:cs="OfficinaSansMediumITC-Regular"/>
      <w:sz w:val="20"/>
      <w:szCs w:val="20"/>
      <w:lang w:val="ru-RU"/>
    </w:rPr>
  </w:style>
  <w:style w:type="paragraph" w:customStyle="1" w:styleId="347">
    <w:name w:val="Заг 5 (Основной Текст)"/>
    <w:basedOn w:val="45"/>
    <w:qFormat/>
    <w:uiPriority w:val="0"/>
    <w:pPr>
      <w:spacing w:before="113" w:line="240" w:lineRule="atLeast"/>
      <w:ind w:firstLine="227"/>
    </w:pPr>
    <w:rPr>
      <w:rFonts w:ascii="SchoolBookSanPin-BoldItalic" w:hAnsi="SchoolBookSanPin-BoldItalic" w:cs="SchoolBookSanPin-BoldItalic"/>
      <w:b/>
      <w:bCs/>
      <w:i/>
      <w:iCs/>
    </w:rPr>
  </w:style>
  <w:style w:type="paragraph" w:customStyle="1" w:styleId="348">
    <w:name w:val="table-body"/>
    <w:basedOn w:val="292"/>
    <w:qFormat/>
    <w:uiPriority w:val="0"/>
    <w:pPr>
      <w:spacing w:after="100" w:line="200" w:lineRule="atLeast"/>
      <w:ind w:firstLine="0"/>
      <w:jc w:val="left"/>
    </w:pPr>
    <w:rPr>
      <w:sz w:val="18"/>
      <w:szCs w:val="18"/>
    </w:rPr>
  </w:style>
  <w:style w:type="paragraph" w:customStyle="1" w:styleId="349">
    <w:name w:val="tabl-text (Основной Текст)"/>
    <w:basedOn w:val="45"/>
    <w:qFormat/>
    <w:uiPriority w:val="0"/>
    <w:pPr>
      <w:spacing w:line="200" w:lineRule="atLeast"/>
      <w:ind w:firstLine="227"/>
    </w:pPr>
    <w:rPr>
      <w:sz w:val="18"/>
      <w:szCs w:val="18"/>
    </w:rPr>
  </w:style>
  <w:style w:type="character" w:customStyle="1" w:styleId="350">
    <w:name w:val="bold"/>
    <w:qFormat/>
    <w:uiPriority w:val="0"/>
    <w:rPr>
      <w:b/>
      <w:bCs/>
    </w:rPr>
  </w:style>
  <w:style w:type="character" w:customStyle="1" w:styleId="351">
    <w:name w:val="bold-italic"/>
    <w:qFormat/>
    <w:uiPriority w:val="0"/>
    <w:rPr>
      <w:b/>
      <w:bCs/>
      <w:i/>
      <w:iCs/>
    </w:rPr>
  </w:style>
  <w:style w:type="character" w:customStyle="1" w:styleId="352">
    <w:name w:val="list-bullet tabl1"/>
    <w:qFormat/>
    <w:uiPriority w:val="0"/>
    <w:rPr>
      <w:rFonts w:ascii="PiGraphA" w:hAnsi="PiGraphA" w:cs="PiGraphA"/>
      <w:sz w:val="14"/>
      <w:szCs w:val="14"/>
    </w:rPr>
  </w:style>
  <w:style w:type="paragraph" w:customStyle="1" w:styleId="353">
    <w:name w:val="Заг 5 (Заголовки)"/>
    <w:basedOn w:val="45"/>
    <w:qFormat/>
    <w:uiPriority w:val="0"/>
    <w:pPr>
      <w:spacing w:before="85" w:after="57" w:line="242" w:lineRule="atLeast"/>
      <w:ind w:firstLine="227"/>
    </w:pPr>
    <w:rPr>
      <w:rFonts w:ascii="SchoolBookSanPin-BoldItalic" w:hAnsi="SchoolBookSanPin-BoldItalic" w:cs="SchoolBookSanPin-BoldItalic"/>
      <w:b/>
      <w:bCs/>
      <w:i/>
      <w:iCs/>
    </w:rPr>
  </w:style>
  <w:style w:type="paragraph" w:customStyle="1" w:styleId="354">
    <w:name w:val="Табл булит (Таблицы)"/>
    <w:basedOn w:val="301"/>
    <w:qFormat/>
    <w:uiPriority w:val="0"/>
    <w:pPr>
      <w:spacing w:line="200" w:lineRule="atLeast"/>
      <w:ind w:left="142"/>
    </w:pPr>
    <w:rPr>
      <w:sz w:val="18"/>
      <w:szCs w:val="18"/>
    </w:rPr>
  </w:style>
  <w:style w:type="paragraph" w:customStyle="1" w:styleId="355">
    <w:name w:val="Текст булит (Основной Текст)"/>
    <w:basedOn w:val="46"/>
    <w:qFormat/>
    <w:uiPriority w:val="0"/>
    <w:pPr>
      <w:spacing w:line="238" w:lineRule="atLeast"/>
      <w:ind w:left="283" w:hanging="170"/>
      <w:jc w:val="both"/>
    </w:pPr>
    <w:rPr>
      <w:rFonts w:ascii="SchoolBookSanPin" w:hAnsi="SchoolBookSanPin" w:cs="SchoolBookSanPin"/>
      <w:sz w:val="20"/>
      <w:szCs w:val="20"/>
      <w:lang w:val="ru-RU"/>
    </w:rPr>
  </w:style>
  <w:style w:type="character" w:customStyle="1" w:styleId="356">
    <w:name w:val="Булит"/>
    <w:qFormat/>
    <w:uiPriority w:val="0"/>
    <w:rPr>
      <w:rFonts w:ascii="PiGraphA" w:hAnsi="PiGraphA" w:cs="PiGraphA"/>
      <w:position w:val="2"/>
      <w:sz w:val="14"/>
      <w:szCs w:val="14"/>
    </w:rPr>
  </w:style>
  <w:style w:type="paragraph" w:customStyle="1" w:styleId="357">
    <w:name w:val="body_Before_2"/>
    <w:basedOn w:val="46"/>
    <w:qFormat/>
    <w:uiPriority w:val="0"/>
    <w:pPr>
      <w:spacing w:before="113" w:line="240" w:lineRule="atLeast"/>
      <w:ind w:firstLine="227"/>
      <w:jc w:val="both"/>
    </w:pPr>
    <w:rPr>
      <w:rFonts w:ascii="SchoolBookSanPin" w:hAnsi="SchoolBookSanPin" w:cs="SchoolBookSanPin"/>
      <w:sz w:val="20"/>
      <w:szCs w:val="20"/>
      <w:lang w:val="ru-RU"/>
    </w:rPr>
  </w:style>
  <w:style w:type="paragraph" w:customStyle="1" w:styleId="358">
    <w:name w:val="h5_bold_italic"/>
    <w:basedOn w:val="46"/>
    <w:qFormat/>
    <w:uiPriority w:val="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359">
    <w:name w:val="h5_bold"/>
    <w:basedOn w:val="46"/>
    <w:qFormat/>
    <w:uiPriority w:val="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360">
    <w:name w:val="table-body_2/0"/>
    <w:basedOn w:val="46"/>
    <w:qFormat/>
    <w:uiPriority w:val="0"/>
    <w:pPr>
      <w:spacing w:before="113" w:line="200" w:lineRule="atLeast"/>
    </w:pPr>
    <w:rPr>
      <w:rFonts w:ascii="SchoolBookSanPin" w:hAnsi="SchoolBookSanPin" w:cs="SchoolBookSanPin"/>
      <w:sz w:val="18"/>
      <w:szCs w:val="18"/>
      <w:lang w:val="ru-RU"/>
    </w:rPr>
  </w:style>
  <w:style w:type="paragraph" w:customStyle="1" w:styleId="361">
    <w:name w:val="table-list-bullet_no bullet"/>
    <w:basedOn w:val="46"/>
    <w:qFormat/>
    <w:uiPriority w:val="0"/>
    <w:pPr>
      <w:spacing w:line="200" w:lineRule="atLeast"/>
      <w:ind w:left="142"/>
    </w:pPr>
    <w:rPr>
      <w:rFonts w:ascii="SchoolBookSanPin" w:hAnsi="SchoolBookSanPin" w:cs="SchoolBookSanPin"/>
      <w:sz w:val="18"/>
      <w:szCs w:val="18"/>
      <w:lang w:val="ru-RU"/>
    </w:rPr>
  </w:style>
  <w:style w:type="character" w:customStyle="1" w:styleId="362">
    <w:name w:val="Symbol"/>
    <w:qFormat/>
    <w:uiPriority w:val="0"/>
    <w:rPr>
      <w:rFonts w:ascii="SymbolMT" w:hAnsi="SymbolMT"/>
    </w:rPr>
  </w:style>
  <w:style w:type="character" w:customStyle="1" w:styleId="363">
    <w:name w:val="Основной текст_"/>
    <w:qFormat/>
    <w:uiPriority w:val="0"/>
    <w:rPr>
      <w:rFonts w:ascii="Times New Roman" w:hAnsi="Times New Roman"/>
    </w:rPr>
  </w:style>
  <w:style w:type="paragraph" w:customStyle="1" w:styleId="364">
    <w:name w:val="Zag_1_up"/>
    <w:basedOn w:val="46"/>
    <w:qFormat/>
    <w:uiPriority w:val="0"/>
    <w:pPr>
      <w:pageBreakBefore/>
      <w:pBdr>
        <w:bottom w:val="single" w:color="000000" w:sz="4" w:space="5"/>
      </w:pBdr>
      <w:spacing w:before="480" w:after="240" w:line="240" w:lineRule="atLeast"/>
    </w:pPr>
    <w:rPr>
      <w:rFonts w:ascii="OfficinaSansExtraBoldITC-Reg" w:hAnsi="OfficinaSansExtraBoldITC-Reg" w:cs="OfficinaSansExtraBoldITC-Reg"/>
      <w:b/>
      <w:bCs/>
      <w:caps/>
      <w:lang w:val="en-GB"/>
    </w:rPr>
  </w:style>
  <w:style w:type="paragraph" w:customStyle="1" w:styleId="365">
    <w:name w:val="Zag_2"/>
    <w:basedOn w:val="364"/>
    <w:qFormat/>
    <w:uiPriority w:val="0"/>
    <w:pPr>
      <w:keepNext/>
      <w:keepLines/>
      <w:pageBreakBefore w:val="0"/>
      <w:pBdr>
        <w:bottom w:val="none" w:color="000000" w:sz="0" w:space="0"/>
      </w:pBdr>
      <w:spacing w:before="227" w:after="68"/>
    </w:pPr>
    <w:rPr>
      <w:rFonts w:ascii="OfficinaSansMediumITC-Reg" w:hAnsi="OfficinaSansMediumITC-Reg" w:cs="OfficinaSansMediumITC-Reg"/>
      <w:sz w:val="22"/>
      <w:szCs w:val="22"/>
    </w:rPr>
  </w:style>
  <w:style w:type="paragraph" w:customStyle="1" w:styleId="366">
    <w:name w:val="Spisok-1"/>
    <w:basedOn w:val="292"/>
    <w:qFormat/>
    <w:uiPriority w:val="0"/>
    <w:pPr>
      <w:ind w:left="227" w:hanging="142"/>
    </w:pPr>
    <w:rPr>
      <w:rFonts w:ascii="SchoolBookSanPin-Regular" w:hAnsi="SchoolBookSanPin-Regular" w:cs="SchoolBookSanPin-Regular"/>
    </w:rPr>
  </w:style>
  <w:style w:type="paragraph" w:customStyle="1" w:styleId="367">
    <w:name w:val="Zag_3"/>
    <w:basedOn w:val="365"/>
    <w:qFormat/>
    <w:uiPriority w:val="0"/>
    <w:pPr>
      <w:spacing w:line="243" w:lineRule="atLeast"/>
    </w:pPr>
    <w:rPr>
      <w:rFonts w:ascii="OfficinaSansExtraBoldITC-Reg" w:hAnsi="OfficinaSansExtraBoldITC-Reg" w:cs="OfficinaSansExtraBoldITC-Reg"/>
      <w:caps w:val="0"/>
    </w:rPr>
  </w:style>
  <w:style w:type="paragraph" w:customStyle="1" w:styleId="368">
    <w:name w:val="Body"/>
    <w:basedOn w:val="46"/>
    <w:qFormat/>
    <w:uiPriority w:val="0"/>
    <w:pPr>
      <w:spacing w:line="243" w:lineRule="atLeast"/>
      <w:ind w:firstLine="227"/>
      <w:jc w:val="both"/>
    </w:pPr>
    <w:rPr>
      <w:rFonts w:ascii="SchoolBookSanPin-Regular" w:hAnsi="SchoolBookSanPin-Regular" w:cs="SchoolBookSanPin-Regular"/>
      <w:sz w:val="20"/>
      <w:szCs w:val="20"/>
      <w:lang w:val="ru-RU"/>
    </w:rPr>
  </w:style>
  <w:style w:type="paragraph" w:customStyle="1" w:styleId="369">
    <w:name w:val="Spisok-2"/>
    <w:basedOn w:val="368"/>
    <w:qFormat/>
    <w:uiPriority w:val="0"/>
    <w:pPr>
      <w:ind w:left="227" w:hanging="227"/>
    </w:pPr>
  </w:style>
  <w:style w:type="paragraph" w:customStyle="1" w:styleId="370">
    <w:name w:val="Zag_4"/>
    <w:basedOn w:val="367"/>
    <w:qFormat/>
    <w:uiPriority w:val="0"/>
    <w:rPr>
      <w:sz w:val="20"/>
      <w:szCs w:val="20"/>
    </w:rPr>
  </w:style>
  <w:style w:type="paragraph" w:customStyle="1" w:styleId="371">
    <w:name w:val="tbl_left"/>
    <w:basedOn w:val="368"/>
    <w:qFormat/>
    <w:uiPriority w:val="0"/>
    <w:pPr>
      <w:spacing w:line="200" w:lineRule="atLeast"/>
      <w:ind w:firstLine="0"/>
      <w:jc w:val="left"/>
    </w:pPr>
    <w:rPr>
      <w:sz w:val="18"/>
      <w:szCs w:val="18"/>
    </w:rPr>
  </w:style>
  <w:style w:type="paragraph" w:customStyle="1" w:styleId="372">
    <w:name w:val="tbl_z"/>
    <w:basedOn w:val="371"/>
    <w:qFormat/>
    <w:uiPriority w:val="0"/>
    <w:pPr>
      <w:jc w:val="center"/>
    </w:pPr>
    <w:rPr>
      <w:rFonts w:ascii="SchoolBookSanPin-Bold" w:hAnsi="SchoolBookSanPin-Bold" w:cs="SchoolBookSanPin-Bold"/>
      <w:b/>
      <w:bCs/>
    </w:rPr>
  </w:style>
  <w:style w:type="character" w:customStyle="1" w:styleId="373">
    <w:name w:val="china (Стили для импортированных списков Word/RTF)"/>
    <w:qFormat/>
    <w:uiPriority w:val="0"/>
    <w:rPr>
      <w:rFonts w:ascii="SimSun" w:eastAsia="SimSun"/>
    </w:rPr>
  </w:style>
  <w:style w:type="character" w:customStyle="1" w:styleId="374">
    <w:name w:val="Kati"/>
    <w:qFormat/>
    <w:uiPriority w:val="0"/>
    <w:rPr>
      <w:rFonts w:ascii="KaiTi" w:eastAsia="KaiTi"/>
      <w:color w:val="000000"/>
    </w:rPr>
  </w:style>
  <w:style w:type="paragraph" w:customStyle="1" w:styleId="375">
    <w:name w:val="h4-first"/>
    <w:basedOn w:val="336"/>
    <w:qFormat/>
    <w:uiPriority w:val="0"/>
    <w:pPr>
      <w:tabs>
        <w:tab w:val="clear" w:pos="510"/>
      </w:tabs>
      <w:spacing w:before="120" w:after="0"/>
    </w:pPr>
    <w:rPr>
      <w:sz w:val="20"/>
      <w:szCs w:val="20"/>
    </w:rPr>
  </w:style>
  <w:style w:type="character" w:customStyle="1" w:styleId="376">
    <w:name w:val="Kit"/>
    <w:qFormat/>
    <w:uiPriority w:val="0"/>
    <w:rPr>
      <w:rFonts w:ascii="KaiTi" w:eastAsia="KaiTi"/>
    </w:rPr>
  </w:style>
  <w:style w:type="paragraph" w:customStyle="1" w:styleId="377">
    <w:name w:val="Название1"/>
    <w:basedOn w:val="6"/>
    <w:next w:val="6"/>
    <w:qFormat/>
    <w:uiPriority w:val="0"/>
    <w:pPr>
      <w:keepNext/>
      <w:keepLines/>
      <w:spacing w:before="480" w:after="120"/>
    </w:pPr>
    <w:rPr>
      <w:rFonts w:cs="Times New Roman"/>
      <w:b/>
      <w:sz w:val="72"/>
      <w:szCs w:val="72"/>
    </w:rPr>
  </w:style>
  <w:style w:type="paragraph" w:customStyle="1" w:styleId="378">
    <w:name w:val="Обычный (веб)1"/>
    <w:basedOn w:val="1"/>
    <w:unhideWhenUsed/>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379">
    <w:name w:val="TOC-3"/>
    <w:basedOn w:val="314"/>
    <w:qFormat/>
    <w:uiPriority w:val="0"/>
    <w:pPr>
      <w:tabs>
        <w:tab w:val="left" w:pos="5953"/>
        <w:tab w:val="clear" w:pos="6040"/>
      </w:tabs>
      <w:spacing w:before="0"/>
      <w:ind w:left="454"/>
    </w:pPr>
  </w:style>
  <w:style w:type="paragraph" w:customStyle="1" w:styleId="380">
    <w:name w:val="list-num_1"/>
    <w:basedOn w:val="292"/>
    <w:qFormat/>
    <w:uiPriority w:val="0"/>
    <w:pPr>
      <w:tabs>
        <w:tab w:val="left" w:pos="0"/>
        <w:tab w:val="left" w:pos="397"/>
      </w:tabs>
      <w:ind w:left="397" w:hanging="57"/>
    </w:pPr>
  </w:style>
  <w:style w:type="paragraph" w:customStyle="1" w:styleId="381">
    <w:name w:val="table_Title"/>
    <w:basedOn w:val="46"/>
    <w:qFormat/>
    <w:uiPriority w:val="0"/>
    <w:pPr>
      <w:spacing w:line="240" w:lineRule="atLeast"/>
      <w:jc w:val="center"/>
    </w:pPr>
    <w:rPr>
      <w:rFonts w:ascii="SchoolBookSanPin-Bold" w:hAnsi="SchoolBookSanPin-Bold" w:cs="SchoolBookSanPin-Bold"/>
      <w:b/>
      <w:bCs/>
      <w:sz w:val="20"/>
      <w:szCs w:val="20"/>
      <w:lang w:val="ru-RU"/>
    </w:rPr>
  </w:style>
  <w:style w:type="character" w:customStyle="1" w:styleId="382">
    <w:name w:val="Book"/>
    <w:qFormat/>
    <w:uiPriority w:val="0"/>
  </w:style>
  <w:style w:type="character" w:customStyle="1" w:styleId="383">
    <w:name w:val="Podcherk_Nizhe"/>
    <w:qFormat/>
    <w:uiPriority w:val="0"/>
    <w:rPr>
      <w:u w:val="single"/>
    </w:rPr>
  </w:style>
  <w:style w:type="paragraph" w:customStyle="1" w:styleId="384">
    <w:name w:val="Стиль1"/>
    <w:basedOn w:val="1"/>
    <w:link w:val="385"/>
    <w:qFormat/>
    <w:uiPriority w:val="0"/>
    <w:pPr>
      <w:widowControl/>
      <w:tabs>
        <w:tab w:val="left" w:pos="567"/>
        <w:tab w:val="left" w:pos="851"/>
        <w:tab w:val="left" w:pos="993"/>
      </w:tabs>
      <w:spacing w:after="0" w:line="360" w:lineRule="auto"/>
      <w:ind w:firstLine="709"/>
      <w:contextualSpacing/>
      <w:jc w:val="both"/>
    </w:pPr>
    <w:rPr>
      <w:rFonts w:ascii="Times New Roman" w:hAnsi="Times New Roman" w:eastAsia="Times New Roman"/>
      <w:sz w:val="28"/>
      <w:szCs w:val="28"/>
    </w:rPr>
  </w:style>
  <w:style w:type="character" w:customStyle="1" w:styleId="385">
    <w:name w:val="Стиль1 Знак"/>
    <w:link w:val="384"/>
    <w:qFormat/>
    <w:uiPriority w:val="0"/>
    <w:rPr>
      <w:rFonts w:ascii="Times New Roman" w:hAnsi="Times New Roman" w:eastAsia="Times New Roman"/>
      <w:sz w:val="28"/>
      <w:szCs w:val="28"/>
      <w:lang w:eastAsia="en-US"/>
    </w:rPr>
  </w:style>
  <w:style w:type="table" w:customStyle="1" w:styleId="386">
    <w:name w:val="Сетка таблицы2"/>
    <w:basedOn w:val="13"/>
    <w:qFormat/>
    <w:uiPriority w:val="59"/>
    <w:rPr>
      <w:rFonts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87">
    <w:name w:val="Заголовок 11"/>
    <w:basedOn w:val="1"/>
    <w:qFormat/>
    <w:uiPriority w:val="0"/>
    <w:pPr>
      <w:spacing w:after="0" w:line="240" w:lineRule="auto"/>
      <w:ind w:left="101"/>
      <w:outlineLvl w:val="1"/>
    </w:pPr>
    <w:rPr>
      <w:rFonts w:ascii="Century Gothic" w:hAnsi="Century Gothic" w:eastAsia="Century Gothic" w:cs="Century Gothic"/>
      <w:b/>
      <w:bCs/>
      <w:sz w:val="24"/>
      <w:szCs w:val="24"/>
    </w:rPr>
  </w:style>
  <w:style w:type="paragraph" w:customStyle="1" w:styleId="388">
    <w:name w:val="Заголовок 31"/>
    <w:basedOn w:val="1"/>
    <w:qFormat/>
    <w:uiPriority w:val="0"/>
    <w:pPr>
      <w:spacing w:after="0" w:line="240" w:lineRule="auto"/>
      <w:ind w:left="100"/>
      <w:outlineLvl w:val="3"/>
    </w:pPr>
    <w:rPr>
      <w:rFonts w:ascii="Century Gothic" w:hAnsi="Century Gothic" w:eastAsia="Century Gothic" w:cs="Century Gothic"/>
      <w:b/>
      <w:bCs/>
    </w:rPr>
  </w:style>
  <w:style w:type="paragraph" w:customStyle="1" w:styleId="389">
    <w:name w:val="Заголовок 61"/>
    <w:basedOn w:val="1"/>
    <w:qFormat/>
    <w:uiPriority w:val="0"/>
    <w:pPr>
      <w:spacing w:after="0" w:line="240" w:lineRule="exact"/>
      <w:ind w:left="383"/>
      <w:jc w:val="both"/>
      <w:outlineLvl w:val="6"/>
    </w:pPr>
    <w:rPr>
      <w:rFonts w:ascii="Cambria" w:hAnsi="Cambria" w:eastAsia="Cambria" w:cs="Cambria"/>
      <w:b/>
      <w:bCs/>
      <w:i/>
      <w:iCs/>
      <w:sz w:val="20"/>
      <w:szCs w:val="20"/>
    </w:rPr>
  </w:style>
  <w:style w:type="paragraph" w:styleId="390">
    <w:name w:val="No Spacing"/>
    <w:link w:val="391"/>
    <w:qFormat/>
    <w:uiPriority w:val="0"/>
    <w:pPr>
      <w:spacing w:line="360" w:lineRule="auto"/>
    </w:pPr>
    <w:rPr>
      <w:rFonts w:hint="default" w:ascii="Times New Roman" w:hAnsi="Times New Roman" w:eastAsia="Calibri" w:cs="Times New Roman"/>
      <w:sz w:val="28"/>
      <w:szCs w:val="22"/>
      <w:lang w:val="ru-RU" w:eastAsia="en-US" w:bidi="ar-SA"/>
    </w:rPr>
  </w:style>
  <w:style w:type="character" w:customStyle="1" w:styleId="391">
    <w:name w:val="Без интервала Знак"/>
    <w:link w:val="390"/>
    <w:qFormat/>
    <w:uiPriority w:val="0"/>
    <w:rPr>
      <w:rFonts w:ascii="Times New Roman" w:hAnsi="Times New Roman"/>
      <w:sz w:val="28"/>
      <w:szCs w:val="22"/>
      <w:lang w:eastAsia="en-US" w:bidi="ar-SA"/>
    </w:rPr>
  </w:style>
  <w:style w:type="paragraph" w:customStyle="1" w:styleId="392">
    <w:name w:val="Перечень"/>
    <w:basedOn w:val="1"/>
    <w:next w:val="1"/>
    <w:link w:val="393"/>
    <w:qFormat/>
    <w:uiPriority w:val="0"/>
    <w:pPr>
      <w:widowControl/>
      <w:numPr>
        <w:ilvl w:val="0"/>
        <w:numId w:val="2"/>
      </w:numPr>
      <w:spacing w:after="0" w:line="360" w:lineRule="auto"/>
      <w:ind w:left="0" w:firstLine="284"/>
      <w:jc w:val="both"/>
    </w:pPr>
    <w:rPr>
      <w:rFonts w:ascii="Times New Roman" w:hAnsi="Times New Roman"/>
      <w:sz w:val="28"/>
    </w:rPr>
  </w:style>
  <w:style w:type="character" w:customStyle="1" w:styleId="393">
    <w:name w:val="Перечень Знак"/>
    <w:link w:val="392"/>
    <w:qFormat/>
    <w:uiPriority w:val="0"/>
    <w:rPr>
      <w:rFonts w:ascii="Times New Roman" w:hAnsi="Times New Roman"/>
      <w:sz w:val="28"/>
      <w:szCs w:val="22"/>
    </w:rPr>
  </w:style>
  <w:style w:type="paragraph" w:customStyle="1" w:styleId="394">
    <w:name w:val="Standard"/>
    <w:qFormat/>
    <w:uiPriority w:val="0"/>
    <w:pPr>
      <w:spacing w:after="160" w:line="251" w:lineRule="auto"/>
    </w:pPr>
    <w:rPr>
      <w:rFonts w:hint="default" w:ascii="Lucida Sans Unicode" w:hAnsi="Lucida Sans Unicode" w:eastAsia="Lucida Sans Unicode" w:cs="Tahoma"/>
      <w:sz w:val="22"/>
      <w:szCs w:val="22"/>
      <w:lang w:val="ru-RU" w:eastAsia="zh-CN" w:bidi="ar-SA"/>
    </w:rPr>
  </w:style>
  <w:style w:type="character" w:customStyle="1" w:styleId="395">
    <w:name w:val="y2iqfc"/>
    <w:qFormat/>
    <w:uiPriority w:val="0"/>
  </w:style>
  <w:style w:type="character" w:customStyle="1" w:styleId="396">
    <w:name w:val="notranslate"/>
    <w:qFormat/>
    <w:uiPriority w:val="0"/>
  </w:style>
  <w:style w:type="character" w:customStyle="1" w:styleId="397">
    <w:name w:val="extended-text__short"/>
    <w:qFormat/>
    <w:uiPriority w:val="0"/>
  </w:style>
  <w:style w:type="paragraph" w:customStyle="1" w:styleId="398">
    <w:name w:val="western"/>
    <w:basedOn w:val="1"/>
    <w:qFormat/>
    <w:uiPriority w:val="0"/>
    <w:pPr>
      <w:widowControl/>
      <w:spacing w:before="100" w:beforeAutospacing="1" w:after="100" w:afterAutospacing="1" w:line="240" w:lineRule="auto"/>
      <w:ind w:firstLine="709"/>
      <w:jc w:val="both"/>
    </w:pPr>
    <w:rPr>
      <w:rFonts w:ascii="Times New Roman" w:hAnsi="Times New Roman" w:eastAsia="Times New Roman"/>
      <w:sz w:val="24"/>
      <w:szCs w:val="24"/>
      <w:lang w:eastAsia="ru-RU"/>
    </w:rPr>
  </w:style>
  <w:style w:type="character" w:customStyle="1" w:styleId="399">
    <w:name w:val="Основной текст с отступом Знак"/>
    <w:link w:val="42"/>
    <w:qFormat/>
    <w:uiPriority w:val="0"/>
    <w:rPr>
      <w:rFonts w:ascii="Times New Roman" w:hAnsi="Times New Roman"/>
      <w:sz w:val="28"/>
      <w:szCs w:val="22"/>
      <w:lang w:eastAsia="en-US"/>
    </w:rPr>
  </w:style>
  <w:style w:type="character" w:customStyle="1" w:styleId="400">
    <w:name w:val="extendedtext-full"/>
    <w:qFormat/>
    <w:uiPriority w:val="0"/>
  </w:style>
  <w:style w:type="paragraph" w:customStyle="1" w:styleId="401">
    <w:name w:val="Pa13"/>
    <w:basedOn w:val="227"/>
    <w:next w:val="227"/>
    <w:qFormat/>
    <w:uiPriority w:val="0"/>
    <w:pPr>
      <w:spacing w:line="205" w:lineRule="atLeast"/>
    </w:pPr>
    <w:rPr>
      <w:rFonts w:ascii="Petersburg" w:hAnsi="Petersburg" w:cs="Times New Roman"/>
      <w:color w:val="auto"/>
    </w:rPr>
  </w:style>
  <w:style w:type="character" w:customStyle="1" w:styleId="402">
    <w:name w:val="organictextcontentspan"/>
    <w:qFormat/>
    <w:uiPriority w:val="0"/>
  </w:style>
  <w:style w:type="paragraph" w:customStyle="1" w:styleId="403">
    <w:name w:val="Pa21"/>
    <w:basedOn w:val="227"/>
    <w:next w:val="227"/>
    <w:qFormat/>
    <w:uiPriority w:val="0"/>
    <w:pPr>
      <w:spacing w:line="215" w:lineRule="atLeast"/>
    </w:pPr>
    <w:rPr>
      <w:rFonts w:ascii="Times New Roman Udm" w:hAnsi="Times New Roman Udm" w:cs="Times New Roman"/>
      <w:color w:val="auto"/>
    </w:rPr>
  </w:style>
  <w:style w:type="character" w:customStyle="1" w:styleId="404">
    <w:name w:val="Font Style94"/>
    <w:qFormat/>
    <w:uiPriority w:val="0"/>
    <w:rPr>
      <w:rFonts w:ascii="Microsoft Sans Serif" w:hAnsi="Microsoft Sans Serif" w:cs="Microsoft Sans Serif"/>
      <w:b/>
      <w:bCs/>
      <w:sz w:val="14"/>
      <w:szCs w:val="14"/>
    </w:rPr>
  </w:style>
  <w:style w:type="character" w:customStyle="1" w:styleId="405">
    <w:name w:val="Основной текст + 10"/>
    <w:qFormat/>
    <w:uiPriority w:val="0"/>
    <w:rPr>
      <w:rFonts w:ascii="Times New Roman" w:hAnsi="Times New Roman" w:cs="Times New Roman"/>
      <w:color w:val="000000"/>
      <w:spacing w:val="0"/>
      <w:position w:val="0"/>
      <w:sz w:val="21"/>
      <w:szCs w:val="21"/>
      <w:shd w:val="clear" w:color="auto" w:fill="FFFFFF"/>
      <w:lang w:val="ru-RU" w:eastAsia="ru-RU"/>
    </w:rPr>
  </w:style>
  <w:style w:type="character" w:customStyle="1" w:styleId="406">
    <w:name w:val="Font Style11"/>
    <w:qFormat/>
    <w:uiPriority w:val="0"/>
    <w:rPr>
      <w:rFonts w:ascii="Bookman Old Style" w:hAnsi="Bookman Old Style" w:cs="Bookman Old Style"/>
      <w:sz w:val="14"/>
      <w:szCs w:val="14"/>
    </w:rPr>
  </w:style>
  <w:style w:type="character" w:customStyle="1" w:styleId="407">
    <w:name w:val="Текст сноски Знак1"/>
    <w:qFormat/>
    <w:uiPriority w:val="0"/>
    <w:rPr>
      <w:rFonts w:ascii="Calibri" w:hAnsi="Calibri" w:eastAsia="Times New Roman" w:cs="Times New Roman"/>
      <w:sz w:val="20"/>
      <w:szCs w:val="20"/>
      <w:lang w:eastAsia="ru-RU"/>
    </w:rPr>
  </w:style>
  <w:style w:type="paragraph" w:customStyle="1" w:styleId="408">
    <w:name w:val="p"/>
    <w:basedOn w:val="1"/>
    <w:qFormat/>
    <w:uiPriority w:val="0"/>
    <w:pPr>
      <w:widowControl/>
      <w:spacing w:before="48" w:after="48" w:line="240" w:lineRule="auto"/>
      <w:ind w:firstLine="480"/>
      <w:jc w:val="both"/>
    </w:pPr>
    <w:rPr>
      <w:rFonts w:ascii="Times New Roman" w:hAnsi="Times New Roman" w:eastAsia="Times New Roman"/>
      <w:sz w:val="24"/>
      <w:szCs w:val="24"/>
      <w:lang w:eastAsia="ru-RU"/>
    </w:rPr>
  </w:style>
  <w:style w:type="paragraph" w:customStyle="1" w:styleId="409">
    <w:name w:val="centr"/>
    <w:basedOn w:val="1"/>
    <w:qFormat/>
    <w:uiPriority w:val="0"/>
    <w:pPr>
      <w:widowControl/>
      <w:spacing w:before="48" w:after="48" w:line="240" w:lineRule="auto"/>
      <w:jc w:val="center"/>
    </w:pPr>
    <w:rPr>
      <w:rFonts w:ascii="Times New Roman" w:hAnsi="Times New Roman" w:eastAsia="Times New Roman"/>
      <w:sz w:val="19"/>
      <w:szCs w:val="19"/>
      <w:lang w:eastAsia="ru-RU"/>
    </w:rPr>
  </w:style>
  <w:style w:type="paragraph" w:customStyle="1" w:styleId="410">
    <w:name w:val="gost"/>
    <w:basedOn w:val="1"/>
    <w:qFormat/>
    <w:uiPriority w:val="0"/>
    <w:pPr>
      <w:widowControl/>
      <w:spacing w:before="48" w:after="48" w:line="240" w:lineRule="auto"/>
      <w:jc w:val="right"/>
    </w:pPr>
    <w:rPr>
      <w:rFonts w:ascii="Times New Roman" w:hAnsi="Times New Roman" w:eastAsia="Times New Roman"/>
      <w:b/>
      <w:bCs/>
      <w:sz w:val="29"/>
      <w:szCs w:val="29"/>
      <w:lang w:eastAsia="ru-RU"/>
    </w:rPr>
  </w:style>
  <w:style w:type="paragraph" w:customStyle="1" w:styleId="411">
    <w:name w:val="pravo"/>
    <w:basedOn w:val="1"/>
    <w:qFormat/>
    <w:uiPriority w:val="0"/>
    <w:pPr>
      <w:widowControl/>
      <w:spacing w:before="48" w:after="48" w:line="240" w:lineRule="auto"/>
      <w:jc w:val="right"/>
    </w:pPr>
    <w:rPr>
      <w:rFonts w:ascii="Times New Roman" w:hAnsi="Times New Roman" w:eastAsia="Times New Roman"/>
      <w:sz w:val="24"/>
      <w:szCs w:val="24"/>
      <w:lang w:eastAsia="ru-RU"/>
    </w:rPr>
  </w:style>
  <w:style w:type="paragraph" w:customStyle="1" w:styleId="412">
    <w:name w:val="text-b"/>
    <w:basedOn w:val="1"/>
    <w:qFormat/>
    <w:uiPriority w:val="0"/>
    <w:pPr>
      <w:widowControl/>
      <w:spacing w:before="48" w:after="48" w:line="240" w:lineRule="auto"/>
      <w:jc w:val="both"/>
    </w:pPr>
    <w:rPr>
      <w:rFonts w:ascii="Times New Roman" w:hAnsi="Times New Roman" w:eastAsia="Times New Roman"/>
      <w:sz w:val="24"/>
      <w:szCs w:val="24"/>
      <w:lang w:eastAsia="ru-RU"/>
    </w:rPr>
  </w:style>
  <w:style w:type="paragraph" w:customStyle="1" w:styleId="413">
    <w:name w:val="text6"/>
    <w:basedOn w:val="1"/>
    <w:qFormat/>
    <w:uiPriority w:val="0"/>
    <w:pPr>
      <w:widowControl/>
      <w:spacing w:before="240" w:after="48" w:line="240" w:lineRule="auto"/>
      <w:ind w:firstLine="720"/>
      <w:jc w:val="both"/>
    </w:pPr>
    <w:rPr>
      <w:rFonts w:ascii="Times New Roman" w:hAnsi="Times New Roman" w:eastAsia="Times New Roman"/>
      <w:sz w:val="24"/>
      <w:szCs w:val="24"/>
      <w:lang w:eastAsia="ru-RU"/>
    </w:rPr>
  </w:style>
  <w:style w:type="paragraph" w:customStyle="1" w:styleId="414">
    <w:name w:val="tyt1"/>
    <w:basedOn w:val="1"/>
    <w:qFormat/>
    <w:uiPriority w:val="0"/>
    <w:pPr>
      <w:widowControl/>
      <w:spacing w:before="240" w:after="48" w:line="240" w:lineRule="auto"/>
      <w:jc w:val="center"/>
    </w:pPr>
    <w:rPr>
      <w:rFonts w:ascii="Times New Roman" w:hAnsi="Times New Roman" w:eastAsia="Times New Roman"/>
      <w:b/>
      <w:bCs/>
      <w:sz w:val="24"/>
      <w:szCs w:val="24"/>
      <w:lang w:eastAsia="ru-RU"/>
    </w:rPr>
  </w:style>
  <w:style w:type="paragraph" w:customStyle="1" w:styleId="415">
    <w:name w:val="zag1"/>
    <w:basedOn w:val="1"/>
    <w:qFormat/>
    <w:uiPriority w:val="0"/>
    <w:pPr>
      <w:widowControl/>
      <w:spacing w:before="48" w:after="48" w:line="240" w:lineRule="auto"/>
      <w:jc w:val="center"/>
    </w:pPr>
    <w:rPr>
      <w:rFonts w:ascii="Times New Roman" w:hAnsi="Times New Roman" w:eastAsia="Times New Roman"/>
      <w:b/>
      <w:bCs/>
      <w:spacing w:val="72"/>
      <w:sz w:val="34"/>
      <w:szCs w:val="34"/>
      <w:lang w:eastAsia="ru-RU"/>
    </w:rPr>
  </w:style>
  <w:style w:type="paragraph" w:customStyle="1" w:styleId="416">
    <w:name w:val="zag2"/>
    <w:basedOn w:val="1"/>
    <w:qFormat/>
    <w:uiPriority w:val="0"/>
    <w:pPr>
      <w:widowControl/>
      <w:spacing w:before="480" w:after="48" w:line="240" w:lineRule="auto"/>
      <w:jc w:val="center"/>
    </w:pPr>
    <w:rPr>
      <w:rFonts w:ascii="Times New Roman" w:hAnsi="Times New Roman" w:eastAsia="Times New Roman"/>
      <w:b/>
      <w:bCs/>
      <w:sz w:val="29"/>
      <w:szCs w:val="29"/>
      <w:lang w:eastAsia="ru-RU"/>
    </w:rPr>
  </w:style>
  <w:style w:type="paragraph" w:customStyle="1" w:styleId="417">
    <w:name w:val="zag3"/>
    <w:basedOn w:val="1"/>
    <w:qFormat/>
    <w:uiPriority w:val="0"/>
    <w:pPr>
      <w:widowControl/>
      <w:spacing w:before="240" w:after="240" w:line="240" w:lineRule="auto"/>
      <w:jc w:val="center"/>
    </w:pPr>
    <w:rPr>
      <w:rFonts w:ascii="Times New Roman" w:hAnsi="Times New Roman" w:eastAsia="Times New Roman"/>
      <w:sz w:val="24"/>
      <w:szCs w:val="24"/>
      <w:lang w:eastAsia="ru-RU"/>
    </w:rPr>
  </w:style>
  <w:style w:type="paragraph" w:customStyle="1" w:styleId="418">
    <w:name w:val="rvps2"/>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19">
    <w:name w:val="rvps3"/>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0">
    <w:name w:val="rvps4"/>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1">
    <w:name w:val="rvps8"/>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2">
    <w:name w:val="rvps9"/>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3">
    <w:name w:val="rvps7"/>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4">
    <w:name w:val="rvps10"/>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5">
    <w:name w:val="rvps12"/>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6">
    <w:name w:val="rvps13"/>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7">
    <w:name w:val="rvps14"/>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8">
    <w:name w:val="rvps15"/>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429">
    <w:name w:val="rvps16"/>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430">
    <w:name w:val="Подперечень Знак"/>
    <w:link w:val="431"/>
    <w:qFormat/>
    <w:uiPriority w:val="0"/>
    <w:rPr>
      <w:rFonts w:ascii="Times New Roman" w:hAnsi="Times New Roman"/>
      <w:sz w:val="28"/>
    </w:rPr>
  </w:style>
  <w:style w:type="paragraph" w:customStyle="1" w:styleId="431">
    <w:name w:val="Подперечень"/>
    <w:basedOn w:val="392"/>
    <w:next w:val="1"/>
    <w:link w:val="430"/>
    <w:qFormat/>
    <w:uiPriority w:val="0"/>
    <w:pPr>
      <w:numPr>
        <w:ilvl w:val="0"/>
        <w:numId w:val="3"/>
      </w:numPr>
      <w:ind w:left="284" w:firstLine="425"/>
    </w:pPr>
    <w:rPr>
      <w:szCs w:val="20"/>
    </w:rPr>
  </w:style>
  <w:style w:type="paragraph" w:customStyle="1" w:styleId="432">
    <w:name w:val="p6"/>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433">
    <w:name w:val="apple-converted-space"/>
    <w:qFormat/>
    <w:uiPriority w:val="0"/>
  </w:style>
  <w:style w:type="character" w:customStyle="1" w:styleId="434">
    <w:name w:val="b-share-btn__wrap"/>
    <w:qFormat/>
    <w:uiPriority w:val="0"/>
  </w:style>
  <w:style w:type="character" w:customStyle="1" w:styleId="435">
    <w:name w:val="page"/>
    <w:qFormat/>
    <w:uiPriority w:val="0"/>
    <w:rPr>
      <w:i/>
      <w:iCs/>
      <w:color w:val="00008B"/>
      <w:sz w:val="19"/>
      <w:szCs w:val="19"/>
    </w:rPr>
  </w:style>
  <w:style w:type="character" w:customStyle="1" w:styleId="436">
    <w:name w:val="rvts8"/>
    <w:qFormat/>
    <w:uiPriority w:val="0"/>
  </w:style>
  <w:style w:type="character" w:customStyle="1" w:styleId="437">
    <w:name w:val="rvts6"/>
    <w:qFormat/>
    <w:uiPriority w:val="0"/>
  </w:style>
  <w:style w:type="character" w:customStyle="1" w:styleId="438">
    <w:name w:val="rvts7"/>
    <w:qFormat/>
    <w:uiPriority w:val="0"/>
  </w:style>
  <w:style w:type="character" w:customStyle="1" w:styleId="439">
    <w:name w:val="rvts9"/>
    <w:qFormat/>
    <w:uiPriority w:val="0"/>
  </w:style>
  <w:style w:type="character" w:customStyle="1" w:styleId="440">
    <w:name w:val="rvts10"/>
    <w:qFormat/>
    <w:uiPriority w:val="0"/>
  </w:style>
  <w:style w:type="character" w:customStyle="1" w:styleId="441">
    <w:name w:val="Основной текст (2)_"/>
    <w:link w:val="442"/>
    <w:uiPriority w:val="0"/>
    <w:rPr>
      <w:rFonts w:ascii="Times New Roman" w:hAnsi="Times New Roman" w:eastAsia="Times New Roman"/>
      <w:sz w:val="18"/>
      <w:szCs w:val="18"/>
      <w:shd w:val="clear" w:color="auto" w:fill="FFFFFF"/>
    </w:rPr>
  </w:style>
  <w:style w:type="paragraph" w:customStyle="1" w:styleId="442">
    <w:name w:val="Основной текст (2)"/>
    <w:basedOn w:val="1"/>
    <w:link w:val="441"/>
    <w:uiPriority w:val="0"/>
    <w:pPr>
      <w:shd w:val="clear" w:color="auto" w:fill="FFFFFF"/>
      <w:spacing w:before="240" w:after="0" w:line="226" w:lineRule="exact"/>
      <w:jc w:val="both"/>
    </w:pPr>
    <w:rPr>
      <w:rFonts w:ascii="Times New Roman" w:hAnsi="Times New Roman" w:eastAsia="Times New Roman"/>
      <w:sz w:val="18"/>
      <w:szCs w:val="18"/>
    </w:rPr>
  </w:style>
  <w:style w:type="character" w:customStyle="1" w:styleId="443">
    <w:name w:val="Основной текст (2) + Курсив"/>
    <w:uiPriority w:val="0"/>
    <w:rPr>
      <w:rFonts w:ascii="Times New Roman" w:hAnsi="Times New Roman" w:eastAsia="Times New Roman" w:cs="Times New Roman"/>
      <w:i/>
      <w:iCs/>
      <w:color w:val="231E20"/>
      <w:spacing w:val="0"/>
      <w:position w:val="0"/>
      <w:sz w:val="18"/>
      <w:szCs w:val="18"/>
      <w:shd w:val="clear" w:color="auto" w:fill="FFFFFF"/>
      <w:lang w:val="ru-RU" w:eastAsia="ru-RU" w:bidi="ru-RU"/>
    </w:rPr>
  </w:style>
  <w:style w:type="character" w:customStyle="1" w:styleId="444">
    <w:name w:val="WW8Num1z0"/>
    <w:qFormat/>
    <w:uiPriority w:val="0"/>
    <w:rPr>
      <w:rFonts w:ascii="Times New Roman" w:hAnsi="Times New Roman" w:cs="Times New Roman"/>
    </w:rPr>
  </w:style>
  <w:style w:type="character" w:customStyle="1" w:styleId="445">
    <w:name w:val="WW8Num1z1"/>
    <w:qFormat/>
    <w:uiPriority w:val="0"/>
    <w:rPr>
      <w:rFonts w:ascii="Symbol" w:hAnsi="Symbol" w:cs="Symbol"/>
    </w:rPr>
  </w:style>
  <w:style w:type="character" w:customStyle="1" w:styleId="446">
    <w:name w:val="WW8Num1z2"/>
    <w:qFormat/>
    <w:uiPriority w:val="0"/>
    <w:rPr>
      <w:rFonts w:ascii="Courier New" w:hAnsi="Courier New" w:cs="Courier New"/>
    </w:rPr>
  </w:style>
  <w:style w:type="character" w:customStyle="1" w:styleId="447">
    <w:name w:val="WW8Num1z3"/>
    <w:qFormat/>
    <w:uiPriority w:val="0"/>
    <w:rPr>
      <w:rFonts w:ascii="Wingdings" w:hAnsi="Wingdings" w:cs="Wingdings"/>
    </w:rPr>
  </w:style>
  <w:style w:type="character" w:customStyle="1" w:styleId="448">
    <w:name w:val="WW8Num2z0"/>
    <w:qFormat/>
    <w:uiPriority w:val="0"/>
    <w:rPr>
      <w:rFonts w:ascii="Symbol" w:hAnsi="Symbol" w:cs="Symbol"/>
    </w:rPr>
  </w:style>
  <w:style w:type="character" w:customStyle="1" w:styleId="449">
    <w:name w:val="WW8Num3z0"/>
    <w:qFormat/>
    <w:uiPriority w:val="0"/>
    <w:rPr>
      <w:rFonts w:ascii="Symbol" w:hAnsi="Symbol" w:cs="Symbol"/>
    </w:rPr>
  </w:style>
  <w:style w:type="character" w:customStyle="1" w:styleId="450">
    <w:name w:val="WW8Num4z0"/>
    <w:qFormat/>
    <w:uiPriority w:val="0"/>
    <w:rPr>
      <w:rFonts w:ascii="Symbol" w:hAnsi="Symbol" w:cs="Symbol"/>
      <w:sz w:val="28"/>
      <w:szCs w:val="28"/>
    </w:rPr>
  </w:style>
  <w:style w:type="character" w:customStyle="1" w:styleId="451">
    <w:name w:val="WW8Num4z1"/>
    <w:qFormat/>
    <w:uiPriority w:val="0"/>
    <w:rPr>
      <w:rFonts w:ascii="Courier New" w:hAnsi="Courier New" w:eastAsia="Courier New" w:cs="Courier New"/>
    </w:rPr>
  </w:style>
  <w:style w:type="character" w:customStyle="1" w:styleId="452">
    <w:name w:val="WW8Num4z2"/>
    <w:qFormat/>
    <w:uiPriority w:val="0"/>
    <w:rPr>
      <w:rFonts w:ascii="Wingdings" w:hAnsi="Wingdings" w:eastAsia="Wingdings" w:cs="Wingdings"/>
    </w:rPr>
  </w:style>
  <w:style w:type="character" w:customStyle="1" w:styleId="453">
    <w:name w:val="WW8Num4z3"/>
    <w:qFormat/>
    <w:uiPriority w:val="0"/>
    <w:rPr>
      <w:rFonts w:ascii="Symbol" w:hAnsi="Symbol" w:eastAsia="Symbol" w:cs="Symbol"/>
    </w:rPr>
  </w:style>
  <w:style w:type="character" w:customStyle="1" w:styleId="454">
    <w:name w:val="WW8Num5z0"/>
    <w:qFormat/>
    <w:uiPriority w:val="0"/>
    <w:rPr>
      <w:rFonts w:ascii="Times New Roman" w:hAnsi="Times New Roman" w:cs="Times New Roman"/>
      <w:lang w:val="ru-RU"/>
    </w:rPr>
  </w:style>
  <w:style w:type="character" w:customStyle="1" w:styleId="455">
    <w:name w:val="WW8Num5z1"/>
    <w:qFormat/>
    <w:uiPriority w:val="0"/>
    <w:rPr>
      <w:rFonts w:ascii="Courier New" w:hAnsi="Courier New" w:eastAsia="Courier New" w:cs="Courier New"/>
    </w:rPr>
  </w:style>
  <w:style w:type="character" w:customStyle="1" w:styleId="456">
    <w:name w:val="WW8Num5z2"/>
    <w:qFormat/>
    <w:uiPriority w:val="0"/>
    <w:rPr>
      <w:rFonts w:ascii="Wingdings" w:hAnsi="Wingdings" w:eastAsia="Wingdings" w:cs="Wingdings"/>
    </w:rPr>
  </w:style>
  <w:style w:type="character" w:customStyle="1" w:styleId="457">
    <w:name w:val="WW8Num5z3"/>
    <w:qFormat/>
    <w:uiPriority w:val="0"/>
    <w:rPr>
      <w:rFonts w:ascii="Symbol" w:hAnsi="Symbol" w:eastAsia="Symbol" w:cs="Symbol"/>
    </w:rPr>
  </w:style>
  <w:style w:type="character" w:customStyle="1" w:styleId="458">
    <w:name w:val="WW8Num6z0"/>
    <w:qFormat/>
    <w:uiPriority w:val="0"/>
    <w:rPr>
      <w:rFonts w:ascii="Times New Roman" w:hAnsi="Times New Roman" w:cs="Times New Roman"/>
      <w:lang w:val="ru-RU"/>
    </w:rPr>
  </w:style>
  <w:style w:type="character" w:customStyle="1" w:styleId="459">
    <w:name w:val="WW8Num6z1"/>
    <w:qFormat/>
    <w:uiPriority w:val="0"/>
    <w:rPr>
      <w:rFonts w:ascii="Courier New" w:hAnsi="Courier New" w:eastAsia="Courier New" w:cs="Courier New"/>
    </w:rPr>
  </w:style>
  <w:style w:type="character" w:customStyle="1" w:styleId="460">
    <w:name w:val="WW8Num6z2"/>
    <w:qFormat/>
    <w:uiPriority w:val="0"/>
    <w:rPr>
      <w:rFonts w:ascii="Wingdings" w:hAnsi="Wingdings" w:eastAsia="Wingdings" w:cs="Wingdings"/>
    </w:rPr>
  </w:style>
  <w:style w:type="character" w:customStyle="1" w:styleId="461">
    <w:name w:val="WW8Num6z3"/>
    <w:qFormat/>
    <w:uiPriority w:val="0"/>
    <w:rPr>
      <w:rFonts w:ascii="Symbol" w:hAnsi="Symbol" w:eastAsia="Symbol" w:cs="Symbol"/>
    </w:rPr>
  </w:style>
  <w:style w:type="character" w:customStyle="1" w:styleId="462">
    <w:name w:val="WW8Num7z0"/>
    <w:qFormat/>
    <w:uiPriority w:val="0"/>
    <w:rPr>
      <w:spacing w:val="-7"/>
      <w:lang w:val="ru-RU" w:bidi="ar-SA"/>
    </w:rPr>
  </w:style>
  <w:style w:type="character" w:customStyle="1" w:styleId="463">
    <w:name w:val="WW8Num7z1"/>
    <w:qFormat/>
    <w:uiPriority w:val="0"/>
    <w:rPr>
      <w:lang w:val="ru-RU" w:bidi="ar-SA"/>
    </w:rPr>
  </w:style>
  <w:style w:type="character" w:customStyle="1" w:styleId="464">
    <w:name w:val="WW8Num8z0"/>
    <w:qFormat/>
    <w:uiPriority w:val="0"/>
    <w:rPr>
      <w:rFonts w:ascii="Times New Roman" w:hAnsi="Times New Roman" w:cs="Times New Roman"/>
      <w:sz w:val="28"/>
      <w:szCs w:val="28"/>
    </w:rPr>
  </w:style>
  <w:style w:type="character" w:customStyle="1" w:styleId="465">
    <w:name w:val="WW8Num8z1"/>
    <w:qFormat/>
    <w:uiPriority w:val="0"/>
    <w:rPr>
      <w:rFonts w:ascii="Courier New" w:hAnsi="Courier New" w:eastAsia="Courier New" w:cs="Courier New"/>
    </w:rPr>
  </w:style>
  <w:style w:type="character" w:customStyle="1" w:styleId="466">
    <w:name w:val="WW8Num8z2"/>
    <w:qFormat/>
    <w:uiPriority w:val="0"/>
    <w:rPr>
      <w:rFonts w:ascii="Wingdings" w:hAnsi="Wingdings" w:eastAsia="Wingdings" w:cs="Wingdings"/>
    </w:rPr>
  </w:style>
  <w:style w:type="character" w:customStyle="1" w:styleId="467">
    <w:name w:val="WW8Num8z3"/>
    <w:qFormat/>
    <w:uiPriority w:val="0"/>
    <w:rPr>
      <w:rFonts w:ascii="Symbol" w:hAnsi="Symbol" w:eastAsia="Symbol" w:cs="Symbol"/>
    </w:rPr>
  </w:style>
  <w:style w:type="character" w:customStyle="1" w:styleId="468">
    <w:name w:val="WW8Num9z0"/>
    <w:qFormat/>
    <w:uiPriority w:val="0"/>
    <w:rPr>
      <w:rFonts w:ascii="Times New Roman" w:hAnsi="Times New Roman" w:eastAsia="Cambria" w:cs="Times New Roman"/>
      <w:color w:val="231F20"/>
    </w:rPr>
  </w:style>
  <w:style w:type="character" w:customStyle="1" w:styleId="469">
    <w:name w:val="WW8Num9z1"/>
    <w:qFormat/>
    <w:uiPriority w:val="0"/>
    <w:rPr>
      <w:rFonts w:ascii="Courier New" w:hAnsi="Courier New" w:cs="Courier New"/>
    </w:rPr>
  </w:style>
  <w:style w:type="character" w:customStyle="1" w:styleId="470">
    <w:name w:val="WW8Num9z2"/>
    <w:qFormat/>
    <w:uiPriority w:val="0"/>
    <w:rPr>
      <w:rFonts w:ascii="Wingdings" w:hAnsi="Wingdings" w:cs="Wingdings"/>
    </w:rPr>
  </w:style>
  <w:style w:type="character" w:customStyle="1" w:styleId="471">
    <w:name w:val="WW8Num9z3"/>
    <w:qFormat/>
    <w:uiPriority w:val="0"/>
    <w:rPr>
      <w:rFonts w:ascii="Symbol" w:hAnsi="Symbol" w:cs="Symbol"/>
    </w:rPr>
  </w:style>
  <w:style w:type="character" w:customStyle="1" w:styleId="472">
    <w:name w:val="WW8Num10z0"/>
    <w:qFormat/>
    <w:uiPriority w:val="0"/>
    <w:rPr>
      <w:rFonts w:ascii="Times New Roman" w:hAnsi="Times New Roman" w:cs="Times New Roman"/>
      <w:sz w:val="28"/>
      <w:szCs w:val="28"/>
      <w:lang w:val="ru-RU"/>
    </w:rPr>
  </w:style>
  <w:style w:type="character" w:customStyle="1" w:styleId="473">
    <w:name w:val="WW8Num10z1"/>
    <w:qFormat/>
    <w:uiPriority w:val="0"/>
    <w:rPr>
      <w:rFonts w:ascii="Courier New" w:hAnsi="Courier New" w:eastAsia="Courier New" w:cs="Courier New"/>
    </w:rPr>
  </w:style>
  <w:style w:type="character" w:customStyle="1" w:styleId="474">
    <w:name w:val="WW8Num10z2"/>
    <w:qFormat/>
    <w:uiPriority w:val="0"/>
    <w:rPr>
      <w:rFonts w:ascii="Wingdings" w:hAnsi="Wingdings" w:eastAsia="Wingdings" w:cs="Wingdings"/>
    </w:rPr>
  </w:style>
  <w:style w:type="character" w:customStyle="1" w:styleId="475">
    <w:name w:val="WW8Num10z3"/>
    <w:qFormat/>
    <w:uiPriority w:val="0"/>
    <w:rPr>
      <w:rFonts w:ascii="Symbol" w:hAnsi="Symbol" w:eastAsia="Symbol" w:cs="Symbol"/>
    </w:rPr>
  </w:style>
  <w:style w:type="character" w:customStyle="1" w:styleId="476">
    <w:name w:val="WW8Num11z0"/>
    <w:qFormat/>
    <w:uiPriority w:val="0"/>
    <w:rPr>
      <w:rFonts w:ascii="Symbol" w:hAnsi="Symbol" w:cs="Symbol"/>
    </w:rPr>
  </w:style>
  <w:style w:type="character" w:customStyle="1" w:styleId="477">
    <w:name w:val="WW8Num11z1"/>
    <w:qFormat/>
    <w:uiPriority w:val="0"/>
    <w:rPr>
      <w:rFonts w:ascii="Courier New" w:hAnsi="Courier New" w:cs="Courier New"/>
    </w:rPr>
  </w:style>
  <w:style w:type="character" w:customStyle="1" w:styleId="478">
    <w:name w:val="WW8Num11z2"/>
    <w:qFormat/>
    <w:uiPriority w:val="0"/>
    <w:rPr>
      <w:rFonts w:ascii="Wingdings" w:hAnsi="Wingdings" w:cs="Wingdings"/>
    </w:rPr>
  </w:style>
  <w:style w:type="character" w:customStyle="1" w:styleId="479">
    <w:name w:val="WW8Num12z0"/>
    <w:qFormat/>
    <w:uiPriority w:val="0"/>
    <w:rPr>
      <w:rFonts w:ascii="Symbol" w:hAnsi="Symbol" w:cs="Symbol"/>
    </w:rPr>
  </w:style>
  <w:style w:type="character" w:customStyle="1" w:styleId="480">
    <w:name w:val="WW8Num12z1"/>
    <w:qFormat/>
    <w:uiPriority w:val="0"/>
    <w:rPr>
      <w:rFonts w:ascii="Courier New" w:hAnsi="Courier New" w:cs="Courier New"/>
    </w:rPr>
  </w:style>
  <w:style w:type="character" w:customStyle="1" w:styleId="481">
    <w:name w:val="WW8Num12z2"/>
    <w:qFormat/>
    <w:uiPriority w:val="0"/>
    <w:rPr>
      <w:rFonts w:ascii="Wingdings" w:hAnsi="Wingdings" w:cs="Wingdings"/>
    </w:rPr>
  </w:style>
  <w:style w:type="character" w:customStyle="1" w:styleId="482">
    <w:name w:val="WW8Num13z0"/>
    <w:qFormat/>
    <w:uiPriority w:val="0"/>
    <w:rPr>
      <w:rFonts w:ascii="Times New Roman" w:hAnsi="Times New Roman" w:cs="Times New Roman"/>
      <w:sz w:val="28"/>
      <w:szCs w:val="28"/>
      <w:lang w:val="ru-RU"/>
    </w:rPr>
  </w:style>
  <w:style w:type="character" w:customStyle="1" w:styleId="483">
    <w:name w:val="WW8Num13z1"/>
    <w:qFormat/>
    <w:uiPriority w:val="0"/>
    <w:rPr>
      <w:rFonts w:ascii="Courier New" w:hAnsi="Courier New" w:eastAsia="Courier New" w:cs="Courier New"/>
    </w:rPr>
  </w:style>
  <w:style w:type="character" w:customStyle="1" w:styleId="484">
    <w:name w:val="WW8Num13z2"/>
    <w:qFormat/>
    <w:uiPriority w:val="0"/>
    <w:rPr>
      <w:rFonts w:ascii="Wingdings" w:hAnsi="Wingdings" w:eastAsia="Wingdings" w:cs="Wingdings"/>
    </w:rPr>
  </w:style>
  <w:style w:type="character" w:customStyle="1" w:styleId="485">
    <w:name w:val="WW8Num13z3"/>
    <w:qFormat/>
    <w:uiPriority w:val="0"/>
    <w:rPr>
      <w:rFonts w:ascii="Symbol" w:hAnsi="Symbol" w:eastAsia="Symbol" w:cs="Symbol"/>
    </w:rPr>
  </w:style>
  <w:style w:type="character" w:customStyle="1" w:styleId="486">
    <w:name w:val="WW8Num14z0"/>
    <w:qFormat/>
    <w:uiPriority w:val="0"/>
    <w:rPr>
      <w:rFonts w:ascii="Cambria" w:hAnsi="Cambria" w:eastAsia="Cambria" w:cs="Cambria"/>
      <w:color w:val="231F20"/>
      <w:sz w:val="20"/>
      <w:szCs w:val="20"/>
      <w:lang w:val="ru-RU" w:bidi="ar-SA"/>
    </w:rPr>
  </w:style>
  <w:style w:type="character" w:customStyle="1" w:styleId="487">
    <w:name w:val="WW8Num14z1"/>
    <w:qFormat/>
    <w:uiPriority w:val="0"/>
    <w:rPr>
      <w:lang w:val="ru-RU" w:bidi="ar-SA"/>
    </w:rPr>
  </w:style>
  <w:style w:type="character" w:customStyle="1" w:styleId="488">
    <w:name w:val="WW8Num15z0"/>
    <w:qFormat/>
    <w:uiPriority w:val="0"/>
    <w:rPr>
      <w:rFonts w:ascii="Times New Roman" w:hAnsi="Times New Roman" w:cs="Times New Roman"/>
    </w:rPr>
  </w:style>
  <w:style w:type="character" w:customStyle="1" w:styleId="489">
    <w:name w:val="WW8Num15z1"/>
    <w:qFormat/>
    <w:uiPriority w:val="0"/>
    <w:rPr>
      <w:rFonts w:ascii="Courier New" w:hAnsi="Courier New" w:cs="Courier New"/>
    </w:rPr>
  </w:style>
  <w:style w:type="character" w:customStyle="1" w:styleId="490">
    <w:name w:val="WW8Num15z2"/>
    <w:qFormat/>
    <w:uiPriority w:val="0"/>
    <w:rPr>
      <w:rFonts w:ascii="Wingdings" w:hAnsi="Wingdings" w:cs="Wingdings"/>
    </w:rPr>
  </w:style>
  <w:style w:type="character" w:customStyle="1" w:styleId="491">
    <w:name w:val="WW8Num15z3"/>
    <w:qFormat/>
    <w:uiPriority w:val="0"/>
    <w:rPr>
      <w:rFonts w:ascii="Symbol" w:hAnsi="Symbol" w:cs="Symbol"/>
    </w:rPr>
  </w:style>
  <w:style w:type="character" w:customStyle="1" w:styleId="492">
    <w:name w:val="WW8Num16z0"/>
    <w:qFormat/>
    <w:uiPriority w:val="0"/>
    <w:rPr>
      <w:sz w:val="28"/>
    </w:rPr>
  </w:style>
  <w:style w:type="character" w:customStyle="1" w:styleId="493">
    <w:name w:val="WW8Num17z0"/>
    <w:qFormat/>
    <w:uiPriority w:val="0"/>
  </w:style>
  <w:style w:type="character" w:customStyle="1" w:styleId="494">
    <w:name w:val="WW8Num18z0"/>
    <w:qFormat/>
    <w:uiPriority w:val="0"/>
    <w:rPr>
      <w:sz w:val="28"/>
    </w:rPr>
  </w:style>
  <w:style w:type="character" w:customStyle="1" w:styleId="495">
    <w:name w:val="WW8Num19z0"/>
    <w:qFormat/>
    <w:uiPriority w:val="0"/>
    <w:rPr>
      <w:rFonts w:ascii="Times New Roman" w:hAnsi="Times New Roman" w:cs="Times New Roman"/>
      <w:sz w:val="28"/>
      <w:szCs w:val="28"/>
      <w:lang w:val="ru-RU"/>
    </w:rPr>
  </w:style>
  <w:style w:type="character" w:customStyle="1" w:styleId="496">
    <w:name w:val="WW8Num19z1"/>
    <w:qFormat/>
    <w:uiPriority w:val="0"/>
    <w:rPr>
      <w:rFonts w:ascii="Courier New" w:hAnsi="Courier New" w:eastAsia="Courier New" w:cs="Courier New"/>
    </w:rPr>
  </w:style>
  <w:style w:type="character" w:customStyle="1" w:styleId="497">
    <w:name w:val="WW8Num19z2"/>
    <w:qFormat/>
    <w:uiPriority w:val="0"/>
    <w:rPr>
      <w:rFonts w:ascii="Wingdings" w:hAnsi="Wingdings" w:eastAsia="Wingdings" w:cs="Wingdings"/>
    </w:rPr>
  </w:style>
  <w:style w:type="character" w:customStyle="1" w:styleId="498">
    <w:name w:val="WW8Num19z3"/>
    <w:qFormat/>
    <w:uiPriority w:val="0"/>
    <w:rPr>
      <w:rFonts w:ascii="Symbol" w:hAnsi="Symbol" w:eastAsia="Symbol" w:cs="Symbol"/>
    </w:rPr>
  </w:style>
  <w:style w:type="character" w:customStyle="1" w:styleId="499">
    <w:name w:val="WW8Num20z0"/>
    <w:qFormat/>
    <w:uiPriority w:val="0"/>
    <w:rPr>
      <w:rFonts w:ascii="Symbol" w:hAnsi="Symbol" w:cs="Symbol"/>
    </w:rPr>
  </w:style>
  <w:style w:type="character" w:customStyle="1" w:styleId="500">
    <w:name w:val="WW8Num20z1"/>
    <w:qFormat/>
    <w:uiPriority w:val="0"/>
    <w:rPr>
      <w:rFonts w:ascii="Courier New" w:hAnsi="Courier New" w:cs="Courier New"/>
    </w:rPr>
  </w:style>
  <w:style w:type="character" w:customStyle="1" w:styleId="501">
    <w:name w:val="WW8Num20z2"/>
    <w:qFormat/>
    <w:uiPriority w:val="0"/>
    <w:rPr>
      <w:rFonts w:ascii="Wingdings" w:hAnsi="Wingdings" w:cs="Wingdings"/>
    </w:rPr>
  </w:style>
  <w:style w:type="character" w:customStyle="1" w:styleId="502">
    <w:name w:val="WW8Num21z0"/>
    <w:qFormat/>
    <w:uiPriority w:val="0"/>
    <w:rPr>
      <w:rFonts w:ascii="Times New Roman" w:hAnsi="Times New Roman" w:cs="Times New Roman"/>
      <w:sz w:val="28"/>
      <w:szCs w:val="28"/>
      <w:lang w:val="ru-RU"/>
    </w:rPr>
  </w:style>
  <w:style w:type="character" w:customStyle="1" w:styleId="503">
    <w:name w:val="WW8Num21z1"/>
    <w:qFormat/>
    <w:uiPriority w:val="0"/>
    <w:rPr>
      <w:rFonts w:ascii="Courier New" w:hAnsi="Courier New" w:eastAsia="Courier New" w:cs="Courier New"/>
    </w:rPr>
  </w:style>
  <w:style w:type="character" w:customStyle="1" w:styleId="504">
    <w:name w:val="WW8Num21z2"/>
    <w:qFormat/>
    <w:uiPriority w:val="0"/>
    <w:rPr>
      <w:rFonts w:ascii="Wingdings" w:hAnsi="Wingdings" w:eastAsia="Wingdings" w:cs="Wingdings"/>
    </w:rPr>
  </w:style>
  <w:style w:type="character" w:customStyle="1" w:styleId="505">
    <w:name w:val="WW8Num21z3"/>
    <w:qFormat/>
    <w:uiPriority w:val="0"/>
    <w:rPr>
      <w:rFonts w:ascii="Symbol" w:hAnsi="Symbol" w:eastAsia="Symbol" w:cs="Symbol"/>
    </w:rPr>
  </w:style>
  <w:style w:type="character" w:customStyle="1" w:styleId="506">
    <w:name w:val="WW8Num22z0"/>
    <w:qFormat/>
    <w:uiPriority w:val="0"/>
  </w:style>
  <w:style w:type="character" w:customStyle="1" w:styleId="507">
    <w:name w:val="WW8Num23z0"/>
    <w:qFormat/>
    <w:uiPriority w:val="0"/>
  </w:style>
  <w:style w:type="character" w:customStyle="1" w:styleId="508">
    <w:name w:val="WW8Num24z0"/>
    <w:qFormat/>
    <w:uiPriority w:val="0"/>
    <w:rPr>
      <w:rFonts w:ascii="Symbol" w:hAnsi="Symbol" w:cs="Symbol"/>
    </w:rPr>
  </w:style>
  <w:style w:type="character" w:customStyle="1" w:styleId="509">
    <w:name w:val="WW8Num24z1"/>
    <w:qFormat/>
    <w:uiPriority w:val="0"/>
    <w:rPr>
      <w:rFonts w:ascii="Courier New" w:hAnsi="Courier New" w:cs="Courier New"/>
    </w:rPr>
  </w:style>
  <w:style w:type="character" w:customStyle="1" w:styleId="510">
    <w:name w:val="WW8Num24z2"/>
    <w:qFormat/>
    <w:uiPriority w:val="0"/>
    <w:rPr>
      <w:rFonts w:ascii="Wingdings" w:hAnsi="Wingdings" w:cs="Wingdings"/>
    </w:rPr>
  </w:style>
  <w:style w:type="character" w:customStyle="1" w:styleId="511">
    <w:name w:val="WW8Num25z0"/>
    <w:qFormat/>
    <w:uiPriority w:val="0"/>
    <w:rPr>
      <w:rFonts w:ascii="Symbol" w:hAnsi="Symbol" w:cs="Symbol"/>
      <w:sz w:val="28"/>
      <w:szCs w:val="28"/>
      <w:lang w:val="ru-RU"/>
    </w:rPr>
  </w:style>
  <w:style w:type="character" w:customStyle="1" w:styleId="512">
    <w:name w:val="WW8Num25z1"/>
    <w:qFormat/>
    <w:uiPriority w:val="0"/>
    <w:rPr>
      <w:rFonts w:ascii="Courier New" w:hAnsi="Courier New" w:eastAsia="Courier New" w:cs="Courier New"/>
    </w:rPr>
  </w:style>
  <w:style w:type="character" w:customStyle="1" w:styleId="513">
    <w:name w:val="WW8Num25z2"/>
    <w:qFormat/>
    <w:uiPriority w:val="0"/>
    <w:rPr>
      <w:rFonts w:ascii="Wingdings" w:hAnsi="Wingdings" w:eastAsia="Wingdings" w:cs="Wingdings"/>
    </w:rPr>
  </w:style>
  <w:style w:type="character" w:customStyle="1" w:styleId="514">
    <w:name w:val="WW8Num25z3"/>
    <w:qFormat/>
    <w:uiPriority w:val="0"/>
    <w:rPr>
      <w:rFonts w:ascii="Symbol" w:hAnsi="Symbol" w:eastAsia="Symbol" w:cs="Symbol"/>
    </w:rPr>
  </w:style>
  <w:style w:type="character" w:customStyle="1" w:styleId="515">
    <w:name w:val="WW8Num26z0"/>
    <w:qFormat/>
    <w:uiPriority w:val="0"/>
    <w:rPr>
      <w:rFonts w:ascii="Symbol" w:hAnsi="Symbol" w:cs="Symbol"/>
    </w:rPr>
  </w:style>
  <w:style w:type="character" w:customStyle="1" w:styleId="516">
    <w:name w:val="WW8Num26z1"/>
    <w:qFormat/>
    <w:uiPriority w:val="0"/>
    <w:rPr>
      <w:rFonts w:ascii="Courier New" w:hAnsi="Courier New" w:cs="Courier New"/>
    </w:rPr>
  </w:style>
  <w:style w:type="character" w:customStyle="1" w:styleId="517">
    <w:name w:val="WW8Num26z2"/>
    <w:qFormat/>
    <w:uiPriority w:val="0"/>
    <w:rPr>
      <w:rFonts w:ascii="Wingdings" w:hAnsi="Wingdings" w:cs="Wingdings"/>
    </w:rPr>
  </w:style>
  <w:style w:type="character" w:customStyle="1" w:styleId="518">
    <w:name w:val="WW8Num27z0"/>
    <w:qFormat/>
    <w:uiPriority w:val="0"/>
    <w:rPr>
      <w:rFonts w:ascii="Symbol" w:hAnsi="Symbol" w:cs="Symbol"/>
    </w:rPr>
  </w:style>
  <w:style w:type="character" w:customStyle="1" w:styleId="519">
    <w:name w:val="WW8Num27z1"/>
    <w:qFormat/>
    <w:uiPriority w:val="0"/>
    <w:rPr>
      <w:rFonts w:ascii="Courier New" w:hAnsi="Courier New" w:cs="Courier New"/>
    </w:rPr>
  </w:style>
  <w:style w:type="character" w:customStyle="1" w:styleId="520">
    <w:name w:val="WW8Num27z2"/>
    <w:qFormat/>
    <w:uiPriority w:val="0"/>
    <w:rPr>
      <w:rFonts w:ascii="Wingdings" w:hAnsi="Wingdings" w:cs="Wingdings"/>
    </w:rPr>
  </w:style>
  <w:style w:type="character" w:customStyle="1" w:styleId="521">
    <w:name w:val="WW8Num28z0"/>
    <w:qFormat/>
    <w:uiPriority w:val="0"/>
    <w:rPr>
      <w:rFonts w:ascii="Symbol" w:hAnsi="Symbol" w:cs="Symbol"/>
    </w:rPr>
  </w:style>
  <w:style w:type="character" w:customStyle="1" w:styleId="522">
    <w:name w:val="WW8Num28z1"/>
    <w:qFormat/>
    <w:uiPriority w:val="0"/>
    <w:rPr>
      <w:rFonts w:ascii="Courier New" w:hAnsi="Courier New" w:cs="Courier New"/>
    </w:rPr>
  </w:style>
  <w:style w:type="character" w:customStyle="1" w:styleId="523">
    <w:name w:val="WW8Num28z2"/>
    <w:qFormat/>
    <w:uiPriority w:val="0"/>
    <w:rPr>
      <w:rFonts w:ascii="Wingdings" w:hAnsi="Wingdings" w:cs="Wingdings"/>
    </w:rPr>
  </w:style>
  <w:style w:type="character" w:customStyle="1" w:styleId="524">
    <w:name w:val="WW-Символ сноски"/>
    <w:qFormat/>
    <w:uiPriority w:val="0"/>
  </w:style>
  <w:style w:type="character" w:customStyle="1" w:styleId="525">
    <w:name w:val="Символ концевой сноски"/>
    <w:qFormat/>
    <w:uiPriority w:val="0"/>
    <w:rPr>
      <w:vertAlign w:val="superscript"/>
    </w:rPr>
  </w:style>
  <w:style w:type="paragraph" w:customStyle="1" w:styleId="526">
    <w:name w:val="Колонтитул"/>
    <w:basedOn w:val="1"/>
    <w:qFormat/>
    <w:uiPriority w:val="0"/>
    <w:pPr>
      <w:suppressLineNumbers/>
      <w:tabs>
        <w:tab w:val="center" w:pos="4819"/>
        <w:tab w:val="right" w:pos="9638"/>
      </w:tabs>
    </w:pPr>
    <w:rPr>
      <w:lang w:eastAsia="zh-CN"/>
    </w:rPr>
  </w:style>
  <w:style w:type="paragraph" w:customStyle="1" w:styleId="527">
    <w:name w:val="WW-Сноска"/>
    <w:basedOn w:val="229"/>
    <w:qFormat/>
    <w:uiPriority w:val="0"/>
    <w:pPr>
      <w:spacing w:line="174" w:lineRule="atLeast"/>
    </w:pPr>
    <w:rPr>
      <w:rFonts w:ascii="NewtonCSanPin;Times New Roman" w:hAnsi="NewtonCSanPin;Times New Roman" w:eastAsia="Times New Roman"/>
      <w:sz w:val="17"/>
      <w:szCs w:val="17"/>
      <w:lang w:val="en-GB" w:eastAsia="zh-CN"/>
    </w:rPr>
  </w:style>
  <w:style w:type="paragraph" w:customStyle="1" w:styleId="528">
    <w:name w:val="Содержимое таблицы"/>
    <w:basedOn w:val="1"/>
    <w:qFormat/>
    <w:uiPriority w:val="0"/>
    <w:pPr>
      <w:suppressLineNumbers/>
    </w:pPr>
    <w:rPr>
      <w:lang w:eastAsia="zh-CN"/>
    </w:rPr>
  </w:style>
  <w:style w:type="paragraph" w:customStyle="1" w:styleId="529">
    <w:name w:val="Заголовок таблицы"/>
    <w:basedOn w:val="528"/>
    <w:qFormat/>
    <w:uiPriority w:val="0"/>
    <w:pPr>
      <w:jc w:val="center"/>
    </w:pPr>
    <w:rPr>
      <w:b/>
      <w:bCs/>
    </w:rPr>
  </w:style>
  <w:style w:type="paragraph" w:customStyle="1" w:styleId="530">
    <w:name w:val="Верхний колонтитул слева"/>
    <w:basedOn w:val="29"/>
    <w:qFormat/>
    <w:uiPriority w:val="0"/>
    <w:pPr>
      <w:suppressLineNumbers/>
      <w:tabs>
        <w:tab w:val="center" w:pos="5102"/>
        <w:tab w:val="right" w:pos="10205"/>
        <w:tab w:val="clear" w:pos="4677"/>
        <w:tab w:val="clear" w:pos="9355"/>
      </w:tabs>
    </w:pPr>
    <w:rPr>
      <w:lang w:eastAsia="zh-CN"/>
    </w:rPr>
  </w:style>
  <w:style w:type="paragraph" w:customStyle="1" w:styleId="531">
    <w:name w:val="ConsPlusTitle"/>
    <w:qFormat/>
    <w:uiPriority w:val="99"/>
    <w:pPr>
      <w:widowControl w:val="0"/>
      <w:pBdr>
        <w:top w:val="none" w:color="000000" w:sz="0" w:space="0"/>
        <w:left w:val="none" w:color="000000" w:sz="0" w:space="0"/>
        <w:bottom w:val="none" w:color="000000" w:sz="0" w:space="0"/>
        <w:right w:val="none" w:color="000000" w:sz="0" w:space="0"/>
        <w:between w:val="none" w:color="000000" w:sz="0" w:space="0"/>
      </w:pBdr>
    </w:pPr>
    <w:rPr>
      <w:rFonts w:hint="default" w:ascii="Arial" w:hAnsi="Arial" w:eastAsia="Calibri" w:cs="Arial"/>
      <w:b/>
      <w:bCs/>
      <w:lang w:val="ru-RU" w:eastAsia="ru-RU" w:bidi="ar-SA"/>
    </w:rPr>
  </w:style>
  <w:style w:type="paragraph" w:customStyle="1" w:styleId="532">
    <w:name w:val="Обычный (Интернет)1"/>
    <w:unhideWhenUsed/>
    <w:qFormat/>
    <w:uiPriority w:val="99"/>
    <w:pPr>
      <w:pBdr>
        <w:top w:val="none" w:color="000000" w:sz="0" w:space="0"/>
        <w:left w:val="none" w:color="000000" w:sz="0" w:space="0"/>
        <w:bottom w:val="none" w:color="000000" w:sz="0" w:space="0"/>
        <w:right w:val="none" w:color="000000" w:sz="0" w:space="0"/>
        <w:between w:val="none" w:color="000000" w:sz="0" w:space="0"/>
      </w:pBdr>
      <w:spacing w:beforeAutospacing="1" w:afterAutospacing="1"/>
    </w:pPr>
    <w:rPr>
      <w:rFonts w:hint="default" w:ascii="Times New Roman" w:hAnsi="Times New Roman" w:eastAsia="Times New Roman" w:cs="Times New Roman"/>
      <w:sz w:val="24"/>
      <w:szCs w:val="24"/>
      <w:lang w:val="ru-RU" w:eastAsia="ru-RU" w:bidi="ar-SA"/>
      <w14:ligatures w14:val="standardContextual"/>
    </w:rPr>
  </w:style>
  <w:style w:type="paragraph" w:customStyle="1" w:styleId="533">
    <w:name w:val="docdata"/>
    <w:basedOn w:val="1"/>
    <w:qFormat/>
    <w:uiPriority w:val="0"/>
    <w:pPr>
      <w:widowControl/>
      <w:spacing w:before="100" w:beforeAutospacing="1" w:after="100" w:afterAutospacing="1" w:line="240" w:lineRule="auto"/>
    </w:pPr>
    <w:rPr>
      <w:rFonts w:ascii="Times New Roman" w:hAnsi="Times New Roman" w:eastAsia="Times New Roman"/>
      <w:sz w:val="24"/>
      <w:szCs w:val="24"/>
      <w:lang w:eastAsia="ru-RU"/>
      <w14:ligatures w14:val="standardContextual"/>
    </w:rPr>
  </w:style>
  <w:style w:type="paragraph" w:customStyle="1" w:styleId="534">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8.wmf"/><Relationship Id="rId16" Type="http://schemas.openxmlformats.org/officeDocument/2006/relationships/image" Target="media/image7.wmf"/><Relationship Id="rId15" Type="http://schemas.openxmlformats.org/officeDocument/2006/relationships/image" Target="media/image6.wmf"/><Relationship Id="rId14" Type="http://schemas.openxmlformats.org/officeDocument/2006/relationships/image" Target="media/image5.wmf"/><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ABC85-2DF2-4549-9FA7-16A1965C60DA}">
  <ds:schemaRefs/>
</ds:datastoreItem>
</file>

<file path=docProps/app.xml><?xml version="1.0" encoding="utf-8"?>
<Properties xmlns="http://schemas.openxmlformats.org/officeDocument/2006/extended-properties" xmlns:vt="http://schemas.openxmlformats.org/officeDocument/2006/docPropsVTypes">
  <Template>Normal</Template>
  <Company>RePack by SPecialiST</Company>
  <Pages>1498</Pages>
  <TotalTime>3</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2024-03-27T12:33:00Z</dcterms:created>
  <dc:creator>оксана</dc:creator>
  <cp:lastModifiedBy>Admin</cp:lastModifiedBy>
  <dcterms:modified xsi:type="dcterms:W3CDTF">2025-09-22T00:04:58Z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CC5C471AEFE64BBF81FF3A701B22DF10_12</vt:lpwstr>
  </property>
</Properties>
</file>